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48D9">
      <w:pPr>
        <w:spacing w:line="360" w:lineRule="auto"/>
        <w:jc w:val="center"/>
        <w:rPr>
          <w:rFonts w:ascii="方正小标宋简体" w:hAnsi="方正小标宋简体" w:eastAsia="方正小标宋简体" w:cs="方正小标宋简体"/>
          <w:color w:val="auto"/>
          <w:sz w:val="72"/>
          <w:szCs w:val="72"/>
          <w:highlight w:val="none"/>
        </w:rPr>
      </w:pPr>
      <w:r>
        <w:rPr>
          <w:rFonts w:hint="eastAsia" w:ascii="方正小标宋简体" w:hAnsi="宋体" w:eastAsia="方正小标宋简体"/>
          <w:color w:val="auto"/>
          <w:sz w:val="72"/>
          <w:szCs w:val="72"/>
          <w:highlight w:val="none"/>
        </w:rPr>
        <w:t>云之龙咨询集团有限公司</w:t>
      </w:r>
    </w:p>
    <w:p w14:paraId="17F4BE64">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C98624C">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7A0EFF6C">
      <w:pPr>
        <w:spacing w:before="156"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0AF57651">
      <w:pPr>
        <w:spacing w:line="360" w:lineRule="auto"/>
        <w:rPr>
          <w:rFonts w:hint="eastAsia" w:ascii="仿宋_GB2312" w:hAnsi="宋体" w:eastAsia="仿宋_GB2312"/>
          <w:color w:val="auto"/>
          <w:sz w:val="30"/>
          <w:szCs w:val="72"/>
          <w:highlight w:val="none"/>
        </w:rPr>
      </w:pPr>
    </w:p>
    <w:p w14:paraId="09842193">
      <w:pPr>
        <w:pStyle w:val="38"/>
        <w:rPr>
          <w:rFonts w:hint="eastAsia" w:ascii="仿宋_GB2312" w:hAnsi="宋体" w:eastAsia="仿宋_GB2312"/>
          <w:color w:val="auto"/>
          <w:sz w:val="30"/>
          <w:szCs w:val="72"/>
          <w:highlight w:val="none"/>
        </w:rPr>
      </w:pPr>
    </w:p>
    <w:p w14:paraId="43F3860C">
      <w:pPr>
        <w:pStyle w:val="39"/>
        <w:rPr>
          <w:rFonts w:hint="eastAsia"/>
          <w:color w:val="auto"/>
          <w:highlight w:val="none"/>
        </w:rPr>
      </w:pPr>
      <w:r>
        <w:rPr>
          <w:rFonts w:hint="eastAsia"/>
          <w:color w:val="auto"/>
          <w:highlight w:val="none"/>
          <w:lang w:val="en-US" w:eastAsia="zh-CN"/>
        </w:rPr>
        <w:t xml:space="preserve">              </w:t>
      </w:r>
    </w:p>
    <w:p w14:paraId="6637D126">
      <w:pPr>
        <w:pStyle w:val="224"/>
        <w:spacing w:line="360" w:lineRule="auto"/>
        <w:ind w:firstLine="1205"/>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江山镇潭西村万松三组道路硬化工程</w:t>
      </w:r>
    </w:p>
    <w:p w14:paraId="0C0936E7">
      <w:pPr>
        <w:spacing w:line="360" w:lineRule="auto"/>
        <w:ind w:firstLine="1145"/>
        <w:rPr>
          <w:rFonts w:hint="eastAsia" w:ascii="仿宋_GB2312" w:hAnsi="宋体" w:eastAsia="仿宋_GB2312"/>
          <w:color w:val="auto"/>
          <w:sz w:val="30"/>
          <w:szCs w:val="72"/>
          <w:highlight w:val="none"/>
          <w:u w:val="single"/>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：FCZC2026-C2-030039-YZLZ</w:t>
      </w:r>
    </w:p>
    <w:p w14:paraId="558B19A4">
      <w:pPr>
        <w:pStyle w:val="224"/>
        <w:spacing w:line="360" w:lineRule="auto"/>
        <w:ind w:firstLine="112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防城港市防城区农业农村局</w:t>
      </w:r>
      <w:r>
        <w:rPr>
          <w:rFonts w:hint="eastAsia" w:ascii="仿宋_GB2312" w:hAnsi="宋体" w:eastAsia="仿宋_GB2312"/>
          <w:b/>
          <w:bCs/>
          <w:color w:val="auto"/>
          <w:sz w:val="30"/>
          <w:szCs w:val="30"/>
          <w:highlight w:val="none"/>
        </w:rPr>
        <w:t> </w:t>
      </w:r>
    </w:p>
    <w:p w14:paraId="3EB9AF3E">
      <w:pPr>
        <w:pStyle w:val="224"/>
        <w:spacing w:line="360" w:lineRule="auto"/>
        <w:ind w:firstLine="112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77BF29F6">
      <w:pPr>
        <w:pStyle w:val="224"/>
        <w:spacing w:line="360" w:lineRule="auto"/>
        <w:ind w:firstLine="1125"/>
        <w:rPr>
          <w:rFonts w:hint="eastAsia" w:ascii="仿宋_GB2312" w:hAnsi="宋体" w:eastAsia="仿宋_GB2312"/>
          <w:b/>
          <w:bCs/>
          <w:color w:val="auto"/>
          <w:sz w:val="30"/>
          <w:szCs w:val="30"/>
          <w:highlight w:val="none"/>
        </w:rPr>
      </w:pPr>
    </w:p>
    <w:p w14:paraId="20BAB264">
      <w:pPr>
        <w:pStyle w:val="224"/>
        <w:spacing w:line="360" w:lineRule="auto"/>
        <w:ind w:left="420" w:firstLine="841"/>
        <w:rPr>
          <w:rFonts w:hint="eastAsia" w:hAnsi="宋体" w:cs="宋体"/>
          <w:b/>
          <w:bCs/>
          <w:color w:val="auto"/>
          <w:sz w:val="32"/>
          <w:szCs w:val="32"/>
          <w:highlight w:val="none"/>
        </w:rPr>
      </w:pPr>
      <w:r>
        <w:rPr>
          <w:rFonts w:hint="eastAsia" w:ascii="仿宋_GB2312" w:hAnsi="宋体" w:eastAsia="仿宋_GB2312"/>
          <w:b/>
          <w:bCs/>
          <w:color w:val="auto"/>
          <w:sz w:val="30"/>
          <w:szCs w:val="30"/>
          <w:highlight w:val="none"/>
        </w:rPr>
        <w:t xml:space="preserve">               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4</w:t>
      </w:r>
      <w:r>
        <w:rPr>
          <w:rFonts w:hint="eastAsia" w:ascii="仿宋_GB2312" w:hAnsi="宋体" w:eastAsia="仿宋_GB2312"/>
          <w:b/>
          <w:bCs/>
          <w:color w:val="auto"/>
          <w:sz w:val="30"/>
          <w:szCs w:val="30"/>
          <w:highlight w:val="none"/>
        </w:rPr>
        <w:t>月</w:t>
      </w:r>
    </w:p>
    <w:p w14:paraId="41AD60ED">
      <w:pPr>
        <w:spacing w:line="360" w:lineRule="auto"/>
        <w:jc w:val="center"/>
        <w:rPr>
          <w:rFonts w:hint="eastAsia" w:ascii="宋体" w:hAnsi="宋体"/>
          <w:b/>
          <w:color w:val="auto"/>
          <w:sz w:val="44"/>
          <w:szCs w:val="44"/>
          <w:highlight w:val="none"/>
        </w:rPr>
      </w:pPr>
      <w:r>
        <w:rPr>
          <w:rFonts w:ascii="黑体" w:hAnsi="黑体" w:eastAsia="黑体" w:cs="宋体"/>
          <w:b/>
          <w:bCs/>
          <w:color w:val="auto"/>
          <w:sz w:val="32"/>
          <w:szCs w:val="32"/>
          <w:highlight w:val="none"/>
        </w:rPr>
        <w:br w:type="page" w:clear="all"/>
      </w:r>
    </w:p>
    <w:p w14:paraId="0AD36048">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E4E3D8A">
      <w:pPr>
        <w:spacing w:line="400" w:lineRule="exact"/>
        <w:jc w:val="center"/>
        <w:rPr>
          <w:rFonts w:hint="eastAsia" w:ascii="宋体" w:hAnsi="宋体"/>
          <w:b/>
          <w:color w:val="auto"/>
          <w:sz w:val="44"/>
          <w:szCs w:val="44"/>
          <w:highlight w:val="none"/>
        </w:rPr>
      </w:pPr>
    </w:p>
    <w:p w14:paraId="7EA290C4">
      <w:pPr>
        <w:pStyle w:val="237"/>
        <w:tabs>
          <w:tab w:val="right" w:leader="dot" w:pos="8869"/>
        </w:tabs>
        <w:spacing w:line="360" w:lineRule="auto"/>
        <w:rPr>
          <w:rFonts w:ascii="Calibri" w:hAnsi="Calibri"/>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57"/>
          <w:b/>
          <w:color w:val="auto"/>
          <w:sz w:val="24"/>
          <w:highlight w:val="none"/>
        </w:rPr>
        <w:fldChar w:fldCharType="begin"/>
      </w:r>
      <w:r>
        <w:rPr>
          <w:rStyle w:val="257"/>
          <w:b/>
          <w:color w:val="auto"/>
          <w:sz w:val="24"/>
          <w:highlight w:val="none"/>
        </w:rPr>
        <w:instrText xml:space="preserve"> </w:instrText>
      </w:r>
      <w:r>
        <w:rPr>
          <w:b/>
          <w:color w:val="auto"/>
          <w:sz w:val="24"/>
          <w:highlight w:val="none"/>
        </w:rPr>
        <w:instrText xml:space="preserve">HYPERLINK \l "_Toc122424244"</w:instrText>
      </w:r>
      <w:r>
        <w:rPr>
          <w:rStyle w:val="257"/>
          <w:b/>
          <w:color w:val="auto"/>
          <w:sz w:val="24"/>
          <w:highlight w:val="none"/>
        </w:rPr>
        <w:instrText xml:space="preserve"> </w:instrText>
      </w:r>
      <w:r>
        <w:rPr>
          <w:rStyle w:val="257"/>
          <w:b/>
          <w:color w:val="auto"/>
          <w:sz w:val="24"/>
          <w:highlight w:val="none"/>
        </w:rPr>
        <w:fldChar w:fldCharType="separate"/>
      </w:r>
      <w:r>
        <w:rPr>
          <w:rStyle w:val="257"/>
          <w:rFonts w:hint="eastAsia"/>
          <w:b/>
          <w:color w:val="auto"/>
          <w:sz w:val="24"/>
          <w:highlight w:val="none"/>
        </w:rPr>
        <w:t>第一章</w:t>
      </w:r>
      <w:r>
        <w:rPr>
          <w:rStyle w:val="257"/>
          <w:b/>
          <w:color w:val="auto"/>
          <w:sz w:val="24"/>
          <w:highlight w:val="none"/>
        </w:rPr>
        <w:t xml:space="preserve"> </w:t>
      </w:r>
      <w:r>
        <w:rPr>
          <w:rStyle w:val="257"/>
          <w:rFonts w:hint="eastAsia"/>
          <w:b/>
          <w:color w:val="auto"/>
          <w:sz w:val="24"/>
          <w:highlight w:val="none"/>
        </w:rPr>
        <w:t>竞争性磋商公告</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_Toc122424244 \h </w:instrText>
      </w:r>
      <w:r>
        <w:rPr>
          <w:b/>
          <w:color w:val="auto"/>
          <w:sz w:val="24"/>
          <w:highlight w:val="none"/>
        </w:rPr>
        <w:fldChar w:fldCharType="separate"/>
      </w:r>
      <w:r>
        <w:rPr>
          <w:b/>
          <w:color w:val="auto"/>
          <w:sz w:val="24"/>
          <w:highlight w:val="none"/>
        </w:rPr>
        <w:t>3</w:t>
      </w:r>
      <w:r>
        <w:rPr>
          <w:b/>
          <w:color w:val="auto"/>
          <w:sz w:val="24"/>
          <w:highlight w:val="none"/>
        </w:rPr>
        <w:fldChar w:fldCharType="end"/>
      </w:r>
      <w:r>
        <w:rPr>
          <w:rStyle w:val="257"/>
          <w:b/>
          <w:color w:val="auto"/>
          <w:sz w:val="24"/>
          <w:highlight w:val="none"/>
        </w:rPr>
        <w:fldChar w:fldCharType="end"/>
      </w:r>
    </w:p>
    <w:p w14:paraId="26079FE5">
      <w:pPr>
        <w:pStyle w:val="237"/>
        <w:tabs>
          <w:tab w:val="right" w:leader="dot" w:pos="8869"/>
        </w:tabs>
        <w:spacing w:line="360" w:lineRule="auto"/>
        <w:rPr>
          <w:rFonts w:ascii="Calibri" w:hAnsi="Calibri"/>
          <w:b/>
          <w:color w:val="auto"/>
          <w:sz w:val="24"/>
          <w:highlight w:val="none"/>
        </w:rPr>
      </w:pPr>
      <w:r>
        <w:rPr>
          <w:rStyle w:val="257"/>
          <w:b/>
          <w:color w:val="auto"/>
          <w:sz w:val="24"/>
          <w:highlight w:val="none"/>
        </w:rPr>
        <w:fldChar w:fldCharType="begin"/>
      </w:r>
      <w:r>
        <w:rPr>
          <w:rStyle w:val="257"/>
          <w:b/>
          <w:color w:val="auto"/>
          <w:sz w:val="24"/>
          <w:highlight w:val="none"/>
        </w:rPr>
        <w:instrText xml:space="preserve"> </w:instrText>
      </w:r>
      <w:r>
        <w:rPr>
          <w:b/>
          <w:color w:val="auto"/>
          <w:sz w:val="24"/>
          <w:highlight w:val="none"/>
        </w:rPr>
        <w:instrText xml:space="preserve">HYPERLINK \l "_Toc122424245"</w:instrText>
      </w:r>
      <w:r>
        <w:rPr>
          <w:rStyle w:val="257"/>
          <w:b/>
          <w:color w:val="auto"/>
          <w:sz w:val="24"/>
          <w:highlight w:val="none"/>
        </w:rPr>
        <w:instrText xml:space="preserve"> </w:instrText>
      </w:r>
      <w:r>
        <w:rPr>
          <w:rStyle w:val="257"/>
          <w:b/>
          <w:color w:val="auto"/>
          <w:sz w:val="24"/>
          <w:highlight w:val="none"/>
        </w:rPr>
        <w:fldChar w:fldCharType="separate"/>
      </w:r>
      <w:r>
        <w:rPr>
          <w:rStyle w:val="257"/>
          <w:rFonts w:hint="eastAsia"/>
          <w:b/>
          <w:color w:val="auto"/>
          <w:sz w:val="24"/>
          <w:highlight w:val="none"/>
        </w:rPr>
        <w:t>第二章</w:t>
      </w:r>
      <w:r>
        <w:rPr>
          <w:rStyle w:val="257"/>
          <w:b/>
          <w:color w:val="auto"/>
          <w:sz w:val="24"/>
          <w:highlight w:val="none"/>
        </w:rPr>
        <w:t xml:space="preserve"> </w:t>
      </w:r>
      <w:r>
        <w:rPr>
          <w:rStyle w:val="257"/>
          <w:rFonts w:hint="eastAsia"/>
          <w:b/>
          <w:color w:val="auto"/>
          <w:sz w:val="24"/>
          <w:highlight w:val="none"/>
        </w:rPr>
        <w:t>供应商须知</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_Toc122424245 \h </w:instrText>
      </w:r>
      <w:r>
        <w:rPr>
          <w:b/>
          <w:color w:val="auto"/>
          <w:sz w:val="24"/>
          <w:highlight w:val="none"/>
        </w:rPr>
        <w:fldChar w:fldCharType="separate"/>
      </w:r>
      <w:r>
        <w:rPr>
          <w:b/>
          <w:color w:val="auto"/>
          <w:sz w:val="24"/>
          <w:highlight w:val="none"/>
        </w:rPr>
        <w:t>7</w:t>
      </w:r>
      <w:r>
        <w:rPr>
          <w:b/>
          <w:color w:val="auto"/>
          <w:sz w:val="24"/>
          <w:highlight w:val="none"/>
        </w:rPr>
        <w:fldChar w:fldCharType="end"/>
      </w:r>
      <w:r>
        <w:rPr>
          <w:rStyle w:val="257"/>
          <w:b/>
          <w:color w:val="auto"/>
          <w:sz w:val="24"/>
          <w:highlight w:val="none"/>
        </w:rPr>
        <w:fldChar w:fldCharType="end"/>
      </w:r>
    </w:p>
    <w:p w14:paraId="32087FC3">
      <w:pPr>
        <w:pStyle w:val="237"/>
        <w:tabs>
          <w:tab w:val="right" w:leader="dot" w:pos="8869"/>
        </w:tabs>
        <w:spacing w:line="360" w:lineRule="auto"/>
        <w:rPr>
          <w:rFonts w:ascii="Calibri" w:hAnsi="Calibri"/>
          <w:b/>
          <w:color w:val="auto"/>
          <w:sz w:val="24"/>
          <w:highlight w:val="none"/>
        </w:rPr>
      </w:pPr>
      <w:r>
        <w:rPr>
          <w:rStyle w:val="257"/>
          <w:b/>
          <w:color w:val="auto"/>
          <w:sz w:val="24"/>
          <w:highlight w:val="none"/>
        </w:rPr>
        <w:fldChar w:fldCharType="begin"/>
      </w:r>
      <w:r>
        <w:rPr>
          <w:rStyle w:val="257"/>
          <w:b/>
          <w:color w:val="auto"/>
          <w:sz w:val="24"/>
          <w:highlight w:val="none"/>
        </w:rPr>
        <w:instrText xml:space="preserve"> </w:instrText>
      </w:r>
      <w:r>
        <w:rPr>
          <w:b/>
          <w:color w:val="auto"/>
          <w:sz w:val="24"/>
          <w:highlight w:val="none"/>
        </w:rPr>
        <w:instrText xml:space="preserve">HYPERLINK \l "_Toc122424246"</w:instrText>
      </w:r>
      <w:r>
        <w:rPr>
          <w:rStyle w:val="257"/>
          <w:b/>
          <w:color w:val="auto"/>
          <w:sz w:val="24"/>
          <w:highlight w:val="none"/>
        </w:rPr>
        <w:instrText xml:space="preserve"> </w:instrText>
      </w:r>
      <w:r>
        <w:rPr>
          <w:rStyle w:val="257"/>
          <w:b/>
          <w:color w:val="auto"/>
          <w:sz w:val="24"/>
          <w:highlight w:val="none"/>
        </w:rPr>
        <w:fldChar w:fldCharType="separate"/>
      </w:r>
      <w:r>
        <w:rPr>
          <w:rStyle w:val="257"/>
          <w:rFonts w:hint="eastAsia"/>
          <w:b/>
          <w:color w:val="auto"/>
          <w:sz w:val="24"/>
          <w:highlight w:val="none"/>
        </w:rPr>
        <w:t>第三章</w:t>
      </w:r>
      <w:r>
        <w:rPr>
          <w:rStyle w:val="257"/>
          <w:b/>
          <w:color w:val="auto"/>
          <w:sz w:val="24"/>
          <w:highlight w:val="none"/>
        </w:rPr>
        <w:t xml:space="preserve"> </w:t>
      </w:r>
      <w:r>
        <w:rPr>
          <w:rStyle w:val="257"/>
          <w:rFonts w:hint="eastAsia"/>
          <w:b/>
          <w:color w:val="auto"/>
          <w:sz w:val="24"/>
          <w:highlight w:val="none"/>
        </w:rPr>
        <w:t>采购需求</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_Toc122424246 \h </w:instrText>
      </w:r>
      <w:r>
        <w:rPr>
          <w:b/>
          <w:color w:val="auto"/>
          <w:sz w:val="24"/>
          <w:highlight w:val="none"/>
        </w:rPr>
        <w:fldChar w:fldCharType="separate"/>
      </w:r>
      <w:r>
        <w:rPr>
          <w:b/>
          <w:color w:val="auto"/>
          <w:sz w:val="24"/>
          <w:highlight w:val="none"/>
        </w:rPr>
        <w:t>23</w:t>
      </w:r>
      <w:r>
        <w:rPr>
          <w:b/>
          <w:color w:val="auto"/>
          <w:sz w:val="24"/>
          <w:highlight w:val="none"/>
        </w:rPr>
        <w:fldChar w:fldCharType="end"/>
      </w:r>
      <w:r>
        <w:rPr>
          <w:rStyle w:val="257"/>
          <w:b/>
          <w:color w:val="auto"/>
          <w:sz w:val="24"/>
          <w:highlight w:val="none"/>
        </w:rPr>
        <w:fldChar w:fldCharType="end"/>
      </w:r>
    </w:p>
    <w:p w14:paraId="400E1ED4">
      <w:pPr>
        <w:pStyle w:val="237"/>
        <w:tabs>
          <w:tab w:val="right" w:leader="dot" w:pos="8869"/>
        </w:tabs>
        <w:spacing w:line="360" w:lineRule="auto"/>
        <w:rPr>
          <w:rFonts w:hint="eastAsia" w:ascii="Calibri" w:hAnsi="Calibri" w:eastAsia="宋体"/>
          <w:b/>
          <w:color w:val="auto"/>
          <w:sz w:val="24"/>
          <w:highlight w:val="none"/>
          <w:lang w:eastAsia="zh-CN"/>
        </w:rPr>
      </w:pPr>
      <w:r>
        <w:rPr>
          <w:rStyle w:val="257"/>
          <w:b/>
          <w:color w:val="auto"/>
          <w:sz w:val="24"/>
          <w:highlight w:val="none"/>
        </w:rPr>
        <w:fldChar w:fldCharType="begin"/>
      </w:r>
      <w:r>
        <w:rPr>
          <w:rStyle w:val="257"/>
          <w:b/>
          <w:color w:val="auto"/>
          <w:sz w:val="24"/>
          <w:highlight w:val="none"/>
        </w:rPr>
        <w:instrText xml:space="preserve"> </w:instrText>
      </w:r>
      <w:r>
        <w:rPr>
          <w:b/>
          <w:color w:val="auto"/>
          <w:sz w:val="24"/>
          <w:highlight w:val="none"/>
        </w:rPr>
        <w:instrText xml:space="preserve">HYPERLINK \l "_Toc122424247"</w:instrText>
      </w:r>
      <w:r>
        <w:rPr>
          <w:rStyle w:val="257"/>
          <w:b/>
          <w:color w:val="auto"/>
          <w:sz w:val="24"/>
          <w:highlight w:val="none"/>
        </w:rPr>
        <w:instrText xml:space="preserve"> </w:instrText>
      </w:r>
      <w:r>
        <w:rPr>
          <w:rStyle w:val="257"/>
          <w:b/>
          <w:color w:val="auto"/>
          <w:sz w:val="24"/>
          <w:highlight w:val="none"/>
        </w:rPr>
        <w:fldChar w:fldCharType="separate"/>
      </w:r>
      <w:r>
        <w:rPr>
          <w:rStyle w:val="257"/>
          <w:rFonts w:hint="eastAsia"/>
          <w:b/>
          <w:color w:val="auto"/>
          <w:sz w:val="24"/>
          <w:highlight w:val="none"/>
        </w:rPr>
        <w:t>第四章</w:t>
      </w:r>
      <w:r>
        <w:rPr>
          <w:rStyle w:val="257"/>
          <w:b/>
          <w:color w:val="auto"/>
          <w:sz w:val="24"/>
          <w:highlight w:val="none"/>
        </w:rPr>
        <w:t xml:space="preserve"> </w:t>
      </w:r>
      <w:r>
        <w:rPr>
          <w:rStyle w:val="257"/>
          <w:rFonts w:hint="eastAsia"/>
          <w:b/>
          <w:color w:val="auto"/>
          <w:sz w:val="24"/>
          <w:highlight w:val="none"/>
        </w:rPr>
        <w:t>评审程序、评审方法和评审标准</w:t>
      </w:r>
      <w:r>
        <w:rPr>
          <w:b/>
          <w:color w:val="auto"/>
          <w:sz w:val="24"/>
          <w:highlight w:val="none"/>
        </w:rPr>
        <w:tab/>
      </w:r>
      <w:r>
        <w:rPr>
          <w:rFonts w:hint="eastAsia"/>
          <w:b/>
          <w:color w:val="auto"/>
          <w:sz w:val="24"/>
          <w:highlight w:val="none"/>
        </w:rPr>
        <w:t>2</w:t>
      </w:r>
      <w:r>
        <w:rPr>
          <w:rStyle w:val="257"/>
          <w:b/>
          <w:color w:val="auto"/>
          <w:sz w:val="24"/>
          <w:highlight w:val="none"/>
        </w:rPr>
        <w:fldChar w:fldCharType="end"/>
      </w:r>
      <w:r>
        <w:rPr>
          <w:rStyle w:val="257"/>
          <w:rFonts w:hint="eastAsia"/>
          <w:b/>
          <w:color w:val="auto"/>
          <w:sz w:val="24"/>
          <w:highlight w:val="none"/>
          <w:lang w:val="en-US" w:eastAsia="zh-CN"/>
        </w:rPr>
        <w:t>5</w:t>
      </w:r>
    </w:p>
    <w:p w14:paraId="0776F18C">
      <w:pPr>
        <w:pStyle w:val="237"/>
        <w:tabs>
          <w:tab w:val="right" w:leader="dot" w:pos="8869"/>
        </w:tabs>
        <w:spacing w:line="360" w:lineRule="auto"/>
        <w:rPr>
          <w:rFonts w:hint="eastAsia" w:ascii="Calibri" w:hAnsi="Calibri" w:eastAsia="宋体"/>
          <w:b/>
          <w:color w:val="auto"/>
          <w:sz w:val="24"/>
          <w:highlight w:val="none"/>
          <w:lang w:eastAsia="zh-CN"/>
        </w:rPr>
      </w:pPr>
      <w:r>
        <w:rPr>
          <w:rStyle w:val="257"/>
          <w:b/>
          <w:color w:val="auto"/>
          <w:sz w:val="24"/>
          <w:highlight w:val="none"/>
        </w:rPr>
        <w:fldChar w:fldCharType="begin"/>
      </w:r>
      <w:r>
        <w:rPr>
          <w:rStyle w:val="257"/>
          <w:b/>
          <w:color w:val="auto"/>
          <w:sz w:val="24"/>
          <w:highlight w:val="none"/>
        </w:rPr>
        <w:instrText xml:space="preserve"> </w:instrText>
      </w:r>
      <w:r>
        <w:rPr>
          <w:b/>
          <w:color w:val="auto"/>
          <w:sz w:val="24"/>
          <w:highlight w:val="none"/>
        </w:rPr>
        <w:instrText xml:space="preserve">HYPERLINK \l "_Toc122424248"</w:instrText>
      </w:r>
      <w:r>
        <w:rPr>
          <w:rStyle w:val="257"/>
          <w:b/>
          <w:color w:val="auto"/>
          <w:sz w:val="24"/>
          <w:highlight w:val="none"/>
        </w:rPr>
        <w:instrText xml:space="preserve"> </w:instrText>
      </w:r>
      <w:r>
        <w:rPr>
          <w:rStyle w:val="257"/>
          <w:b/>
          <w:color w:val="auto"/>
          <w:sz w:val="24"/>
          <w:highlight w:val="none"/>
        </w:rPr>
        <w:fldChar w:fldCharType="separate"/>
      </w:r>
      <w:r>
        <w:rPr>
          <w:rStyle w:val="257"/>
          <w:rFonts w:hint="eastAsia"/>
          <w:b/>
          <w:color w:val="auto"/>
          <w:sz w:val="24"/>
          <w:highlight w:val="none"/>
        </w:rPr>
        <w:t>第五章</w:t>
      </w:r>
      <w:r>
        <w:rPr>
          <w:rStyle w:val="257"/>
          <w:b/>
          <w:color w:val="auto"/>
          <w:sz w:val="24"/>
          <w:highlight w:val="none"/>
        </w:rPr>
        <w:t xml:space="preserve"> </w:t>
      </w:r>
      <w:r>
        <w:rPr>
          <w:rStyle w:val="257"/>
          <w:rFonts w:hint="eastAsia"/>
          <w:b/>
          <w:color w:val="auto"/>
          <w:sz w:val="24"/>
          <w:highlight w:val="none"/>
        </w:rPr>
        <w:t>工程量清单及图纸</w:t>
      </w:r>
      <w:r>
        <w:rPr>
          <w:b/>
          <w:color w:val="auto"/>
          <w:sz w:val="24"/>
          <w:highlight w:val="none"/>
        </w:rPr>
        <w:tab/>
      </w:r>
      <w:r>
        <w:rPr>
          <w:rFonts w:hint="eastAsia"/>
          <w:b/>
          <w:color w:val="auto"/>
          <w:sz w:val="24"/>
          <w:highlight w:val="none"/>
        </w:rPr>
        <w:t>3</w:t>
      </w:r>
      <w:r>
        <w:rPr>
          <w:rStyle w:val="257"/>
          <w:b/>
          <w:color w:val="auto"/>
          <w:sz w:val="24"/>
          <w:highlight w:val="none"/>
        </w:rPr>
        <w:fldChar w:fldCharType="end"/>
      </w:r>
      <w:r>
        <w:rPr>
          <w:rStyle w:val="257"/>
          <w:rFonts w:hint="eastAsia"/>
          <w:b/>
          <w:color w:val="auto"/>
          <w:sz w:val="24"/>
          <w:highlight w:val="none"/>
          <w:lang w:val="en-US" w:eastAsia="zh-CN"/>
        </w:rPr>
        <w:t>8</w:t>
      </w:r>
    </w:p>
    <w:p w14:paraId="21F23C44">
      <w:pPr>
        <w:pStyle w:val="237"/>
        <w:tabs>
          <w:tab w:val="right" w:leader="dot" w:pos="8869"/>
        </w:tabs>
        <w:spacing w:line="360" w:lineRule="auto"/>
        <w:rPr>
          <w:rFonts w:hint="eastAsia" w:ascii="Calibri" w:hAnsi="Calibri" w:eastAsia="宋体"/>
          <w:b/>
          <w:color w:val="auto"/>
          <w:sz w:val="24"/>
          <w:highlight w:val="none"/>
          <w:lang w:eastAsia="zh-CN"/>
        </w:rPr>
      </w:pPr>
      <w:r>
        <w:rPr>
          <w:rStyle w:val="257"/>
          <w:b/>
          <w:color w:val="auto"/>
          <w:sz w:val="24"/>
          <w:highlight w:val="none"/>
        </w:rPr>
        <w:fldChar w:fldCharType="begin"/>
      </w:r>
      <w:r>
        <w:rPr>
          <w:rStyle w:val="257"/>
          <w:b/>
          <w:color w:val="auto"/>
          <w:sz w:val="24"/>
          <w:highlight w:val="none"/>
        </w:rPr>
        <w:instrText xml:space="preserve"> </w:instrText>
      </w:r>
      <w:r>
        <w:rPr>
          <w:b/>
          <w:color w:val="auto"/>
          <w:sz w:val="24"/>
          <w:highlight w:val="none"/>
        </w:rPr>
        <w:instrText xml:space="preserve">HYPERLINK \l "_Toc122424265"</w:instrText>
      </w:r>
      <w:r>
        <w:rPr>
          <w:rStyle w:val="257"/>
          <w:b/>
          <w:color w:val="auto"/>
          <w:sz w:val="24"/>
          <w:highlight w:val="none"/>
        </w:rPr>
        <w:instrText xml:space="preserve"> </w:instrText>
      </w:r>
      <w:r>
        <w:rPr>
          <w:rStyle w:val="257"/>
          <w:b/>
          <w:color w:val="auto"/>
          <w:sz w:val="24"/>
          <w:highlight w:val="none"/>
        </w:rPr>
        <w:fldChar w:fldCharType="separate"/>
      </w:r>
      <w:r>
        <w:rPr>
          <w:rStyle w:val="257"/>
          <w:rFonts w:hint="eastAsia"/>
          <w:b/>
          <w:color w:val="auto"/>
          <w:sz w:val="24"/>
          <w:highlight w:val="none"/>
        </w:rPr>
        <w:t>第六章</w:t>
      </w:r>
      <w:r>
        <w:rPr>
          <w:rStyle w:val="257"/>
          <w:b/>
          <w:color w:val="auto"/>
          <w:sz w:val="24"/>
          <w:highlight w:val="none"/>
        </w:rPr>
        <w:t xml:space="preserve"> </w:t>
      </w:r>
      <w:r>
        <w:rPr>
          <w:rStyle w:val="257"/>
          <w:rFonts w:hint="eastAsia"/>
          <w:b/>
          <w:color w:val="auto"/>
          <w:sz w:val="24"/>
          <w:highlight w:val="none"/>
        </w:rPr>
        <w:t>响应文件格式</w:t>
      </w:r>
      <w:r>
        <w:rPr>
          <w:b/>
          <w:color w:val="auto"/>
          <w:sz w:val="24"/>
          <w:highlight w:val="none"/>
        </w:rPr>
        <w:tab/>
      </w:r>
      <w:r>
        <w:rPr>
          <w:rFonts w:hint="eastAsia"/>
          <w:b/>
          <w:color w:val="auto"/>
          <w:sz w:val="24"/>
          <w:highlight w:val="none"/>
          <w:lang w:val="en-US" w:eastAsia="zh-CN"/>
        </w:rPr>
        <w:t>4</w:t>
      </w:r>
      <w:r>
        <w:rPr>
          <w:rStyle w:val="257"/>
          <w:b/>
          <w:color w:val="auto"/>
          <w:sz w:val="24"/>
          <w:highlight w:val="none"/>
        </w:rPr>
        <w:fldChar w:fldCharType="end"/>
      </w:r>
      <w:r>
        <w:rPr>
          <w:rStyle w:val="257"/>
          <w:rFonts w:hint="eastAsia"/>
          <w:b/>
          <w:color w:val="auto"/>
          <w:sz w:val="24"/>
          <w:highlight w:val="none"/>
          <w:lang w:val="en-US" w:eastAsia="zh-CN"/>
        </w:rPr>
        <w:t>1</w:t>
      </w:r>
    </w:p>
    <w:p w14:paraId="6911BC5F">
      <w:pPr>
        <w:pStyle w:val="237"/>
        <w:tabs>
          <w:tab w:val="right" w:leader="dot" w:pos="8869"/>
        </w:tabs>
        <w:spacing w:line="360" w:lineRule="auto"/>
        <w:rPr>
          <w:rFonts w:hint="eastAsia" w:ascii="Calibri" w:hAnsi="Calibri" w:eastAsia="宋体"/>
          <w:b/>
          <w:color w:val="auto"/>
          <w:sz w:val="24"/>
          <w:highlight w:val="none"/>
          <w:lang w:eastAsia="zh-CN"/>
        </w:rPr>
      </w:pPr>
      <w:r>
        <w:rPr>
          <w:rStyle w:val="257"/>
          <w:b/>
          <w:color w:val="auto"/>
          <w:sz w:val="24"/>
          <w:highlight w:val="none"/>
        </w:rPr>
        <w:fldChar w:fldCharType="begin"/>
      </w:r>
      <w:r>
        <w:rPr>
          <w:rStyle w:val="257"/>
          <w:b/>
          <w:color w:val="auto"/>
          <w:sz w:val="24"/>
          <w:highlight w:val="none"/>
        </w:rPr>
        <w:instrText xml:space="preserve"> </w:instrText>
      </w:r>
      <w:r>
        <w:rPr>
          <w:b/>
          <w:color w:val="auto"/>
          <w:sz w:val="24"/>
          <w:highlight w:val="none"/>
        </w:rPr>
        <w:instrText xml:space="preserve">HYPERLINK \l "_Toc122424267"</w:instrText>
      </w:r>
      <w:r>
        <w:rPr>
          <w:rStyle w:val="257"/>
          <w:b/>
          <w:color w:val="auto"/>
          <w:sz w:val="24"/>
          <w:highlight w:val="none"/>
        </w:rPr>
        <w:instrText xml:space="preserve"> </w:instrText>
      </w:r>
      <w:r>
        <w:rPr>
          <w:rStyle w:val="257"/>
          <w:b/>
          <w:color w:val="auto"/>
          <w:sz w:val="24"/>
          <w:highlight w:val="none"/>
        </w:rPr>
        <w:fldChar w:fldCharType="separate"/>
      </w:r>
      <w:r>
        <w:rPr>
          <w:rStyle w:val="257"/>
          <w:rFonts w:hint="eastAsia"/>
          <w:b/>
          <w:color w:val="auto"/>
          <w:sz w:val="24"/>
          <w:highlight w:val="none"/>
        </w:rPr>
        <w:t>第七章</w:t>
      </w:r>
      <w:r>
        <w:rPr>
          <w:rStyle w:val="257"/>
          <w:b/>
          <w:color w:val="auto"/>
          <w:sz w:val="24"/>
          <w:highlight w:val="none"/>
        </w:rPr>
        <w:t xml:space="preserve"> </w:t>
      </w:r>
      <w:r>
        <w:rPr>
          <w:rStyle w:val="257"/>
          <w:rFonts w:hint="eastAsia"/>
          <w:b/>
          <w:color w:val="auto"/>
          <w:sz w:val="24"/>
          <w:highlight w:val="none"/>
        </w:rPr>
        <w:t>合同文本</w:t>
      </w:r>
      <w:r>
        <w:rPr>
          <w:b/>
          <w:color w:val="auto"/>
          <w:sz w:val="24"/>
          <w:highlight w:val="none"/>
        </w:rPr>
        <w:tab/>
      </w:r>
      <w:r>
        <w:rPr>
          <w:rFonts w:hint="eastAsia"/>
          <w:b/>
          <w:color w:val="auto"/>
          <w:sz w:val="24"/>
          <w:highlight w:val="none"/>
        </w:rPr>
        <w:t>7</w:t>
      </w:r>
      <w:r>
        <w:rPr>
          <w:rStyle w:val="257"/>
          <w:b/>
          <w:color w:val="auto"/>
          <w:sz w:val="24"/>
          <w:highlight w:val="none"/>
        </w:rPr>
        <w:fldChar w:fldCharType="end"/>
      </w:r>
      <w:r>
        <w:rPr>
          <w:rStyle w:val="257"/>
          <w:rFonts w:hint="eastAsia"/>
          <w:b/>
          <w:color w:val="auto"/>
          <w:sz w:val="24"/>
          <w:highlight w:val="none"/>
          <w:lang w:val="en-US" w:eastAsia="zh-CN"/>
        </w:rPr>
        <w:t>4</w:t>
      </w:r>
    </w:p>
    <w:p w14:paraId="124BF7FB">
      <w:pPr>
        <w:pStyle w:val="237"/>
        <w:tabs>
          <w:tab w:val="right" w:leader="dot" w:pos="8869"/>
        </w:tabs>
        <w:spacing w:line="360" w:lineRule="auto"/>
        <w:rPr>
          <w:rFonts w:hint="eastAsia" w:ascii="宋体" w:hAnsi="宋体"/>
          <w:b/>
          <w:color w:val="auto"/>
          <w:sz w:val="24"/>
          <w:highlight w:val="none"/>
        </w:rPr>
      </w:pPr>
      <w:r>
        <w:rPr>
          <w:rFonts w:ascii="宋体" w:hAnsi="宋体"/>
          <w:b/>
          <w:color w:val="auto"/>
          <w:sz w:val="24"/>
          <w:highlight w:val="none"/>
        </w:rPr>
        <w:fldChar w:fldCharType="end"/>
      </w:r>
    </w:p>
    <w:p w14:paraId="0024E16C">
      <w:pPr>
        <w:spacing w:line="360" w:lineRule="auto"/>
        <w:jc w:val="left"/>
        <w:rPr>
          <w:rFonts w:hint="eastAsia" w:ascii="宋体" w:hAnsi="宋体"/>
          <w:b/>
          <w:color w:val="auto"/>
          <w:sz w:val="32"/>
          <w:szCs w:val="32"/>
          <w:highlight w:val="none"/>
        </w:rPr>
      </w:pPr>
    </w:p>
    <w:p w14:paraId="28A39B39">
      <w:pPr>
        <w:spacing w:line="400" w:lineRule="exact"/>
        <w:jc w:val="center"/>
        <w:rPr>
          <w:rFonts w:hint="eastAsia" w:ascii="宋体" w:hAnsi="宋体"/>
          <w:b/>
          <w:color w:val="auto"/>
          <w:sz w:val="32"/>
          <w:szCs w:val="32"/>
          <w:highlight w:val="none"/>
        </w:rPr>
      </w:pPr>
    </w:p>
    <w:p w14:paraId="2A93221C">
      <w:pPr>
        <w:spacing w:line="400" w:lineRule="exact"/>
        <w:jc w:val="center"/>
        <w:rPr>
          <w:rFonts w:hint="eastAsia" w:ascii="宋体" w:hAnsi="宋体"/>
          <w:b/>
          <w:color w:val="auto"/>
          <w:sz w:val="32"/>
          <w:szCs w:val="32"/>
          <w:highlight w:val="none"/>
        </w:rPr>
      </w:pPr>
    </w:p>
    <w:p w14:paraId="53BCB4A9">
      <w:pPr>
        <w:spacing w:line="400" w:lineRule="exact"/>
        <w:jc w:val="center"/>
        <w:rPr>
          <w:rFonts w:hint="eastAsia" w:ascii="宋体" w:hAnsi="宋体"/>
          <w:b/>
          <w:color w:val="auto"/>
          <w:sz w:val="32"/>
          <w:szCs w:val="32"/>
          <w:highlight w:val="none"/>
        </w:rPr>
      </w:pPr>
    </w:p>
    <w:p w14:paraId="403D27EE">
      <w:pPr>
        <w:spacing w:line="400" w:lineRule="exact"/>
        <w:jc w:val="center"/>
        <w:rPr>
          <w:rFonts w:hint="eastAsia" w:ascii="宋体" w:hAnsi="宋体"/>
          <w:b/>
          <w:color w:val="auto"/>
          <w:sz w:val="32"/>
          <w:szCs w:val="32"/>
          <w:highlight w:val="none"/>
        </w:rPr>
      </w:pPr>
    </w:p>
    <w:p w14:paraId="07BA05C7">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cols w:space="1701" w:num="1"/>
          <w:titlePg/>
        </w:sectPr>
      </w:pPr>
    </w:p>
    <w:p w14:paraId="738EE6D8">
      <w:pPr>
        <w:pStyle w:val="184"/>
        <w:spacing w:after="340" w:line="360" w:lineRule="auto"/>
        <w:jc w:val="center"/>
        <w:rPr>
          <w:color w:val="auto"/>
          <w:highlight w:val="none"/>
        </w:rPr>
      </w:pPr>
      <w:bookmarkStart w:id="0" w:name="_Toc122424244"/>
      <w:r>
        <w:rPr>
          <w:rFonts w:hint="eastAsia"/>
          <w:color w:val="auto"/>
          <w:highlight w:val="none"/>
        </w:rPr>
        <w:t>第一章 竞争性磋商公告</w:t>
      </w:r>
      <w:bookmarkEnd w:id="0"/>
    </w:p>
    <w:p w14:paraId="282DD2B5">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江山镇潭西村万松三组道路硬化工程</w:t>
      </w:r>
      <w:r>
        <w:rPr>
          <w:rFonts w:hint="eastAsia" w:ascii="宋体" w:hAnsi="宋体"/>
          <w:b/>
          <w:bCs/>
          <w:color w:val="auto"/>
          <w:sz w:val="32"/>
          <w:szCs w:val="32"/>
          <w:highlight w:val="none"/>
        </w:rPr>
        <w:t>竞争性磋商公告</w:t>
      </w:r>
    </w:p>
    <w:p w14:paraId="0F6D6222">
      <w:pPr>
        <w:spacing w:line="400" w:lineRule="exact"/>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lang w:eastAsia="zh-CN"/>
        </w:rPr>
        <w:t>（远程异地评标）</w:t>
      </w:r>
    </w:p>
    <w:p w14:paraId="37EE9703">
      <w:pPr>
        <w:spacing w:line="360" w:lineRule="auto"/>
        <w:rPr>
          <w:rFonts w:ascii="宋体" w:hAnsi="宋体"/>
          <w:color w:val="auto"/>
          <w:szCs w:val="21"/>
          <w:highlight w:val="none"/>
        </w:rPr>
      </w:pPr>
    </w:p>
    <w:p w14:paraId="79E8FF76">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082909A8">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lang w:eastAsia="zh-CN"/>
        </w:rPr>
        <w:t>江山镇潭西村万松三组道路硬化工程</w:t>
      </w:r>
      <w:r>
        <w:rPr>
          <w:rFonts w:hint="eastAsia" w:ascii="宋体" w:hAnsi="宋体"/>
          <w:color w:val="auto"/>
          <w:szCs w:val="21"/>
          <w:highlight w:val="none"/>
        </w:rPr>
        <w:t>的潜在供应商应在广西政府采购云平台获取（下载）竞争性磋商文件，并于</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8</w:t>
      </w:r>
      <w:r>
        <w:rPr>
          <w:rFonts w:hint="eastAsia" w:ascii="宋体" w:hAnsi="宋体"/>
          <w:bCs/>
          <w:color w:val="auto"/>
          <w:szCs w:val="21"/>
          <w:highlight w:val="none"/>
        </w:rPr>
        <w:t>日9时30分（北京时间）前提交（上传）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23E2999">
      <w:pPr>
        <w:spacing w:line="360" w:lineRule="auto"/>
        <w:rPr>
          <w:rFonts w:ascii="宋体" w:hAnsi="宋体"/>
          <w:color w:val="auto"/>
          <w:szCs w:val="21"/>
          <w:highlight w:val="none"/>
        </w:rPr>
      </w:pPr>
    </w:p>
    <w:p w14:paraId="28792996">
      <w:pPr>
        <w:spacing w:line="360" w:lineRule="auto"/>
        <w:ind w:firstLine="354"/>
        <w:rPr>
          <w:rFonts w:ascii="黑体" w:hAnsi="黑体" w:eastAsia="黑体"/>
          <w:b/>
          <w:color w:val="auto"/>
          <w:sz w:val="24"/>
          <w:highlight w:val="none"/>
        </w:rPr>
      </w:pPr>
      <w:bookmarkStart w:id="2" w:name="_Toc28359089"/>
      <w:bookmarkStart w:id="3" w:name="_Toc71365905"/>
      <w:bookmarkStart w:id="4" w:name="_Toc28359012"/>
      <w:bookmarkStart w:id="5" w:name="_Toc35393798"/>
      <w:bookmarkStart w:id="6" w:name="_Toc44229878"/>
      <w:bookmarkStart w:id="7" w:name="_Toc35393629"/>
      <w:r>
        <w:rPr>
          <w:rFonts w:hint="eastAsia" w:ascii="黑体" w:hAnsi="黑体" w:eastAsia="黑体"/>
          <w:b/>
          <w:color w:val="auto"/>
          <w:sz w:val="24"/>
          <w:highlight w:val="none"/>
        </w:rPr>
        <w:t>一、项目基本情况</w:t>
      </w:r>
      <w:bookmarkEnd w:id="1"/>
      <w:bookmarkEnd w:id="2"/>
      <w:bookmarkEnd w:id="3"/>
      <w:bookmarkEnd w:id="4"/>
      <w:bookmarkEnd w:id="5"/>
      <w:bookmarkEnd w:id="6"/>
    </w:p>
    <w:p w14:paraId="0480E3F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项目编号：FCZC2026-C2-030039-YZLZ</w:t>
      </w:r>
    </w:p>
    <w:p w14:paraId="1AC6A48F">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bCs/>
          <w:color w:val="auto"/>
          <w:szCs w:val="21"/>
          <w:highlight w:val="none"/>
          <w:lang w:eastAsia="zh-CN"/>
        </w:rPr>
        <w:t>江山镇潭西村万松三组道路硬化工程</w:t>
      </w:r>
    </w:p>
    <w:p w14:paraId="4B141967">
      <w:pPr>
        <w:spacing w:line="360" w:lineRule="auto"/>
        <w:ind w:firstLine="420"/>
        <w:rPr>
          <w:rFonts w:ascii="宋体" w:hAnsi="宋体"/>
          <w:color w:val="auto"/>
          <w:szCs w:val="21"/>
          <w:highlight w:val="none"/>
        </w:rPr>
      </w:pPr>
      <w:r>
        <w:rPr>
          <w:rFonts w:hint="eastAsia" w:ascii="宋体" w:hAnsi="宋体"/>
          <w:color w:val="auto"/>
          <w:szCs w:val="21"/>
          <w:highlight w:val="none"/>
        </w:rPr>
        <w:t>采购方式：竞争性磋商</w:t>
      </w:r>
    </w:p>
    <w:p w14:paraId="7E2D2F6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预算金额：人民币</w:t>
      </w:r>
      <w:r>
        <w:rPr>
          <w:rFonts w:hint="eastAsia" w:ascii="宋体" w:hAnsi="宋体"/>
          <w:color w:val="auto"/>
          <w:szCs w:val="21"/>
          <w:highlight w:val="none"/>
          <w:lang w:eastAsia="zh-CN"/>
        </w:rPr>
        <w:t>壹佰零陆万肆仟捌佰柒拾玖元整</w:t>
      </w:r>
      <w:r>
        <w:rPr>
          <w:rFonts w:hint="eastAsia" w:ascii="宋体" w:hAnsi="宋体"/>
          <w:color w:val="auto"/>
          <w:szCs w:val="21"/>
          <w:highlight w:val="none"/>
        </w:rPr>
        <w:t>（¥</w:t>
      </w:r>
      <w:r>
        <w:rPr>
          <w:rFonts w:hint="eastAsia" w:ascii="宋体" w:hAnsi="宋体"/>
          <w:color w:val="auto"/>
          <w:szCs w:val="21"/>
          <w:highlight w:val="none"/>
          <w:lang w:val="en-US" w:eastAsia="zh-CN"/>
        </w:rPr>
        <w:t>1,064,879.00</w:t>
      </w:r>
      <w:r>
        <w:rPr>
          <w:rFonts w:hint="eastAsia" w:ascii="宋体" w:hAnsi="宋体"/>
          <w:color w:val="auto"/>
          <w:szCs w:val="21"/>
          <w:highlight w:val="none"/>
        </w:rPr>
        <w:t>）</w:t>
      </w:r>
    </w:p>
    <w:p w14:paraId="533EB35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最高限价：人民币</w:t>
      </w:r>
      <w:r>
        <w:rPr>
          <w:rFonts w:hint="eastAsia" w:ascii="宋体" w:hAnsi="宋体"/>
          <w:color w:val="auto"/>
          <w:szCs w:val="21"/>
          <w:highlight w:val="none"/>
          <w:lang w:eastAsia="zh-CN"/>
        </w:rPr>
        <w:t>壹佰零陆万肆仟捌佰柒拾玖元整</w:t>
      </w:r>
      <w:r>
        <w:rPr>
          <w:rFonts w:hint="eastAsia" w:ascii="宋体" w:hAnsi="宋体"/>
          <w:color w:val="auto"/>
          <w:szCs w:val="21"/>
          <w:highlight w:val="none"/>
        </w:rPr>
        <w:t>（¥</w:t>
      </w:r>
      <w:r>
        <w:rPr>
          <w:rFonts w:hint="eastAsia" w:ascii="宋体" w:hAnsi="宋体"/>
          <w:color w:val="auto"/>
          <w:szCs w:val="21"/>
          <w:highlight w:val="none"/>
          <w:lang w:val="en-US" w:eastAsia="zh-CN"/>
        </w:rPr>
        <w:t>1,064,879.00</w:t>
      </w:r>
      <w:r>
        <w:rPr>
          <w:rFonts w:hint="eastAsia" w:ascii="宋体" w:hAnsi="宋体"/>
          <w:color w:val="auto"/>
          <w:szCs w:val="21"/>
          <w:highlight w:val="none"/>
        </w:rPr>
        <w:t>）</w:t>
      </w:r>
    </w:p>
    <w:p w14:paraId="27B01AA5">
      <w:pPr>
        <w:numPr>
          <w:ilvl w:val="0"/>
          <w:numId w:val="0"/>
        </w:numPr>
        <w:spacing w:line="360" w:lineRule="auto"/>
        <w:ind w:firstLine="420"/>
        <w:rPr>
          <w:color w:val="auto"/>
          <w:highlight w:val="none"/>
        </w:rPr>
      </w:pPr>
      <w:r>
        <w:rPr>
          <w:rFonts w:hint="eastAsia" w:ascii="宋体" w:hAnsi="宋体"/>
          <w:color w:val="auto"/>
          <w:szCs w:val="21"/>
          <w:highlight w:val="none"/>
        </w:rPr>
        <w:t>采购需求：</w:t>
      </w:r>
      <w:r>
        <w:rPr>
          <w:rFonts w:hint="eastAsia" w:ascii="宋体" w:hAnsi="宋体"/>
          <w:color w:val="auto"/>
          <w:szCs w:val="21"/>
          <w:highlight w:val="none"/>
          <w:lang w:val="en-US" w:eastAsia="zh-CN"/>
        </w:rPr>
        <w:t>江山镇潭西村万松三组道路硬化工程，道路全长2010米，道路结构为15cm厚级配碎石垫层和18cm厚C25水泥混凝土。建设内容包路基除草清表土方、培土路肩及新建项目竣工牌等，</w:t>
      </w:r>
      <w:r>
        <w:rPr>
          <w:rFonts w:hint="eastAsia"/>
          <w:color w:val="auto"/>
          <w:highlight w:val="none"/>
          <w:lang w:val="en-US" w:eastAsia="zh-CN"/>
        </w:rPr>
        <w:t>具体内容详见供应商在广西政府采购云平台获取的竞争性磋商文件（含</w:t>
      </w:r>
      <w:r>
        <w:rPr>
          <w:rFonts w:hint="eastAsia"/>
          <w:color w:val="auto"/>
          <w:highlight w:val="none"/>
        </w:rPr>
        <w:t>施工图纸、工程量清单、招标控制价</w:t>
      </w:r>
      <w:r>
        <w:rPr>
          <w:rFonts w:hint="eastAsia"/>
          <w:color w:val="auto"/>
          <w:highlight w:val="none"/>
          <w:lang w:val="en-US" w:eastAsia="zh-CN"/>
        </w:rPr>
        <w:t>）</w:t>
      </w:r>
    </w:p>
    <w:p w14:paraId="1162D184">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90日历天</w:t>
      </w:r>
      <w:r>
        <w:rPr>
          <w:rFonts w:hint="eastAsia" w:ascii="宋体" w:hAnsi="宋体"/>
          <w:color w:val="auto"/>
          <w:szCs w:val="21"/>
          <w:highlight w:val="none"/>
        </w:rPr>
        <w:t>。</w:t>
      </w:r>
    </w:p>
    <w:p w14:paraId="7BF60D70">
      <w:pPr>
        <w:spacing w:line="360" w:lineRule="auto"/>
        <w:ind w:firstLine="420"/>
        <w:rPr>
          <w:rFonts w:ascii="宋体" w:hAnsi="宋体"/>
          <w:color w:val="auto"/>
          <w:szCs w:val="21"/>
          <w:highlight w:val="none"/>
        </w:rPr>
      </w:pPr>
      <w:r>
        <w:rPr>
          <w:rFonts w:hint="eastAsia" w:ascii="宋体" w:hAnsi="宋体"/>
          <w:color w:val="auto"/>
          <w:szCs w:val="21"/>
          <w:highlight w:val="none"/>
        </w:rPr>
        <w:t>本项目不接受联合体竞标。</w:t>
      </w:r>
    </w:p>
    <w:p w14:paraId="3036C94B">
      <w:pPr>
        <w:numPr>
          <w:ilvl w:val="0"/>
          <w:numId w:val="1"/>
        </w:numPr>
        <w:spacing w:line="360" w:lineRule="auto"/>
        <w:ind w:firstLine="482"/>
        <w:rPr>
          <w:rFonts w:hint="eastAsia" w:ascii="黑体" w:hAnsi="黑体" w:eastAsia="黑体"/>
          <w:b/>
          <w:color w:val="auto"/>
          <w:sz w:val="24"/>
          <w:highlight w:val="none"/>
        </w:rPr>
      </w:pPr>
      <w:bookmarkStart w:id="8" w:name="_Toc44229879"/>
      <w:bookmarkStart w:id="9" w:name="_Toc35393630"/>
      <w:bookmarkStart w:id="10" w:name="_Toc28359013"/>
      <w:bookmarkStart w:id="11" w:name="_Toc28359090"/>
      <w:bookmarkStart w:id="12" w:name="_Toc35393799"/>
      <w:bookmarkStart w:id="13" w:name="_Toc71365906"/>
      <w:r>
        <w:rPr>
          <w:rFonts w:hint="eastAsia" w:ascii="黑体" w:hAnsi="黑体" w:eastAsia="黑体"/>
          <w:b/>
          <w:color w:val="auto"/>
          <w:sz w:val="24"/>
          <w:highlight w:val="none"/>
        </w:rPr>
        <w:t>申请人的资格条件</w:t>
      </w:r>
      <w:bookmarkEnd w:id="7"/>
      <w:bookmarkEnd w:id="8"/>
      <w:bookmarkEnd w:id="9"/>
      <w:bookmarkEnd w:id="10"/>
      <w:bookmarkEnd w:id="11"/>
      <w:bookmarkEnd w:id="12"/>
    </w:p>
    <w:p w14:paraId="71F86B49">
      <w:pPr>
        <w:spacing w:line="360" w:lineRule="auto"/>
        <w:ind w:firstLine="420"/>
        <w:rPr>
          <w:rFonts w:ascii="宋体" w:hAnsi="宋体"/>
          <w:color w:val="auto"/>
          <w:szCs w:val="21"/>
          <w:highlight w:val="none"/>
        </w:rPr>
      </w:pPr>
      <w:bookmarkStart w:id="14" w:name="_Toc28359091"/>
      <w:bookmarkStart w:id="15" w:name="_Toc44229880"/>
      <w:bookmarkStart w:id="16" w:name="_Toc35393800"/>
      <w:bookmarkStart w:id="17" w:name="_Toc35393631"/>
      <w:bookmarkStart w:id="18" w:name="_Toc28359014"/>
      <w:r>
        <w:rPr>
          <w:rFonts w:hint="eastAsia" w:ascii="宋体" w:hAnsi="宋体"/>
          <w:color w:val="auto"/>
          <w:szCs w:val="21"/>
          <w:highlight w:val="none"/>
        </w:rPr>
        <w:t>1.满足《中华人民共和国政府采购法》第二十二条规定；</w:t>
      </w:r>
    </w:p>
    <w:p w14:paraId="198E39D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落实政府采购政策需满足的资格要求：本项目为专门面向中小企业预留项目，参加本项目磋商的供应商必须为中小微型企业【符合《政府采购促进中小企业发展管理办法》（财库〔2020〕46号）规定】、监狱企业【符合《财政部、司法部关于政府采购支持监狱企业发展有关问题的通知》（财库〔2014〕68号）规定】、残疾人福利性单位【符合《关于促进残疾人就业政府采购政策的通知》（财库〔2017〕141号）规定】。</w:t>
      </w:r>
    </w:p>
    <w:p w14:paraId="70A053E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3.本项目的特定资格要求：</w:t>
      </w:r>
    </w:p>
    <w:p w14:paraId="7D690F3A">
      <w:pPr>
        <w:spacing w:line="360" w:lineRule="auto"/>
        <w:ind w:firstLine="420"/>
        <w:rPr>
          <w:rFonts w:hint="eastAsia" w:ascii="宋体" w:hAnsi="宋体"/>
          <w:color w:val="auto"/>
          <w:szCs w:val="21"/>
          <w:highlight w:val="none"/>
        </w:rPr>
      </w:pPr>
      <w:bookmarkStart w:id="19" w:name="_Toc71365907"/>
      <w:r>
        <w:rPr>
          <w:rFonts w:hint="eastAsia" w:ascii="宋体" w:hAnsi="宋体"/>
          <w:color w:val="auto"/>
          <w:szCs w:val="21"/>
          <w:highlight w:val="none"/>
        </w:rPr>
        <w:t>（1）供应商具备公路工程施工总承包叁级及以上资质并具有有效的安全生产许可证，并</w:t>
      </w:r>
      <w:bookmarkStart w:id="20" w:name="_Hlk189841637"/>
      <w:r>
        <w:rPr>
          <w:rFonts w:hint="eastAsia" w:ascii="宋体" w:hAnsi="宋体"/>
          <w:color w:val="auto"/>
          <w:szCs w:val="21"/>
          <w:highlight w:val="none"/>
        </w:rPr>
        <w:t>在</w:t>
      </w:r>
      <w:bookmarkStart w:id="21" w:name="OLE_LINK6"/>
      <w:r>
        <w:rPr>
          <w:rFonts w:hint="eastAsia" w:ascii="宋体" w:hAnsi="宋体"/>
          <w:color w:val="auto"/>
          <w:szCs w:val="21"/>
          <w:highlight w:val="none"/>
        </w:rPr>
        <w:t>人员、设备、资金等方面具有相应能力</w:t>
      </w:r>
      <w:bookmarkEnd w:id="13"/>
      <w:bookmarkEnd w:id="14"/>
      <w:r>
        <w:rPr>
          <w:rFonts w:hint="eastAsia" w:ascii="宋体" w:hAnsi="宋体"/>
          <w:color w:val="auto"/>
          <w:szCs w:val="21"/>
          <w:highlight w:val="none"/>
        </w:rPr>
        <w:t>的施工企业；</w:t>
      </w:r>
    </w:p>
    <w:p w14:paraId="0167491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（2）拟投入本工程的项目经理具有公路工程专业贰级及以上注册建造师资格并获得有效的安全生产考核合格证（B证），且未担任其他在施建设工程项目的项目经理</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7779C9B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（3）拟投入本工程的项目总工具有公路工程</w:t>
      </w:r>
      <w:r>
        <w:rPr>
          <w:rFonts w:hint="eastAsia" w:ascii="宋体" w:hAnsi="宋体"/>
          <w:color w:val="auto"/>
          <w:szCs w:val="21"/>
          <w:highlight w:val="none"/>
          <w:lang w:val="en-US" w:eastAsia="zh-CN"/>
        </w:rPr>
        <w:t>相关专业</w:t>
      </w:r>
      <w:r>
        <w:rPr>
          <w:rFonts w:hint="eastAsia" w:ascii="宋体" w:hAnsi="宋体"/>
          <w:color w:val="auto"/>
          <w:szCs w:val="21"/>
          <w:highlight w:val="none"/>
        </w:rPr>
        <w:t>工程师及以上职称证书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具</w:t>
      </w:r>
      <w:r>
        <w:rPr>
          <w:rFonts w:hint="eastAsia" w:ascii="宋体" w:hAnsi="宋体"/>
          <w:color w:val="auto"/>
          <w:szCs w:val="21"/>
          <w:highlight w:val="none"/>
        </w:rPr>
        <w:t>有省级及以上交通行政主管部门颁发的</w:t>
      </w:r>
      <w:r>
        <w:rPr>
          <w:rFonts w:hint="eastAsia" w:ascii="宋体" w:hAnsi="宋体"/>
          <w:color w:val="auto"/>
          <w:szCs w:val="21"/>
          <w:highlight w:val="none"/>
          <w:lang w:val="en-US" w:eastAsia="zh-CN"/>
        </w:rPr>
        <w:t>有效的</w:t>
      </w:r>
      <w:r>
        <w:rPr>
          <w:rFonts w:hint="eastAsia" w:ascii="宋体" w:hAnsi="宋体"/>
          <w:color w:val="auto"/>
          <w:szCs w:val="21"/>
          <w:highlight w:val="none"/>
        </w:rPr>
        <w:t>B类《安全生产考核合格证书》；</w:t>
      </w:r>
    </w:p>
    <w:p w14:paraId="31146D2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（4）拟投入本工程专职安全生产管理人员具有省级（或以上）交通主管部门颁发的</w:t>
      </w:r>
      <w:r>
        <w:rPr>
          <w:rFonts w:hint="eastAsia" w:ascii="宋体" w:hAnsi="宋体"/>
          <w:color w:val="auto"/>
          <w:szCs w:val="21"/>
          <w:highlight w:val="none"/>
          <w:lang w:val="en-US" w:eastAsia="zh-CN"/>
        </w:rPr>
        <w:t>有效的</w:t>
      </w:r>
      <w:r>
        <w:rPr>
          <w:rFonts w:hint="eastAsia" w:ascii="宋体" w:hAnsi="宋体"/>
          <w:color w:val="auto"/>
          <w:szCs w:val="21"/>
          <w:highlight w:val="none"/>
        </w:rPr>
        <w:t>《安全生产考核合格证书》C证。</w:t>
      </w:r>
    </w:p>
    <w:p w14:paraId="63DCDB90">
      <w:pPr>
        <w:spacing w:line="360" w:lineRule="auto"/>
        <w:ind w:firstLine="354"/>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5"/>
      <w:bookmarkEnd w:id="16"/>
      <w:bookmarkEnd w:id="17"/>
      <w:bookmarkEnd w:id="18"/>
      <w:bookmarkEnd w:id="19"/>
      <w:bookmarkEnd w:id="20"/>
    </w:p>
    <w:p w14:paraId="2429356A">
      <w:pPr>
        <w:spacing w:line="360" w:lineRule="auto"/>
        <w:ind w:firstLine="420"/>
        <w:rPr>
          <w:rFonts w:hint="eastAsia" w:ascii="宋体" w:hAnsi="宋体"/>
          <w:color w:val="auto"/>
          <w:szCs w:val="21"/>
          <w:highlight w:val="none"/>
        </w:rPr>
      </w:pPr>
      <w:bookmarkStart w:id="22" w:name="_Toc28359015"/>
      <w:bookmarkStart w:id="23" w:name="_Toc44229881"/>
      <w:bookmarkStart w:id="24" w:name="_Toc35393632"/>
      <w:bookmarkStart w:id="25" w:name="_Toc35393801"/>
      <w:bookmarkStart w:id="26" w:name="_Toc28359092"/>
      <w:r>
        <w:rPr>
          <w:rFonts w:hint="eastAsia" w:ascii="宋体" w:hAnsi="宋体"/>
          <w:color w:val="auto"/>
          <w:szCs w:val="21"/>
          <w:highlight w:val="none"/>
        </w:rPr>
        <w:t>时间：2026年4月23日至2026年4月30日，每天上午8时00分至12时00分，下午3时00分至6时00分（北京时间，法定节假日除外）</w:t>
      </w:r>
    </w:p>
    <w:p w14:paraId="7F95643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地点：广西政府采购云平台</w:t>
      </w:r>
    </w:p>
    <w:p w14:paraId="48738EB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方式：网上下载。本项目不提供纸质文件，潜在供应商需在广西政府采购云平台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369CAF42">
      <w:pPr>
        <w:spacing w:line="360" w:lineRule="auto"/>
        <w:ind w:firstLine="420"/>
        <w:rPr>
          <w:rFonts w:hint="eastAsia" w:ascii="宋体" w:hAnsi="宋体" w:cs="宋体"/>
          <w:color w:val="auto"/>
          <w:szCs w:val="21"/>
          <w:highlight w:val="none"/>
        </w:rPr>
      </w:pPr>
      <w:r>
        <w:rPr>
          <w:rFonts w:hint="eastAsia" w:ascii="宋体" w:hAnsi="宋体" w:cs="宋体"/>
          <w:bCs/>
          <w:color w:val="auto"/>
          <w:szCs w:val="21"/>
          <w:highlight w:val="none"/>
        </w:rPr>
        <w:t>售价：0元</w:t>
      </w:r>
    </w:p>
    <w:p w14:paraId="6BAE0235">
      <w:pPr>
        <w:spacing w:line="360" w:lineRule="auto"/>
        <w:ind w:firstLine="354"/>
        <w:rPr>
          <w:rFonts w:ascii="黑体" w:hAnsi="黑体" w:eastAsia="黑体"/>
          <w:b/>
          <w:color w:val="auto"/>
          <w:sz w:val="24"/>
          <w:highlight w:val="none"/>
        </w:rPr>
      </w:pPr>
      <w:bookmarkStart w:id="27" w:name="_Toc71365908"/>
      <w:r>
        <w:rPr>
          <w:rFonts w:hint="eastAsia" w:ascii="黑体" w:hAnsi="黑体" w:eastAsia="黑体"/>
          <w:b/>
          <w:color w:val="auto"/>
          <w:sz w:val="24"/>
          <w:highlight w:val="none"/>
        </w:rPr>
        <w:t>四、响应文件提交</w:t>
      </w:r>
      <w:bookmarkEnd w:id="21"/>
      <w:bookmarkEnd w:id="22"/>
      <w:bookmarkEnd w:id="23"/>
      <w:bookmarkEnd w:id="24"/>
      <w:bookmarkEnd w:id="25"/>
      <w:bookmarkEnd w:id="26"/>
    </w:p>
    <w:p w14:paraId="2D289DF4">
      <w:pPr>
        <w:spacing w:line="360" w:lineRule="auto"/>
        <w:ind w:firstLine="420"/>
        <w:rPr>
          <w:rFonts w:hint="eastAsia" w:ascii="宋体" w:hAnsi="宋体"/>
          <w:bCs/>
          <w:color w:val="auto"/>
          <w:szCs w:val="21"/>
          <w:highlight w:val="none"/>
        </w:rPr>
      </w:pPr>
      <w:bookmarkStart w:id="28" w:name="_Toc28359016"/>
      <w:bookmarkStart w:id="29" w:name="_Toc44229882"/>
      <w:bookmarkStart w:id="30" w:name="_Toc28359093"/>
      <w:bookmarkStart w:id="31" w:name="_Toc35393802"/>
      <w:bookmarkStart w:id="32" w:name="_Toc35393633"/>
      <w:r>
        <w:rPr>
          <w:rFonts w:hint="eastAsia" w:ascii="宋体" w:hAnsi="宋体"/>
          <w:color w:val="auto"/>
          <w:szCs w:val="21"/>
          <w:highlight w:val="none"/>
        </w:rPr>
        <w:t>截止时间：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8</w:t>
      </w:r>
      <w:r>
        <w:rPr>
          <w:rFonts w:hint="eastAsia" w:ascii="宋体" w:hAnsi="宋体"/>
          <w:bCs/>
          <w:color w:val="auto"/>
          <w:szCs w:val="21"/>
          <w:highlight w:val="none"/>
        </w:rPr>
        <w:t>日9时30分（北京时间）</w:t>
      </w:r>
    </w:p>
    <w:p w14:paraId="4372963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p>
    <w:p w14:paraId="271CE975">
      <w:pPr>
        <w:spacing w:line="360" w:lineRule="auto"/>
        <w:ind w:firstLine="354"/>
        <w:rPr>
          <w:rFonts w:ascii="黑体" w:hAnsi="黑体" w:eastAsia="黑体"/>
          <w:b/>
          <w:color w:val="auto"/>
          <w:sz w:val="24"/>
          <w:highlight w:val="none"/>
        </w:rPr>
      </w:pPr>
      <w:bookmarkStart w:id="33" w:name="_Toc71365909"/>
      <w:r>
        <w:rPr>
          <w:rFonts w:hint="eastAsia" w:ascii="黑体" w:hAnsi="黑体" w:eastAsia="黑体"/>
          <w:b/>
          <w:color w:val="auto"/>
          <w:sz w:val="24"/>
          <w:highlight w:val="none"/>
        </w:rPr>
        <w:t>五、开启</w:t>
      </w:r>
      <w:bookmarkEnd w:id="27"/>
      <w:bookmarkEnd w:id="28"/>
      <w:bookmarkEnd w:id="29"/>
      <w:bookmarkEnd w:id="30"/>
      <w:bookmarkEnd w:id="31"/>
      <w:bookmarkEnd w:id="32"/>
    </w:p>
    <w:p w14:paraId="31AF2266">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8</w:t>
      </w:r>
      <w:r>
        <w:rPr>
          <w:rFonts w:hint="eastAsia" w:ascii="宋体" w:hAnsi="宋体"/>
          <w:bCs/>
          <w:color w:val="auto"/>
          <w:szCs w:val="21"/>
          <w:highlight w:val="none"/>
        </w:rPr>
        <w:t>日9时30分（北京时间）</w:t>
      </w:r>
    </w:p>
    <w:p w14:paraId="10C7940B">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地点：广西政府采购云平台政府采购开评标室</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p>
    <w:p w14:paraId="3FDACE0F">
      <w:pPr>
        <w:spacing w:line="360" w:lineRule="auto"/>
        <w:ind w:firstLine="354"/>
        <w:rPr>
          <w:rFonts w:ascii="黑体" w:hAnsi="黑体" w:eastAsia="黑体"/>
          <w:b/>
          <w:color w:val="auto"/>
          <w:sz w:val="24"/>
          <w:highlight w:val="none"/>
        </w:rPr>
      </w:pPr>
      <w:bookmarkStart w:id="34" w:name="_Toc71365910"/>
      <w:bookmarkStart w:id="35" w:name="_Toc28359017"/>
      <w:bookmarkStart w:id="36" w:name="_Toc28359094"/>
      <w:bookmarkStart w:id="37" w:name="_Toc44229883"/>
      <w:bookmarkStart w:id="38" w:name="_Toc35393803"/>
      <w:bookmarkStart w:id="39" w:name="_Toc35393634"/>
      <w:r>
        <w:rPr>
          <w:rFonts w:hint="eastAsia" w:ascii="黑体" w:hAnsi="黑体" w:eastAsia="黑体"/>
          <w:b/>
          <w:color w:val="auto"/>
          <w:sz w:val="24"/>
          <w:highlight w:val="none"/>
        </w:rPr>
        <w:t>六、公告期限</w:t>
      </w:r>
      <w:bookmarkEnd w:id="33"/>
      <w:bookmarkEnd w:id="34"/>
      <w:bookmarkEnd w:id="35"/>
      <w:bookmarkEnd w:id="36"/>
      <w:bookmarkEnd w:id="37"/>
      <w:bookmarkEnd w:id="38"/>
    </w:p>
    <w:p w14:paraId="32418C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A19E7CA">
      <w:pPr>
        <w:spacing w:line="360" w:lineRule="auto"/>
        <w:ind w:firstLine="354"/>
        <w:rPr>
          <w:rFonts w:ascii="黑体" w:hAnsi="黑体" w:eastAsia="黑体"/>
          <w:b/>
          <w:color w:val="auto"/>
          <w:sz w:val="24"/>
          <w:highlight w:val="none"/>
        </w:rPr>
      </w:pPr>
      <w:bookmarkStart w:id="40" w:name="_Toc35393635"/>
      <w:bookmarkStart w:id="41" w:name="_Toc44229884"/>
      <w:bookmarkStart w:id="42" w:name="_Toc35393804"/>
      <w:bookmarkStart w:id="43" w:name="_Toc71365911"/>
      <w:r>
        <w:rPr>
          <w:rFonts w:hint="eastAsia" w:ascii="黑体" w:hAnsi="黑体" w:eastAsia="黑体"/>
          <w:b/>
          <w:color w:val="auto"/>
          <w:sz w:val="24"/>
          <w:highlight w:val="none"/>
        </w:rPr>
        <w:t>七、其他补充事宜</w:t>
      </w:r>
      <w:bookmarkEnd w:id="39"/>
      <w:bookmarkEnd w:id="40"/>
      <w:bookmarkEnd w:id="41"/>
      <w:bookmarkEnd w:id="42"/>
    </w:p>
    <w:p w14:paraId="7EFBB6B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网上查询地址</w:t>
      </w:r>
    </w:p>
    <w:p w14:paraId="1283C9FE">
      <w:pPr>
        <w:spacing w:line="360" w:lineRule="auto"/>
        <w:ind w:firstLine="424"/>
        <w:rPr>
          <w:rFonts w:hint="eastAsia" w:ascii="宋体" w:hAnsi="宋体"/>
          <w:color w:val="auto"/>
          <w:szCs w:val="21"/>
          <w:highlight w:val="none"/>
        </w:rPr>
      </w:pPr>
      <w:bookmarkStart w:id="44" w:name="_Toc44229885"/>
      <w:bookmarkStart w:id="45" w:name="_Toc35393636"/>
      <w:bookmarkStart w:id="46" w:name="_Toc28359018"/>
      <w:bookmarkStart w:id="47" w:name="_Hlk37429674"/>
      <w:bookmarkStart w:id="48" w:name="_Toc35393805"/>
      <w:bookmarkStart w:id="49" w:name="_Toc28359095"/>
      <w:r>
        <w:rPr>
          <w:rFonts w:hint="eastAsia" w:ascii="宋体" w:hAnsi="宋体"/>
          <w:color w:val="auto"/>
          <w:szCs w:val="21"/>
          <w:highlight w:val="none"/>
        </w:rPr>
        <w:t>中国招标投标公共服务平台网（http://www.cebpubservice.com/）</w:t>
      </w:r>
      <w:r>
        <w:rPr>
          <w:rFonts w:hint="eastAsia" w:ascii="宋体" w:hAnsi="宋体"/>
          <w:color w:val="auto"/>
          <w:szCs w:val="21"/>
          <w:highlight w:val="none"/>
          <w:lang w:eastAsia="zh-CN"/>
        </w:rPr>
        <w:t>、</w:t>
      </w:r>
      <w:r>
        <w:rPr>
          <w:rFonts w:hint="eastAsia" w:ascii="宋体" w:hAnsi="宋体"/>
          <w:color w:val="auto"/>
          <w:szCs w:val="21"/>
          <w:highlight w:val="none"/>
        </w:rPr>
        <w:t>中国政府采购网（http://www.ccgp.gov.cn/）、广西壮族自治区政府采购网（http://www.ccgp-guangxi.gov.cn/）、全国公共资源交易平台(广西·防城港)（http://ggzy.jgswj.gxzf.gov.cn/fcgggzy/）。</w:t>
      </w:r>
    </w:p>
    <w:p w14:paraId="4F33BCCA">
      <w:pPr>
        <w:spacing w:line="360" w:lineRule="auto"/>
        <w:ind w:firstLine="424"/>
        <w:rPr>
          <w:rFonts w:hint="eastAsia"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bookmarkEnd w:id="43"/>
    <w:p w14:paraId="1791A65F">
      <w:pPr>
        <w:widowControl/>
        <w:spacing w:line="360" w:lineRule="auto"/>
        <w:ind w:firstLine="420"/>
        <w:jc w:val="left"/>
        <w:rPr>
          <w:rFonts w:ascii="宋体" w:hAnsi="宋体" w:cs="宋体"/>
          <w:iCs/>
          <w:color w:val="auto"/>
          <w:szCs w:val="21"/>
          <w:highlight w:val="none"/>
        </w:rPr>
      </w:pPr>
      <w:r>
        <w:rPr>
          <w:rFonts w:hint="eastAsia" w:ascii="宋体" w:hAnsi="宋体" w:cs="宋体"/>
          <w:iCs/>
          <w:color w:val="auto"/>
          <w:szCs w:val="21"/>
          <w:highlight w:val="none"/>
        </w:rPr>
        <w:t>（1）政府采购促进中小企业发展。</w:t>
      </w:r>
    </w:p>
    <w:p w14:paraId="05EFD91E">
      <w:pPr>
        <w:widowControl/>
        <w:spacing w:line="360" w:lineRule="auto"/>
        <w:ind w:firstLine="420"/>
        <w:jc w:val="left"/>
        <w:rPr>
          <w:rFonts w:hint="eastAsia" w:ascii="宋体" w:hAnsi="宋体" w:cs="宋体"/>
          <w:iCs/>
          <w:color w:val="auto"/>
          <w:szCs w:val="21"/>
          <w:highlight w:val="none"/>
        </w:rPr>
      </w:pPr>
      <w:r>
        <w:rPr>
          <w:rFonts w:hint="eastAsia" w:ascii="宋体" w:hAnsi="宋体" w:cs="宋体"/>
          <w:iCs/>
          <w:color w:val="auto"/>
          <w:szCs w:val="21"/>
          <w:highlight w:val="none"/>
        </w:rPr>
        <w:t>（2）政府采购支持采用本国产品的政策。</w:t>
      </w:r>
    </w:p>
    <w:p w14:paraId="3B1E2DDD">
      <w:pPr>
        <w:widowControl/>
        <w:spacing w:line="360" w:lineRule="auto"/>
        <w:ind w:firstLine="420"/>
        <w:jc w:val="left"/>
        <w:rPr>
          <w:rFonts w:hint="eastAsia" w:ascii="宋体" w:hAnsi="宋体" w:cs="宋体"/>
          <w:iCs/>
          <w:color w:val="auto"/>
          <w:szCs w:val="21"/>
          <w:highlight w:val="none"/>
        </w:rPr>
      </w:pPr>
      <w:r>
        <w:rPr>
          <w:rFonts w:hint="eastAsia" w:ascii="宋体" w:hAnsi="宋体" w:cs="宋体"/>
          <w:iCs/>
          <w:color w:val="auto"/>
          <w:szCs w:val="21"/>
          <w:highlight w:val="none"/>
        </w:rPr>
        <w:t>（3）强制采购节能产品；优先采购节能产品、环境标志产品。</w:t>
      </w:r>
    </w:p>
    <w:p w14:paraId="4768171F">
      <w:pPr>
        <w:widowControl/>
        <w:spacing w:line="360" w:lineRule="auto"/>
        <w:ind w:firstLine="420"/>
        <w:jc w:val="left"/>
        <w:rPr>
          <w:rFonts w:hint="eastAsia" w:ascii="宋体" w:hAnsi="宋体" w:cs="宋体"/>
          <w:iCs/>
          <w:color w:val="auto"/>
          <w:szCs w:val="21"/>
          <w:highlight w:val="none"/>
        </w:rPr>
      </w:pPr>
      <w:r>
        <w:rPr>
          <w:rFonts w:hint="eastAsia" w:ascii="宋体" w:hAnsi="宋体" w:cs="宋体"/>
          <w:iCs/>
          <w:color w:val="auto"/>
          <w:szCs w:val="21"/>
          <w:highlight w:val="none"/>
        </w:rPr>
        <w:t>（4）政府采购促进残疾人就业政策。</w:t>
      </w:r>
    </w:p>
    <w:p w14:paraId="2B961839">
      <w:pPr>
        <w:widowControl/>
        <w:spacing w:line="360" w:lineRule="auto"/>
        <w:ind w:firstLine="420"/>
        <w:jc w:val="left"/>
        <w:rPr>
          <w:rFonts w:hint="eastAsia" w:ascii="宋体" w:hAnsi="宋体" w:cs="宋体"/>
          <w:iCs/>
          <w:color w:val="auto"/>
          <w:szCs w:val="21"/>
          <w:highlight w:val="none"/>
        </w:rPr>
      </w:pPr>
      <w:r>
        <w:rPr>
          <w:rFonts w:hint="eastAsia" w:ascii="宋体" w:hAnsi="宋体" w:cs="宋体"/>
          <w:iCs/>
          <w:color w:val="auto"/>
          <w:szCs w:val="21"/>
          <w:highlight w:val="none"/>
        </w:rPr>
        <w:t>（5）政府采购支持监狱企业发展。</w:t>
      </w:r>
    </w:p>
    <w:p w14:paraId="5D941B38">
      <w:pPr>
        <w:widowControl/>
        <w:spacing w:line="360" w:lineRule="auto"/>
        <w:ind w:firstLine="420"/>
        <w:jc w:val="left"/>
        <w:rPr>
          <w:rFonts w:ascii="宋体" w:hAnsi="宋体"/>
          <w:color w:val="auto"/>
          <w:szCs w:val="21"/>
          <w:highlight w:val="none"/>
        </w:rPr>
      </w:pPr>
      <w:r>
        <w:rPr>
          <w:rFonts w:hint="eastAsia" w:ascii="宋体" w:hAnsi="宋体" w:cs="宋体"/>
          <w:color w:val="auto"/>
          <w:szCs w:val="21"/>
          <w:highlight w:val="none"/>
        </w:rPr>
        <w:t>3.供应商</w:t>
      </w:r>
      <w:r>
        <w:rPr>
          <w:rFonts w:hint="eastAsia" w:ascii="宋体" w:hAnsi="宋体"/>
          <w:color w:val="auto"/>
          <w:szCs w:val="21"/>
          <w:highlight w:val="none"/>
        </w:rPr>
        <w:t>竞标注意事项</w:t>
      </w:r>
    </w:p>
    <w:p w14:paraId="3085565F">
      <w:pPr>
        <w:widowControl/>
        <w:spacing w:line="360" w:lineRule="auto"/>
        <w:ind w:firstLine="525"/>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val="en-US" w:eastAsia="zh-CN"/>
        </w:rPr>
        <w:t>响应文件</w:t>
      </w:r>
      <w:r>
        <w:rPr>
          <w:rFonts w:hint="eastAsia" w:ascii="宋体" w:hAnsi="宋体"/>
          <w:color w:val="auto"/>
          <w:szCs w:val="21"/>
          <w:highlight w:val="none"/>
        </w:rPr>
        <w:t>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供应商登录广西政府采购云平台，依次进入“服务中心-项目采购-操作流程-电子招竞标-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2657AF92">
      <w:pPr>
        <w:widowControl/>
        <w:spacing w:line="360" w:lineRule="auto"/>
        <w:ind w:firstLine="525"/>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如在操作过程中遇到问题或者需要技术支持，请致电客服热线：95763或0771-3381253</w:t>
      </w:r>
      <w:r>
        <w:rPr>
          <w:rFonts w:hint="eastAsia" w:ascii="宋体" w:hAnsi="宋体"/>
          <w:color w:val="auto"/>
          <w:szCs w:val="21"/>
          <w:highlight w:val="none"/>
        </w:rPr>
        <w:t>）。</w:t>
      </w:r>
    </w:p>
    <w:p w14:paraId="0267949B">
      <w:pPr>
        <w:widowControl/>
        <w:spacing w:line="360" w:lineRule="auto"/>
        <w:ind w:firstLine="525"/>
        <w:jc w:val="left"/>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2AA3F123">
      <w:pPr>
        <w:widowControl/>
        <w:spacing w:line="360" w:lineRule="auto"/>
        <w:ind w:firstLine="525"/>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w:t>
      </w:r>
      <w:r>
        <w:rPr>
          <w:color w:val="auto"/>
          <w:highlight w:val="none"/>
        </w:rPr>
        <w:t>磋商</w:t>
      </w:r>
      <w:r>
        <w:rPr>
          <w:rFonts w:hint="eastAsia" w:ascii="宋体" w:hAnsi="宋体"/>
          <w:color w:val="auto"/>
          <w:szCs w:val="21"/>
          <w:highlight w:val="none"/>
        </w:rPr>
        <w:t>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31680418">
      <w:pPr>
        <w:widowControl/>
        <w:numPr>
          <w:ilvl w:val="0"/>
          <w:numId w:val="0"/>
        </w:numPr>
        <w:spacing w:line="360" w:lineRule="auto"/>
        <w:ind w:firstLine="525" w:firstLineChars="0"/>
        <w:jc w:val="left"/>
        <w:rPr>
          <w:rFonts w:hint="eastAsia" w:ascii="宋体" w:hAnsi="宋体" w:cs="宋体"/>
          <w:bCs/>
          <w:color w:val="auto"/>
          <w:szCs w:val="21"/>
          <w:highlight w:val="none"/>
        </w:rPr>
      </w:pPr>
      <w:r>
        <w:rPr>
          <w:rFonts w:hint="eastAsia" w:ascii="宋体" w:hAnsi="宋体" w:eastAsia="宋体" w:cs="宋体"/>
          <w:bCs/>
          <w:color w:val="auto"/>
          <w:sz w:val="21"/>
          <w:szCs w:val="21"/>
          <w:highlight w:val="none"/>
          <w:lang w:val="en-US" w:eastAsia="zh-CN" w:bidi="ar-SA"/>
        </w:rPr>
        <w:t>4.</w:t>
      </w:r>
      <w:r>
        <w:rPr>
          <w:rFonts w:hint="eastAsia" w:ascii="宋体" w:hAnsi="宋体" w:cs="宋体"/>
          <w:bCs/>
          <w:color w:val="auto"/>
          <w:szCs w:val="21"/>
          <w:highlight w:val="none"/>
        </w:rPr>
        <w:t>磋商保证金：无。</w:t>
      </w:r>
    </w:p>
    <w:p w14:paraId="7CB1AE42">
      <w:pPr>
        <w:widowControl/>
        <w:numPr>
          <w:ilvl w:val="0"/>
          <w:numId w:val="0"/>
        </w:numPr>
        <w:spacing w:line="360" w:lineRule="auto"/>
        <w:ind w:firstLine="525"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5.监督部门</w:t>
      </w:r>
    </w:p>
    <w:p w14:paraId="1E833C43">
      <w:pPr>
        <w:widowControl/>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名称：防城港市防城区政府采购中心 </w:t>
      </w:r>
    </w:p>
    <w:p w14:paraId="26398232">
      <w:pPr>
        <w:widowControl/>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电话：0770-2213601</w:t>
      </w:r>
    </w:p>
    <w:p w14:paraId="36650B49">
      <w:pPr>
        <w:widowControl/>
        <w:numPr>
          <w:ilvl w:val="0"/>
          <w:numId w:val="0"/>
        </w:numPr>
        <w:spacing w:line="360" w:lineRule="auto"/>
        <w:ind w:firstLine="525" w:firstLineChars="0"/>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6.评标说明：本项目为远程异地全流程电子评标。</w:t>
      </w:r>
    </w:p>
    <w:p w14:paraId="7E9D3E21">
      <w:pPr>
        <w:widowControl/>
        <w:spacing w:line="360" w:lineRule="auto"/>
        <w:ind w:firstLine="482"/>
        <w:jc w:val="left"/>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4"/>
      <w:bookmarkEnd w:id="45"/>
      <w:bookmarkEnd w:id="46"/>
      <w:bookmarkEnd w:id="47"/>
      <w:bookmarkEnd w:id="48"/>
    </w:p>
    <w:p w14:paraId="43F45F06">
      <w:pPr>
        <w:spacing w:line="360" w:lineRule="auto"/>
        <w:ind w:firstLine="420"/>
        <w:rPr>
          <w:rFonts w:ascii="宋体" w:hAnsi="宋体" w:cs="宋体"/>
          <w:color w:val="auto"/>
          <w:szCs w:val="21"/>
          <w:highlight w:val="none"/>
        </w:rPr>
      </w:pPr>
      <w:bookmarkStart w:id="50" w:name="_Toc28359096"/>
      <w:bookmarkStart w:id="51" w:name="_Toc35393806"/>
      <w:bookmarkStart w:id="52" w:name="_Toc28359019"/>
      <w:bookmarkStart w:id="53" w:name="_Toc35393637"/>
      <w:r>
        <w:rPr>
          <w:rFonts w:hint="eastAsia" w:ascii="宋体" w:hAnsi="宋体" w:cs="宋体"/>
          <w:color w:val="auto"/>
          <w:szCs w:val="21"/>
          <w:highlight w:val="none"/>
        </w:rPr>
        <w:t>1.采购人信息</w:t>
      </w:r>
      <w:bookmarkEnd w:id="49"/>
      <w:bookmarkEnd w:id="50"/>
      <w:bookmarkEnd w:id="51"/>
      <w:bookmarkEnd w:id="52"/>
    </w:p>
    <w:p w14:paraId="30E1C5A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名称：</w:t>
      </w:r>
      <w:r>
        <w:rPr>
          <w:rFonts w:hint="eastAsia" w:ascii="宋体" w:hAnsi="宋体" w:cs="宋体"/>
          <w:color w:val="auto"/>
          <w:szCs w:val="21"/>
          <w:highlight w:val="none"/>
        </w:rPr>
        <w:t>防城港市防城区农业农村局</w:t>
      </w:r>
    </w:p>
    <w:p w14:paraId="6D11EE8F">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防城港市防城区防东路南二里1号 </w:t>
      </w:r>
    </w:p>
    <w:p w14:paraId="3EEC22C6">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联系方式：郑德政，0770-3231591</w:t>
      </w:r>
    </w:p>
    <w:p w14:paraId="695E2995">
      <w:pPr>
        <w:spacing w:line="360" w:lineRule="auto"/>
        <w:ind w:firstLine="420"/>
        <w:rPr>
          <w:rFonts w:ascii="宋体" w:hAnsi="宋体" w:cs="宋体"/>
          <w:color w:val="auto"/>
          <w:szCs w:val="21"/>
          <w:highlight w:val="none"/>
        </w:rPr>
      </w:pPr>
      <w:bookmarkStart w:id="54" w:name="_Toc35393638"/>
      <w:bookmarkStart w:id="55" w:name="_Toc28359097"/>
      <w:bookmarkStart w:id="56" w:name="_Toc28359020"/>
      <w:bookmarkStart w:id="57" w:name="_Toc35393807"/>
      <w:r>
        <w:rPr>
          <w:rFonts w:hint="eastAsia" w:ascii="宋体" w:hAnsi="宋体" w:cs="宋体"/>
          <w:color w:val="auto"/>
          <w:szCs w:val="21"/>
          <w:highlight w:val="none"/>
        </w:rPr>
        <w:t>2.采购代理机构信息</w:t>
      </w:r>
      <w:bookmarkEnd w:id="53"/>
      <w:bookmarkEnd w:id="54"/>
      <w:bookmarkEnd w:id="55"/>
      <w:bookmarkEnd w:id="56"/>
    </w:p>
    <w:p w14:paraId="2D64DCD1">
      <w:pPr>
        <w:spacing w:line="360" w:lineRule="auto"/>
        <w:ind w:firstLine="420"/>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s="宋体"/>
          <w:color w:val="auto"/>
          <w:szCs w:val="21"/>
          <w:highlight w:val="none"/>
        </w:rPr>
        <w:t>云之龙咨询集团有限公司</w:t>
      </w:r>
    </w:p>
    <w:p w14:paraId="24C42EBB">
      <w:pPr>
        <w:spacing w:line="360" w:lineRule="auto"/>
        <w:ind w:firstLine="42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防城港市港口区桃花湾广场海悦华府一单元12楼1203室</w:t>
      </w:r>
    </w:p>
    <w:p w14:paraId="2EF8F8BE">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s="宋体"/>
          <w:color w:val="auto"/>
          <w:szCs w:val="21"/>
          <w:highlight w:val="none"/>
        </w:rPr>
        <w:t>0770-2882899</w:t>
      </w:r>
    </w:p>
    <w:p w14:paraId="1750A430">
      <w:pPr>
        <w:spacing w:line="360" w:lineRule="auto"/>
        <w:ind w:firstLine="420"/>
        <w:rPr>
          <w:rFonts w:ascii="宋体" w:hAnsi="宋体" w:cs="宋体"/>
          <w:color w:val="auto"/>
          <w:szCs w:val="21"/>
          <w:highlight w:val="none"/>
        </w:rPr>
      </w:pPr>
      <w:bookmarkStart w:id="58" w:name="_Toc28359021"/>
      <w:bookmarkStart w:id="59" w:name="_Toc28359098"/>
      <w:bookmarkStart w:id="60" w:name="_Toc35393639"/>
      <w:bookmarkStart w:id="61" w:name="_Toc35393808"/>
      <w:r>
        <w:rPr>
          <w:rFonts w:hint="eastAsia" w:ascii="宋体" w:hAnsi="宋体" w:cs="宋体"/>
          <w:color w:val="auto"/>
          <w:szCs w:val="21"/>
          <w:highlight w:val="none"/>
        </w:rPr>
        <w:t>3.项目联系</w:t>
      </w:r>
      <w:r>
        <w:rPr>
          <w:rFonts w:ascii="宋体" w:hAnsi="宋体" w:cs="宋体"/>
          <w:color w:val="auto"/>
          <w:szCs w:val="21"/>
          <w:highlight w:val="none"/>
        </w:rPr>
        <w:t>方式</w:t>
      </w:r>
      <w:bookmarkEnd w:id="57"/>
      <w:bookmarkEnd w:id="58"/>
      <w:bookmarkEnd w:id="59"/>
      <w:bookmarkEnd w:id="60"/>
    </w:p>
    <w:p w14:paraId="498AD343">
      <w:pPr>
        <w:pStyle w:val="224"/>
        <w:spacing w:line="360" w:lineRule="auto"/>
        <w:ind w:firstLine="420"/>
        <w:rPr>
          <w:rFonts w:hAnsi="宋体"/>
          <w:color w:val="auto"/>
          <w:sz w:val="21"/>
          <w:highlight w:val="none"/>
        </w:rPr>
      </w:pPr>
      <w:r>
        <w:rPr>
          <w:rFonts w:hint="eastAsia" w:hAnsi="宋体"/>
          <w:color w:val="auto"/>
          <w:sz w:val="21"/>
          <w:highlight w:val="none"/>
        </w:rPr>
        <w:t>项目联系人：</w:t>
      </w:r>
      <w:r>
        <w:rPr>
          <w:rFonts w:hint="eastAsia" w:hAnsi="宋体" w:cs="宋体"/>
          <w:color w:val="auto"/>
          <w:sz w:val="21"/>
          <w:highlight w:val="none"/>
          <w:lang w:val="en-US" w:eastAsia="zh-CN"/>
        </w:rPr>
        <w:t>熊福玉、包文杰、陈义廷、</w:t>
      </w:r>
      <w:r>
        <w:rPr>
          <w:rFonts w:hint="eastAsia" w:hAnsi="宋体"/>
          <w:color w:val="auto"/>
          <w:sz w:val="21"/>
          <w:highlight w:val="none"/>
          <w:lang w:eastAsia="zh-CN"/>
        </w:rPr>
        <w:t>韦玉明</w:t>
      </w:r>
    </w:p>
    <w:p w14:paraId="5580F722">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电话：</w:t>
      </w:r>
      <w:r>
        <w:rPr>
          <w:rFonts w:hint="eastAsia" w:ascii="宋体" w:hAnsi="宋体" w:cs="宋体"/>
          <w:color w:val="auto"/>
          <w:szCs w:val="21"/>
          <w:highlight w:val="none"/>
        </w:rPr>
        <w:t>0770-2882899</w:t>
      </w:r>
    </w:p>
    <w:p w14:paraId="0224E035">
      <w:pPr>
        <w:spacing w:line="360" w:lineRule="auto"/>
        <w:ind w:firstLine="420"/>
        <w:rPr>
          <w:rFonts w:hint="eastAsia" w:ascii="宋体" w:hAnsi="宋体" w:cs="宋体"/>
          <w:color w:val="auto"/>
          <w:szCs w:val="21"/>
          <w:highlight w:val="none"/>
        </w:rPr>
      </w:pPr>
    </w:p>
    <w:p w14:paraId="0AD1271E">
      <w:pPr>
        <w:spacing w:line="360" w:lineRule="auto"/>
        <w:ind w:firstLine="420"/>
        <w:rPr>
          <w:rFonts w:hint="eastAsia" w:ascii="宋体" w:hAnsi="宋体" w:cs="宋体"/>
          <w:color w:val="auto"/>
          <w:szCs w:val="21"/>
          <w:highlight w:val="none"/>
        </w:rPr>
      </w:pPr>
    </w:p>
    <w:p w14:paraId="6AB20AA9">
      <w:pPr>
        <w:spacing w:line="360" w:lineRule="auto"/>
        <w:ind w:firstLine="420"/>
        <w:jc w:val="right"/>
        <w:rPr>
          <w:rFonts w:hint="eastAsia"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bCs/>
          <w:color w:val="auto"/>
          <w:szCs w:val="21"/>
          <w:highlight w:val="none"/>
        </w:rPr>
        <w:t>防城港市防城区农业农村局</w:t>
      </w:r>
    </w:p>
    <w:p w14:paraId="158A93F7">
      <w:pPr>
        <w:spacing w:line="360" w:lineRule="auto"/>
        <w:ind w:firstLine="420"/>
        <w:jc w:val="right"/>
        <w:rPr>
          <w:rFonts w:hint="eastAsia" w:ascii="宋体" w:hAnsi="宋体" w:cs="宋体"/>
          <w:color w:val="auto"/>
          <w:szCs w:val="21"/>
          <w:highlight w:val="none"/>
        </w:rPr>
      </w:pPr>
      <w:r>
        <w:rPr>
          <w:rFonts w:hint="eastAsia" w:ascii="宋体" w:hAnsi="宋体" w:cs="宋体"/>
          <w:color w:val="auto"/>
          <w:szCs w:val="21"/>
          <w:highlight w:val="none"/>
        </w:rPr>
        <w:t>采购代理机构：云之龙咨询集团有限公司</w:t>
      </w:r>
    </w:p>
    <w:p w14:paraId="2BD3756C">
      <w:pPr>
        <w:spacing w:line="360" w:lineRule="auto"/>
        <w:ind w:firstLine="420"/>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lang w:val="en-US" w:eastAsia="zh-CN"/>
        </w:rPr>
        <w:t>23</w:t>
      </w:r>
      <w:r>
        <w:rPr>
          <w:rFonts w:hint="eastAsia" w:ascii="宋体" w:hAnsi="宋体"/>
          <w:bCs/>
          <w:color w:val="auto"/>
          <w:szCs w:val="21"/>
          <w:highlight w:val="none"/>
        </w:rPr>
        <w:t>日</w:t>
      </w:r>
    </w:p>
    <w:p w14:paraId="1697A4D9">
      <w:pPr>
        <w:spacing w:line="360" w:lineRule="auto"/>
        <w:ind w:firstLine="420"/>
        <w:rPr>
          <w:rFonts w:ascii="宋体" w:hAnsi="宋体"/>
          <w:color w:val="auto"/>
          <w:szCs w:val="21"/>
          <w:highlight w:val="none"/>
          <w:u w:val="single"/>
        </w:rPr>
      </w:pPr>
    </w:p>
    <w:bookmarkEnd w:id="61"/>
    <w:p w14:paraId="445CB83F">
      <w:pPr>
        <w:spacing w:line="400" w:lineRule="exact"/>
        <w:jc w:val="center"/>
        <w:rPr>
          <w:rFonts w:hint="eastAsia"/>
          <w:color w:val="auto"/>
          <w:highlight w:val="none"/>
        </w:rPr>
      </w:pPr>
      <w:r>
        <w:rPr>
          <w:rFonts w:ascii="宋体" w:hAnsi="宋体"/>
          <w:color w:val="auto"/>
          <w:sz w:val="32"/>
          <w:szCs w:val="32"/>
          <w:highlight w:val="none"/>
        </w:rPr>
        <w:br w:type="page" w:clear="all"/>
      </w:r>
      <w:bookmarkStart w:id="62" w:name="_Toc122424245"/>
      <w:r>
        <w:rPr>
          <w:rFonts w:hint="eastAsia" w:ascii="宋体" w:hAnsi="宋体"/>
          <w:b/>
          <w:color w:val="auto"/>
          <w:sz w:val="32"/>
          <w:szCs w:val="32"/>
          <w:highlight w:val="none"/>
        </w:rPr>
        <w:t>第二章 供应商须知</w:t>
      </w:r>
      <w:bookmarkEnd w:id="62"/>
    </w:p>
    <w:p w14:paraId="01E1842C">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0F0994BA">
      <w:pPr>
        <w:spacing w:line="400" w:lineRule="exact"/>
        <w:jc w:val="center"/>
        <w:rPr>
          <w:rFonts w:hint="eastAsia" w:ascii="宋体" w:hAnsi="宋体"/>
          <w:b/>
          <w:color w:val="auto"/>
          <w:sz w:val="32"/>
          <w:szCs w:val="32"/>
          <w:highlight w:val="none"/>
        </w:rPr>
      </w:pP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26E7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top"/>
          </w:tcPr>
          <w:p w14:paraId="11A4EDC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000000" w:sz="4" w:space="0"/>
              <w:left w:val="single" w:color="000000" w:sz="4" w:space="0"/>
              <w:bottom w:val="single" w:color="000000" w:sz="4" w:space="0"/>
              <w:right w:val="single" w:color="000000" w:sz="4" w:space="0"/>
            </w:tcBorders>
            <w:noWrap w:val="0"/>
            <w:vAlign w:val="top"/>
          </w:tcPr>
          <w:p w14:paraId="6E28EBE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1AB1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063B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FBD5408">
            <w:pPr>
              <w:spacing w:line="360" w:lineRule="auto"/>
              <w:rPr>
                <w:rFonts w:hint="eastAsia" w:ascii="宋体" w:hAnsi="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w:t>
            </w:r>
            <w:r>
              <w:rPr>
                <w:rFonts w:hint="eastAsia" w:ascii="宋体" w:hAnsi="宋体" w:cs="宋体"/>
                <w:bCs/>
                <w:color w:val="auto"/>
                <w:szCs w:val="21"/>
                <w:highlight w:val="none"/>
              </w:rPr>
              <w:t>详见竞争性磋商公告</w:t>
            </w:r>
          </w:p>
        </w:tc>
      </w:tr>
      <w:tr w14:paraId="22A33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88350E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673915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25BD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55AC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0363BAA">
            <w:pPr>
              <w:pStyle w:val="214"/>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71A7F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B1AA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5AC370A">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3BE12E70">
            <w:pPr>
              <w:pStyle w:val="214"/>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1.供应商为法人或者其他组织的提供其营业执照等证明文件复印件或扫描件（如营业执照或者事业单位法人证书或者执业许可证或者登记证书等）；（</w:t>
            </w:r>
            <w:r>
              <w:rPr>
                <w:rFonts w:hint="eastAsia" w:ascii="宋体" w:hAnsi="宋体" w:cs="宋体"/>
                <w:b/>
                <w:color w:val="auto"/>
                <w:szCs w:val="21"/>
                <w:highlight w:val="none"/>
                <w:lang w:val="en-US" w:eastAsia="zh-CN"/>
              </w:rPr>
              <w:t>必须提供，否则响应文件按无效处理</w:t>
            </w:r>
            <w:r>
              <w:rPr>
                <w:rFonts w:hint="eastAsia" w:ascii="宋体" w:hAnsi="宋体" w:cs="宋体"/>
                <w:color w:val="auto"/>
                <w:szCs w:val="21"/>
                <w:highlight w:val="none"/>
                <w:lang w:val="en-US" w:eastAsia="zh-CN"/>
              </w:rPr>
              <w:t>）</w:t>
            </w:r>
          </w:p>
          <w:p w14:paraId="1C17497E">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2.供应商根据防财监〔2023〕58号文要求提供的《防城港市政府采购供应商信用承诺函》（格式附后）；（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D8EDC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33857A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6E27E36">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5.供应商的《中小企业声明函》或《残疾人福利性单位声明函》或属于监狱企业的证明文件</w:t>
            </w:r>
            <w:r>
              <w:rPr>
                <w:rFonts w:hint="eastAsia" w:ascii="宋体" w:hAnsi="宋体" w:cs="宋体"/>
                <w:iCs/>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6A783B5B">
            <w:pPr>
              <w:spacing w:line="360" w:lineRule="auto"/>
              <w:jc w:val="left"/>
              <w:rPr>
                <w:rFonts w:hint="eastAsia" w:ascii="宋体" w:hAnsi="宋体"/>
                <w:b/>
                <w:color w:val="auto"/>
                <w:szCs w:val="21"/>
                <w:highlight w:val="none"/>
              </w:rPr>
            </w:pPr>
            <w:r>
              <w:rPr>
                <w:rFonts w:hint="eastAsia" w:ascii="宋体" w:hAnsi="宋体"/>
                <w:color w:val="auto"/>
                <w:szCs w:val="21"/>
                <w:highlight w:val="none"/>
              </w:rPr>
              <w:t>6.</w:t>
            </w:r>
            <w:r>
              <w:rPr>
                <w:rFonts w:hint="eastAsia" w:ascii="宋体" w:hAnsi="宋体" w:cs="宋体"/>
                <w:b/>
                <w:color w:val="auto"/>
                <w:szCs w:val="21"/>
                <w:highlight w:val="none"/>
              </w:rPr>
              <w:t>特定资格要求：</w:t>
            </w:r>
            <w:r>
              <w:rPr>
                <w:rFonts w:hint="eastAsia" w:ascii="宋体" w:hAnsi="宋体"/>
                <w:b/>
                <w:color w:val="auto"/>
                <w:szCs w:val="21"/>
                <w:highlight w:val="none"/>
              </w:rPr>
              <w:t>【必须提供，否则响应文件按无效处理】</w:t>
            </w:r>
          </w:p>
          <w:p w14:paraId="7593C4D7">
            <w:pPr>
              <w:spacing w:line="360" w:lineRule="auto"/>
              <w:ind w:firstLine="42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）供应商有效的</w:t>
            </w:r>
            <w:r>
              <w:rPr>
                <w:rFonts w:hint="eastAsia" w:ascii="宋体" w:hAnsi="宋体"/>
                <w:bCs/>
                <w:color w:val="auto"/>
                <w:szCs w:val="21"/>
                <w:highlight w:val="none"/>
              </w:rPr>
              <w:t>公路工程施工总承包</w:t>
            </w:r>
            <w:r>
              <w:rPr>
                <w:rFonts w:hint="eastAsia" w:ascii="宋体" w:hAnsi="宋体"/>
                <w:color w:val="auto"/>
                <w:szCs w:val="21"/>
                <w:highlight w:val="none"/>
              </w:rPr>
              <w:t>叁级及以上资质证书、安全生产许可证复印件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w:t>
            </w:r>
          </w:p>
          <w:p w14:paraId="7015DF2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）供应商</w:t>
            </w:r>
            <w:r>
              <w:rPr>
                <w:rFonts w:hint="eastAsia" w:ascii="宋体" w:hAnsi="宋体" w:cs="宋体"/>
                <w:color w:val="auto"/>
                <w:szCs w:val="21"/>
                <w:highlight w:val="none"/>
              </w:rPr>
              <w:t>拟投入的项目经理有效的公路工程专业</w:t>
            </w:r>
            <w:r>
              <w:rPr>
                <w:rFonts w:hint="eastAsia" w:cs="Arial"/>
                <w:color w:val="auto"/>
                <w:szCs w:val="21"/>
                <w:highlight w:val="none"/>
              </w:rPr>
              <w:t>贰级及以上注册建造师资格</w:t>
            </w:r>
            <w:r>
              <w:rPr>
                <w:rFonts w:hint="eastAsia" w:ascii="宋体" w:hAnsi="宋体" w:cs="宋体"/>
                <w:color w:val="auto"/>
                <w:szCs w:val="21"/>
                <w:highlight w:val="none"/>
              </w:rPr>
              <w:t>证复印件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、安全生产考核合格证（B类）复印件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及有效的身份证正反面复印件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及项目经理不在其他项目服务的承诺书</w:t>
            </w:r>
            <w:r>
              <w:rPr>
                <w:rFonts w:hint="eastAsia" w:ascii="宋体" w:hAnsi="宋体"/>
                <w:color w:val="auto"/>
                <w:szCs w:val="21"/>
                <w:highlight w:val="none"/>
              </w:rPr>
              <w:t>；</w:t>
            </w:r>
          </w:p>
          <w:p w14:paraId="1FF7988D">
            <w:pPr>
              <w:spacing w:line="360" w:lineRule="auto"/>
              <w:ind w:firstLine="308"/>
              <w:rPr>
                <w:rFonts w:hint="eastAsia" w:ascii="宋体" w:hAnsi="宋体" w:eastAsia="宋体"/>
                <w:color w:val="auto"/>
                <w:szCs w:val="21"/>
                <w:highlight w:val="none"/>
                <w:lang w:eastAsia="zh-CN"/>
              </w:rPr>
            </w:pPr>
            <w:r>
              <w:rPr>
                <w:rFonts w:hint="eastAsia" w:ascii="宋体" w:hAnsi="宋体"/>
                <w:color w:val="auto"/>
                <w:szCs w:val="21"/>
                <w:highlight w:val="none"/>
              </w:rPr>
              <w:t>（3）拟投入的项目总工</w:t>
            </w:r>
            <w:r>
              <w:rPr>
                <w:rFonts w:hint="eastAsia" w:ascii="宋体" w:hAnsi="宋体"/>
                <w:color w:val="auto"/>
                <w:szCs w:val="21"/>
                <w:highlight w:val="none"/>
                <w:lang w:eastAsia="zh-CN"/>
              </w:rPr>
              <w:t>有效的</w:t>
            </w:r>
            <w:r>
              <w:rPr>
                <w:rFonts w:hint="eastAsia" w:ascii="宋体" w:hAnsi="宋体"/>
                <w:color w:val="auto"/>
                <w:szCs w:val="21"/>
                <w:highlight w:val="none"/>
              </w:rPr>
              <w:t>公路工程</w:t>
            </w:r>
            <w:r>
              <w:rPr>
                <w:rFonts w:hint="eastAsia" w:ascii="宋体" w:hAnsi="宋体"/>
                <w:color w:val="auto"/>
                <w:szCs w:val="21"/>
                <w:highlight w:val="none"/>
                <w:lang w:val="en-US" w:eastAsia="zh-CN"/>
              </w:rPr>
              <w:t>相关专业</w:t>
            </w:r>
            <w:r>
              <w:rPr>
                <w:rFonts w:hint="eastAsia" w:ascii="宋体" w:hAnsi="宋体"/>
                <w:color w:val="auto"/>
                <w:szCs w:val="21"/>
                <w:highlight w:val="none"/>
              </w:rPr>
              <w:t>工程师及以上职称证书</w:t>
            </w:r>
            <w:r>
              <w:rPr>
                <w:rFonts w:hint="eastAsia" w:ascii="宋体" w:hAnsi="宋体" w:cs="宋体"/>
                <w:bCs/>
                <w:color w:val="auto"/>
                <w:szCs w:val="21"/>
                <w:highlight w:val="none"/>
              </w:rPr>
              <w:t>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lang w:eastAsia="zh-CN"/>
              </w:rPr>
              <w:t>，</w:t>
            </w:r>
            <w:r>
              <w:rPr>
                <w:rFonts w:hint="eastAsia" w:ascii="宋体" w:hAnsi="宋体"/>
                <w:color w:val="auto"/>
                <w:szCs w:val="21"/>
                <w:highlight w:val="none"/>
              </w:rPr>
              <w:t>省级及以上交通行政主管部门颁发的</w:t>
            </w:r>
            <w:r>
              <w:rPr>
                <w:rFonts w:hint="eastAsia" w:ascii="宋体" w:hAnsi="宋体"/>
                <w:color w:val="auto"/>
                <w:szCs w:val="21"/>
                <w:highlight w:val="none"/>
                <w:lang w:val="en-US" w:eastAsia="zh-CN"/>
              </w:rPr>
              <w:t>有效的</w:t>
            </w:r>
            <w:r>
              <w:rPr>
                <w:rFonts w:hint="eastAsia" w:ascii="宋体" w:hAnsi="宋体"/>
                <w:color w:val="auto"/>
                <w:szCs w:val="21"/>
                <w:highlight w:val="none"/>
              </w:rPr>
              <w:t>B类《安全生产考核合格证书》</w:t>
            </w:r>
            <w:r>
              <w:rPr>
                <w:rFonts w:hint="eastAsia" w:ascii="宋体" w:hAnsi="宋体" w:cs="宋体"/>
                <w:bCs/>
                <w:color w:val="auto"/>
                <w:szCs w:val="21"/>
                <w:highlight w:val="none"/>
              </w:rPr>
              <w:t>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lang w:eastAsia="zh-CN"/>
              </w:rPr>
              <w:t>；</w:t>
            </w:r>
          </w:p>
          <w:p w14:paraId="0E9B56EE">
            <w:pPr>
              <w:spacing w:line="360" w:lineRule="auto"/>
              <w:ind w:firstLine="420"/>
              <w:rPr>
                <w:rFonts w:hint="eastAsia" w:eastAsia="宋体" w:cs="Arial"/>
                <w:color w:val="auto"/>
                <w:szCs w:val="21"/>
                <w:highlight w:val="none"/>
                <w:lang w:eastAsia="zh-CN"/>
              </w:rPr>
            </w:pPr>
            <w:r>
              <w:rPr>
                <w:rFonts w:hint="eastAsia" w:ascii="宋体" w:hAnsi="宋体"/>
                <w:color w:val="auto"/>
                <w:szCs w:val="21"/>
                <w:highlight w:val="none"/>
              </w:rPr>
              <w:t>（</w:t>
            </w:r>
            <w:r>
              <w:rPr>
                <w:rFonts w:hint="eastAsia" w:cs="Arial"/>
                <w:color w:val="auto"/>
                <w:szCs w:val="21"/>
                <w:highlight w:val="none"/>
              </w:rPr>
              <w:t>4）拟投入的专职安全生产管理人员</w:t>
            </w:r>
            <w:r>
              <w:rPr>
                <w:rFonts w:hint="eastAsia" w:cs="Arial"/>
                <w:color w:val="auto"/>
                <w:szCs w:val="21"/>
                <w:highlight w:val="none"/>
                <w:lang w:eastAsia="zh-CN"/>
              </w:rPr>
              <w:t>提供</w:t>
            </w:r>
            <w:r>
              <w:rPr>
                <w:rFonts w:hint="eastAsia" w:cs="Arial"/>
                <w:color w:val="auto"/>
                <w:szCs w:val="21"/>
                <w:highlight w:val="none"/>
              </w:rPr>
              <w:t>省级（或以上）交通主管部门颁发的</w:t>
            </w:r>
            <w:r>
              <w:rPr>
                <w:rFonts w:hint="eastAsia" w:cs="Arial"/>
                <w:color w:val="auto"/>
                <w:szCs w:val="21"/>
                <w:highlight w:val="none"/>
                <w:lang w:val="en-US" w:eastAsia="zh-CN"/>
              </w:rPr>
              <w:t>有效的</w:t>
            </w:r>
            <w:r>
              <w:rPr>
                <w:rFonts w:hint="eastAsia" w:cs="Arial"/>
                <w:color w:val="auto"/>
                <w:szCs w:val="21"/>
                <w:highlight w:val="none"/>
              </w:rPr>
              <w:t>《安全生产考核合格证书》C证复印件</w:t>
            </w:r>
            <w:r>
              <w:rPr>
                <w:rFonts w:hint="eastAsia" w:ascii="宋体" w:hAnsi="宋体" w:cs="宋体"/>
                <w:color w:val="auto"/>
                <w:szCs w:val="21"/>
                <w:highlight w:val="none"/>
                <w:lang w:val="en-US" w:eastAsia="zh-CN"/>
              </w:rPr>
              <w:t>或扫描件</w:t>
            </w:r>
            <w:r>
              <w:rPr>
                <w:rFonts w:hint="eastAsia" w:cs="Arial"/>
                <w:color w:val="auto"/>
                <w:szCs w:val="21"/>
                <w:highlight w:val="none"/>
                <w:lang w:eastAsia="zh-CN"/>
              </w:rPr>
              <w:t>；</w:t>
            </w:r>
          </w:p>
          <w:p w14:paraId="6F20C9C4">
            <w:pPr>
              <w:spacing w:line="360" w:lineRule="auto"/>
              <w:ind w:firstLine="420"/>
              <w:rPr>
                <w:rFonts w:hint="eastAsia" w:cs="Arial"/>
                <w:color w:val="auto"/>
                <w:szCs w:val="21"/>
                <w:highlight w:val="none"/>
              </w:rPr>
            </w:pPr>
            <w:r>
              <w:rPr>
                <w:rFonts w:hint="eastAsia" w:cs="Arial"/>
                <w:color w:val="auto"/>
                <w:szCs w:val="21"/>
                <w:highlight w:val="none"/>
              </w:rPr>
              <w:t>（5）供应商在人员、设备、资金等方面具有相应能力的承诺函（格式自拟）。</w:t>
            </w:r>
          </w:p>
          <w:p w14:paraId="05655204">
            <w:pPr>
              <w:spacing w:line="360" w:lineRule="auto"/>
              <w:rPr>
                <w:rFonts w:hint="eastAsia" w:cs="Arial"/>
                <w:color w:val="auto"/>
                <w:szCs w:val="21"/>
                <w:highlight w:val="none"/>
              </w:rPr>
            </w:pPr>
            <w:r>
              <w:rPr>
                <w:rFonts w:hint="eastAsia" w:cs="Arial"/>
                <w:color w:val="auto"/>
                <w:szCs w:val="21"/>
                <w:highlight w:val="none"/>
              </w:rPr>
              <w:t>7</w:t>
            </w:r>
            <w:r>
              <w:rPr>
                <w:rFonts w:hint="eastAsia" w:ascii="宋体" w:hAnsi="宋体" w:cs="宋体"/>
                <w:color w:val="auto"/>
                <w:szCs w:val="21"/>
                <w:highlight w:val="none"/>
              </w:rPr>
              <w:t>.</w:t>
            </w:r>
            <w:r>
              <w:rPr>
                <w:rFonts w:hint="eastAsia" w:cs="Arial"/>
                <w:color w:val="auto"/>
                <w:szCs w:val="21"/>
                <w:highlight w:val="none"/>
              </w:rPr>
              <w:t>除磋商文件规定必须提供以外，供应商认为需要提供的其他证明材料。</w:t>
            </w:r>
          </w:p>
          <w:p w14:paraId="3FD14045">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3D69748E">
            <w:pPr>
              <w:spacing w:line="360" w:lineRule="auto"/>
              <w:ind w:firstLine="413"/>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 ，必须加盖供应商公章；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tc>
      </w:tr>
      <w:tr w14:paraId="2FC23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C6A8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63E2261">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624A29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59DE3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2232CE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2520A76">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4D52A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8953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9F0CAF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436F4E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A9AB81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9EEAE3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F5AA0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D41DAC2">
            <w:pPr>
              <w:spacing w:line="360" w:lineRule="auto"/>
              <w:rPr>
                <w:color w:val="auto"/>
                <w:highlight w:val="none"/>
              </w:rPr>
            </w:pPr>
            <w:r>
              <w:rPr>
                <w:rFonts w:hint="eastAsia" w:ascii="宋体" w:hAnsi="宋体" w:cs="宋体"/>
                <w:color w:val="auto"/>
                <w:szCs w:val="21"/>
                <w:highlight w:val="none"/>
              </w:rPr>
              <w:t>5.技术要求偏离表</w:t>
            </w:r>
            <w:r>
              <w:rPr>
                <w:rFonts w:hint="eastAsia" w:ascii="宋体" w:hAnsi="宋体" w:cs="Courier New"/>
                <w:color w:val="auto"/>
                <w:spacing w:val="2"/>
                <w:highlight w:val="none"/>
              </w:rPr>
              <w:t>（格式后附）；</w:t>
            </w:r>
            <w:r>
              <w:rPr>
                <w:rFonts w:hint="eastAsia" w:ascii="宋体" w:hAnsi="宋体" w:cs="Courier New"/>
                <w:b/>
                <w:color w:val="auto"/>
                <w:spacing w:val="2"/>
                <w:highlight w:val="none"/>
              </w:rPr>
              <w:t>（必须提供，否则响应文件按无效处理）</w:t>
            </w:r>
          </w:p>
          <w:p w14:paraId="5F418922">
            <w:pPr>
              <w:spacing w:line="360" w:lineRule="auto"/>
              <w:rPr>
                <w:rFonts w:ascii="宋体" w:hAnsi="宋体" w:cs="Courier New"/>
                <w:bCs/>
                <w:color w:val="auto"/>
                <w:spacing w:val="2"/>
                <w:highlight w:val="none"/>
              </w:rPr>
            </w:pPr>
            <w:r>
              <w:rPr>
                <w:rFonts w:hint="eastAsia" w:ascii="宋体" w:hAnsi="宋体" w:cs="宋体"/>
                <w:color w:val="auto"/>
                <w:szCs w:val="21"/>
                <w:highlight w:val="none"/>
              </w:rPr>
              <w:t>6.</w:t>
            </w:r>
            <w:r>
              <w:rPr>
                <w:rFonts w:hint="eastAsia" w:ascii="宋体" w:hAnsi="宋体"/>
                <w:bCs/>
                <w:color w:val="auto"/>
                <w:highlight w:val="none"/>
              </w:rPr>
              <w:t>商务要求</w:t>
            </w:r>
            <w:r>
              <w:rPr>
                <w:rFonts w:hint="eastAsia" w:ascii="宋体" w:hAnsi="宋体" w:cs="宋体"/>
                <w:color w:val="auto"/>
                <w:szCs w:val="21"/>
                <w:highlight w:val="none"/>
              </w:rPr>
              <w:t>偏离表</w:t>
            </w:r>
            <w:r>
              <w:rPr>
                <w:rFonts w:hint="eastAsia" w:ascii="宋体" w:hAnsi="宋体" w:cs="Courier New"/>
                <w:color w:val="auto"/>
                <w:spacing w:val="2"/>
                <w:highlight w:val="none"/>
              </w:rPr>
              <w:t>（格式后附）；</w:t>
            </w:r>
            <w:r>
              <w:rPr>
                <w:rFonts w:hint="eastAsia" w:ascii="宋体" w:hAnsi="宋体" w:cs="Courier New"/>
                <w:b/>
                <w:color w:val="auto"/>
                <w:spacing w:val="2"/>
                <w:highlight w:val="none"/>
              </w:rPr>
              <w:t>（必须提供，否则响应文件按无效处理）</w:t>
            </w:r>
          </w:p>
          <w:p w14:paraId="0D5031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C0906B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9F19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72B6C0A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w:t>
            </w:r>
            <w:r>
              <w:rPr>
                <w:rFonts w:hint="eastAsia" w:ascii="宋体" w:hAnsi="宋体" w:cs="宋体"/>
                <w:b/>
                <w:color w:val="auto"/>
                <w:szCs w:val="21"/>
                <w:highlight w:val="none"/>
                <w:lang w:val="en-US" w:eastAsia="zh-CN"/>
              </w:rPr>
              <w:t>或扫描件</w:t>
            </w:r>
            <w:r>
              <w:rPr>
                <w:rFonts w:hint="eastAsia" w:ascii="宋体" w:hAnsi="宋体" w:cs="宋体"/>
                <w:b/>
                <w:color w:val="auto"/>
                <w:szCs w:val="21"/>
                <w:highlight w:val="none"/>
              </w:rPr>
              <w:t>的，必须加盖供应商电子签章，否则响应文件按无效处理。</w:t>
            </w:r>
          </w:p>
        </w:tc>
      </w:tr>
      <w:tr w14:paraId="77A8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B327CA0">
            <w:pPr>
              <w:spacing w:line="360" w:lineRule="auto"/>
              <w:jc w:val="center"/>
              <w:rPr>
                <w:rFonts w:hint="eastAsia" w:ascii="宋体" w:hAnsi="宋体" w:cs="宋体"/>
                <w:color w:val="auto"/>
                <w:szCs w:val="21"/>
                <w:highlight w:val="none"/>
              </w:rPr>
            </w:pPr>
            <w:r>
              <w:rPr>
                <w:rFonts w:hint="eastAsia"/>
                <w:color w:val="auto"/>
                <w:highlight w:val="none"/>
              </w:rPr>
              <w:t>15.1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5C4C79C7">
            <w:pPr>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工程量清单的填写方式：供应商按照采购人提供的工程量固化清单电子文件填写工程量清单。</w:t>
            </w:r>
          </w:p>
        </w:tc>
      </w:tr>
      <w:tr w14:paraId="0F48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5CEA89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559D18D">
            <w:pPr>
              <w:spacing w:line="360" w:lineRule="auto"/>
              <w:contextualSpacing/>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r>
              <w:rPr>
                <w:rFonts w:hint="eastAsia" w:ascii="宋体" w:hAnsi="宋体"/>
                <w:b/>
                <w:color w:val="auto"/>
                <w:szCs w:val="21"/>
                <w:highlight w:val="none"/>
              </w:rPr>
              <w:t>（</w:t>
            </w:r>
            <w:r>
              <w:rPr>
                <w:rFonts w:hint="eastAsia" w:ascii="宋体" w:hAnsi="宋体" w:cs="宋体"/>
                <w:b/>
                <w:bCs/>
                <w:color w:val="auto"/>
                <w:highlight w:val="none"/>
              </w:rPr>
              <w:t>磋商过程中，供应商的最后报价如有变动，则必须以工程量清单报价表的格式编制提交，供应商须提前做好相关准备并按时递交最后报价文件，否则磋商无效。</w:t>
            </w:r>
            <w:r>
              <w:rPr>
                <w:rFonts w:hint="eastAsia" w:ascii="宋体" w:hAnsi="宋体" w:cs="宋体"/>
                <w:b/>
                <w:bCs/>
                <w:color w:val="auto"/>
                <w:highlight w:val="none"/>
                <w:lang w:eastAsia="zh-CN"/>
              </w:rPr>
              <w:t>）</w:t>
            </w:r>
          </w:p>
        </w:tc>
      </w:tr>
      <w:tr w14:paraId="4EDD6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34898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58FF498">
            <w:pPr>
              <w:tabs>
                <w:tab w:val="left" w:pos="3164"/>
              </w:tabs>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本工程增值税计税方法：一般计税法</w:t>
            </w:r>
          </w:p>
        </w:tc>
      </w:tr>
      <w:tr w14:paraId="5E705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01EEF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50F9D54">
            <w:pPr>
              <w:pStyle w:val="210"/>
              <w:widowControl w:val="0"/>
              <w:spacing w:line="360" w:lineRule="auto"/>
              <w:ind w:left="283" w:hanging="283"/>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rPr>
              <w:t>90</w:t>
            </w:r>
            <w:r>
              <w:rPr>
                <w:rFonts w:hint="eastAsia" w:ascii="宋体" w:hAnsi="宋体" w:cs="宋体"/>
                <w:color w:val="auto"/>
                <w:sz w:val="21"/>
                <w:szCs w:val="21"/>
                <w:highlight w:val="none"/>
              </w:rPr>
              <w:t>日。</w:t>
            </w:r>
          </w:p>
        </w:tc>
      </w:tr>
      <w:tr w14:paraId="27C1E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796BC8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0A979BB">
            <w:pPr>
              <w:spacing w:line="360" w:lineRule="auto"/>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05E5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3706F0DD">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55A07CB5">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6CEC1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843E7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57E2130">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A342E3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109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011C8F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DD913A2">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0CFA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BA462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B014C1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5336767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3F9D7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4699D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3B7CCB2">
            <w:pPr>
              <w:spacing w:line="360" w:lineRule="auto"/>
              <w:contextualSpacing/>
              <w:jc w:val="left"/>
              <w:rPr>
                <w:rFonts w:hint="eastAsia"/>
                <w:color w:val="auto"/>
                <w:highlight w:val="none"/>
              </w:rPr>
            </w:pPr>
            <w:r>
              <w:rPr>
                <w:rFonts w:hint="eastAsia" w:ascii="宋体" w:hAnsi="宋体" w:cs="宋体"/>
                <w:color w:val="auto"/>
                <w:szCs w:val="21"/>
                <w:highlight w:val="none"/>
              </w:rPr>
              <w:t>本项目不收取履约保证金。</w:t>
            </w:r>
          </w:p>
        </w:tc>
      </w:tr>
      <w:tr w14:paraId="1746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974223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506035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57BD762B">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D944669">
            <w:pPr>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36F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6D628D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1675FC6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接收质疑函方式：书面形式或者</w:t>
            </w:r>
            <w:r>
              <w:rPr>
                <w:rFonts w:hint="eastAsia" w:ascii="宋体" w:hAnsi="宋体"/>
                <w:color w:val="auto"/>
                <w:szCs w:val="21"/>
                <w:highlight w:val="none"/>
              </w:rPr>
              <w:t>广西政府采购云平台</w:t>
            </w:r>
            <w:r>
              <w:rPr>
                <w:rFonts w:hint="eastAsia" w:ascii="宋体" w:hAnsi="宋体" w:cs="宋体"/>
                <w:color w:val="auto"/>
                <w:szCs w:val="21"/>
                <w:highlight w:val="none"/>
              </w:rPr>
              <w:t>在线形式</w:t>
            </w:r>
            <w:r>
              <w:rPr>
                <w:rFonts w:hint="eastAsia" w:ascii="宋体" w:hAnsi="宋体" w:cs="宋体"/>
                <w:color w:val="auto"/>
                <w:szCs w:val="21"/>
                <w:highlight w:val="none"/>
                <w:lang w:eastAsia="zh-CN"/>
              </w:rPr>
              <w:t>。</w:t>
            </w:r>
          </w:p>
          <w:p w14:paraId="2E18FA9B">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质疑联系部门及联系方式：</w:t>
            </w:r>
            <w:r>
              <w:rPr>
                <w:rFonts w:hint="eastAsia" w:hAnsi="宋体" w:cs="宋体"/>
                <w:color w:val="auto"/>
                <w:sz w:val="21"/>
                <w:highlight w:val="none"/>
                <w:u w:val="single"/>
                <w:lang w:val="en-US" w:eastAsia="zh-CN"/>
              </w:rPr>
              <w:t>云之龙咨询集团有限公司防城港市分公司</w:t>
            </w:r>
            <w:r>
              <w:rPr>
                <w:rFonts w:hint="eastAsia" w:hAnsi="宋体" w:cs="宋体"/>
                <w:color w:val="auto"/>
                <w:sz w:val="21"/>
                <w:highlight w:val="none"/>
                <w:lang w:val="en-US" w:eastAsia="zh-CN"/>
              </w:rPr>
              <w:t>，联系电话：0770-2882899，通讯地址：防城港市港口区桃花湾广场海悦华府一单元12楼1203室</w:t>
            </w:r>
          </w:p>
          <w:p w14:paraId="42F26306">
            <w:pPr>
              <w:spacing w:line="360" w:lineRule="auto"/>
              <w:rPr>
                <w:rFonts w:hint="eastAsia" w:ascii="宋体" w:hAnsi="宋体"/>
                <w:color w:val="auto"/>
                <w:szCs w:val="21"/>
                <w:highlight w:val="none"/>
              </w:rPr>
            </w:pPr>
            <w:r>
              <w:rPr>
                <w:rFonts w:hint="eastAsia" w:hAnsi="宋体" w:cs="宋体"/>
                <w:color w:val="auto"/>
                <w:highlight w:val="none"/>
              </w:rPr>
              <w:t>业</w:t>
            </w:r>
            <w:r>
              <w:rPr>
                <w:rFonts w:hint="eastAsia" w:ascii="宋体" w:hAnsi="宋体" w:cs="宋体"/>
                <w:color w:val="auto"/>
                <w:highlight w:val="none"/>
              </w:rPr>
              <w:t>务时间：工作日每天上午</w:t>
            </w:r>
            <w:r>
              <w:rPr>
                <w:rFonts w:ascii="宋体" w:hAnsi="宋体" w:cs="宋体"/>
                <w:color w:val="auto"/>
                <w:highlight w:val="none"/>
              </w:rPr>
              <w:t>8</w:t>
            </w:r>
            <w:r>
              <w:rPr>
                <w:rFonts w:hint="eastAsia" w:ascii="宋体" w:hAnsi="宋体" w:cs="宋体"/>
                <w:color w:val="auto"/>
                <w:highlight w:val="none"/>
              </w:rPr>
              <w:t>时</w:t>
            </w:r>
            <w:r>
              <w:rPr>
                <w:rFonts w:ascii="宋体" w:hAnsi="宋体" w:cs="宋体"/>
                <w:color w:val="auto"/>
                <w:highlight w:val="none"/>
              </w:rPr>
              <w:t>00</w:t>
            </w:r>
            <w:r>
              <w:rPr>
                <w:rFonts w:hint="eastAsia" w:ascii="宋体" w:hAnsi="宋体" w:cs="宋体"/>
                <w:color w:val="auto"/>
                <w:highlight w:val="none"/>
              </w:rPr>
              <w:t>分到</w:t>
            </w:r>
            <w:r>
              <w:rPr>
                <w:rFonts w:ascii="宋体" w:hAnsi="宋体" w:cs="宋体"/>
                <w:color w:val="auto"/>
                <w:highlight w:val="none"/>
              </w:rPr>
              <w:t>12</w:t>
            </w:r>
            <w:r>
              <w:rPr>
                <w:rFonts w:hint="eastAsia" w:ascii="宋体" w:hAnsi="宋体" w:cs="宋体"/>
                <w:color w:val="auto"/>
                <w:highlight w:val="none"/>
              </w:rPr>
              <w:t>时</w:t>
            </w:r>
            <w:r>
              <w:rPr>
                <w:rFonts w:ascii="宋体" w:hAnsi="宋体" w:cs="宋体"/>
                <w:color w:val="auto"/>
                <w:highlight w:val="none"/>
              </w:rPr>
              <w:t>00</w:t>
            </w:r>
            <w:r>
              <w:rPr>
                <w:rFonts w:hint="eastAsia" w:ascii="宋体" w:hAnsi="宋体" w:cs="宋体"/>
                <w:color w:val="auto"/>
                <w:highlight w:val="none"/>
              </w:rPr>
              <w:t>分，下午</w:t>
            </w:r>
            <w:r>
              <w:rPr>
                <w:rFonts w:ascii="宋体" w:hAnsi="宋体" w:cs="宋体"/>
                <w:color w:val="auto"/>
                <w:highlight w:val="none"/>
              </w:rPr>
              <w:t>3</w:t>
            </w:r>
            <w:r>
              <w:rPr>
                <w:rFonts w:hint="eastAsia" w:ascii="宋体" w:hAnsi="宋体" w:cs="宋体"/>
                <w:color w:val="auto"/>
                <w:highlight w:val="none"/>
              </w:rPr>
              <w:t>时</w:t>
            </w:r>
            <w:r>
              <w:rPr>
                <w:rFonts w:ascii="宋体" w:hAnsi="宋体" w:cs="宋体"/>
                <w:color w:val="auto"/>
                <w:highlight w:val="none"/>
              </w:rPr>
              <w:t>00</w:t>
            </w:r>
            <w:r>
              <w:rPr>
                <w:rFonts w:hint="eastAsia" w:ascii="宋体" w:hAnsi="宋体" w:cs="宋体"/>
                <w:color w:val="auto"/>
                <w:highlight w:val="none"/>
              </w:rPr>
              <w:t>分到</w:t>
            </w:r>
            <w:r>
              <w:rPr>
                <w:rFonts w:ascii="宋体" w:hAnsi="宋体" w:cs="宋体"/>
                <w:color w:val="auto"/>
                <w:highlight w:val="none"/>
              </w:rPr>
              <w:t>6</w:t>
            </w:r>
            <w:r>
              <w:rPr>
                <w:rFonts w:hint="eastAsia" w:ascii="宋体" w:hAnsi="宋体" w:cs="宋体"/>
                <w:color w:val="auto"/>
                <w:highlight w:val="none"/>
              </w:rPr>
              <w:t>时</w:t>
            </w:r>
            <w:r>
              <w:rPr>
                <w:rFonts w:ascii="宋体" w:hAnsi="宋体" w:cs="宋体"/>
                <w:color w:val="auto"/>
                <w:highlight w:val="none"/>
              </w:rPr>
              <w:t>00</w:t>
            </w:r>
            <w:r>
              <w:rPr>
                <w:rFonts w:hint="eastAsia" w:ascii="宋体" w:hAnsi="宋体" w:cs="宋体"/>
                <w:color w:val="auto"/>
                <w:highlight w:val="none"/>
              </w:rPr>
              <w:t>分。</w:t>
            </w:r>
          </w:p>
        </w:tc>
      </w:tr>
      <w:tr w14:paraId="79E5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FB8BC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65A3020">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7784544D">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本项目代理服务费由成交供应商一次性向采购代理机构支付。</w:t>
            </w:r>
          </w:p>
          <w:p w14:paraId="2C2CE594">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8D2032D">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以成交金额为计费额，按本须知正文第32.2条规定的工程类收费标准采用差额定率累进法计算出收费基准价格，采购代理收费以收费基准价格收取。</w:t>
            </w:r>
          </w:p>
          <w:p w14:paraId="7D5D96F9">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4B4E5983">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账户名称：云之龙咨询集团有限公司防城港分公司</w:t>
            </w:r>
          </w:p>
          <w:p w14:paraId="0E08F7E9">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4085B7BC">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银行账号：8113001014000157977</w:t>
            </w:r>
          </w:p>
        </w:tc>
      </w:tr>
      <w:tr w14:paraId="29A1A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34E56A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45D99DA">
            <w:pPr>
              <w:pStyle w:val="224"/>
              <w:spacing w:line="360" w:lineRule="auto"/>
              <w:rPr>
                <w:rFonts w:hint="eastAsia" w:hAnsi="宋体" w:cs="宋体"/>
                <w:color w:val="auto"/>
                <w:sz w:val="21"/>
                <w:highlight w:val="none"/>
                <w:lang w:val="en-US" w:eastAsia="zh-CN"/>
              </w:rPr>
            </w:pPr>
            <w:r>
              <w:rPr>
                <w:rFonts w:hint="eastAsia" w:hAnsi="宋体"/>
                <w:color w:val="auto"/>
                <w:sz w:val="21"/>
                <w:highlight w:val="none"/>
                <w:lang w:val="en-US" w:eastAsia="zh-CN"/>
              </w:rPr>
              <w:t>解释：</w:t>
            </w:r>
            <w:r>
              <w:rPr>
                <w:rFonts w:hAnsi="宋体"/>
                <w:color w:val="auto"/>
                <w:sz w:val="21"/>
                <w:highlight w:val="none"/>
                <w:lang w:val="en-US" w:eastAsia="zh-CN"/>
              </w:rPr>
              <w:t>构成本</w:t>
            </w:r>
            <w:r>
              <w:rPr>
                <w:rFonts w:hint="eastAsia" w:hAnsi="宋体"/>
                <w:color w:val="auto"/>
                <w:sz w:val="21"/>
                <w:highlight w:val="none"/>
                <w:lang w:val="en-US" w:eastAsia="zh-CN"/>
              </w:rPr>
              <w:t>磋商文件</w:t>
            </w:r>
            <w:r>
              <w:rPr>
                <w:rFonts w:hAnsi="宋体"/>
                <w:color w:val="auto"/>
                <w:sz w:val="21"/>
                <w:highlight w:val="none"/>
                <w:lang w:val="en-US" w:eastAsia="zh-CN"/>
              </w:rPr>
              <w:t>的各个组成文件应互为解释，互为说明；除</w:t>
            </w:r>
            <w:r>
              <w:rPr>
                <w:rFonts w:hint="eastAsia" w:hAnsi="宋体"/>
                <w:color w:val="auto"/>
                <w:sz w:val="21"/>
                <w:highlight w:val="none"/>
                <w:lang w:val="en-US" w:eastAsia="zh-CN"/>
              </w:rPr>
              <w:t>磋商文件</w:t>
            </w:r>
            <w:r>
              <w:rPr>
                <w:rFonts w:hAnsi="宋体"/>
                <w:color w:val="auto"/>
                <w:sz w:val="21"/>
                <w:highlight w:val="none"/>
                <w:lang w:val="en-US" w:eastAsia="zh-CN"/>
              </w:rPr>
              <w:t>中有特别规定外，仅适用于</w:t>
            </w:r>
            <w:r>
              <w:rPr>
                <w:rFonts w:hint="eastAsia" w:hAnsi="宋体"/>
                <w:color w:val="auto"/>
                <w:sz w:val="21"/>
                <w:highlight w:val="none"/>
                <w:lang w:val="en-US" w:eastAsia="zh-CN"/>
              </w:rPr>
              <w:t>竞标</w:t>
            </w:r>
            <w:r>
              <w:rPr>
                <w:rFonts w:hAnsi="宋体"/>
                <w:color w:val="auto"/>
                <w:sz w:val="21"/>
                <w:highlight w:val="none"/>
                <w:lang w:val="en-US" w:eastAsia="zh-CN"/>
              </w:rPr>
              <w:t>阶段的规定，按</w:t>
            </w:r>
            <w:r>
              <w:rPr>
                <w:rFonts w:hint="eastAsia" w:hAnsi="宋体"/>
                <w:color w:val="auto"/>
                <w:sz w:val="21"/>
                <w:highlight w:val="none"/>
                <w:lang w:val="en-US" w:eastAsia="zh-CN"/>
              </w:rPr>
              <w:t>更正公告（澄清公告）</w:t>
            </w:r>
            <w:r>
              <w:rPr>
                <w:rFonts w:hAnsi="宋体"/>
                <w:color w:val="auto"/>
                <w:sz w:val="21"/>
                <w:highlight w:val="none"/>
                <w:lang w:val="en-US" w:eastAsia="zh-CN"/>
              </w:rPr>
              <w:t>、</w:t>
            </w:r>
            <w:r>
              <w:rPr>
                <w:rFonts w:hint="eastAsia" w:hAnsi="宋体"/>
                <w:color w:val="auto"/>
                <w:sz w:val="21"/>
                <w:highlight w:val="none"/>
                <w:lang w:val="en-US" w:eastAsia="zh-CN"/>
              </w:rPr>
              <w:t>竞争性磋商</w:t>
            </w:r>
            <w:r>
              <w:rPr>
                <w:rFonts w:hAnsi="宋体"/>
                <w:color w:val="auto"/>
                <w:sz w:val="21"/>
                <w:highlight w:val="none"/>
                <w:lang w:val="en-US" w:eastAsia="zh-CN"/>
              </w:rPr>
              <w:t>公告、</w:t>
            </w:r>
            <w:r>
              <w:rPr>
                <w:rFonts w:hint="eastAsia" w:hAnsi="宋体"/>
                <w:color w:val="auto"/>
                <w:sz w:val="21"/>
                <w:highlight w:val="none"/>
                <w:lang w:val="en-US" w:eastAsia="zh-CN"/>
              </w:rPr>
              <w:t>供应商</w:t>
            </w:r>
            <w:r>
              <w:rPr>
                <w:rFonts w:hAnsi="宋体"/>
                <w:color w:val="auto"/>
                <w:sz w:val="21"/>
                <w:highlight w:val="none"/>
                <w:lang w:val="en-US" w:eastAsia="zh-CN"/>
              </w:rPr>
              <w:t>须知</w:t>
            </w:r>
            <w:r>
              <w:rPr>
                <w:rFonts w:hint="eastAsia" w:hAnsi="宋体"/>
                <w:color w:val="auto"/>
                <w:sz w:val="21"/>
                <w:highlight w:val="none"/>
                <w:lang w:val="en-US" w:eastAsia="zh-CN"/>
              </w:rPr>
              <w:t>、采购需求</w:t>
            </w:r>
            <w:r>
              <w:rPr>
                <w:rFonts w:hAnsi="宋体"/>
                <w:color w:val="auto"/>
                <w:sz w:val="21"/>
                <w:highlight w:val="none"/>
                <w:lang w:val="en-US" w:eastAsia="zh-CN"/>
              </w:rPr>
              <w:t>、</w:t>
            </w:r>
            <w:r>
              <w:rPr>
                <w:rFonts w:hint="eastAsia"/>
                <w:color w:val="auto"/>
                <w:sz w:val="21"/>
                <w:highlight w:val="none"/>
                <w:lang w:val="en-US" w:eastAsia="zh-CN"/>
              </w:rPr>
              <w:t>评审程序、评审方法和评审标准</w:t>
            </w:r>
            <w:r>
              <w:rPr>
                <w:rFonts w:hAnsi="宋体"/>
                <w:color w:val="auto"/>
                <w:sz w:val="21"/>
                <w:highlight w:val="none"/>
                <w:lang w:val="en-US" w:eastAsia="zh-CN"/>
              </w:rPr>
              <w:t>、</w:t>
            </w:r>
            <w:r>
              <w:rPr>
                <w:rFonts w:hint="eastAsia" w:hAnsi="宋体"/>
                <w:color w:val="auto"/>
                <w:sz w:val="21"/>
                <w:highlight w:val="none"/>
                <w:lang w:val="en-US" w:eastAsia="zh-CN"/>
              </w:rPr>
              <w:t>响应</w:t>
            </w:r>
            <w:r>
              <w:rPr>
                <w:rFonts w:hAnsi="宋体"/>
                <w:color w:val="auto"/>
                <w:sz w:val="21"/>
                <w:highlight w:val="none"/>
                <w:lang w:val="en-US" w:eastAsia="zh-CN"/>
              </w:rPr>
              <w:t>文件格式</w:t>
            </w:r>
            <w:r>
              <w:rPr>
                <w:rFonts w:hint="eastAsia" w:hAnsi="宋体"/>
                <w:color w:val="auto"/>
                <w:sz w:val="21"/>
                <w:highlight w:val="none"/>
                <w:lang w:val="en-US" w:eastAsia="zh-CN"/>
              </w:rPr>
              <w:t>、合同文本</w:t>
            </w:r>
            <w:r>
              <w:rPr>
                <w:rFonts w:hAnsi="宋体"/>
                <w:color w:val="auto"/>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lang w:val="en-US" w:eastAsia="zh-CN"/>
              </w:rPr>
              <w:t>更正公告（澄清公告）</w:t>
            </w:r>
            <w:r>
              <w:rPr>
                <w:rFonts w:hAnsi="宋体"/>
                <w:color w:val="auto"/>
                <w:sz w:val="21"/>
                <w:highlight w:val="none"/>
                <w:lang w:val="en-US" w:eastAsia="zh-CN"/>
              </w:rPr>
              <w:t>与同步更新的</w:t>
            </w:r>
            <w:r>
              <w:rPr>
                <w:rFonts w:hint="eastAsia" w:hAnsi="宋体"/>
                <w:color w:val="auto"/>
                <w:sz w:val="21"/>
                <w:highlight w:val="none"/>
                <w:lang w:val="en-US" w:eastAsia="zh-CN"/>
              </w:rPr>
              <w:t>磋商文件</w:t>
            </w:r>
            <w:r>
              <w:rPr>
                <w:rFonts w:hAnsi="宋体"/>
                <w:color w:val="auto"/>
                <w:sz w:val="21"/>
                <w:highlight w:val="none"/>
                <w:lang w:val="en-US" w:eastAsia="zh-CN"/>
              </w:rPr>
              <w:t>不一致时以</w:t>
            </w:r>
            <w:r>
              <w:rPr>
                <w:rFonts w:hint="eastAsia" w:hAnsi="宋体"/>
                <w:color w:val="auto"/>
                <w:sz w:val="21"/>
                <w:highlight w:val="none"/>
                <w:lang w:val="en-US" w:eastAsia="zh-CN"/>
              </w:rPr>
              <w:t>更正公告（澄清公告）</w:t>
            </w:r>
            <w:r>
              <w:rPr>
                <w:rFonts w:hAnsi="宋体"/>
                <w:color w:val="auto"/>
                <w:sz w:val="21"/>
                <w:highlight w:val="none"/>
                <w:lang w:val="en-US" w:eastAsia="zh-CN"/>
              </w:rPr>
              <w:t>为准。按本款前述规定仍不能形成结论的，由</w:t>
            </w:r>
            <w:r>
              <w:rPr>
                <w:rFonts w:hint="eastAsia" w:hAnsi="宋体"/>
                <w:color w:val="auto"/>
                <w:sz w:val="21"/>
                <w:highlight w:val="none"/>
                <w:lang w:val="en-US" w:eastAsia="zh-CN"/>
              </w:rPr>
              <w:t>采购</w:t>
            </w:r>
            <w:r>
              <w:rPr>
                <w:rFonts w:hAnsi="宋体"/>
                <w:color w:val="auto"/>
                <w:sz w:val="21"/>
                <w:highlight w:val="none"/>
                <w:lang w:val="en-US" w:eastAsia="zh-CN"/>
              </w:rPr>
              <w:t>人</w:t>
            </w:r>
            <w:r>
              <w:rPr>
                <w:rFonts w:hint="eastAsia" w:hAnsi="宋体"/>
                <w:color w:val="auto"/>
                <w:sz w:val="21"/>
                <w:highlight w:val="none"/>
                <w:lang w:val="en-US" w:eastAsia="zh-CN"/>
              </w:rPr>
              <w:t>或者采购代理机构</w:t>
            </w:r>
            <w:r>
              <w:rPr>
                <w:rFonts w:hAnsi="宋体"/>
                <w:color w:val="auto"/>
                <w:sz w:val="21"/>
                <w:highlight w:val="none"/>
                <w:lang w:val="en-US" w:eastAsia="zh-CN"/>
              </w:rPr>
              <w:t>负责解释。</w:t>
            </w:r>
          </w:p>
        </w:tc>
      </w:tr>
      <w:tr w14:paraId="24FC2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EF90A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C9F18C9">
            <w:pPr>
              <w:pStyle w:val="224"/>
              <w:spacing w:line="360" w:lineRule="auto"/>
              <w:rPr>
                <w:rFonts w:hint="eastAsia" w:hAnsi="宋体"/>
                <w:color w:val="auto"/>
                <w:sz w:val="21"/>
                <w:highlight w:val="none"/>
                <w:lang w:val="en-US" w:eastAsia="zh-CN"/>
              </w:rPr>
            </w:pPr>
            <w:r>
              <w:rPr>
                <w:rFonts w:hint="eastAsia" w:hAnsi="宋体"/>
                <w:color w:val="auto"/>
                <w:sz w:val="21"/>
                <w:highlight w:val="none"/>
                <w:lang w:val="en-US" w:eastAsia="zh-CN"/>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77E41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DFA8C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3099470">
            <w:pPr>
              <w:pStyle w:val="224"/>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竞标专用章、业务专用章及银行的转账章、现金收讫章、现金付讫章等其他形式印章均不能代替公章。</w:t>
            </w:r>
          </w:p>
          <w:p w14:paraId="7EC1FA19">
            <w:pPr>
              <w:pStyle w:val="224"/>
              <w:spacing w:line="360" w:lineRule="auto"/>
              <w:rPr>
                <w:rFonts w:hint="eastAsia" w:hAnsi="宋体" w:cs="宋体"/>
                <w:color w:val="auto"/>
                <w:sz w:val="21"/>
                <w:highlight w:val="none"/>
                <w:lang w:val="en-US" w:eastAsia="zh-CN"/>
              </w:rPr>
            </w:pPr>
            <w:r>
              <w:rPr>
                <w:rFonts w:hint="eastAsia" w:hAnsi="宋体" w:cs="宋体"/>
                <w:bCs/>
                <w:color w:val="auto"/>
                <w:sz w:val="21"/>
                <w:highlight w:val="none"/>
                <w:lang w:val="en-US" w:eastAsia="zh-CN"/>
              </w:rPr>
              <w:t>2.本磋商文件所称的“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w:t>
            </w:r>
            <w:r>
              <w:rPr>
                <w:rFonts w:hAnsi="宋体"/>
                <w:bCs/>
                <w:color w:val="auto"/>
                <w:sz w:val="21"/>
                <w:highlight w:val="none"/>
                <w:lang w:val="en-US" w:eastAsia="zh-CN"/>
              </w:rPr>
              <w:t>广西政府采购云平台</w:t>
            </w:r>
            <w:r>
              <w:rPr>
                <w:rFonts w:hint="eastAsia" w:hAnsi="宋体"/>
                <w:color w:val="auto"/>
                <w:sz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52E8979A">
            <w:pPr>
              <w:pStyle w:val="224"/>
              <w:spacing w:line="360" w:lineRule="auto"/>
              <w:rPr>
                <w:rFonts w:hint="eastAsia" w:hAnsi="宋体" w:cs="宋体"/>
                <w:bCs/>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.供应商为其他组织时，本磋商文件规定的法定代表人指负责人。本磋商文件所称负责人是指参加竞标的其他组织</w:t>
            </w:r>
            <w:r>
              <w:rPr>
                <w:rFonts w:hint="eastAsia" w:hAnsi="宋体" w:cs="宋体"/>
                <w:bCs/>
                <w:color w:val="auto"/>
                <w:sz w:val="21"/>
                <w:highlight w:val="none"/>
                <w:lang w:val="en-US" w:eastAsia="zh-CN"/>
              </w:rPr>
              <w:t>营业执照或者执业许可证等证照上的</w:t>
            </w:r>
            <w:r>
              <w:rPr>
                <w:rFonts w:hint="eastAsia" w:hAnsi="宋体" w:cs="宋体"/>
                <w:color w:val="auto"/>
                <w:sz w:val="21"/>
                <w:highlight w:val="none"/>
                <w:lang w:val="en-US" w:eastAsia="zh-CN"/>
              </w:rPr>
              <w:t>负责人</w:t>
            </w:r>
            <w:r>
              <w:rPr>
                <w:rFonts w:hint="eastAsia" w:hAnsi="宋体" w:cs="宋体"/>
                <w:bCs/>
                <w:color w:val="auto"/>
                <w:sz w:val="21"/>
                <w:highlight w:val="none"/>
                <w:lang w:val="en-US" w:eastAsia="zh-CN"/>
              </w:rPr>
              <w:t>。</w:t>
            </w:r>
          </w:p>
          <w:p w14:paraId="0C1382E6">
            <w:pPr>
              <w:pStyle w:val="224"/>
              <w:spacing w:line="360" w:lineRule="auto"/>
              <w:rPr>
                <w:rFonts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本磋商文件中描述供应商的“签字”是指供应商的法定代表人或者委托代理人亲自在文件规定签署处亲笔写上个人的名字的行为，私章、签字章、印鉴、影印等其他形式均不能代替亲笔签字。</w:t>
            </w:r>
          </w:p>
          <w:p w14:paraId="68D49481">
            <w:pPr>
              <w:pStyle w:val="224"/>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本磋商文件所称的“以上”“以下”“以内”“届满”，包括本数；所称的“不满”“超过”“以外”，不包括本数。</w:t>
            </w:r>
          </w:p>
        </w:tc>
      </w:tr>
    </w:tbl>
    <w:p w14:paraId="5BE7147B">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供应商须知正文</w:t>
      </w:r>
    </w:p>
    <w:p w14:paraId="6A28BECC">
      <w:pPr>
        <w:spacing w:line="400" w:lineRule="exact"/>
        <w:jc w:val="center"/>
        <w:rPr>
          <w:rFonts w:hint="eastAsia" w:ascii="宋体" w:hAnsi="宋体"/>
          <w:b/>
          <w:color w:val="auto"/>
          <w:sz w:val="32"/>
          <w:szCs w:val="32"/>
          <w:highlight w:val="none"/>
        </w:rPr>
      </w:pPr>
    </w:p>
    <w:p w14:paraId="39B2974A">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34C821B6">
      <w:pPr>
        <w:spacing w:line="400" w:lineRule="exact"/>
        <w:rPr>
          <w:rFonts w:hint="eastAsia" w:ascii="宋体" w:hAnsi="宋体"/>
          <w:color w:val="auto"/>
          <w:szCs w:val="21"/>
          <w:highlight w:val="none"/>
        </w:rPr>
      </w:pPr>
    </w:p>
    <w:p w14:paraId="3D5B526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870EAC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449435D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5F7D34B9">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304BDA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4A631C7">
      <w:pPr>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1B3D0C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91725EB">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252E344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35F352FC">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936EA6A">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F1A48DB">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61D8229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74693B1B">
      <w:pPr>
        <w:spacing w:line="360" w:lineRule="auto"/>
        <w:ind w:firstLine="42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6C5417AB">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71F76362">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853E922">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7629F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3.1供应商的资格条件详见“供应商须知前附表”。</w:t>
      </w:r>
    </w:p>
    <w:p w14:paraId="2487A4DF">
      <w:pPr>
        <w:spacing w:line="360" w:lineRule="auto"/>
        <w:ind w:firstLine="420"/>
        <w:rPr>
          <w:rFonts w:hint="eastAsia" w:cs="宋体"/>
          <w:color w:val="auto"/>
          <w:highlight w:val="none"/>
        </w:rPr>
      </w:pPr>
      <w:r>
        <w:rPr>
          <w:rFonts w:hint="eastAsia" w:ascii="宋体" w:hAnsi="宋体" w:cs="宋体"/>
          <w:color w:val="auto"/>
          <w:szCs w:val="21"/>
          <w:highlight w:val="none"/>
        </w:rPr>
        <w:t>3.2供应商</w:t>
      </w:r>
      <w:r>
        <w:rPr>
          <w:rFonts w:hint="eastAsia" w:cs="宋体"/>
          <w:color w:val="auto"/>
          <w:highlight w:val="none"/>
        </w:rPr>
        <w:t>不得存在下列情形之一：</w:t>
      </w:r>
    </w:p>
    <w:p w14:paraId="4F413816">
      <w:pPr>
        <w:spacing w:line="360" w:lineRule="auto"/>
        <w:ind w:firstLine="420"/>
        <w:rPr>
          <w:rFonts w:hint="eastAsia" w:ascii="宋体" w:hAnsi="宋体" w:cs="宋体"/>
          <w:color w:val="auto"/>
          <w:szCs w:val="21"/>
          <w:highlight w:val="none"/>
        </w:rPr>
      </w:pPr>
      <w:r>
        <w:rPr>
          <w:rFonts w:hint="eastAsia" w:cs="宋体"/>
          <w:color w:val="auto"/>
          <w:highlight w:val="none"/>
        </w:rPr>
        <w:t>（1）</w:t>
      </w:r>
      <w:r>
        <w:rPr>
          <w:rFonts w:hint="eastAsia" w:ascii="宋体" w:hAnsi="宋体" w:cs="宋体"/>
          <w:color w:val="auto"/>
          <w:szCs w:val="21"/>
          <w:highlight w:val="none"/>
        </w:rPr>
        <w:t>单位负责人为同一人或者存在直接控股、管理关系的不同供应商，不得参加同一合同项下的政府采购活动；</w:t>
      </w:r>
    </w:p>
    <w:p w14:paraId="51096F00">
      <w:pPr>
        <w:spacing w:line="360" w:lineRule="auto"/>
        <w:ind w:firstLine="420"/>
        <w:rPr>
          <w:rFonts w:hint="eastAsia" w:cs="宋体"/>
          <w:color w:val="auto"/>
          <w:highlight w:val="none"/>
        </w:rPr>
      </w:pPr>
      <w:r>
        <w:rPr>
          <w:rFonts w:hint="eastAsia" w:ascii="宋体" w:hAnsi="宋体" w:cs="宋体"/>
          <w:color w:val="auto"/>
          <w:szCs w:val="21"/>
          <w:highlight w:val="none"/>
        </w:rPr>
        <w:t>（2）为本项目提供过整体设计、规范编制或者项目管理、监理、检测等服务的供应商，不得再参加本项目上述服务以外的其他采购活动；</w:t>
      </w:r>
    </w:p>
    <w:p w14:paraId="24ECBD9E">
      <w:pPr>
        <w:spacing w:line="360" w:lineRule="auto"/>
        <w:ind w:firstLine="420"/>
        <w:rPr>
          <w:color w:val="auto"/>
          <w:highlight w:val="none"/>
        </w:rPr>
      </w:pPr>
      <w:r>
        <w:rPr>
          <w:rFonts w:hint="eastAsia" w:cs="宋体"/>
          <w:color w:val="auto"/>
          <w:highlight w:val="none"/>
        </w:rPr>
        <w:t>（</w:t>
      </w:r>
      <w:r>
        <w:rPr>
          <w:rFonts w:hint="eastAsia"/>
          <w:color w:val="auto"/>
          <w:highlight w:val="none"/>
        </w:rPr>
        <w:t>3</w:t>
      </w:r>
      <w:r>
        <w:rPr>
          <w:rFonts w:hint="eastAsia" w:cs="宋体"/>
          <w:color w:val="auto"/>
          <w:highlight w:val="none"/>
        </w:rPr>
        <w:t>）为本分标的代建人；</w:t>
      </w:r>
    </w:p>
    <w:p w14:paraId="0FC84DDE">
      <w:pPr>
        <w:spacing w:line="360" w:lineRule="auto"/>
        <w:ind w:firstLine="420"/>
        <w:rPr>
          <w:color w:val="auto"/>
          <w:highlight w:val="none"/>
        </w:rPr>
      </w:pPr>
      <w:r>
        <w:rPr>
          <w:rFonts w:hint="eastAsia" w:cs="宋体"/>
          <w:color w:val="auto"/>
          <w:highlight w:val="none"/>
        </w:rPr>
        <w:t>（</w:t>
      </w:r>
      <w:r>
        <w:rPr>
          <w:rFonts w:hint="eastAsia"/>
          <w:color w:val="auto"/>
          <w:highlight w:val="none"/>
        </w:rPr>
        <w:t>4</w:t>
      </w:r>
      <w:r>
        <w:rPr>
          <w:rFonts w:hint="eastAsia" w:cs="宋体"/>
          <w:color w:val="auto"/>
          <w:highlight w:val="none"/>
        </w:rPr>
        <w:t>）为本分标提供采购代理服务的；</w:t>
      </w:r>
    </w:p>
    <w:p w14:paraId="6C3EB8A6">
      <w:pPr>
        <w:spacing w:line="360" w:lineRule="auto"/>
        <w:ind w:firstLine="420"/>
        <w:rPr>
          <w:color w:val="auto"/>
          <w:highlight w:val="none"/>
        </w:rPr>
      </w:pPr>
      <w:r>
        <w:rPr>
          <w:rFonts w:hint="eastAsia" w:cs="宋体"/>
          <w:color w:val="auto"/>
          <w:highlight w:val="none"/>
        </w:rPr>
        <w:t>（</w:t>
      </w:r>
      <w:r>
        <w:rPr>
          <w:rFonts w:hint="eastAsia"/>
          <w:color w:val="auto"/>
          <w:highlight w:val="none"/>
        </w:rPr>
        <w:t>5</w:t>
      </w:r>
      <w:r>
        <w:rPr>
          <w:rFonts w:hint="eastAsia" w:cs="宋体"/>
          <w:color w:val="auto"/>
          <w:highlight w:val="none"/>
        </w:rPr>
        <w:t>）与本分标的监理人或代建人或采购代理机构同为一个法定代表人的；</w:t>
      </w:r>
    </w:p>
    <w:p w14:paraId="16BC0B17">
      <w:pPr>
        <w:spacing w:line="360" w:lineRule="auto"/>
        <w:ind w:firstLine="420"/>
        <w:rPr>
          <w:color w:val="auto"/>
          <w:highlight w:val="none"/>
        </w:rPr>
      </w:pPr>
      <w:r>
        <w:rPr>
          <w:rFonts w:hint="eastAsia" w:cs="宋体"/>
          <w:color w:val="auto"/>
          <w:highlight w:val="none"/>
        </w:rPr>
        <w:t>（</w:t>
      </w:r>
      <w:r>
        <w:rPr>
          <w:rFonts w:hint="eastAsia"/>
          <w:color w:val="auto"/>
          <w:highlight w:val="none"/>
        </w:rPr>
        <w:t>6</w:t>
      </w:r>
      <w:r>
        <w:rPr>
          <w:rFonts w:hint="eastAsia" w:cs="宋体"/>
          <w:color w:val="auto"/>
          <w:highlight w:val="none"/>
        </w:rPr>
        <w:t>）与本分标的监理人或代建人或采购代理机构相互控股或参股的；</w:t>
      </w:r>
    </w:p>
    <w:p w14:paraId="555EAC73">
      <w:pPr>
        <w:spacing w:line="360" w:lineRule="auto"/>
        <w:ind w:firstLine="420"/>
        <w:rPr>
          <w:rFonts w:hint="eastAsia" w:cs="宋体"/>
          <w:color w:val="auto"/>
          <w:highlight w:val="none"/>
        </w:rPr>
      </w:pPr>
      <w:r>
        <w:rPr>
          <w:rFonts w:hint="eastAsia" w:cs="宋体"/>
          <w:color w:val="auto"/>
          <w:highlight w:val="none"/>
        </w:rPr>
        <w:t>（</w:t>
      </w:r>
      <w:r>
        <w:rPr>
          <w:rFonts w:hint="eastAsia"/>
          <w:color w:val="auto"/>
          <w:highlight w:val="none"/>
        </w:rPr>
        <w:t>7</w:t>
      </w:r>
      <w:r>
        <w:rPr>
          <w:rFonts w:hint="eastAsia" w:cs="宋体"/>
          <w:color w:val="auto"/>
          <w:highlight w:val="none"/>
        </w:rPr>
        <w:t>）与本分标的监理人或代建人或采购代理机构相互任职或工作的；</w:t>
      </w:r>
    </w:p>
    <w:p w14:paraId="3E95D9B2">
      <w:pPr>
        <w:spacing w:line="360" w:lineRule="auto"/>
        <w:ind w:firstLine="420"/>
        <w:rPr>
          <w:color w:val="auto"/>
          <w:highlight w:val="none"/>
        </w:rPr>
      </w:pPr>
      <w:r>
        <w:rPr>
          <w:rFonts w:hint="eastAsia" w:cs="宋体"/>
          <w:color w:val="auto"/>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23D923B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09B25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B828DE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7CEC08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4C8B52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70ED28CE">
      <w:pPr>
        <w:pStyle w:val="188"/>
        <w:keepNext w:val="0"/>
        <w:keepLines w:val="0"/>
        <w:spacing w:before="0" w:after="0" w:line="360" w:lineRule="auto"/>
        <w:ind w:left="420"/>
        <w:rPr>
          <w:rFonts w:hint="eastAsia" w:ascii="宋体" w:hAnsi="宋体"/>
          <w:b w:val="0"/>
          <w:color w:val="auto"/>
          <w:sz w:val="21"/>
          <w:szCs w:val="21"/>
          <w:highlight w:val="none"/>
        </w:rPr>
      </w:pPr>
      <w:bookmarkStart w:id="63" w:name="_Toc254970673"/>
      <w:bookmarkStart w:id="64" w:name="_Toc254970532"/>
      <w:r>
        <w:rPr>
          <w:rFonts w:hint="eastAsia" w:ascii="宋体" w:hAnsi="宋体"/>
          <w:b w:val="0"/>
          <w:color w:val="auto"/>
          <w:sz w:val="21"/>
          <w:szCs w:val="21"/>
          <w:highlight w:val="none"/>
        </w:rPr>
        <w:t>6.1本项目不允许转包。</w:t>
      </w:r>
    </w:p>
    <w:p w14:paraId="0A5BBC5C">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3"/>
      <w:bookmarkEnd w:id="64"/>
    </w:p>
    <w:p w14:paraId="08F50272">
      <w:pPr>
        <w:spacing w:line="360" w:lineRule="auto"/>
        <w:ind w:firstLine="420"/>
        <w:rPr>
          <w:rFonts w:hint="eastAsia" w:ascii="宋体" w:hAnsi="宋体" w:cs="宋体"/>
          <w:color w:val="auto"/>
          <w:szCs w:val="21"/>
          <w:highlight w:val="none"/>
        </w:rPr>
      </w:pPr>
      <w:bookmarkStart w:id="65" w:name="_8.1提供相同品牌产品且通过资格审查、符合性审查的不同投标人参加同一合"/>
      <w:bookmarkEnd w:id="65"/>
      <w:r>
        <w:rPr>
          <w:rFonts w:hint="eastAsia" w:ascii="宋体" w:hAnsi="宋体" w:cs="宋体"/>
          <w:color w:val="auto"/>
          <w:szCs w:val="21"/>
          <w:highlight w:val="none"/>
        </w:rPr>
        <w:t>7.</w:t>
      </w:r>
      <w:r>
        <w:rPr>
          <w:rFonts w:ascii="宋体" w:hAnsi="宋体" w:cs="宋体"/>
          <w:color w:val="auto"/>
          <w:szCs w:val="21"/>
          <w:highlight w:val="none"/>
        </w:rPr>
        <w:t>1</w:t>
      </w:r>
      <w:bookmarkStart w:id="66"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6"/>
    <w:p w14:paraId="3DC4B10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151433B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7B7294B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A85C0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6435A1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7BCB28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8432F3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B26046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72186D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2D1497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53DF434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或不同供应商报名的IP地址一致的； </w:t>
      </w:r>
    </w:p>
    <w:p w14:paraId="5C09844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858B74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4D3168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0DC802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88F3F8F">
      <w:pPr>
        <w:tabs>
          <w:tab w:val="left" w:pos="6931"/>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29356F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5F67E35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FD77E2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B5606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3A4070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72D0E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331363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933498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41BE12E">
      <w:pPr>
        <w:spacing w:line="360" w:lineRule="auto"/>
        <w:ind w:firstLine="420"/>
        <w:rPr>
          <w:rFonts w:hint="eastAsia" w:ascii="宋体" w:hAnsi="宋体" w:cs="宋体"/>
          <w:color w:val="auto"/>
          <w:szCs w:val="21"/>
          <w:highlight w:val="none"/>
        </w:rPr>
      </w:pPr>
    </w:p>
    <w:p w14:paraId="1DAE6D3B">
      <w:pPr>
        <w:spacing w:line="360" w:lineRule="auto"/>
        <w:ind w:left="1" w:firstLine="417"/>
        <w:jc w:val="center"/>
        <w:rPr>
          <w:rFonts w:hint="eastAsia" w:ascii="宋体" w:hAnsi="宋体"/>
          <w:color w:val="auto"/>
          <w:highlight w:val="none"/>
        </w:rPr>
      </w:pPr>
      <w:bookmarkStart w:id="67" w:name="_Toc254970534"/>
      <w:bookmarkStart w:id="68" w:name="_Toc254970675"/>
    </w:p>
    <w:p w14:paraId="7691D898">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7"/>
      <w:bookmarkEnd w:id="68"/>
    </w:p>
    <w:p w14:paraId="25EA584A">
      <w:pPr>
        <w:spacing w:line="360" w:lineRule="auto"/>
        <w:rPr>
          <w:rFonts w:hint="eastAsia" w:ascii="宋体" w:hAnsi="宋体"/>
          <w:color w:val="auto"/>
          <w:szCs w:val="21"/>
          <w:highlight w:val="none"/>
        </w:rPr>
      </w:pPr>
    </w:p>
    <w:p w14:paraId="721DA5D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62F961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53EA933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0B7D82F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7ACBBE1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270AA5D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5E3DDE7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0BFCDF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162229F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7198A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E0935F5">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4195A60C">
      <w:pPr>
        <w:spacing w:line="360" w:lineRule="auto"/>
        <w:ind w:firstLine="42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1010029B">
      <w:pPr>
        <w:spacing w:line="360" w:lineRule="auto"/>
        <w:rPr>
          <w:rFonts w:hint="eastAsia" w:ascii="宋体" w:hAnsi="宋体"/>
          <w:color w:val="auto"/>
          <w:szCs w:val="21"/>
          <w:highlight w:val="none"/>
        </w:rPr>
      </w:pPr>
    </w:p>
    <w:p w14:paraId="79FE4CB3">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07C11494">
      <w:pPr>
        <w:spacing w:line="360" w:lineRule="auto"/>
        <w:rPr>
          <w:rFonts w:hint="eastAsia" w:ascii="宋体" w:hAnsi="宋体"/>
          <w:color w:val="auto"/>
          <w:szCs w:val="21"/>
          <w:highlight w:val="none"/>
        </w:rPr>
      </w:pPr>
    </w:p>
    <w:p w14:paraId="2F13C7C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9ACD97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6FD889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424FD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35C0BCAE">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9CC6FFE">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C925E75">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E144CBC">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3038A8A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DAE9B6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C3B06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FC7B3E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AB05AD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15.1竞标报价应按磋商文件第五章“固化工程量清单及图纸”的要求及第六章“响应文件格式”填写相应表格。</w:t>
      </w:r>
    </w:p>
    <w:p w14:paraId="7AD988E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供应商应按“供应商须知前附表”规定的方式填写工程量清单：</w:t>
      </w:r>
    </w:p>
    <w:p w14:paraId="7F9B527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本项目采用工程量固化清单 ，采购人将工程量固化清单电子文件随磋商文件上传至广西政府采购云平台供供应商自行下载。供应商填写工程量清单中各子目的单价及总额价，即可完成工程量清单的编制，确定竞标报价，并打印出工程量清单，编入响应文件。</w:t>
      </w:r>
    </w:p>
    <w:p w14:paraId="24D6A43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供应商必须严格遵循工程量固化清单电子文件中的数据、格式及运算定义，严禁供应商修改工程量固化清单电子文件中的数据、格式及运算定义。</w:t>
      </w:r>
    </w:p>
    <w:p w14:paraId="4CE3910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供应商根据采购人提供的工程量固化清单电子文件填报完成并打印的工程量清单中的竞标报价和竞标函大写金额报价应一致，如果报价金额出现差异，其响应文件按无效处理。</w:t>
      </w:r>
    </w:p>
    <w:p w14:paraId="2A81A122">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62567D17">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6F2CBCA2">
      <w:pPr>
        <w:spacing w:line="360" w:lineRule="auto"/>
        <w:ind w:left="426"/>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0B6CC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482D335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4F46D40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40C649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7A3DCD6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9" w:name="_Hlk42592874"/>
      <w:r>
        <w:rPr>
          <w:rFonts w:hint="eastAsia" w:ascii="宋体" w:hAnsi="宋体" w:cs="宋体"/>
          <w:color w:val="auto"/>
          <w:szCs w:val="21"/>
          <w:highlight w:val="none"/>
        </w:rPr>
        <w:t>竞标报价（包含首次报价、最后报价）超过分项采购预算金额或者单价最高限价的（如有要求），其响应文件将按无效处理。</w:t>
      </w:r>
    </w:p>
    <w:p w14:paraId="3F84331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9"/>
    <w:p w14:paraId="2756311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6F3BCB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DBE0D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54EF6F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FB0F96F">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307788C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1AA0051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18.1供应商应先安装“采购云电子交易客户端”（请自行前往</w:t>
      </w:r>
      <w:r>
        <w:rPr>
          <w:rFonts w:ascii="宋体" w:hAnsi="宋体" w:cs="宋体"/>
          <w:bCs/>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ascii="宋体" w:hAnsi="宋体" w:cs="宋体"/>
          <w:bCs/>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576AB1C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ascii="宋体" w:hAnsi="宋体" w:cs="宋体"/>
          <w:bCs/>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2671C4A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3354E7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258F89F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49C783F">
      <w:pPr>
        <w:spacing w:line="360" w:lineRule="auto"/>
        <w:ind w:firstLine="48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45D7A196">
      <w:pPr>
        <w:spacing w:line="360" w:lineRule="auto"/>
        <w:ind w:firstLine="420"/>
        <w:rPr>
          <w:rFonts w:hint="eastAsia" w:ascii="宋体" w:hAnsi="宋体" w:cs="宋体"/>
          <w:color w:val="auto"/>
          <w:szCs w:val="21"/>
          <w:highlight w:val="none"/>
        </w:rPr>
      </w:pPr>
      <w:r>
        <w:rPr>
          <w:rFonts w:hint="eastAsia"/>
          <w:color w:val="auto"/>
          <w:highlight w:val="none"/>
        </w:rPr>
        <w:t>电子备份响应文件是指通过“采购云电子竞标客户端”在线编制生成且后缀名为“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4B7829A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A48D691">
      <w:pPr>
        <w:spacing w:line="360" w:lineRule="auto"/>
        <w:ind w:firstLine="42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ascii="宋体" w:hAnsi="宋体"/>
          <w:bCs/>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4C02202B">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ascii="宋体" w:hAnsi="宋体" w:cs="宋体"/>
          <w:bCs/>
          <w:color w:val="auto"/>
          <w:szCs w:val="21"/>
          <w:highlight w:val="none"/>
        </w:rPr>
        <w:t>广西政府采购云平台</w:t>
      </w:r>
      <w:r>
        <w:rPr>
          <w:rFonts w:hint="eastAsia" w:ascii="宋体" w:hAnsi="宋体"/>
          <w:color w:val="auto"/>
          <w:szCs w:val="21"/>
          <w:highlight w:val="none"/>
        </w:rPr>
        <w:t>将拒收。</w:t>
      </w:r>
    </w:p>
    <w:p w14:paraId="3088854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51C36E0">
      <w:pPr>
        <w:spacing w:line="360" w:lineRule="auto"/>
        <w:ind w:firstLine="420"/>
        <w:rPr>
          <w:rFonts w:hint="eastAsia" w:hAnsi="宋体"/>
          <w:bCs/>
          <w:color w:val="auto"/>
          <w:szCs w:val="21"/>
          <w:highlight w:val="none"/>
        </w:rPr>
      </w:pPr>
      <w:bookmarkStart w:id="70" w:name="_Toc254970543"/>
      <w:bookmarkStart w:id="71"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Ansi="宋体"/>
          <w:bCs/>
          <w:color w:val="auto"/>
          <w:szCs w:val="21"/>
          <w:highlight w:val="none"/>
        </w:rPr>
        <w:t>广西政府采购云平台</w:t>
      </w:r>
      <w:r>
        <w:rPr>
          <w:rFonts w:hint="eastAsia" w:hAnsi="宋体"/>
          <w:bCs/>
          <w:color w:val="auto"/>
          <w:szCs w:val="21"/>
          <w:highlight w:val="none"/>
        </w:rPr>
        <w:t>将予以拒收。（注：补充、修改或者撤回方式可登录</w:t>
      </w:r>
      <w:r>
        <w:rPr>
          <w:rFonts w:ascii="宋体" w:hAnsi="宋体" w:cs="宋体"/>
          <w:bCs/>
          <w:color w:val="auto"/>
          <w:szCs w:val="21"/>
          <w:highlight w:val="none"/>
        </w:rPr>
        <w:t>广西政府采购云平台</w:t>
      </w:r>
      <w:r>
        <w:rPr>
          <w:rFonts w:hint="eastAsia" w:hAnsi="宋体"/>
          <w:bCs/>
          <w:color w:val="auto"/>
          <w:szCs w:val="21"/>
          <w:highlight w:val="none"/>
        </w:rPr>
        <w:t>，进入“服务中心”中查看 “电子</w:t>
      </w:r>
      <w:r>
        <w:rPr>
          <w:rFonts w:hint="eastAsia" w:hAnsi="宋体"/>
          <w:bCs/>
          <w:color w:val="auto"/>
          <w:szCs w:val="21"/>
          <w:highlight w:val="none"/>
          <w:lang w:val="en-US" w:eastAsia="zh-CN"/>
        </w:rPr>
        <w:t>投标</w:t>
      </w:r>
      <w:r>
        <w:rPr>
          <w:rFonts w:hint="eastAsia" w:hAnsi="宋体"/>
          <w:bCs/>
          <w:color w:val="auto"/>
          <w:szCs w:val="21"/>
          <w:highlight w:val="none"/>
        </w:rPr>
        <w:t>文件制作与投送教程”）</w:t>
      </w:r>
    </w:p>
    <w:bookmarkEnd w:id="70"/>
    <w:bookmarkEnd w:id="71"/>
    <w:p w14:paraId="610599C0">
      <w:pPr>
        <w:pStyle w:val="28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75C89E34">
      <w:pPr>
        <w:spacing w:line="360" w:lineRule="auto"/>
        <w:ind w:firstLine="482"/>
        <w:rPr>
          <w:rFonts w:ascii="黑体" w:hAnsi="黑体" w:eastAsia="黑体" w:cs="宋体"/>
          <w:b/>
          <w:bCs/>
          <w:color w:val="auto"/>
          <w:sz w:val="24"/>
          <w:highlight w:val="none"/>
        </w:rPr>
      </w:pPr>
      <w:bookmarkStart w:id="72" w:name="_Hlk45702405"/>
      <w:r>
        <w:rPr>
          <w:rFonts w:hint="eastAsia" w:ascii="黑体" w:hAnsi="黑体" w:eastAsia="黑体" w:cs="宋体"/>
          <w:b/>
          <w:bCs/>
          <w:color w:val="auto"/>
          <w:sz w:val="24"/>
          <w:highlight w:val="none"/>
        </w:rPr>
        <w:t>22.响应文件的退回</w:t>
      </w:r>
    </w:p>
    <w:p w14:paraId="2015F10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E48A34D">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09E6302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2"/>
    <w:p w14:paraId="4AE92223">
      <w:pPr>
        <w:spacing w:line="360" w:lineRule="auto"/>
        <w:rPr>
          <w:rFonts w:hint="eastAsia" w:ascii="宋体" w:hAnsi="宋体"/>
          <w:color w:val="auto"/>
          <w:szCs w:val="21"/>
          <w:highlight w:val="none"/>
        </w:rPr>
      </w:pPr>
    </w:p>
    <w:p w14:paraId="32C82818">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77B61C8A">
      <w:pPr>
        <w:spacing w:line="360" w:lineRule="auto"/>
        <w:ind w:left="420" w:firstLine="420"/>
        <w:rPr>
          <w:rFonts w:hint="eastAsia" w:ascii="宋体" w:hAnsi="宋体"/>
          <w:color w:val="auto"/>
          <w:szCs w:val="21"/>
          <w:highlight w:val="none"/>
        </w:rPr>
      </w:pPr>
    </w:p>
    <w:p w14:paraId="6E2FF02D">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995E35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0B3A2D5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86BED9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ascii="宋体" w:hAnsi="宋体" w:cs="宋体"/>
          <w:bCs/>
          <w:color w:val="auto"/>
          <w:szCs w:val="21"/>
          <w:highlight w:val="none"/>
        </w:rPr>
        <w:t>广西政府采购云平台</w:t>
      </w:r>
      <w:r>
        <w:rPr>
          <w:rFonts w:hint="eastAsia" w:hAnsi="宋体"/>
          <w:bCs/>
          <w:color w:val="auto"/>
          <w:highlight w:val="none"/>
        </w:rPr>
        <w:t>抽（选）取</w:t>
      </w:r>
      <w:r>
        <w:rPr>
          <w:rFonts w:hint="eastAsia" w:hAnsi="宋体"/>
          <w:bCs/>
          <w:color w:val="auto"/>
          <w:szCs w:val="21"/>
          <w:highlight w:val="none"/>
        </w:rPr>
        <w:t>评审专家。</w:t>
      </w:r>
    </w:p>
    <w:p w14:paraId="55D24CFB">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5538CE6A">
      <w:pPr>
        <w:spacing w:line="360" w:lineRule="auto"/>
        <w:ind w:firstLine="42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ascii="宋体" w:hAnsi="宋体" w:cs="宋体"/>
          <w:bCs/>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ascii="宋体" w:hAnsi="宋体" w:cs="宋体"/>
          <w:bCs/>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0BFEB375">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1E19203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216B2946">
      <w:pPr>
        <w:spacing w:line="360" w:lineRule="auto"/>
        <w:ind w:firstLine="42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00169EA8">
      <w:pPr>
        <w:spacing w:line="360" w:lineRule="auto"/>
        <w:ind w:firstLine="420"/>
        <w:rPr>
          <w:rFonts w:ascii="宋体" w:hAnsi="宋体"/>
          <w:color w:val="auto"/>
          <w:szCs w:val="21"/>
          <w:highlight w:val="none"/>
        </w:rPr>
      </w:pPr>
      <w:r>
        <w:rPr>
          <w:rFonts w:hint="eastAsia" w:ascii="宋体" w:hAnsi="宋体" w:cs="宋体"/>
          <w:color w:val="auto"/>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9F90C5F">
      <w:pPr>
        <w:spacing w:line="360" w:lineRule="auto"/>
        <w:ind w:firstLine="42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w:t>
      </w:r>
      <w:r>
        <w:rPr>
          <w:rFonts w:hint="eastAsia" w:ascii="宋体" w:hAnsi="宋体" w:cs="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E01CD31">
      <w:pPr>
        <w:spacing w:line="360" w:lineRule="auto"/>
        <w:ind w:firstLine="420"/>
        <w:rPr>
          <w:rFonts w:hint="eastAsia" w:hAnsi="宋体"/>
          <w:color w:val="auto"/>
          <w:highlight w:val="none"/>
        </w:rPr>
      </w:pPr>
      <w:r>
        <w:rPr>
          <w:rFonts w:hint="eastAsia" w:hAnsi="宋体"/>
          <w:color w:val="auto"/>
          <w:highlight w:val="none"/>
        </w:rPr>
        <w:t xml:space="preserve">（1）电子交易平台发生故障而无法登录访问的； </w:t>
      </w:r>
    </w:p>
    <w:p w14:paraId="53DD88C6">
      <w:pPr>
        <w:spacing w:line="360" w:lineRule="auto"/>
        <w:ind w:firstLine="420"/>
        <w:rPr>
          <w:rFonts w:hint="eastAsia" w:hAnsi="宋体"/>
          <w:color w:val="auto"/>
          <w:highlight w:val="none"/>
        </w:rPr>
      </w:pPr>
      <w:r>
        <w:rPr>
          <w:rFonts w:hint="eastAsia" w:hAnsi="宋体"/>
          <w:color w:val="auto"/>
          <w:highlight w:val="none"/>
        </w:rPr>
        <w:t>（2）电子交易平台应用或数据库出现错误，不能进行正常操作的；</w:t>
      </w:r>
    </w:p>
    <w:p w14:paraId="6E52B642">
      <w:pPr>
        <w:spacing w:line="360" w:lineRule="auto"/>
        <w:ind w:firstLine="420"/>
        <w:rPr>
          <w:rFonts w:hint="eastAsia" w:hAnsi="宋体"/>
          <w:color w:val="auto"/>
          <w:highlight w:val="none"/>
        </w:rPr>
      </w:pPr>
      <w:r>
        <w:rPr>
          <w:rFonts w:hint="eastAsia" w:hAnsi="宋体"/>
          <w:color w:val="auto"/>
          <w:highlight w:val="none"/>
        </w:rPr>
        <w:t>（3）电子交易平台发现严重安全漏洞，有潜在泄密危险的；</w:t>
      </w:r>
    </w:p>
    <w:p w14:paraId="18DB6DD7">
      <w:pPr>
        <w:spacing w:line="360" w:lineRule="auto"/>
        <w:ind w:firstLine="420"/>
        <w:rPr>
          <w:rFonts w:hint="eastAsia" w:hAnsi="宋体"/>
          <w:color w:val="auto"/>
          <w:highlight w:val="none"/>
        </w:rPr>
      </w:pPr>
      <w:r>
        <w:rPr>
          <w:rFonts w:hint="eastAsia" w:hAnsi="宋体"/>
          <w:color w:val="auto"/>
          <w:highlight w:val="none"/>
        </w:rPr>
        <w:t xml:space="preserve">（4）病毒发作导致不能进行正常操作的； </w:t>
      </w:r>
    </w:p>
    <w:p w14:paraId="1F5D33DE">
      <w:pPr>
        <w:spacing w:line="360" w:lineRule="auto"/>
        <w:ind w:firstLine="420"/>
        <w:rPr>
          <w:rFonts w:hint="eastAsia" w:hAnsi="宋体"/>
          <w:color w:val="auto"/>
          <w:highlight w:val="none"/>
        </w:rPr>
      </w:pPr>
      <w:r>
        <w:rPr>
          <w:rFonts w:hint="eastAsia" w:hAnsi="宋体"/>
          <w:color w:val="auto"/>
          <w:highlight w:val="none"/>
        </w:rPr>
        <w:t>（5）其他无法保证电子交易的公平、公正和安全的情况。</w:t>
      </w:r>
    </w:p>
    <w:p w14:paraId="3C57A663">
      <w:pPr>
        <w:spacing w:line="360" w:lineRule="auto"/>
        <w:ind w:firstLine="420"/>
        <w:rPr>
          <w:rFonts w:hint="eastAsia" w:ascii="宋体" w:hAnsi="宋体" w:cs="宋体"/>
          <w:color w:val="auto"/>
          <w:szCs w:val="21"/>
          <w:highlight w:val="none"/>
        </w:rPr>
      </w:pPr>
      <w:r>
        <w:rPr>
          <w:rFonts w:hint="eastAsia" w:ascii="宋体" w:hAnsi="宋体"/>
          <w:color w:val="auto"/>
          <w:highlight w:val="none"/>
        </w:rPr>
        <w:t>26.5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4BB0367">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551147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EC0304">
      <w:pPr>
        <w:spacing w:line="360" w:lineRule="auto"/>
        <w:ind w:firstLine="42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3"/>
    </w:p>
    <w:p w14:paraId="29941D51">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026C6655">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75A93FD2">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01B99A5E">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31DEFC37">
      <w:pPr>
        <w:spacing w:line="360" w:lineRule="auto"/>
        <w:ind w:firstLine="42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66E56C7D">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1E33E462">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3719185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2855A0FC">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1FAE775">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22153D63">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09731CC">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BA87FF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40E9943">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A9AE322">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892ABB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41BF6FC">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29.8供应商可凭中标（成交）通知书或政府采购合同等在内的相关材料、信息，通过中征应收账款融资服务平台向银行业金融机构在线申请“政采贷”融资。</w:t>
      </w:r>
    </w:p>
    <w:p w14:paraId="7514973C">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53A8836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300B789">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86B5494">
      <w:pPr>
        <w:pStyle w:val="189"/>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D2D9BE2">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5EC2C99A">
      <w:pPr>
        <w:spacing w:line="360" w:lineRule="auto"/>
        <w:ind w:firstLine="42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F4F7312">
      <w:pPr>
        <w:spacing w:line="360" w:lineRule="auto"/>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092E977">
      <w:pPr>
        <w:spacing w:line="360" w:lineRule="auto"/>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5EDBF44">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BD828A5">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6CEFAB2">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C17D66C">
      <w:pPr>
        <w:spacing w:line="360" w:lineRule="auto"/>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7405874D">
      <w:pPr>
        <w:spacing w:line="360" w:lineRule="auto"/>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6642B1D">
      <w:pPr>
        <w:spacing w:line="360" w:lineRule="auto"/>
        <w:ind w:firstLine="420"/>
        <w:rPr>
          <w:rFonts w:hint="eastAsia" w:ascii="宋体" w:hAnsi="宋体" w:cs="宋体"/>
          <w:color w:val="auto"/>
          <w:highlight w:val="none"/>
        </w:rPr>
      </w:pPr>
      <w:r>
        <w:rPr>
          <w:rFonts w:hint="eastAsia" w:ascii="宋体" w:hAnsi="宋体" w:cs="宋体"/>
          <w:color w:val="auto"/>
          <w:highlight w:val="none"/>
        </w:rPr>
        <w:t>（4）事实依据；</w:t>
      </w:r>
    </w:p>
    <w:p w14:paraId="37C8318A">
      <w:pPr>
        <w:spacing w:line="360" w:lineRule="auto"/>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329FF53D">
      <w:pPr>
        <w:spacing w:line="360" w:lineRule="auto"/>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70FF224C">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81C4A46">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79DC211">
      <w:pPr>
        <w:spacing w:line="360" w:lineRule="auto"/>
        <w:ind w:firstLine="42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722FBCE">
      <w:pPr>
        <w:spacing w:line="360" w:lineRule="auto"/>
        <w:ind w:firstLine="42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6EE1544">
      <w:pPr>
        <w:spacing w:line="360" w:lineRule="auto"/>
        <w:ind w:firstLine="42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BECBB44">
      <w:pPr>
        <w:spacing w:line="360" w:lineRule="auto"/>
        <w:ind w:firstLine="42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8A41EAD">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652F3C7B">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val="en-US" w:eastAsia="zh-CN"/>
        </w:rPr>
        <w:t>费</w:t>
      </w:r>
      <w:r>
        <w:rPr>
          <w:rFonts w:hint="eastAsia" w:ascii="宋体" w:hAnsi="宋体" w:cs="宋体"/>
          <w:color w:val="auto"/>
          <w:szCs w:val="21"/>
          <w:highlight w:val="none"/>
        </w:rPr>
        <w:t>收取标准及缴费账户详见“供应商须知前附表”。</w:t>
      </w:r>
    </w:p>
    <w:p w14:paraId="5F2E51CB">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DF6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214C0A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6DBBC49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7C0A54D3">
            <w:pPr>
              <w:spacing w:line="360" w:lineRule="auto"/>
              <w:ind w:firstLine="105"/>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07DD16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00B163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5D44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3581B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A2365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3BBD50C">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1.5%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1AD7E93">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1.0% </w:t>
            </w:r>
          </w:p>
        </w:tc>
      </w:tr>
      <w:tr w14:paraId="03F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5E0AF5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C5476C7">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50637576">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FF0EFD4">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0.7% </w:t>
            </w:r>
          </w:p>
        </w:tc>
      </w:tr>
      <w:tr w14:paraId="7487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7A3F0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81A1E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15BE3C5">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0.45%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AB75A84">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0.55%</w:t>
            </w:r>
          </w:p>
        </w:tc>
      </w:tr>
      <w:tr w14:paraId="0ACD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72E843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74B098D">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4C520722">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0.25%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B1423F1">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0.35% </w:t>
            </w:r>
          </w:p>
        </w:tc>
      </w:tr>
      <w:tr w14:paraId="5278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40698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98C6FD4">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662F890E">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0.1%</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4E79AE8">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0.2%</w:t>
            </w:r>
          </w:p>
        </w:tc>
      </w:tr>
      <w:tr w14:paraId="26DC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9F22C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21E0279">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69679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5ABFD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6BD3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6E1C0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069840D">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4AF778A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45131FC2">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744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0DEF2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EF532EB">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0EC7D41">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06AF4FBC">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0.008%</w:t>
            </w:r>
          </w:p>
        </w:tc>
      </w:tr>
      <w:tr w14:paraId="55D5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DC52A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88650F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772F8753">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69AA698">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0.006%</w:t>
            </w:r>
          </w:p>
        </w:tc>
      </w:tr>
      <w:tr w14:paraId="30B7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264085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7DF45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5FEA4DDD">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3FCD53CC">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3838BCE2">
      <w:pPr>
        <w:spacing w:line="360" w:lineRule="auto"/>
        <w:ind w:firstLine="420"/>
        <w:rPr>
          <w:rFonts w:ascii="宋体" w:hAnsi="宋体" w:cs="宋体"/>
          <w:color w:val="auto"/>
          <w:highlight w:val="none"/>
        </w:rPr>
      </w:pPr>
      <w:r>
        <w:rPr>
          <w:rFonts w:ascii="宋体" w:hAnsi="宋体" w:cs="宋体"/>
          <w:color w:val="auto"/>
          <w:highlight w:val="none"/>
        </w:rPr>
        <w:t>注：</w:t>
      </w:r>
    </w:p>
    <w:p w14:paraId="4050562E">
      <w:pPr>
        <w:spacing w:line="360" w:lineRule="auto"/>
        <w:ind w:firstLine="42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7CBB6387">
      <w:pPr>
        <w:spacing w:line="360" w:lineRule="auto"/>
        <w:ind w:firstLine="42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5570A8F3">
      <w:pPr>
        <w:spacing w:line="360" w:lineRule="auto"/>
        <w:ind w:firstLine="42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453C70BF">
      <w:pPr>
        <w:spacing w:line="360" w:lineRule="auto"/>
        <w:ind w:firstLine="420"/>
        <w:rPr>
          <w:rFonts w:ascii="宋体" w:hAnsi="宋体" w:cs="宋体"/>
          <w:color w:val="auto"/>
          <w:highlight w:val="none"/>
        </w:rPr>
      </w:pPr>
      <w:r>
        <w:rPr>
          <w:rFonts w:ascii="宋体" w:hAnsi="宋体" w:cs="宋体"/>
          <w:color w:val="auto"/>
          <w:highlight w:val="none"/>
        </w:rPr>
        <w:t>100 万元 ×l.</w:t>
      </w:r>
      <w:r>
        <w:rPr>
          <w:rFonts w:hint="eastAsia" w:ascii="宋体" w:hAnsi="宋体" w:cs="宋体"/>
          <w:color w:val="auto"/>
          <w:highlight w:val="none"/>
        </w:rPr>
        <w:t>0</w:t>
      </w:r>
      <w:r>
        <w:rPr>
          <w:rFonts w:ascii="宋体" w:hAnsi="宋体" w:cs="宋体"/>
          <w:color w:val="auto"/>
          <w:highlight w:val="none"/>
        </w:rPr>
        <w:t xml:space="preserve"> %＝ 1.</w:t>
      </w:r>
      <w:r>
        <w:rPr>
          <w:rFonts w:hint="eastAsia" w:ascii="宋体" w:hAnsi="宋体" w:cs="宋体"/>
          <w:color w:val="auto"/>
          <w:highlight w:val="none"/>
        </w:rPr>
        <w:t>0</w:t>
      </w:r>
      <w:r>
        <w:rPr>
          <w:rFonts w:ascii="宋体" w:hAnsi="宋体" w:cs="宋体"/>
          <w:color w:val="auto"/>
          <w:highlight w:val="none"/>
        </w:rPr>
        <w:t>万元</w:t>
      </w:r>
    </w:p>
    <w:p w14:paraId="15793C98">
      <w:pPr>
        <w:spacing w:line="360" w:lineRule="auto"/>
        <w:ind w:firstLine="420"/>
        <w:rPr>
          <w:rFonts w:ascii="宋体" w:hAnsi="宋体" w:cs="宋体"/>
          <w:color w:val="auto"/>
          <w:highlight w:val="none"/>
        </w:rPr>
      </w:pPr>
      <w:r>
        <w:rPr>
          <w:rFonts w:ascii="宋体" w:hAnsi="宋体" w:cs="宋体"/>
          <w:color w:val="auto"/>
          <w:highlight w:val="none"/>
        </w:rPr>
        <w:t>（ 150</w:t>
      </w:r>
      <w:r>
        <w:rPr>
          <w:rFonts w:hint="eastAsia" w:ascii="宋体" w:hAnsi="宋体" w:cs="宋体"/>
          <w:color w:val="auto"/>
          <w:highlight w:val="none"/>
        </w:rPr>
        <w:t>-</w:t>
      </w:r>
      <w:r>
        <w:rPr>
          <w:rFonts w:ascii="宋体" w:hAnsi="宋体" w:cs="宋体"/>
          <w:color w:val="auto"/>
          <w:highlight w:val="none"/>
        </w:rPr>
        <w:t>100 ）万元 ×0.</w:t>
      </w:r>
      <w:r>
        <w:rPr>
          <w:rFonts w:hint="eastAsia" w:ascii="宋体" w:hAnsi="宋体" w:cs="宋体"/>
          <w:color w:val="auto"/>
          <w:highlight w:val="none"/>
        </w:rPr>
        <w:t>7</w:t>
      </w:r>
      <w:r>
        <w:rPr>
          <w:rFonts w:ascii="宋体" w:hAnsi="宋体" w:cs="宋体"/>
          <w:color w:val="auto"/>
          <w:highlight w:val="none"/>
        </w:rPr>
        <w:t>%</w:t>
      </w:r>
      <w:r>
        <w:rPr>
          <w:rFonts w:hint="eastAsia" w:ascii="宋体" w:hAnsi="宋体" w:cs="宋体"/>
          <w:color w:val="auto"/>
          <w:highlight w:val="none"/>
        </w:rPr>
        <w:t xml:space="preserve"> </w:t>
      </w:r>
      <w:r>
        <w:rPr>
          <w:rFonts w:ascii="宋体" w:hAnsi="宋体" w:cs="宋体"/>
          <w:color w:val="auto"/>
          <w:highlight w:val="none"/>
        </w:rPr>
        <w:t>＝ 0.</w:t>
      </w:r>
      <w:r>
        <w:rPr>
          <w:rFonts w:hint="eastAsia" w:ascii="宋体" w:hAnsi="宋体" w:cs="宋体"/>
          <w:color w:val="auto"/>
          <w:highlight w:val="none"/>
        </w:rPr>
        <w:t>35</w:t>
      </w:r>
      <w:r>
        <w:rPr>
          <w:rFonts w:ascii="宋体" w:hAnsi="宋体" w:cs="宋体"/>
          <w:color w:val="auto"/>
          <w:highlight w:val="none"/>
        </w:rPr>
        <w:t>万元</w:t>
      </w:r>
    </w:p>
    <w:p w14:paraId="2E84142A">
      <w:pPr>
        <w:spacing w:line="360" w:lineRule="auto"/>
        <w:ind w:firstLine="420"/>
        <w:rPr>
          <w:rFonts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rPr>
        <w:t xml:space="preserve">0 + </w:t>
      </w:r>
      <w:r>
        <w:rPr>
          <w:rFonts w:ascii="宋体" w:hAnsi="宋体" w:cs="宋体"/>
          <w:color w:val="auto"/>
          <w:highlight w:val="none"/>
        </w:rPr>
        <w:t>0.</w:t>
      </w:r>
      <w:r>
        <w:rPr>
          <w:rFonts w:hint="eastAsia" w:ascii="宋体" w:hAnsi="宋体" w:cs="宋体"/>
          <w:color w:val="auto"/>
          <w:highlight w:val="none"/>
        </w:rPr>
        <w:t xml:space="preserve">35 </w:t>
      </w:r>
      <w:r>
        <w:rPr>
          <w:rFonts w:ascii="宋体" w:hAnsi="宋体" w:cs="宋体"/>
          <w:color w:val="auto"/>
          <w:highlight w:val="none"/>
        </w:rPr>
        <w:t>＝ 1.</w:t>
      </w:r>
      <w:r>
        <w:rPr>
          <w:rFonts w:hint="eastAsia" w:ascii="宋体" w:hAnsi="宋体" w:cs="宋体"/>
          <w:color w:val="auto"/>
          <w:highlight w:val="none"/>
        </w:rPr>
        <w:t>35</w:t>
      </w:r>
      <w:r>
        <w:rPr>
          <w:rFonts w:ascii="宋体" w:hAnsi="宋体" w:cs="宋体"/>
          <w:color w:val="auto"/>
          <w:highlight w:val="none"/>
        </w:rPr>
        <w:t xml:space="preserve"> 万元</w:t>
      </w:r>
    </w:p>
    <w:p w14:paraId="4F19D71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594945F">
      <w:pPr>
        <w:pStyle w:val="224"/>
        <w:spacing w:line="360" w:lineRule="auto"/>
        <w:ind w:firstLine="420"/>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3.1</w:t>
      </w:r>
      <w:r>
        <w:rPr>
          <w:rFonts w:hint="eastAsia" w:hAnsi="宋体" w:cs="宋体"/>
          <w:color w:val="auto"/>
          <w:sz w:val="21"/>
          <w:highlight w:val="none"/>
        </w:rPr>
        <w:t>本磋商文件解释规则详见“供应商须知前附表”。</w:t>
      </w:r>
    </w:p>
    <w:p w14:paraId="477BF6EC">
      <w:pPr>
        <w:pStyle w:val="224"/>
        <w:spacing w:line="360" w:lineRule="auto"/>
        <w:ind w:firstLine="420"/>
        <w:rPr>
          <w:rFonts w:hint="eastAsia" w:hAnsi="宋体" w:cs="宋体"/>
          <w:color w:val="auto"/>
          <w:sz w:val="21"/>
          <w:highlight w:val="none"/>
        </w:rPr>
      </w:pPr>
      <w:r>
        <w:rPr>
          <w:rFonts w:hint="eastAsia" w:hAnsi="宋体" w:cs="宋体"/>
          <w:color w:val="auto"/>
          <w:sz w:val="21"/>
          <w:highlight w:val="none"/>
        </w:rPr>
        <w:t>33.2农民工工资保证金见“供应商须知前附表”。</w:t>
      </w:r>
    </w:p>
    <w:p w14:paraId="5632ADCE">
      <w:pPr>
        <w:pStyle w:val="224"/>
        <w:spacing w:line="360" w:lineRule="auto"/>
        <w:ind w:firstLine="420"/>
        <w:rPr>
          <w:rFonts w:hAnsi="宋体" w:cs="宋体"/>
          <w:color w:val="auto"/>
          <w:sz w:val="21"/>
          <w:highlight w:val="none"/>
        </w:rPr>
      </w:pPr>
      <w:r>
        <w:rPr>
          <w:rFonts w:hAnsi="宋体" w:cs="宋体"/>
          <w:color w:val="auto"/>
          <w:sz w:val="21"/>
          <w:highlight w:val="none"/>
        </w:rPr>
        <w:t>33.</w:t>
      </w:r>
      <w:r>
        <w:rPr>
          <w:rFonts w:hint="eastAsia" w:hAnsi="宋体" w:cs="宋体"/>
          <w:color w:val="auto"/>
          <w:sz w:val="21"/>
          <w:highlight w:val="none"/>
        </w:rPr>
        <w:t>3 其他事项详见“供应商须知前附表”。</w:t>
      </w:r>
    </w:p>
    <w:p w14:paraId="2E064239">
      <w:pPr>
        <w:pStyle w:val="224"/>
        <w:spacing w:line="360" w:lineRule="auto"/>
        <w:ind w:firstLine="420"/>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w:t>
      </w:r>
      <w:r>
        <w:rPr>
          <w:rFonts w:hint="eastAsia" w:hAnsi="宋体" w:cs="宋体"/>
          <w:color w:val="auto"/>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EB4F8DA">
      <w:pPr>
        <w:pStyle w:val="224"/>
        <w:spacing w:line="360" w:lineRule="auto"/>
        <w:ind w:firstLine="42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02C87DA">
      <w:pPr>
        <w:pStyle w:val="224"/>
        <w:spacing w:line="360" w:lineRule="auto"/>
        <w:ind w:firstLine="42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6D38688">
      <w:pPr>
        <w:pStyle w:val="224"/>
        <w:spacing w:line="360" w:lineRule="auto"/>
        <w:ind w:firstLine="42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79C2F85">
      <w:pPr>
        <w:pStyle w:val="224"/>
        <w:spacing w:line="360" w:lineRule="auto"/>
        <w:ind w:firstLine="420"/>
        <w:contextualSpacing/>
        <w:rPr>
          <w:rFonts w:hint="eastAsia"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43228878">
      <w:pPr>
        <w:pStyle w:val="224"/>
        <w:spacing w:line="360" w:lineRule="auto"/>
        <w:ind w:firstLine="42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507B5BE2">
      <w:pPr>
        <w:pStyle w:val="184"/>
        <w:spacing w:before="0" w:after="0" w:line="360" w:lineRule="auto"/>
        <w:jc w:val="center"/>
        <w:rPr>
          <w:rFonts w:hint="eastAsia"/>
          <w:color w:val="auto"/>
          <w:highlight w:val="none"/>
        </w:rPr>
      </w:pPr>
      <w:r>
        <w:rPr>
          <w:rFonts w:hAnsi="宋体"/>
          <w:b w:val="0"/>
          <w:color w:val="auto"/>
          <w:highlight w:val="none"/>
        </w:rPr>
        <w:br w:type="page" w:clear="all"/>
      </w:r>
      <w:bookmarkStart w:id="74" w:name="_Toc122424246"/>
      <w:r>
        <w:rPr>
          <w:rFonts w:hint="eastAsia"/>
          <w:color w:val="auto"/>
          <w:highlight w:val="none"/>
        </w:rPr>
        <w:t>第三章 采购需求</w:t>
      </w:r>
      <w:bookmarkEnd w:id="74"/>
    </w:p>
    <w:p w14:paraId="37BD6A1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0AD49B35">
      <w:pPr>
        <w:spacing w:line="360" w:lineRule="auto"/>
        <w:ind w:firstLine="42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7F0F7106">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“实质性要求”是指采购需求中带“▲”的条款或者不能负偏离的条款或者已经指明不满足按响应文件无效处理的条款。</w:t>
      </w:r>
    </w:p>
    <w:p w14:paraId="1FAA7797">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p w14:paraId="7159E767">
      <w:pPr>
        <w:spacing w:line="360" w:lineRule="auto"/>
        <w:ind w:firstLine="422"/>
        <w:rPr>
          <w:rFonts w:hint="eastAsia" w:ascii="宋体" w:hAnsi="宋体"/>
          <w:color w:val="auto"/>
          <w:szCs w:val="21"/>
          <w:highlight w:val="none"/>
        </w:rPr>
      </w:pPr>
      <w:r>
        <w:rPr>
          <w:rFonts w:hint="eastAsia" w:ascii="宋体" w:hAnsi="宋体"/>
          <w:b/>
          <w:color w:val="auto"/>
          <w:szCs w:val="21"/>
          <w:highlight w:val="none"/>
        </w:rPr>
        <w:t>采购预算：</w:t>
      </w:r>
      <w:r>
        <w:rPr>
          <w:rFonts w:hint="eastAsia" w:ascii="宋体" w:hAnsi="宋体"/>
          <w:color w:val="auto"/>
          <w:szCs w:val="21"/>
          <w:highlight w:val="none"/>
        </w:rPr>
        <w:t>人民币</w:t>
      </w:r>
      <w:r>
        <w:rPr>
          <w:rFonts w:hint="eastAsia" w:ascii="宋体" w:hAnsi="宋体"/>
          <w:color w:val="auto"/>
          <w:szCs w:val="21"/>
          <w:highlight w:val="none"/>
          <w:lang w:eastAsia="zh-CN"/>
        </w:rPr>
        <w:t>壹佰零陆万肆仟捌佰柒拾玖元整</w:t>
      </w:r>
      <w:r>
        <w:rPr>
          <w:rFonts w:hint="eastAsia" w:ascii="宋体" w:hAnsi="宋体"/>
          <w:color w:val="auto"/>
          <w:szCs w:val="21"/>
          <w:highlight w:val="none"/>
        </w:rPr>
        <w:t>（¥</w:t>
      </w:r>
      <w:r>
        <w:rPr>
          <w:rFonts w:hint="eastAsia" w:ascii="宋体" w:hAnsi="宋体"/>
          <w:color w:val="auto"/>
          <w:szCs w:val="21"/>
          <w:highlight w:val="none"/>
          <w:lang w:val="en-US" w:eastAsia="zh-CN"/>
        </w:rPr>
        <w:t>1,064,879.00</w:t>
      </w:r>
      <w:r>
        <w:rPr>
          <w:rFonts w:hint="eastAsia" w:ascii="宋体" w:hAnsi="宋体"/>
          <w:color w:val="auto"/>
          <w:szCs w:val="21"/>
          <w:highlight w:val="none"/>
        </w:rPr>
        <w:t>）</w:t>
      </w:r>
    </w:p>
    <w:tbl>
      <w:tblPr>
        <w:tblStyle w:val="29"/>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988"/>
        <w:gridCol w:w="230"/>
        <w:gridCol w:w="635"/>
        <w:gridCol w:w="917"/>
        <w:gridCol w:w="6174"/>
      </w:tblGrid>
      <w:tr w14:paraId="6CFEC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14:paraId="79B6AF28">
            <w:pPr>
              <w:tabs>
                <w:tab w:val="left" w:pos="180"/>
                <w:tab w:val="left" w:pos="1620"/>
              </w:tabs>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1B9E47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865" w:type="dxa"/>
            <w:gridSpan w:val="2"/>
            <w:tcBorders>
              <w:top w:val="single" w:color="000000" w:sz="4" w:space="0"/>
              <w:left w:val="single" w:color="000000" w:sz="4" w:space="0"/>
              <w:bottom w:val="single" w:color="000000" w:sz="4" w:space="0"/>
              <w:right w:val="single" w:color="000000" w:sz="4" w:space="0"/>
            </w:tcBorders>
            <w:noWrap w:val="0"/>
            <w:vAlign w:val="center"/>
          </w:tcPr>
          <w:p w14:paraId="3D4294F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67DE7D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6939344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6174" w:type="dxa"/>
            <w:tcBorders>
              <w:top w:val="single" w:color="000000" w:sz="4" w:space="0"/>
              <w:left w:val="single" w:color="000000" w:sz="4" w:space="0"/>
              <w:bottom w:val="single" w:color="000000" w:sz="4" w:space="0"/>
              <w:right w:val="single" w:color="000000" w:sz="4" w:space="0"/>
            </w:tcBorders>
            <w:noWrap w:val="0"/>
            <w:vAlign w:val="center"/>
          </w:tcPr>
          <w:p w14:paraId="2532D63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3F3AD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14:paraId="1E8D237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9DB595D">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江山镇潭西村万松三组道路硬化工程</w:t>
            </w:r>
          </w:p>
        </w:tc>
        <w:tc>
          <w:tcPr>
            <w:tcW w:w="865" w:type="dxa"/>
            <w:gridSpan w:val="2"/>
            <w:tcBorders>
              <w:top w:val="single" w:color="000000" w:sz="4" w:space="0"/>
              <w:left w:val="single" w:color="000000" w:sz="4" w:space="0"/>
              <w:bottom w:val="single" w:color="000000" w:sz="4" w:space="0"/>
              <w:right w:val="single" w:color="000000" w:sz="4" w:space="0"/>
            </w:tcBorders>
            <w:noWrap w:val="0"/>
            <w:vAlign w:val="center"/>
          </w:tcPr>
          <w:p w14:paraId="2996A30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3DF0BE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6174" w:type="dxa"/>
            <w:tcBorders>
              <w:top w:val="single" w:color="000000" w:sz="4" w:space="0"/>
              <w:left w:val="single" w:color="000000" w:sz="4" w:space="0"/>
              <w:bottom w:val="single" w:color="000000" w:sz="4" w:space="0"/>
              <w:right w:val="single" w:color="000000" w:sz="4" w:space="0"/>
            </w:tcBorders>
            <w:noWrap w:val="0"/>
            <w:vAlign w:val="center"/>
          </w:tcPr>
          <w:p w14:paraId="44BD7B5A">
            <w:pPr>
              <w:pStyle w:val="276"/>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rPr>
              <w:t>1.建设地点：防城区</w:t>
            </w:r>
            <w:r>
              <w:rPr>
                <w:rFonts w:hint="eastAsia" w:ascii="宋体" w:hAnsi="宋体" w:cs="宋体"/>
                <w:color w:val="auto"/>
                <w:szCs w:val="21"/>
                <w:highlight w:val="none"/>
                <w:lang w:val="en-US" w:eastAsia="zh-CN"/>
              </w:rPr>
              <w:t>江山镇潭西村万松三组</w:t>
            </w:r>
            <w:r>
              <w:rPr>
                <w:rFonts w:hint="eastAsia" w:ascii="宋体" w:hAnsi="宋体" w:cs="宋体"/>
                <w:color w:val="auto"/>
                <w:szCs w:val="21"/>
                <w:highlight w:val="none"/>
              </w:rPr>
              <w:t>。</w:t>
            </w:r>
          </w:p>
          <w:p w14:paraId="065D9B18">
            <w:pPr>
              <w:numPr>
                <w:ilvl w:val="0"/>
                <w:numId w:val="0"/>
              </w:numPr>
              <w:spacing w:line="360" w:lineRule="auto"/>
              <w:rPr>
                <w:color w:val="auto"/>
                <w:highlight w:val="none"/>
              </w:rPr>
            </w:pPr>
            <w:r>
              <w:rPr>
                <w:rFonts w:hint="eastAsia" w:ascii="宋体" w:hAnsi="宋体" w:cs="宋体"/>
                <w:color w:val="auto"/>
                <w:szCs w:val="21"/>
                <w:highlight w:val="none"/>
              </w:rPr>
              <w:t>2.磋商内容：</w:t>
            </w:r>
            <w:r>
              <w:rPr>
                <w:rFonts w:hint="eastAsia" w:ascii="宋体" w:hAnsi="宋体" w:cs="宋体"/>
                <w:color w:val="auto"/>
                <w:szCs w:val="21"/>
                <w:highlight w:val="none"/>
                <w:lang w:val="en-US" w:eastAsia="zh-CN"/>
              </w:rPr>
              <w:t>江山镇潭西村万松三组道路硬化工程，道路全长2010米，道路结构为15cm厚级配碎石垫层</w:t>
            </w:r>
            <w:r>
              <w:rPr>
                <w:rFonts w:hint="eastAsia" w:ascii="宋体" w:hAnsi="宋体"/>
                <w:color w:val="auto"/>
                <w:szCs w:val="21"/>
                <w:highlight w:val="none"/>
                <w:lang w:val="en-US" w:eastAsia="zh-CN"/>
              </w:rPr>
              <w:t>和18cm厚C25水泥混凝土。建设内容包含路基除草清表土方、培土路肩及新建项目竣工牌等，</w:t>
            </w:r>
            <w:r>
              <w:rPr>
                <w:rFonts w:hint="eastAsia"/>
                <w:color w:val="auto"/>
                <w:highlight w:val="none"/>
                <w:lang w:val="en-US" w:eastAsia="zh-CN"/>
              </w:rPr>
              <w:t>具体内容详见供应商在广西政府采购云平台获取的竞争性磋商文件（含</w:t>
            </w:r>
            <w:r>
              <w:rPr>
                <w:rFonts w:hint="eastAsia"/>
                <w:color w:val="auto"/>
                <w:highlight w:val="none"/>
              </w:rPr>
              <w:t>施工图纸、工程量清单、招标控制价</w:t>
            </w:r>
            <w:r>
              <w:rPr>
                <w:rFonts w:hint="eastAsia"/>
                <w:color w:val="auto"/>
                <w:highlight w:val="none"/>
                <w:lang w:val="en-US" w:eastAsia="zh-CN"/>
              </w:rPr>
              <w:t>）</w:t>
            </w:r>
          </w:p>
          <w:p w14:paraId="0C1459BE">
            <w:pPr>
              <w:pStyle w:val="276"/>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rPr>
              <w:t>3.质量要求：达到建设工程施工验收规范合格标准。</w:t>
            </w:r>
          </w:p>
          <w:p w14:paraId="76D9D510">
            <w:pPr>
              <w:pStyle w:val="276"/>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4.工程建设地点的现场条件：</w:t>
            </w:r>
          </w:p>
          <w:p w14:paraId="758EA275">
            <w:pPr>
              <w:pStyle w:val="276"/>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rPr>
              <w:t>（1）现场自然条件：满足施工要求。</w:t>
            </w:r>
          </w:p>
          <w:p w14:paraId="671728BA">
            <w:pPr>
              <w:pStyle w:val="276"/>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rPr>
              <w:t>（2）现场施工条件：符合施工要求。</w:t>
            </w:r>
          </w:p>
          <w:p w14:paraId="32940AC1">
            <w:pPr>
              <w:pStyle w:val="276"/>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rPr>
              <w:t>5.技术要求：按照施工图纸及工程量清单的要求进行施工，同时也要严格执行国家相关的专业现行标准和技术规范。</w:t>
            </w:r>
          </w:p>
          <w:p w14:paraId="3E32D479">
            <w:pPr>
              <w:pStyle w:val="276"/>
              <w:spacing w:line="360" w:lineRule="auto"/>
              <w:ind w:firstLine="0"/>
              <w:rPr>
                <w:rFonts w:hint="eastAsia" w:ascii="宋体" w:hAnsi="宋体"/>
                <w:color w:val="auto"/>
                <w:highlight w:val="none"/>
              </w:rPr>
            </w:pPr>
            <w:r>
              <w:rPr>
                <w:rFonts w:hint="eastAsia"/>
                <w:color w:val="auto"/>
                <w:highlight w:val="none"/>
              </w:rPr>
              <w:t>6</w:t>
            </w:r>
            <w:r>
              <w:rPr>
                <w:rFonts w:hint="eastAsia" w:ascii="宋体" w:hAnsi="宋体" w:cs="宋体"/>
                <w:color w:val="auto"/>
                <w:szCs w:val="21"/>
                <w:highlight w:val="none"/>
              </w:rPr>
              <w:t>.</w:t>
            </w:r>
            <w:r>
              <w:rPr>
                <w:rFonts w:hint="eastAsia"/>
                <w:color w:val="auto"/>
                <w:highlight w:val="none"/>
              </w:rPr>
              <w:t>项目管理机构配备要求：拟投</w:t>
            </w:r>
            <w:r>
              <w:rPr>
                <w:rFonts w:hint="eastAsia"/>
                <w:color w:val="auto"/>
                <w:highlight w:val="none"/>
                <w:lang w:eastAsia="zh-CN"/>
              </w:rPr>
              <w:t>入</w:t>
            </w:r>
            <w:r>
              <w:rPr>
                <w:rFonts w:hint="eastAsia"/>
                <w:color w:val="auto"/>
                <w:highlight w:val="none"/>
              </w:rPr>
              <w:t>本项目的施工现场专业人员至少包括项目经理、</w:t>
            </w:r>
            <w:r>
              <w:rPr>
                <w:rFonts w:hint="eastAsia"/>
                <w:color w:val="auto"/>
                <w:highlight w:val="none"/>
                <w:lang w:val="en-US" w:eastAsia="zh-CN"/>
              </w:rPr>
              <w:t>项目总工</w:t>
            </w:r>
            <w:r>
              <w:rPr>
                <w:rFonts w:hint="eastAsia"/>
                <w:color w:val="auto"/>
                <w:highlight w:val="none"/>
              </w:rPr>
              <w:t>、专职安全生产管理人员、施工员、质检员</w:t>
            </w:r>
            <w:r>
              <w:rPr>
                <w:rFonts w:hint="eastAsia"/>
                <w:color w:val="auto"/>
                <w:highlight w:val="none"/>
                <w:lang w:val="en-US" w:eastAsia="zh-CN"/>
              </w:rPr>
              <w:t>等</w:t>
            </w:r>
            <w:r>
              <w:rPr>
                <w:rFonts w:hint="eastAsia"/>
                <w:color w:val="auto"/>
                <w:highlight w:val="none"/>
              </w:rPr>
              <w:t>主要管理人员，且以上管理人员不会相互兼任、不得缺位，并均为本单位在职人员（在响应文件中提供响应文件递交截止时间前半年内任意1个月社会保险证明材料或工资流水证明或劳动合同书复印件</w:t>
            </w:r>
            <w:r>
              <w:rPr>
                <w:rFonts w:hint="eastAsia" w:ascii="宋体" w:hAnsi="宋体" w:cs="宋体"/>
                <w:color w:val="auto"/>
                <w:szCs w:val="21"/>
                <w:highlight w:val="none"/>
                <w:lang w:val="en-US" w:eastAsia="zh-CN"/>
              </w:rPr>
              <w:t>或扫描件</w:t>
            </w:r>
            <w:r>
              <w:rPr>
                <w:rFonts w:hint="eastAsia"/>
                <w:color w:val="auto"/>
                <w:highlight w:val="none"/>
              </w:rPr>
              <w:t>）</w:t>
            </w:r>
            <w:r>
              <w:rPr>
                <w:rFonts w:hint="eastAsia" w:ascii="宋体" w:hAnsi="宋体"/>
                <w:color w:val="auto"/>
                <w:highlight w:val="none"/>
              </w:rPr>
              <w:t>。</w:t>
            </w:r>
          </w:p>
        </w:tc>
      </w:tr>
      <w:tr w14:paraId="7169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top"/>
          </w:tcPr>
          <w:p w14:paraId="4136AABB">
            <w:pPr>
              <w:spacing w:line="360" w:lineRule="auto"/>
              <w:rPr>
                <w:rFonts w:ascii="宋体" w:hAnsi="宋体"/>
                <w:color w:val="auto"/>
                <w:szCs w:val="21"/>
                <w:highlight w:val="none"/>
              </w:rPr>
            </w:pPr>
            <w:r>
              <w:rPr>
                <w:rFonts w:hint="eastAsia" w:ascii="宋体" w:hAnsi="宋体"/>
                <w:b/>
                <w:color w:val="auto"/>
                <w:szCs w:val="21"/>
                <w:highlight w:val="none"/>
              </w:rPr>
              <w:t>一、商务要求</w:t>
            </w:r>
          </w:p>
        </w:tc>
      </w:tr>
      <w:tr w14:paraId="206B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54E12486">
            <w:pPr>
              <w:spacing w:line="360" w:lineRule="auto"/>
              <w:jc w:val="center"/>
              <w:rPr>
                <w:rFonts w:ascii="宋体" w:hAnsi="宋体"/>
                <w:b/>
                <w:color w:val="auto"/>
                <w:szCs w:val="21"/>
                <w:highlight w:val="none"/>
              </w:rPr>
            </w:pPr>
            <w:r>
              <w:rPr>
                <w:rFonts w:hint="eastAsia" w:ascii="宋体" w:hAnsi="宋体" w:cs="宋体"/>
                <w:color w:val="auto"/>
                <w:szCs w:val="21"/>
                <w:highlight w:val="none"/>
              </w:rPr>
              <w:t>计划工期</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3806CB9D">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计划工期：</w:t>
            </w:r>
            <w:r>
              <w:rPr>
                <w:rFonts w:hint="eastAsia" w:ascii="宋体" w:hAnsi="宋体" w:cs="宋体"/>
                <w:color w:val="auto"/>
                <w:szCs w:val="21"/>
                <w:highlight w:val="none"/>
                <w:lang w:val="en-US" w:eastAsia="zh-CN"/>
              </w:rPr>
              <w:t>90日历天</w:t>
            </w:r>
          </w:p>
        </w:tc>
      </w:tr>
      <w:tr w14:paraId="69AA5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3A3ECCD2">
            <w:pPr>
              <w:spacing w:line="360" w:lineRule="auto"/>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01C54026">
            <w:pPr>
              <w:spacing w:line="360" w:lineRule="auto"/>
              <w:rPr>
                <w:rFonts w:hint="eastAsia" w:ascii="宋体" w:hAnsi="宋体"/>
                <w:color w:val="auto"/>
                <w:szCs w:val="21"/>
                <w:highlight w:val="none"/>
              </w:rPr>
            </w:pPr>
            <w:r>
              <w:rPr>
                <w:rFonts w:hint="eastAsia" w:ascii="宋体" w:hAnsi="宋体" w:cs="宋体"/>
                <w:color w:val="auto"/>
                <w:szCs w:val="21"/>
                <w:highlight w:val="none"/>
              </w:rPr>
              <w:t>防城区</w:t>
            </w:r>
            <w:r>
              <w:rPr>
                <w:rFonts w:hint="eastAsia" w:ascii="宋体" w:hAnsi="宋体" w:cs="宋体"/>
                <w:color w:val="auto"/>
                <w:szCs w:val="21"/>
                <w:highlight w:val="none"/>
                <w:lang w:val="en-US" w:eastAsia="zh-CN"/>
              </w:rPr>
              <w:t>江山镇潭西村万松三组</w:t>
            </w:r>
            <w:r>
              <w:rPr>
                <w:rFonts w:hint="eastAsia" w:ascii="宋体" w:hAnsi="宋体" w:cs="宋体"/>
                <w:color w:val="auto"/>
                <w:szCs w:val="21"/>
                <w:highlight w:val="none"/>
              </w:rPr>
              <w:t>。</w:t>
            </w:r>
          </w:p>
        </w:tc>
      </w:tr>
      <w:tr w14:paraId="2DF7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6E2FF78E">
            <w:pPr>
              <w:spacing w:line="360" w:lineRule="auto"/>
              <w:jc w:val="center"/>
              <w:rPr>
                <w:rFonts w:ascii="宋体" w:hAnsi="宋体"/>
                <w:b/>
                <w:color w:val="auto"/>
                <w:szCs w:val="21"/>
                <w:highlight w:val="none"/>
              </w:rPr>
            </w:pPr>
            <w:r>
              <w:rPr>
                <w:rFonts w:hint="eastAsia" w:ascii="宋体" w:hAnsi="宋体"/>
                <w:color w:val="auto"/>
                <w:szCs w:val="21"/>
                <w:highlight w:val="none"/>
              </w:rPr>
              <w:t>合同签订时间</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5F8DDEB8">
            <w:pPr>
              <w:spacing w:line="360" w:lineRule="auto"/>
              <w:rPr>
                <w:rFonts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rPr>
              <w:t>7</w:t>
            </w:r>
            <w:r>
              <w:rPr>
                <w:rFonts w:hint="eastAsia" w:ascii="宋体" w:hAnsi="宋体"/>
                <w:color w:val="auto"/>
                <w:szCs w:val="21"/>
                <w:highlight w:val="none"/>
              </w:rPr>
              <w:t>日内</w:t>
            </w:r>
          </w:p>
        </w:tc>
      </w:tr>
      <w:tr w14:paraId="347F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7191C850">
            <w:pPr>
              <w:spacing w:line="360" w:lineRule="auto"/>
              <w:jc w:val="center"/>
              <w:rPr>
                <w:rFonts w:hint="eastAsia" w:ascii="宋体" w:hAnsi="宋体"/>
                <w:color w:val="auto"/>
                <w:szCs w:val="21"/>
                <w:highlight w:val="none"/>
              </w:rPr>
            </w:pPr>
            <w:r>
              <w:rPr>
                <w:rFonts w:hint="eastAsia" w:ascii="宋体" w:hAnsi="宋体"/>
                <w:color w:val="auto"/>
                <w:szCs w:val="21"/>
                <w:highlight w:val="none"/>
              </w:rPr>
              <w:t>竞标报价</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38A227FA">
            <w:pPr>
              <w:spacing w:line="360" w:lineRule="auto"/>
              <w:rPr>
                <w:rFonts w:hint="eastAsia" w:ascii="宋体" w:hAnsi="宋体"/>
                <w:color w:val="auto"/>
                <w:szCs w:val="21"/>
                <w:highlight w:val="none"/>
              </w:rPr>
            </w:pPr>
            <w:r>
              <w:rPr>
                <w:rFonts w:hint="eastAsia" w:ascii="宋体" w:hAnsi="宋体"/>
                <w:color w:val="auto"/>
                <w:szCs w:val="21"/>
                <w:highlight w:val="none"/>
              </w:rPr>
              <w:t>竞标报价是履行合同的最终价格，包括了为实施和完成合同工程所需的劳务、材料、机械、质检（自检）、安装、缺陷修复、管理、保险、税费、利润等费用，以及合同明示或暗示的所有责任、义务和一般风险。</w:t>
            </w:r>
            <w:r>
              <w:rPr>
                <w:rFonts w:hint="eastAsia" w:ascii="宋体" w:hAnsi="宋体"/>
                <w:b/>
                <w:color w:val="auto"/>
                <w:szCs w:val="21"/>
                <w:highlight w:val="none"/>
              </w:rPr>
              <w:t>（</w:t>
            </w:r>
            <w:r>
              <w:rPr>
                <w:rFonts w:hint="eastAsia" w:ascii="宋体" w:hAnsi="宋体" w:cs="宋体"/>
                <w:b/>
                <w:bCs/>
                <w:color w:val="auto"/>
                <w:highlight w:val="none"/>
              </w:rPr>
              <w:t>磋商过程中，供应商的最后报价如有变动，则必须以工程量清单报价表的格式编制提交，供应商须提前做好相关准备并按时递交最后报价文件，否则磋商无效）</w:t>
            </w:r>
          </w:p>
        </w:tc>
      </w:tr>
      <w:tr w14:paraId="5CF87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7CFD1EF8">
            <w:pPr>
              <w:spacing w:line="360" w:lineRule="auto"/>
              <w:rPr>
                <w:rFonts w:hint="eastAsia"/>
                <w:color w:val="auto"/>
                <w:highlight w:val="none"/>
              </w:rPr>
            </w:pPr>
            <w:r>
              <w:rPr>
                <w:rFonts w:hint="eastAsia"/>
                <w:color w:val="auto"/>
                <w:highlight w:val="none"/>
              </w:rPr>
              <w:t>付款条件（进度和方式）</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0B5B9B2F">
            <w:pPr>
              <w:pStyle w:val="214"/>
              <w:spacing w:line="400" w:lineRule="exact"/>
              <w:rPr>
                <w:rFonts w:hint="eastAsia"/>
                <w:color w:val="auto"/>
                <w:highlight w:val="none"/>
                <w:lang w:val="en-US" w:eastAsia="zh-CN"/>
              </w:rPr>
            </w:pPr>
            <w:r>
              <w:rPr>
                <w:rFonts w:hint="eastAsia"/>
                <w:color w:val="auto"/>
                <w:highlight w:val="none"/>
                <w:lang w:val="en-US" w:eastAsia="zh-CN"/>
              </w:rPr>
              <w:t>1.签订施工合同后，成交供应商接到开工令之日起，成交供应商凭工程支出有效票据（税票）向采购人申请合同价30%的项目启动资金，项目进度款按照工程进度支付相应的进度款，工程完工验收达到质量合格后，成交供应商凭工程支出有效票据（税票）向采购人申请支付至合同价的90%。</w:t>
            </w:r>
          </w:p>
          <w:p w14:paraId="3AFF0D6E">
            <w:pPr>
              <w:pStyle w:val="214"/>
              <w:spacing w:line="400" w:lineRule="exact"/>
              <w:rPr>
                <w:rFonts w:hint="eastAsia"/>
                <w:color w:val="auto"/>
                <w:highlight w:val="none"/>
                <w:lang w:val="en-US" w:eastAsia="zh-CN"/>
              </w:rPr>
            </w:pPr>
            <w:r>
              <w:rPr>
                <w:rFonts w:hint="eastAsia"/>
                <w:color w:val="auto"/>
                <w:highlight w:val="none"/>
                <w:lang w:val="en-US" w:eastAsia="zh-CN"/>
              </w:rPr>
              <w:t>2.工程完工经验收达到质量合格后，成交供应商在2个月内提交结算资料给采购人审核，项目审核结算后，成交供应商凭工程支出有效票据（税票）向采购人申请支付至工程结算款的97%。</w:t>
            </w:r>
          </w:p>
          <w:p w14:paraId="2459FF23">
            <w:pPr>
              <w:pStyle w:val="214"/>
              <w:spacing w:line="400" w:lineRule="exact"/>
              <w:rPr>
                <w:rFonts w:hint="eastAsia"/>
                <w:color w:val="auto"/>
                <w:highlight w:val="none"/>
                <w:lang w:val="en-US" w:eastAsia="zh-CN"/>
              </w:rPr>
            </w:pPr>
            <w:r>
              <w:rPr>
                <w:rFonts w:hint="eastAsia"/>
                <w:color w:val="auto"/>
                <w:highlight w:val="none"/>
                <w:lang w:val="en-US" w:eastAsia="zh-CN"/>
              </w:rPr>
              <w:t>3.剩余3%的工程结算价款为工程质量保证金，如未发生工程质量问题的，在工程缺陷责任期满后一次付清。</w:t>
            </w:r>
          </w:p>
        </w:tc>
      </w:tr>
      <w:tr w14:paraId="5619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27DA2430">
            <w:pPr>
              <w:spacing w:line="360" w:lineRule="auto"/>
              <w:jc w:val="center"/>
              <w:rPr>
                <w:rFonts w:hint="eastAsia" w:ascii="宋体" w:hAnsi="宋体"/>
                <w:b/>
                <w:color w:val="auto"/>
                <w:szCs w:val="21"/>
                <w:highlight w:val="none"/>
              </w:rPr>
            </w:pPr>
            <w:r>
              <w:rPr>
                <w:rFonts w:hint="eastAsia" w:ascii="宋体" w:hAnsi="宋体"/>
                <w:color w:val="auto"/>
                <w:szCs w:val="21"/>
                <w:highlight w:val="none"/>
              </w:rPr>
              <w:t>其他要求</w:t>
            </w:r>
          </w:p>
        </w:tc>
        <w:tc>
          <w:tcPr>
            <w:tcW w:w="7726" w:type="dxa"/>
            <w:gridSpan w:val="3"/>
            <w:tcBorders>
              <w:top w:val="single" w:color="auto" w:sz="4" w:space="0"/>
              <w:left w:val="single" w:color="auto" w:sz="4" w:space="0"/>
              <w:bottom w:val="single" w:color="auto" w:sz="4" w:space="0"/>
              <w:right w:val="single" w:color="auto" w:sz="4" w:space="0"/>
            </w:tcBorders>
            <w:noWrap w:val="0"/>
            <w:vAlign w:val="center"/>
          </w:tcPr>
          <w:p w14:paraId="19E53F1D">
            <w:pPr>
              <w:spacing w:line="360" w:lineRule="exact"/>
              <w:rPr>
                <w:rFonts w:hint="eastAsia" w:ascii="宋体" w:hAnsi="宋体"/>
                <w:color w:val="auto"/>
                <w:szCs w:val="21"/>
                <w:highlight w:val="none"/>
              </w:rPr>
            </w:pPr>
            <w:r>
              <w:rPr>
                <w:rFonts w:hint="eastAsia" w:ascii="宋体" w:hAnsi="宋体"/>
                <w:color w:val="auto"/>
                <w:szCs w:val="21"/>
                <w:highlight w:val="none"/>
              </w:rPr>
              <w:t>1.工程竣工后，供应商应按照采购人的要求对开工的工程场地进行清理及清洁。</w:t>
            </w:r>
          </w:p>
          <w:p w14:paraId="04993CE5">
            <w:pPr>
              <w:spacing w:line="36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工程量不明确的，供应商在现场考察时详细测量，磋商时必须详细列明所报工作范围，并在施工方案中保证工程完整、全面。</w:t>
            </w:r>
          </w:p>
          <w:p w14:paraId="5B6AE636">
            <w:pPr>
              <w:pStyle w:val="38"/>
              <w:spacing w:line="360" w:lineRule="exact"/>
              <w:rPr>
                <w:rFonts w:ascii="宋体" w:hAnsi="宋体"/>
                <w:b/>
                <w:bCs/>
                <w:color w:val="auto"/>
                <w:szCs w:val="21"/>
                <w:highlight w:val="none"/>
                <w:lang w:val="en-US" w:eastAsia="zh-CN"/>
              </w:rPr>
            </w:pPr>
            <w:r>
              <w:rPr>
                <w:rFonts w:hint="eastAsia" w:ascii="宋体" w:hAnsi="宋体"/>
                <w:color w:val="auto"/>
                <w:szCs w:val="21"/>
                <w:highlight w:val="none"/>
                <w:lang w:val="en-US" w:eastAsia="zh-CN"/>
              </w:rPr>
              <w:t>3.本项目安全生产费用须按采购预算价的1.5%计取，</w:t>
            </w:r>
            <w:r>
              <w:rPr>
                <w:rFonts w:hint="eastAsia" w:ascii="宋体" w:hAnsi="宋体"/>
                <w:b/>
                <w:bCs/>
                <w:color w:val="auto"/>
                <w:szCs w:val="21"/>
                <w:highlight w:val="none"/>
                <w:lang w:val="en-US" w:eastAsia="zh-CN"/>
              </w:rPr>
              <w:t>否则竞标无效。</w:t>
            </w:r>
          </w:p>
          <w:p w14:paraId="47479AFB">
            <w:pPr>
              <w:pStyle w:val="38"/>
              <w:spacing w:line="360" w:lineRule="exact"/>
              <w:rPr>
                <w:color w:val="auto"/>
                <w:highlight w:val="none"/>
                <w:lang w:val="en-US" w:eastAsia="zh-CN"/>
              </w:rPr>
            </w:pPr>
            <w:r>
              <w:rPr>
                <w:rFonts w:hint="eastAsia" w:ascii="宋体" w:hAnsi="宋体"/>
                <w:color w:val="auto"/>
                <w:szCs w:val="21"/>
                <w:highlight w:val="none"/>
                <w:lang w:val="en-US" w:eastAsia="zh-CN"/>
              </w:rPr>
              <w:t>4.供应商必须在响应文件中提供具体的项目管理机构方案和施工组织设计。</w:t>
            </w:r>
          </w:p>
        </w:tc>
      </w:tr>
      <w:tr w14:paraId="1431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4515AA47">
            <w:pPr>
              <w:spacing w:line="360" w:lineRule="auto"/>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28376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24E30FE1">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（一）验收标准</w:t>
            </w:r>
          </w:p>
        </w:tc>
      </w:tr>
      <w:tr w14:paraId="24F59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7744A8E1">
            <w:pPr>
              <w:tabs>
                <w:tab w:val="left" w:pos="180"/>
                <w:tab w:val="left" w:pos="162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工程质量达到建设工程施工验收规范合格标准。</w:t>
            </w:r>
          </w:p>
        </w:tc>
      </w:tr>
      <w:tr w14:paraId="20126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43DAFDBB">
            <w:pPr>
              <w:spacing w:line="360" w:lineRule="auto"/>
              <w:rPr>
                <w:rFonts w:ascii="宋体" w:hAnsi="宋体"/>
                <w:color w:val="auto"/>
                <w:szCs w:val="21"/>
                <w:highlight w:val="none"/>
              </w:rPr>
            </w:pPr>
            <w:r>
              <w:rPr>
                <w:rFonts w:hint="eastAsia" w:ascii="宋体" w:hAnsi="宋体"/>
                <w:b/>
                <w:color w:val="auto"/>
                <w:szCs w:val="21"/>
                <w:highlight w:val="none"/>
              </w:rPr>
              <w:t>（二）其他要求</w:t>
            </w:r>
          </w:p>
        </w:tc>
      </w:tr>
      <w:tr w14:paraId="41420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0"/>
            <w:vAlign w:val="center"/>
          </w:tcPr>
          <w:p w14:paraId="584643BF">
            <w:pPr>
              <w:tabs>
                <w:tab w:val="left" w:pos="180"/>
                <w:tab w:val="left" w:pos="1620"/>
              </w:tabs>
              <w:spacing w:line="360" w:lineRule="auto"/>
              <w:rPr>
                <w:rFonts w:ascii="宋体" w:hAnsi="宋体" w:cs="宋体"/>
                <w:bCs/>
                <w:color w:val="auto"/>
                <w:szCs w:val="21"/>
                <w:highlight w:val="none"/>
              </w:rPr>
            </w:pPr>
            <w:r>
              <w:rPr>
                <w:rFonts w:hint="eastAsia" w:ascii="宋体" w:hAnsi="宋体"/>
                <w:bCs/>
                <w:color w:val="auto"/>
                <w:szCs w:val="21"/>
                <w:highlight w:val="none"/>
              </w:rPr>
              <w:t>以上技术要求及商务要求有任意一项负偏离（或漏项）的，竞标无效。</w:t>
            </w:r>
          </w:p>
        </w:tc>
      </w:tr>
    </w:tbl>
    <w:p w14:paraId="0EF51BF9">
      <w:pPr>
        <w:pStyle w:val="184"/>
        <w:spacing w:before="0" w:after="0" w:line="360" w:lineRule="auto"/>
        <w:rPr>
          <w:rFonts w:hint="eastAsia"/>
          <w:color w:val="auto"/>
          <w:highlight w:val="none"/>
        </w:rPr>
      </w:pPr>
      <w:r>
        <w:rPr>
          <w:rFonts w:ascii="宋体" w:hAnsi="宋体" w:cs="宋体"/>
          <w:color w:val="auto"/>
          <w:sz w:val="20"/>
          <w:szCs w:val="20"/>
          <w:highlight w:val="none"/>
        </w:rPr>
        <w:br w:type="page" w:clear="all"/>
      </w:r>
      <w:bookmarkStart w:id="75" w:name="_Toc122424247"/>
      <w:r>
        <w:rPr>
          <w:rFonts w:hint="eastAsia"/>
          <w:color w:val="auto"/>
          <w:highlight w:val="none"/>
        </w:rPr>
        <w:t>第四章  评审程序、评审方法和评审标准</w:t>
      </w:r>
      <w:bookmarkEnd w:id="75"/>
    </w:p>
    <w:p w14:paraId="1580EF4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67313E3A">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3CD2B83">
      <w:pPr>
        <w:spacing w:line="360" w:lineRule="auto"/>
        <w:ind w:firstLine="42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7729DA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366511F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bCs/>
          <w:color w:val="auto"/>
          <w:szCs w:val="21"/>
          <w:highlight w:val="none"/>
        </w:rPr>
        <w:t>广西政府采购云平台</w:t>
      </w:r>
      <w:r>
        <w:rPr>
          <w:rFonts w:hint="eastAsia" w:ascii="宋体" w:hAnsi="宋体" w:cs="宋体"/>
          <w:bCs/>
          <w:color w:val="auto"/>
          <w:szCs w:val="21"/>
          <w:highlight w:val="none"/>
        </w:rPr>
        <w:t>“</w:t>
      </w:r>
      <w:r>
        <w:rPr>
          <w:rFonts w:hint="eastAsia" w:ascii="宋体" w:hAnsi="宋体" w:cs="宋体"/>
          <w:color w:val="auto"/>
          <w:szCs w:val="21"/>
          <w:highlight w:val="none"/>
        </w:rPr>
        <w:t>信用中国”网站（www.creditchina.gov.cn）、中国政府采购网（www.ccgp.gov.cn）链接入口。</w:t>
      </w:r>
    </w:p>
    <w:p w14:paraId="12BB83C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9B136D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FE9028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E53DDA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02849EE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79DFBCB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85067B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86C423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1D8EF8C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45DF961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）有第二章“供应商须知”第3.2项规定的任何一种情形的。</w:t>
      </w:r>
    </w:p>
    <w:p w14:paraId="5988EB8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26A9CAE1">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7FB3CAE5">
      <w:pPr>
        <w:spacing w:line="360" w:lineRule="auto"/>
        <w:ind w:firstLine="420"/>
        <w:rPr>
          <w:rFonts w:hint="eastAsia" w:ascii="宋体" w:hAnsi="宋体" w:cs="宋体"/>
          <w:color w:val="auto"/>
          <w:szCs w:val="21"/>
          <w:highlight w:val="none"/>
        </w:rPr>
      </w:pPr>
      <w:bookmarkStart w:id="76"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6"/>
    <w:p w14:paraId="4B23CE33">
      <w:pPr>
        <w:spacing w:line="360" w:lineRule="auto"/>
        <w:ind w:firstLine="42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DDF1E2">
      <w:pPr>
        <w:spacing w:line="360" w:lineRule="auto"/>
        <w:ind w:firstLine="42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B32A3F5">
      <w:pPr>
        <w:spacing w:line="360" w:lineRule="auto"/>
        <w:ind w:firstLine="42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166AA298">
      <w:pPr>
        <w:spacing w:line="360" w:lineRule="auto"/>
        <w:ind w:firstLine="396"/>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F8DD49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61B7F0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E4AA3F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FFB820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713C0E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w:t>
      </w:r>
      <w:bookmarkStart w:id="77" w:name="OLE_LINK8"/>
      <w:bookmarkStart w:id="78" w:name="OLE_LINK9"/>
      <w:r>
        <w:rPr>
          <w:rFonts w:hint="eastAsia" w:ascii="宋体" w:hAnsi="宋体" w:cs="宋体"/>
          <w:color w:val="auto"/>
          <w:szCs w:val="21"/>
          <w:highlight w:val="none"/>
        </w:rPr>
        <w:t>其响应文件按无效处理。</w:t>
      </w:r>
      <w:bookmarkEnd w:id="77"/>
      <w:bookmarkEnd w:id="78"/>
    </w:p>
    <w:p w14:paraId="7D41B7A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2.5</w:t>
      </w:r>
      <w:bookmarkStart w:id="79" w:name="OLE_LINK16"/>
      <w:bookmarkStart w:id="80" w:name="OLE_LINK15"/>
      <w:r>
        <w:rPr>
          <w:rFonts w:hint="eastAsia" w:ascii="宋体" w:hAnsi="宋体" w:cs="宋体"/>
          <w:color w:val="auto"/>
          <w:szCs w:val="21"/>
          <w:highlight w:val="none"/>
        </w:rPr>
        <w:t>竞标报价</w:t>
      </w:r>
      <w:bookmarkEnd w:id="79"/>
      <w:bookmarkEnd w:id="80"/>
      <w:r>
        <w:rPr>
          <w:rFonts w:hint="eastAsia" w:ascii="宋体" w:hAnsi="宋体" w:cs="宋体"/>
          <w:color w:val="auto"/>
          <w:szCs w:val="21"/>
          <w:highlight w:val="none"/>
        </w:rPr>
        <w:t>有算术错误的，磋商小组按以下原则对竞标报价进行修正，修正的价格经供应商书面确认后具有约束力。供应商不接受修正价格的</w:t>
      </w:r>
      <w:bookmarkStart w:id="81" w:name="OLE_LINK5"/>
      <w:bookmarkStart w:id="82" w:name="OLE_LINK3"/>
      <w:bookmarkStart w:id="83" w:name="OLE_LINK7"/>
      <w:r>
        <w:rPr>
          <w:rFonts w:hint="eastAsia" w:ascii="宋体" w:hAnsi="宋体" w:cs="宋体"/>
          <w:color w:val="auto"/>
          <w:szCs w:val="21"/>
          <w:highlight w:val="none"/>
        </w:rPr>
        <w:t>，其报价做无效处理。</w:t>
      </w:r>
      <w:bookmarkEnd w:id="81"/>
      <w:bookmarkEnd w:id="82"/>
      <w:bookmarkEnd w:id="83"/>
    </w:p>
    <w:p w14:paraId="1E004B1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（1）响应文件中的大写金额与小写金额不一致的，以大写金额为准；</w:t>
      </w:r>
    </w:p>
    <w:p w14:paraId="19413FB2">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（2）总价金额与依据单价计算出的结果不一致的，以单价金额为准修正总价，但单价金额小数点有明显错误的除外</w:t>
      </w:r>
      <w:r>
        <w:rPr>
          <w:rFonts w:hint="eastAsia" w:ascii="宋体" w:hAnsi="宋体" w:cs="宋体"/>
          <w:color w:val="auto"/>
          <w:szCs w:val="21"/>
          <w:highlight w:val="none"/>
          <w:lang w:eastAsia="zh-CN"/>
        </w:rPr>
        <w:t>；</w:t>
      </w:r>
    </w:p>
    <w:p w14:paraId="14CD79A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（3）当单价与数量相乘不等于合价时，以单价计算为准，如果单价有明显的小数点位置差错，应以标出的合价为准，同时对单价予以修正；</w:t>
      </w:r>
    </w:p>
    <w:p w14:paraId="1863322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（4）当各子目的合价累计不等于总价时，应以各子目合价累计数为准，修正总价。</w:t>
      </w:r>
    </w:p>
    <w:p w14:paraId="7C8A6A2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2.6工程量清单中的竞标报价有其他错误的，磋商小组按以下原则对竞标报价进行修正，修正的价格经供应商书面确认后具有约束力。供应商不接受修正价格的，其响应文件按无效处理。</w:t>
      </w:r>
    </w:p>
    <w:p w14:paraId="0940178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（1）在</w:t>
      </w:r>
      <w:bookmarkStart w:id="84" w:name="OLE_LINK10"/>
      <w:bookmarkStart w:id="85" w:name="OLE_LINK11"/>
      <w:bookmarkStart w:id="86" w:name="OLE_LINK12"/>
      <w:r>
        <w:rPr>
          <w:rFonts w:hint="eastAsia" w:ascii="宋体" w:hAnsi="宋体" w:cs="宋体"/>
          <w:color w:val="auto"/>
          <w:szCs w:val="21"/>
          <w:highlight w:val="none"/>
        </w:rPr>
        <w:t>采购人</w:t>
      </w:r>
      <w:bookmarkEnd w:id="84"/>
      <w:bookmarkEnd w:id="85"/>
      <w:bookmarkEnd w:id="86"/>
      <w:r>
        <w:rPr>
          <w:rFonts w:hint="eastAsia" w:ascii="宋体" w:hAnsi="宋体" w:cs="宋体"/>
          <w:color w:val="auto"/>
          <w:szCs w:val="21"/>
          <w:highlight w:val="none"/>
        </w:rPr>
        <w:t>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93D934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在采购人给定的工程量清单中多报了某个工程子目的单价、合价或总额价，或所报单价、合价或总额价增加了报价范围，则从竞标报价中扣除多报的工程子目报价或工程子目报价中增加了报价范围的部分报价。</w:t>
      </w:r>
    </w:p>
    <w:p w14:paraId="71119421">
      <w:pPr>
        <w:spacing w:line="360" w:lineRule="auto"/>
        <w:ind w:firstLine="420"/>
        <w:rPr>
          <w:rFonts w:hint="eastAsia"/>
          <w:color w:val="auto"/>
          <w:highlight w:val="none"/>
        </w:rPr>
      </w:pPr>
      <w:r>
        <w:rPr>
          <w:rFonts w:hint="eastAsia" w:ascii="宋体" w:hAnsi="宋体" w:cs="宋体"/>
          <w:color w:val="auto"/>
          <w:szCs w:val="21"/>
          <w:highlight w:val="none"/>
        </w:rPr>
        <w:t>（3）当单价与数量的乘积与合价（金额）虽然一致，但供应商修改了该子目的工程数量，则其合价按采购人给定的工程数量乘以供应商所报单价予以修正。</w:t>
      </w:r>
    </w:p>
    <w:p w14:paraId="04E96C8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.7商务技术报价评审</w:t>
      </w:r>
    </w:p>
    <w:p w14:paraId="6B4DE0FA">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11B181A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（1）商务技术评审</w:t>
      </w:r>
    </w:p>
    <w:p w14:paraId="0F3F5694">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23971578">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301B97F">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736F097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1F405226">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2231756E">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7A697963">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5139497F">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8）属于“供应商须知正文”第7.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44499BB7">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6EEB1BA7">
      <w:pPr>
        <w:spacing w:line="360" w:lineRule="auto"/>
        <w:ind w:firstLine="422"/>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w:t>
      </w:r>
      <w:bookmarkStart w:id="87"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87"/>
    </w:p>
    <w:p w14:paraId="2E5FC9AB">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1）响应文件标注的项目名称或者项目编号与磋商文件标注的项目名称或者项目编号不一致的；</w:t>
      </w:r>
    </w:p>
    <w:p w14:paraId="462D4717">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竞争性磋商文件明确不允许分包，响应文件拟分包的；</w:t>
      </w:r>
    </w:p>
    <w:p w14:paraId="2D43EF94">
      <w:pPr>
        <w:spacing w:line="360" w:lineRule="auto"/>
        <w:ind w:firstLine="422"/>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3）未响应磋商文件实质性要求的；</w:t>
      </w:r>
    </w:p>
    <w:p w14:paraId="04408620">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14）法律、法规和磋商文件规定的其他无效情形。</w:t>
      </w:r>
    </w:p>
    <w:p w14:paraId="51635CB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7D378B94">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5DDD9714">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1A7157E9">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CDC453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4）</w:t>
      </w:r>
      <w:bookmarkStart w:id="88" w:name="OLE_LINK13"/>
      <w:bookmarkStart w:id="89" w:name="OLE_LINK14"/>
      <w:r>
        <w:rPr>
          <w:rFonts w:hint="eastAsia" w:ascii="宋体" w:hAnsi="宋体" w:cs="宋体"/>
          <w:b/>
          <w:color w:val="auto"/>
          <w:szCs w:val="21"/>
          <w:highlight w:val="none"/>
        </w:rPr>
        <w:t>竞标报价</w:t>
      </w:r>
      <w:bookmarkEnd w:id="88"/>
      <w:bookmarkEnd w:id="89"/>
      <w:r>
        <w:rPr>
          <w:rFonts w:hint="eastAsia" w:ascii="宋体" w:hAnsi="宋体" w:cs="宋体"/>
          <w:b/>
          <w:color w:val="auto"/>
          <w:szCs w:val="21"/>
          <w:highlight w:val="none"/>
        </w:rPr>
        <w:t>（包含首次报价、最后报价）超过所竞标分标规定的采购预算金额或者最高限价的（如本项目公布了最高限价）；</w:t>
      </w:r>
      <w:bookmarkStart w:id="90" w:name="_Hlk42596405"/>
      <w:r>
        <w:rPr>
          <w:rFonts w:hint="eastAsia" w:ascii="宋体" w:hAnsi="宋体" w:cs="宋体"/>
          <w:b/>
          <w:color w:val="auto"/>
          <w:szCs w:val="21"/>
          <w:highlight w:val="none"/>
        </w:rPr>
        <w:t>竞标报价（包含首次报价、最后报价）</w:t>
      </w:r>
      <w:bookmarkEnd w:id="90"/>
      <w:bookmarkStart w:id="91" w:name="_Hlk42596276"/>
      <w:r>
        <w:rPr>
          <w:rFonts w:hint="eastAsia" w:ascii="宋体" w:hAnsi="宋体" w:cs="宋体"/>
          <w:b/>
          <w:color w:val="auto"/>
          <w:szCs w:val="21"/>
          <w:highlight w:val="none"/>
        </w:rPr>
        <w:t>超过磋商文件分项采购预算金额或者单价最高限价的</w:t>
      </w:r>
      <w:bookmarkEnd w:id="91"/>
      <w:r>
        <w:rPr>
          <w:rFonts w:hint="eastAsia" w:ascii="宋体" w:hAnsi="宋体" w:cs="宋体"/>
          <w:b/>
          <w:color w:val="auto"/>
          <w:szCs w:val="21"/>
          <w:highlight w:val="none"/>
        </w:rPr>
        <w:t>（如项目有要求并公布了分项采购预算金额或者单价最高限价）；</w:t>
      </w:r>
    </w:p>
    <w:p w14:paraId="0FF5EAB7">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782341E2">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2989B761">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6ED83B9F">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8）已标价工程量清单说明文字与磋商文件规定不一致，进行了实质性修改和删减的；供应商若填写工程量固化清单，填写完毕的工程量固化清单对工程量固化清单电子文件中的数据、格式和运算定义进行修改的；</w:t>
      </w:r>
    </w:p>
    <w:p w14:paraId="77816E55">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）设有暂估价、暂列金额的，竞标时未按工程量清单给出的暂估价总价、暂列金额总价计入竞标总报价中的；</w:t>
      </w:r>
    </w:p>
    <w:p w14:paraId="25652E55">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）供应商对工程量清单内容进行增减或对竞标范围进行调整的；</w:t>
      </w:r>
    </w:p>
    <w:p w14:paraId="265E604B">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）响应文件响应的标的数量及单位与竞争性磋商采购文件要求实质性不一致的；</w:t>
      </w:r>
    </w:p>
    <w:p w14:paraId="114C286A">
      <w:pPr>
        <w:spacing w:line="360" w:lineRule="auto"/>
        <w:ind w:firstLine="422"/>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）未响应磋商文件实质性要求的；</w:t>
      </w:r>
    </w:p>
    <w:p w14:paraId="3009DE83">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）竞标函附录的承诺不符合磋商文件的规定。</w:t>
      </w:r>
    </w:p>
    <w:p w14:paraId="337FC4F2">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4</w:t>
      </w:r>
      <w:r>
        <w:rPr>
          <w:rFonts w:hint="eastAsia" w:ascii="宋体" w:hAnsi="宋体"/>
          <w:b/>
          <w:color w:val="auto"/>
          <w:szCs w:val="21"/>
          <w:highlight w:val="none"/>
        </w:rPr>
        <w:t>）</w:t>
      </w:r>
      <w:bookmarkStart w:id="92" w:name="_Hlk220404454"/>
      <w:r>
        <w:rPr>
          <w:rFonts w:hint="eastAsia" w:ascii="宋体" w:hAnsi="宋体"/>
          <w:b/>
          <w:color w:val="auto"/>
          <w:szCs w:val="21"/>
          <w:highlight w:val="none"/>
        </w:rPr>
        <w:t>磋商小组启动异常低价响应审查后，供应商不能提供书面说明、证明材料，或者提供的书面说明、证明材料不能证明其报价合理性的</w:t>
      </w:r>
      <w:bookmarkEnd w:id="92"/>
      <w:r>
        <w:rPr>
          <w:rFonts w:hint="eastAsia" w:ascii="宋体" w:hAnsi="宋体"/>
          <w:b/>
          <w:color w:val="auto"/>
          <w:szCs w:val="21"/>
          <w:highlight w:val="none"/>
        </w:rPr>
        <w:t>；</w:t>
      </w:r>
    </w:p>
    <w:p w14:paraId="5E8D7174">
      <w:pPr>
        <w:spacing w:line="360" w:lineRule="auto"/>
        <w:ind w:firstLine="422"/>
        <w:rPr>
          <w:color w:val="auto"/>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）未响应磋商文件实质性要求的。</w:t>
      </w:r>
    </w:p>
    <w:p w14:paraId="6CD69CB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8磋商小组对响应文件进行评审，未实质性响应磋商文件的响应文件按无效处理，磋商小组应当将资格和符合性不通过的情况告知有关供应商。</w:t>
      </w:r>
    </w:p>
    <w:p w14:paraId="42AACB6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9</w:t>
      </w:r>
      <w:r>
        <w:rPr>
          <w:rFonts w:hint="eastAsia" w:ascii="宋体" w:hAnsi="宋体"/>
          <w:color w:val="auto"/>
          <w:szCs w:val="21"/>
          <w:highlight w:val="none"/>
        </w:rPr>
        <w:t>通过符合性审查的合格供应商不足3家的，不得进入磋商环节，应当重新开展采购活动。</w:t>
      </w:r>
    </w:p>
    <w:p w14:paraId="4DBE7828">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8DFE4B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48CBA9A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B759A0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24B87BB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0F96FA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24D133A2">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7B4C2283">
      <w:pPr>
        <w:widowControl/>
        <w:tabs>
          <w:tab w:val="left" w:pos="540"/>
        </w:tabs>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F86C628">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6CF9F7D2">
      <w:pPr>
        <w:spacing w:line="360" w:lineRule="auto"/>
        <w:ind w:firstLine="482"/>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6AE2BF8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s="宋体"/>
          <w:bCs/>
          <w:color w:val="auto"/>
          <w:szCs w:val="21"/>
          <w:highlight w:val="none"/>
        </w:rPr>
        <w:t>广西政府采购云平台</w:t>
      </w:r>
      <w:r>
        <w:rPr>
          <w:rFonts w:hint="eastAsia" w:ascii="宋体" w:hAnsi="宋体" w:cs="宋体"/>
          <w:color w:val="auto"/>
          <w:szCs w:val="21"/>
          <w:highlight w:val="none"/>
        </w:rPr>
        <w:t>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455F52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s="宋体"/>
          <w:bCs/>
          <w:color w:val="auto"/>
          <w:szCs w:val="21"/>
          <w:highlight w:val="none"/>
        </w:rPr>
        <w:t>广西政府采购云平台</w:t>
      </w:r>
      <w:r>
        <w:rPr>
          <w:rFonts w:hint="eastAsia" w:ascii="宋体" w:hAnsi="宋体" w:cs="宋体"/>
          <w:color w:val="auto"/>
          <w:szCs w:val="21"/>
          <w:highlight w:val="none"/>
        </w:rPr>
        <w:t>开标大厅提交最后报价。</w:t>
      </w:r>
      <w:r>
        <w:rPr>
          <w:rFonts w:hint="eastAsia" w:ascii="宋体" w:hAnsi="宋体" w:cs="宋体"/>
          <w:b/>
          <w:color w:val="auto"/>
          <w:szCs w:val="21"/>
          <w:highlight w:val="none"/>
        </w:rPr>
        <w:t>如果供应商的最后报价与首次报价不一致的，不能只报竞标总报价，必须同时在最后报价环节上传调整过的 “已标价工程量清单”，否则做无效响应处理。</w:t>
      </w:r>
    </w:p>
    <w:p w14:paraId="1E31294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0E971F6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6CDCD65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621B2E2C">
      <w:pPr>
        <w:spacing w:line="360" w:lineRule="auto"/>
        <w:ind w:firstLine="42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3A03326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3B1226E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71163281">
      <w:pPr>
        <w:spacing w:line="360" w:lineRule="auto"/>
        <w:ind w:firstLine="42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EBB092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A1697C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B9EAB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（3）经供应商确认修正后的竞标报价（包含首次报价、最后报价）超过分项采购预算金额或者单价最高限价的（如项目有要求并公布了分项采购预算金额或者单价最高限价）。</w:t>
      </w:r>
    </w:p>
    <w:p w14:paraId="70E04E9A">
      <w:pPr>
        <w:spacing w:line="360" w:lineRule="auto"/>
        <w:ind w:firstLine="420"/>
        <w:rPr>
          <w:rFonts w:hint="eastAsia"/>
          <w:color w:val="auto"/>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B27C400">
      <w:pPr>
        <w:spacing w:line="360" w:lineRule="auto"/>
        <w:ind w:firstLine="424"/>
        <w:jc w:val="left"/>
        <w:rPr>
          <w:rFonts w:hint="eastAsia" w:ascii="宋体" w:hAnsi="宋体"/>
          <w:color w:val="auto"/>
          <w:spacing w:val="-6"/>
          <w:szCs w:val="21"/>
          <w:highlight w:val="none"/>
        </w:rPr>
      </w:pPr>
      <w:r>
        <w:rPr>
          <w:rFonts w:hint="eastAsia" w:ascii="宋体" w:hAnsi="宋体" w:cs="宋体"/>
          <w:color w:val="auto"/>
          <w:szCs w:val="21"/>
          <w:highlight w:val="none"/>
        </w:rPr>
        <w:t>4.10</w:t>
      </w:r>
      <w:r>
        <w:rPr>
          <w:rFonts w:hint="eastAsia" w:ascii="宋体" w:hAnsi="宋体"/>
          <w:color w:val="auto"/>
          <w:szCs w:val="21"/>
          <w:highlight w:val="none"/>
        </w:rPr>
        <w:t>异常低价响应审查</w:t>
      </w:r>
    </w:p>
    <w:p w14:paraId="6088F605">
      <w:pPr>
        <w:spacing w:line="360" w:lineRule="auto"/>
        <w:ind w:firstLine="420"/>
        <w:rPr>
          <w:rFonts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797AAD8F">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①响应报价低于全部通过符合性审查供应商响应报价平均</w:t>
      </w:r>
      <w:r>
        <w:rPr>
          <w:rFonts w:hint="eastAsia" w:ascii="宋体" w:hAnsi="宋体" w:eastAsia="宋体" w:cs="Times New Roman"/>
          <w:color w:val="auto"/>
          <w:szCs w:val="21"/>
          <w:highlight w:val="none"/>
        </w:rPr>
        <w:t>值65%的，即响应报价＜全部通过符合性审查供应商响应报价平均值×</w:t>
      </w:r>
      <w:r>
        <w:rPr>
          <w:rFonts w:hint="eastAsia" w:ascii="宋体" w:hAnsi="宋体" w:eastAsia="宋体" w:cs="Times New Roman"/>
          <w:color w:val="auto"/>
          <w:szCs w:val="21"/>
          <w:highlight w:val="none"/>
          <w:lang w:val="en-US" w:eastAsia="zh-CN"/>
        </w:rPr>
        <w:t>65</w:t>
      </w:r>
      <w:r>
        <w:rPr>
          <w:rFonts w:hint="eastAsia" w:ascii="宋体" w:hAnsi="宋体" w:eastAsia="宋体" w:cs="Times New Roman"/>
          <w:color w:val="auto"/>
          <w:szCs w:val="21"/>
          <w:highlight w:val="none"/>
        </w:rPr>
        <w:t>%；</w:t>
      </w:r>
    </w:p>
    <w:p w14:paraId="02D0722C">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②响应报价低于通过符合性审查的次低报价供应商响应报价65%的，即响应报价＜通过符合性审查的次低报价供应商响应报价×65%；</w:t>
      </w:r>
    </w:p>
    <w:p w14:paraId="782A84EE">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③响应报价低于采购项目最高限价65%的，即响应报价＜采购项目最高限价×65%；</w:t>
      </w:r>
    </w:p>
    <w:p w14:paraId="2CA642FD">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④磋商小组基于专业判断，认为供应商报价过低，有可能影响产品质量</w:t>
      </w:r>
      <w:r>
        <w:rPr>
          <w:rFonts w:hint="eastAsia" w:ascii="宋体" w:hAnsi="宋体"/>
          <w:color w:val="auto"/>
          <w:szCs w:val="21"/>
          <w:highlight w:val="none"/>
        </w:rPr>
        <w:t>或者不能诚信履约的</w:t>
      </w:r>
      <w:r>
        <w:rPr>
          <w:rFonts w:hint="eastAsia" w:ascii="宋体" w:hAnsi="宋体" w:eastAsia="宋体" w:cs="Times New Roman"/>
          <w:color w:val="auto"/>
          <w:szCs w:val="21"/>
          <w:highlight w:val="none"/>
        </w:rPr>
        <w:t>其他情形。</w:t>
      </w:r>
    </w:p>
    <w:p w14:paraId="7FF324D7">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2B0671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56E1C3A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625D3D2">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1496BC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4.11</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51C0CD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最后报价结束后，磋商小组不得再与供应商进行任何形式的商谈。</w:t>
      </w:r>
    </w:p>
    <w:p w14:paraId="11F01F5C">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7462C7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E2239F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78D11A3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452897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0B84B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7B9B2D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6. 成交供应商推荐原则</w:t>
      </w:r>
    </w:p>
    <w:p w14:paraId="2E4EF0B2">
      <w:pPr>
        <w:spacing w:line="360" w:lineRule="auto"/>
        <w:ind w:firstLine="420"/>
        <w:rPr>
          <w:rFonts w:hint="eastAsia" w:ascii="宋体" w:hAnsi="宋体"/>
          <w:bCs/>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w:t>
      </w:r>
      <w:r>
        <w:rPr>
          <w:rFonts w:hint="eastAsia" w:cs="宋体"/>
          <w:color w:val="auto"/>
          <w:highlight w:val="none"/>
        </w:rPr>
        <w:t>以商务评审分高的优先；商务评审分也相等的，以企业用于该项工程竞标的资质高的优先；企业用于该项工程竞标的资质也相同的，以技术标得分高的优先；技术标得分也相同的，</w:t>
      </w:r>
      <w:r>
        <w:rPr>
          <w:rFonts w:hint="eastAsia" w:ascii="宋体" w:hAnsi="宋体"/>
          <w:bCs/>
          <w:color w:val="auto"/>
          <w:szCs w:val="21"/>
          <w:highlight w:val="none"/>
        </w:rPr>
        <w:t>由磋商小组随机抽取推荐</w:t>
      </w:r>
      <w:r>
        <w:rPr>
          <w:rFonts w:hint="eastAsia" w:ascii="宋体" w:hAnsi="宋体"/>
          <w:color w:val="auto"/>
          <w:szCs w:val="21"/>
          <w:highlight w:val="none"/>
        </w:rPr>
        <w:t>。</w:t>
      </w:r>
    </w:p>
    <w:p w14:paraId="14A6BC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C25C31">
      <w:pPr>
        <w:pStyle w:val="38"/>
        <w:rPr>
          <w:rFonts w:hint="eastAsia" w:ascii="宋体" w:hAnsi="宋体"/>
          <w:color w:val="auto"/>
          <w:szCs w:val="21"/>
          <w:highlight w:val="none"/>
        </w:rPr>
      </w:pPr>
    </w:p>
    <w:p w14:paraId="2FAA04FB">
      <w:pPr>
        <w:pStyle w:val="39"/>
        <w:rPr>
          <w:rFonts w:hint="eastAsia" w:ascii="宋体" w:hAnsi="宋体"/>
          <w:color w:val="auto"/>
          <w:szCs w:val="21"/>
          <w:highlight w:val="none"/>
        </w:rPr>
      </w:pPr>
    </w:p>
    <w:p w14:paraId="57E478FB">
      <w:pPr>
        <w:rPr>
          <w:rFonts w:hint="eastAsia" w:ascii="宋体" w:hAnsi="宋体"/>
          <w:color w:val="auto"/>
          <w:szCs w:val="21"/>
          <w:highlight w:val="none"/>
        </w:rPr>
      </w:pPr>
    </w:p>
    <w:p w14:paraId="64A7827B">
      <w:pPr>
        <w:pStyle w:val="38"/>
        <w:rPr>
          <w:rFonts w:hint="eastAsia"/>
          <w:color w:val="auto"/>
          <w:highlight w:val="none"/>
        </w:rPr>
      </w:pPr>
    </w:p>
    <w:p w14:paraId="38D02EB2">
      <w:pPr>
        <w:pStyle w:val="38"/>
        <w:rPr>
          <w:rFonts w:hint="eastAsia"/>
          <w:color w:val="auto"/>
          <w:highlight w:val="none"/>
        </w:rPr>
      </w:pPr>
    </w:p>
    <w:p w14:paraId="0F244AE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52BB9134">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2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11"/>
        <w:gridCol w:w="6480"/>
        <w:gridCol w:w="866"/>
      </w:tblGrid>
      <w:tr w14:paraId="331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2116B9A5">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序号</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2D6212A">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评审因素</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395CB2D5">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评审标准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C390A1E">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分值</w:t>
            </w:r>
          </w:p>
        </w:tc>
      </w:tr>
      <w:tr w14:paraId="2676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33939389">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1</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3E748F0">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价格分</w:t>
            </w:r>
          </w:p>
        </w:tc>
        <w:tc>
          <w:tcPr>
            <w:tcW w:w="6480" w:type="dxa"/>
            <w:tcBorders>
              <w:top w:val="single" w:color="auto" w:sz="4" w:space="0"/>
              <w:left w:val="single" w:color="auto" w:sz="4" w:space="0"/>
              <w:bottom w:val="single" w:color="auto" w:sz="4" w:space="0"/>
              <w:right w:val="single" w:color="auto" w:sz="4" w:space="0"/>
            </w:tcBorders>
            <w:noWrap w:val="0"/>
            <w:vAlign w:val="top"/>
          </w:tcPr>
          <w:p w14:paraId="3B4714BA">
            <w:pPr>
              <w:spacing w:line="360" w:lineRule="auto"/>
              <w:ind w:firstLine="420"/>
              <w:jc w:val="left"/>
              <w:rPr>
                <w:rFonts w:hint="eastAsia" w:hAnsi="宋体"/>
                <w:bCs/>
                <w:color w:val="auto"/>
                <w:highlight w:val="none"/>
              </w:rPr>
            </w:pPr>
            <w:r>
              <w:rPr>
                <w:rFonts w:hint="eastAsia"/>
                <w:color w:val="auto"/>
                <w:highlight w:val="none"/>
              </w:rPr>
              <w:t>（1）本项目为专门面向中小企业项目，根据《政府采购促进中小企业发展管理办法》（财库〔2020〕46号）的规定</w:t>
            </w:r>
            <w:r>
              <w:rPr>
                <w:rFonts w:hint="eastAsia"/>
                <w:color w:val="auto"/>
                <w:highlight w:val="none"/>
                <w:lang w:eastAsia="zh-CN"/>
              </w:rPr>
              <w:t>、</w:t>
            </w:r>
            <w:r>
              <w:rPr>
                <w:rFonts w:hint="eastAsia" w:ascii="宋体" w:hAnsi="宋体"/>
                <w:color w:val="auto"/>
                <w:szCs w:val="21"/>
                <w:highlight w:val="none"/>
              </w:rPr>
              <w:t>《财政部、司法部关于政府采购支持监狱企业发展有关问题的通知》（财库〔2014〕68号）</w:t>
            </w:r>
            <w:r>
              <w:rPr>
                <w:rFonts w:hint="eastAsia"/>
                <w:color w:val="auto"/>
                <w:highlight w:val="none"/>
                <w:lang w:eastAsia="zh-CN"/>
              </w:rPr>
              <w:t>、</w:t>
            </w:r>
            <w:r>
              <w:rPr>
                <w:rFonts w:hint="eastAsia" w:ascii="宋体" w:hAnsi="宋体"/>
                <w:color w:val="auto"/>
                <w:szCs w:val="21"/>
                <w:highlight w:val="none"/>
              </w:rPr>
              <w:t>《关于促进残疾人就业政府采购政策的通知》（财库〔2017〕141号）</w:t>
            </w:r>
            <w:r>
              <w:rPr>
                <w:rFonts w:hint="eastAsia" w:ascii="宋体" w:hAnsi="宋体"/>
                <w:color w:val="auto"/>
                <w:szCs w:val="21"/>
                <w:highlight w:val="none"/>
                <w:lang w:eastAsia="zh-CN"/>
              </w:rPr>
              <w:t>的</w:t>
            </w:r>
            <w:r>
              <w:rPr>
                <w:rFonts w:hint="eastAsia" w:ascii="宋体" w:hAnsi="宋体"/>
                <w:color w:val="auto"/>
                <w:szCs w:val="21"/>
                <w:highlight w:val="none"/>
              </w:rPr>
              <w:t>规定</w:t>
            </w:r>
            <w:r>
              <w:rPr>
                <w:rFonts w:hint="eastAsia"/>
                <w:color w:val="auto"/>
                <w:highlight w:val="none"/>
              </w:rPr>
              <w:t>，不再对</w:t>
            </w:r>
            <w:r>
              <w:rPr>
                <w:rFonts w:hint="eastAsia"/>
                <w:color w:val="auto"/>
                <w:highlight w:val="none"/>
                <w:lang w:val="en-US" w:eastAsia="zh-CN"/>
              </w:rPr>
              <w:t>供应商</w:t>
            </w:r>
            <w:r>
              <w:rPr>
                <w:rFonts w:hint="eastAsia"/>
                <w:color w:val="auto"/>
                <w:highlight w:val="none"/>
              </w:rPr>
              <w:t>的最后报价进行政策性扣除，评审价为供应商的最后报价。</w:t>
            </w:r>
          </w:p>
          <w:p w14:paraId="64FDBE5C">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（2）以进入比较与评价环节的最低的评审价为基准价，基准价得分为30分。</w:t>
            </w:r>
          </w:p>
          <w:p w14:paraId="7574F1B2">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（3）价格分计算公式：</w:t>
            </w:r>
          </w:p>
          <w:p w14:paraId="5BD737A8">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报价得分=（基准价/最后报价）×30分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23C8AA3">
            <w:pPr>
              <w:widowControl/>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 xml:space="preserve"> 30分</w:t>
            </w:r>
          </w:p>
        </w:tc>
      </w:tr>
      <w:tr w14:paraId="6644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053E4E9">
            <w:pPr>
              <w:widowControl/>
              <w:spacing w:line="360" w:lineRule="auto"/>
              <w:jc w:val="center"/>
              <w:rPr>
                <w:rFonts w:hint="eastAsia" w:ascii="宋体" w:hAnsi="宋体" w:cs="Tahoma"/>
                <w:color w:val="auto"/>
                <w:szCs w:val="21"/>
                <w:highlight w:val="none"/>
              </w:rPr>
            </w:pPr>
            <w:r>
              <w:rPr>
                <w:rFonts w:hint="eastAsia" w:ascii="宋体" w:hAnsi="宋体"/>
                <w:bCs/>
                <w:color w:val="auto"/>
                <w:szCs w:val="21"/>
                <w:highlight w:val="none"/>
              </w:rPr>
              <w:t>2</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F8DF157">
            <w:pPr>
              <w:widowControl/>
              <w:spacing w:line="360" w:lineRule="auto"/>
              <w:jc w:val="center"/>
              <w:rPr>
                <w:rFonts w:hint="eastAsia" w:ascii="宋体" w:hAnsi="宋体" w:cs="Tahoma"/>
                <w:color w:val="auto"/>
                <w:szCs w:val="21"/>
                <w:highlight w:val="none"/>
              </w:rPr>
            </w:pPr>
            <w:r>
              <w:rPr>
                <w:rFonts w:hint="eastAsia" w:ascii="宋体" w:hAnsi="宋体"/>
                <w:bCs/>
                <w:color w:val="auto"/>
                <w:szCs w:val="21"/>
                <w:highlight w:val="none"/>
              </w:rPr>
              <w:t>技术分</w:t>
            </w:r>
          </w:p>
        </w:tc>
        <w:tc>
          <w:tcPr>
            <w:tcW w:w="7346" w:type="dxa"/>
            <w:gridSpan w:val="2"/>
            <w:tcBorders>
              <w:top w:val="single" w:color="auto" w:sz="4" w:space="0"/>
              <w:left w:val="single" w:color="auto" w:sz="4" w:space="0"/>
              <w:bottom w:val="single" w:color="auto" w:sz="4" w:space="0"/>
              <w:right w:val="single" w:color="auto" w:sz="4" w:space="0"/>
            </w:tcBorders>
            <w:noWrap w:val="0"/>
            <w:vAlign w:val="center"/>
          </w:tcPr>
          <w:p w14:paraId="43E072E5">
            <w:pPr>
              <w:spacing w:line="360" w:lineRule="auto"/>
              <w:jc w:val="center"/>
              <w:rPr>
                <w:rFonts w:hint="eastAsia" w:ascii="宋体" w:hAnsi="宋体" w:cs="Tahoma"/>
                <w:color w:val="auto"/>
                <w:szCs w:val="21"/>
                <w:highlight w:val="none"/>
              </w:rPr>
            </w:pPr>
            <w:r>
              <w:rPr>
                <w:rFonts w:hint="eastAsia" w:ascii="宋体" w:hAnsi="宋体"/>
                <w:bCs/>
                <w:color w:val="auto"/>
                <w:szCs w:val="21"/>
                <w:highlight w:val="none"/>
              </w:rPr>
              <w:t>评审标准</w:t>
            </w:r>
          </w:p>
        </w:tc>
      </w:tr>
      <w:tr w14:paraId="045B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vAlign w:val="center"/>
          </w:tcPr>
          <w:p w14:paraId="19B0DC55">
            <w:pPr>
              <w:spacing w:line="360" w:lineRule="auto"/>
              <w:ind w:left="-105" w:right="-105"/>
              <w:jc w:val="center"/>
              <w:rPr>
                <w:rFonts w:hint="eastAsia" w:ascii="宋体" w:hAnsi="宋体"/>
                <w:bCs/>
                <w:color w:val="auto"/>
                <w:szCs w:val="21"/>
                <w:highlight w:val="none"/>
              </w:rPr>
            </w:pPr>
            <w:r>
              <w:rPr>
                <w:rFonts w:hint="eastAsia" w:ascii="宋体" w:hAnsi="宋体"/>
                <w:bCs/>
                <w:color w:val="auto"/>
                <w:szCs w:val="21"/>
                <w:highlight w:val="none"/>
              </w:rPr>
              <w:t>2.1</w:t>
            </w:r>
          </w:p>
        </w:tc>
        <w:tc>
          <w:tcPr>
            <w:tcW w:w="1211" w:type="dxa"/>
            <w:vMerge w:val="restart"/>
            <w:tcBorders>
              <w:top w:val="single" w:color="auto" w:sz="4" w:space="0"/>
              <w:left w:val="single" w:color="auto" w:sz="4" w:space="0"/>
              <w:bottom w:val="single" w:color="auto" w:sz="4" w:space="0"/>
              <w:right w:val="single" w:color="auto" w:sz="4" w:space="0"/>
            </w:tcBorders>
            <w:noWrap w:val="0"/>
            <w:vAlign w:val="center"/>
          </w:tcPr>
          <w:p w14:paraId="0A7A29D1">
            <w:pPr>
              <w:spacing w:line="360" w:lineRule="auto"/>
              <w:rPr>
                <w:rFonts w:hint="eastAsia" w:cs="宋体"/>
                <w:color w:val="auto"/>
                <w:highlight w:val="none"/>
              </w:rPr>
            </w:pPr>
            <w:r>
              <w:rPr>
                <w:rFonts w:hint="eastAsia" w:cs="宋体"/>
                <w:color w:val="auto"/>
                <w:highlight w:val="none"/>
              </w:rPr>
              <w:t>施工组织设计（60分）</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3B2E0FFD">
            <w:pPr>
              <w:spacing w:line="360" w:lineRule="auto"/>
              <w:rPr>
                <w:rFonts w:hint="eastAsia" w:cs="宋体"/>
                <w:color w:val="auto"/>
                <w:highlight w:val="none"/>
              </w:rPr>
            </w:pPr>
            <w:r>
              <w:rPr>
                <w:rFonts w:hint="eastAsia" w:cs="宋体"/>
                <w:color w:val="auto"/>
                <w:highlight w:val="none"/>
              </w:rPr>
              <w:t>（1）设备配置（满分6分）</w:t>
            </w:r>
          </w:p>
          <w:p w14:paraId="75264C96">
            <w:pPr>
              <w:spacing w:line="360" w:lineRule="auto"/>
              <w:ind w:firstLine="420"/>
              <w:rPr>
                <w:rFonts w:hint="eastAsia" w:cs="宋体"/>
                <w:color w:val="auto"/>
                <w:highlight w:val="none"/>
              </w:rPr>
            </w:pPr>
            <w:r>
              <w:rPr>
                <w:rFonts w:hint="eastAsia" w:cs="宋体"/>
                <w:color w:val="auto"/>
                <w:highlight w:val="none"/>
              </w:rPr>
              <w:t>优（6 分）：拟投入的主要机械设备、辅助施工设备、器具齐全完备，投入计划与进度计划呼应，设备型号、数量满足施工需要，适配工程需求，选用国际、国内主流机械设备。​</w:t>
            </w:r>
          </w:p>
          <w:p w14:paraId="6DF21160">
            <w:pPr>
              <w:spacing w:line="360" w:lineRule="auto"/>
              <w:ind w:firstLine="420"/>
              <w:rPr>
                <w:rFonts w:hint="eastAsia" w:cs="宋体"/>
                <w:color w:val="auto"/>
                <w:highlight w:val="none"/>
              </w:rPr>
            </w:pPr>
            <w:r>
              <w:rPr>
                <w:rFonts w:hint="eastAsia" w:cs="宋体"/>
                <w:color w:val="auto"/>
                <w:highlight w:val="none"/>
              </w:rPr>
              <w:t>良（4 分）：拟投入的主要机械设备、辅助施工设备、器具齐全，投入计划与进度计划呼应，设备型号、数量满足施工需要，适配工程需求，选用国际、国内主流机械设备。​</w:t>
            </w:r>
          </w:p>
          <w:p w14:paraId="6988BBA0">
            <w:pPr>
              <w:spacing w:line="360" w:lineRule="auto"/>
              <w:ind w:firstLine="420"/>
              <w:rPr>
                <w:rFonts w:hint="eastAsia" w:cs="宋体"/>
                <w:color w:val="auto"/>
                <w:highlight w:val="none"/>
              </w:rPr>
            </w:pPr>
            <w:r>
              <w:rPr>
                <w:rFonts w:hint="eastAsia" w:cs="宋体"/>
                <w:color w:val="auto"/>
                <w:highlight w:val="none"/>
              </w:rPr>
              <w:t>中（3 分）：拟投入的主要机械设备、辅助施工设备、器具齐备，投入计划与进度计划呼应，无重大缺漏，设备型号、数量适配施工需要，选用国际、国内主流机械设备。​</w:t>
            </w:r>
          </w:p>
          <w:p w14:paraId="094123D9">
            <w:pPr>
              <w:spacing w:line="360" w:lineRule="auto"/>
              <w:ind w:firstLine="420"/>
              <w:rPr>
                <w:rFonts w:hint="eastAsia" w:cs="宋体"/>
                <w:color w:val="auto"/>
                <w:highlight w:val="none"/>
              </w:rPr>
            </w:pPr>
            <w:r>
              <w:rPr>
                <w:rFonts w:hint="eastAsia" w:cs="宋体"/>
                <w:color w:val="auto"/>
                <w:highlight w:val="none"/>
              </w:rPr>
              <w:t>一般（2 分）：拟投入的主要机械设备、辅助施工设备、器具齐备，投入计划与进度计划呼应，无重大缺漏，设备型号、数量适配施工需要，选用国际、国内主流机械设备。​</w:t>
            </w:r>
          </w:p>
          <w:p w14:paraId="5EC56FD2">
            <w:pPr>
              <w:spacing w:line="360" w:lineRule="auto"/>
              <w:ind w:firstLine="420"/>
              <w:rPr>
                <w:rFonts w:hint="eastAsia" w:cs="宋体"/>
                <w:color w:val="auto"/>
                <w:highlight w:val="none"/>
              </w:rPr>
            </w:pPr>
            <w:r>
              <w:rPr>
                <w:rFonts w:hint="eastAsia" w:cs="宋体"/>
                <w:color w:val="auto"/>
                <w:highlight w:val="none"/>
              </w:rPr>
              <w:t>差（0 分）：拟投入的主要机械设备、辅助施工设备、器具不齐备，投入计划与进度计划不呼应，存在重大缺漏，设备型号、数量无法满足施工需要。</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6585696">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1E56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7B89DF26">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02468AD4">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78ED25E6">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（2）主要施工方法（满分6分）</w:t>
            </w:r>
          </w:p>
          <w:p w14:paraId="0F17AD09">
            <w:pPr>
              <w:pStyle w:val="224"/>
              <w:spacing w:line="360" w:lineRule="auto"/>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各主要分部施工方法符合项目实际，须有详尽的施工技术方案，工艺成熟可靠、规范合规且适配性强、可行，能指导具体施工并确保安全。</w:t>
            </w:r>
          </w:p>
          <w:p w14:paraId="3D204267">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04D0D8EA">
            <w:pPr>
              <w:pStyle w:val="224"/>
              <w:spacing w:line="360" w:lineRule="auto"/>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6分）：各主要分部施工方法符合项目实际，须有详尽的施工技术方案，工艺成熟可靠、方法规范合规且适配性强、可行，完全能指导具体施工并确保安全，方案完整性、贴合项目实际需求、适配度及可操作性高； </w:t>
            </w:r>
          </w:p>
          <w:p w14:paraId="664F233E">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分）：各主要分部施工方法符合项目实际，须有具体的施工技术方案，工艺、方法可行， 能指导具体施工并确保安全，方案要素齐全，有明确适配场景和合理性；  </w:t>
            </w:r>
          </w:p>
          <w:p w14:paraId="270BA2F3">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中（3分）：各主要分部施工方法符合项目实际，但无详尽的施工技术方案，基本满足现场施工指导需求并确保安全，方案适配项目实际场景不足；</w:t>
            </w:r>
          </w:p>
          <w:p w14:paraId="462D19F4">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一般（2分）：各主要分部施工方法不符合项目实际，无详尽的施工技术方案，不能指导具体施工并确保安全，方案不完整、未针对项目实际场景设计、无适配性及可操作性；</w:t>
            </w:r>
          </w:p>
          <w:p w14:paraId="31376850">
            <w:pPr>
              <w:pStyle w:val="224"/>
              <w:spacing w:line="360" w:lineRule="auto"/>
              <w:ind w:firstLine="420"/>
              <w:rPr>
                <w:rFonts w:hint="eastAsia" w:hAnsi="宋体"/>
                <w:color w:val="auto"/>
                <w:sz w:val="21"/>
                <w:highlight w:val="none"/>
                <w:lang w:val="en-US" w:eastAsia="zh-CN"/>
              </w:rPr>
            </w:pPr>
            <w:r>
              <w:rPr>
                <w:rFonts w:hint="eastAsia" w:hAnsi="宋体"/>
                <w:bCs/>
                <w:color w:val="auto"/>
                <w:sz w:val="21"/>
                <w:highlight w:val="none"/>
                <w:lang w:val="en-US" w:eastAsia="zh-CN"/>
              </w:rPr>
              <w:t>差（0分）：施工方案内容不完整、有缺失，不能满足施工需要。</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E51AA2D">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69E9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17CED755">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72136CCE">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69AC4060">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（3）拟投入的主要物资计划（满分6分）</w:t>
            </w:r>
          </w:p>
          <w:p w14:paraId="22218FA4">
            <w:pPr>
              <w:pStyle w:val="224"/>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投入的施工材料有详细的组织计划且计划周密，数量、选型配置、进场时间安排合理，满足施工需要。</w:t>
            </w:r>
          </w:p>
          <w:p w14:paraId="70773CDF">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7FF43708">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优（6分）：投入的施工材料有详细的组织计划且计划周密，数量、选型配置、进场时间安排精准高效，优于施工需要。</w:t>
            </w:r>
          </w:p>
          <w:p w14:paraId="5A4722B7">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良（4 分）：投入的施工材料有组织计划，数量、选型配置、进场时间安排合理，完全满足施工需要。</w:t>
            </w:r>
          </w:p>
          <w:p w14:paraId="5711261D">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中（3分）：投入的施工材料有组织计划，数量、选型配置、进场时间安排较合理，满足施工需要。</w:t>
            </w:r>
          </w:p>
          <w:p w14:paraId="6D4EA9BF">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一般（2分）投入的施工材料有组织计划，数量、选型配置、进场时间安排存在一定不足但仍可执行，部分满足施工需要。</w:t>
            </w:r>
          </w:p>
          <w:p w14:paraId="284ED9D4">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差（0分）：投入的施工材料没有组织计划，不能满足施工需要。</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5527636E">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5A19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464FB069">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0FB26B5B">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02EBAED2">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（4）劳动力安排计划（满分6分）</w:t>
            </w:r>
          </w:p>
          <w:p w14:paraId="10B03C87">
            <w:pPr>
              <w:pStyle w:val="224"/>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各主要施工工序应有详细周密的劳动力安排计划，有各工种劳动力安排计划，劳动力投入合理，满足施工需要。</w:t>
            </w:r>
          </w:p>
          <w:p w14:paraId="5A5573BE">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优（6分）：各主要施工工序应有详细周密的劳动力安排计划，有详细的各工种劳动力安排计划，劳动力投入充裕且合理，优于施工需要。</w:t>
            </w:r>
          </w:p>
          <w:p w14:paraId="121BB846">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良（4分）：各主要施工工序有劳动力安排计划，有各工种劳动力安排计划，劳动力投入合理，满足施工需要。</w:t>
            </w:r>
          </w:p>
          <w:p w14:paraId="072918C4">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 分）：各主要施工工序有劳动力安排计划，有各工种劳动力安排计划，劳动力投入较合理，较能满足施工需要。</w:t>
            </w:r>
          </w:p>
          <w:p w14:paraId="22972FFD">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一般（2分）：各主要施工工序有劳动力安排计划，有各工种劳动力安排计划，劳动力投入基本合理，基本满足施工需要。</w:t>
            </w:r>
          </w:p>
          <w:p w14:paraId="649DB30D">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差（0分）：主要施工工序的劳动力安排计划不详细，各工种劳动力安排计划不明确，劳动力投入不合理，不能满足施工需要。</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89C4148">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2A94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2855C5CB">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40840625">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6EC30615">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（5）确保工程质量的技术组织措施（满分6分）</w:t>
            </w:r>
          </w:p>
          <w:p w14:paraId="0EF9EB86">
            <w:pPr>
              <w:pStyle w:val="224"/>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应有专门的质量技术管理班子和制度，且人员配备合理，制度健全。主要工序应有质量技术保证措施和手段，自控体系完整，能有效保证技术质量，达到承诺的质量标准。</w:t>
            </w:r>
          </w:p>
          <w:p w14:paraId="5EA65C08">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6AE67929">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优（6分）：质量技术管理班子和制度内容完整，人员配备合理，制度健全，主要工序的质量技术保证措施和手段完善，自控体系完整，完全保证技术质量，优于承诺的质量标准； </w:t>
            </w:r>
          </w:p>
          <w:p w14:paraId="439B1AF6">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分）：质量技术管理班子和制度内容齐全，人员配备完整，制度设置适配项目需求， 主要工序的质量技术保证措施和手段可落地执行，自控体系规范有效，保证技术质量，达到承诺的质量标准； </w:t>
            </w:r>
          </w:p>
          <w:p w14:paraId="2507571D">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 分）：质量技术管理班子和制度内容不完整，人员配备不足，制度不健全，主要工序的质量技术保证措施和手段不完善，自控体系不完整，基本保证技术质量，达到承诺的质量标准；</w:t>
            </w:r>
          </w:p>
          <w:p w14:paraId="49F1D0D2">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一般（2分）：质量技术管理班子和制度内容不完整，人员配备不足，制度不健全，主要工序的质量技术保证措施和手段不完善，自控体系不完整，不能保证技术质量，达不到承诺的质量标准；</w:t>
            </w:r>
          </w:p>
          <w:p w14:paraId="6E5707DE">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差（1分）：质量技术管理班子、制度内容和人员配备不完整、有缺失。</w:t>
            </w:r>
          </w:p>
          <w:p w14:paraId="6647DB0D">
            <w:pPr>
              <w:pStyle w:val="224"/>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A91B71E">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7E00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5C5E4427">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46774C34">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17F954A8">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（6）确保安全生产的技术组织措施（满分6分）</w:t>
            </w:r>
          </w:p>
          <w:p w14:paraId="69522342">
            <w:pPr>
              <w:pStyle w:val="224"/>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应有专门的安全管理人员和制度，且人员配备合理，制度健全，各道工序安全技术措施针对性强，符合实际且满足有关安全技术标准要求。现场防火、应急救援、社会治安安全措施得力。危险性较大的分部分项工程清单补充完善并明确相应的安全管理措施。</w:t>
            </w:r>
          </w:p>
          <w:p w14:paraId="7186D143">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0C9B6A0C">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优（6分）：安全管理人员和制度条款设置完善，人员配备合理，制度健全，各道工序安全技术措施针对性强，契合实际且满足有关安全技术标准要求。现场防火、应急 救援、社会治安安全措施得力； </w:t>
            </w:r>
          </w:p>
          <w:p w14:paraId="59FA73C5">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分）：安全管理人员和制度条款适配项目需求，人员符合要求，制度健全度达标，各道工序安全技术措施针对性明确，符合实际且满足有关安全技术标准要求。现场防火、应急救援、社会治安安全措施可行；  </w:t>
            </w:r>
          </w:p>
          <w:p w14:paraId="0B97B6AC">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中（3 分）：有安全管理人员和制度条款设置，人员配备合理，各道工序安全技术措施针对性不够详细，有关安全技术标准要 求。有现场防火、应急救援、社会治安安全措施； </w:t>
            </w:r>
          </w:p>
          <w:p w14:paraId="4665AD98">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一般（2分）：有安全管理人员和制度条款设置，人员配备满足要求，各道工序安全技术措施无针对性，有关安全技术标准要求。无现场防火、应急救援、社会治安安全措施； </w:t>
            </w:r>
          </w:p>
          <w:p w14:paraId="2379F518">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差（1分）：安全管理人员、制度和人员配备不完整、有缺失。</w:t>
            </w:r>
          </w:p>
          <w:p w14:paraId="47DEF9A6">
            <w:pPr>
              <w:pStyle w:val="224"/>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5DE3D66">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42DF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2BB870AE">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1AC9E918">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07A18406">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（7）确保工期的技术组织措施（满分6分）</w:t>
            </w:r>
          </w:p>
          <w:p w14:paraId="139297F4">
            <w:pPr>
              <w:pStyle w:val="224"/>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在施工工艺、施工方法、材料选用、劳动力安排、技术等方面有保证工期的具体措施且措施得当。有控制工期的施工进度计划。应有施工总进度表或施工网络图，各项计划图表编制完善，安排合理，符合本项目施工实际要求。</w:t>
            </w:r>
          </w:p>
          <w:p w14:paraId="767B9517">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6A026FDB">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优（6分）：施工工艺、施工方法、材料选用、劳动力安排、技术等方面有保证工期的具体措施且措施得当。有控制工期的施工进 度计划。施工总进度表或施工网络图详实完整，各项计划图表编制完善，安排合理，优于本项目施工实际要求； </w:t>
            </w:r>
          </w:p>
          <w:p w14:paraId="07998E4E">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良（4分）：施工工艺、施工方法、材料选用、劳动力安排、技术等方面的保证工期措施合理。控制工期的施工进度计划明确。施工总进度表或施工网络图完整， 各项计划图表编制合理， 符合本项目施工实际要求； </w:t>
            </w:r>
          </w:p>
          <w:p w14:paraId="1C45E269">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中（3分）：施工工艺、施工方法、材料选用、劳动力安排、技术等方面有保证工期措施合理。有控制工期的施工进度计划。有施工总进度表或施工网络图，有各项计划图表编制。 </w:t>
            </w:r>
          </w:p>
          <w:p w14:paraId="1D735018">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一般（2分）：施工工艺、施工方法、材料选用、劳动力安排、技术等方面有保证工期措施不够详细。没有控制工期的施工进度计划。有施工总进度表或施工网络图，没有各项计划图表编制。</w:t>
            </w:r>
          </w:p>
          <w:p w14:paraId="391F5F23">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差（1分）：确保工期的技术组织措施不完整。</w:t>
            </w:r>
          </w:p>
          <w:p w14:paraId="4F6DFB76">
            <w:pPr>
              <w:pStyle w:val="224"/>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53BF467">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0294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60BE0D9D">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6EB875B4">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60EA6070">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（8）确保文明施工的技术组织措施（满分6分）</w:t>
            </w:r>
          </w:p>
          <w:p w14:paraId="59A28A79">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针对本工程项目特点，应有现场文明施工、环境保护措施，</w:t>
            </w:r>
            <w:r>
              <w:rPr>
                <w:rFonts w:hint="eastAsia" w:ascii="Times New Roman" w:hAnsi="宋体" w:cs="宋体"/>
                <w:color w:val="auto"/>
                <w:sz w:val="21"/>
                <w:highlight w:val="none"/>
                <w:lang w:val="en-US" w:eastAsia="zh-CN"/>
              </w:rPr>
              <w:t>且措施符合国家、行业、地方标准和要求。</w:t>
            </w:r>
          </w:p>
          <w:p w14:paraId="4DD74711">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7CC3780E">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优（6分）：针对本工程项目特点制定有完整的现场文明施工措施、完整的环境保护措施，且措施符合国家、行业、地方标准和要求，各项措施全面、具体、有效，有具体实现现场文明施工目标的承诺； </w:t>
            </w:r>
          </w:p>
          <w:p w14:paraId="7B5CED65">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良（4分）：针对本工程项目特点制定的现场文明施工措施合理、环境保护措施可行，措施内容符合国家、行业、地方标准和要求，各项措施完整，有实现现场文明施工目标的承诺； </w:t>
            </w:r>
          </w:p>
          <w:p w14:paraId="044447E9">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中（3分）：有现场文明施工措施、环境保护措施较详细，各项措施完整，有实现现场文明施工目标的承诺；</w:t>
            </w:r>
          </w:p>
          <w:p w14:paraId="35332CAB">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一般（2分）：现场文明施工措施、环境保护措施不够详细，各项措施不完整，有实现现场文明施工目标的承诺；</w:t>
            </w:r>
          </w:p>
          <w:p w14:paraId="538DCE51">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差（1分）：确保文明施工的技术组织措施不详细、不完整，仅有实现现场文明施工目标的承诺。</w:t>
            </w:r>
          </w:p>
          <w:p w14:paraId="32CAF426">
            <w:pPr>
              <w:pStyle w:val="224"/>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09456A5">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51F8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7DA48264">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7AF07E53">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7A50FA5D">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（9）工程施工的重点和难点及保证措施（满分6分）</w:t>
            </w:r>
          </w:p>
          <w:p w14:paraId="426084C4">
            <w:pPr>
              <w:pStyle w:val="224"/>
              <w:spacing w:line="360" w:lineRule="auto"/>
              <w:ind w:firstLine="420"/>
              <w:rPr>
                <w:rFonts w:hAnsi="宋体"/>
                <w:bCs/>
                <w:color w:val="auto"/>
                <w:sz w:val="21"/>
                <w:highlight w:val="none"/>
                <w:lang w:val="en-US" w:eastAsia="zh-CN"/>
              </w:rPr>
            </w:pPr>
            <w:r>
              <w:rPr>
                <w:rFonts w:hint="eastAsia" w:hAnsi="宋体"/>
                <w:bCs/>
                <w:color w:val="auto"/>
                <w:sz w:val="21"/>
                <w:highlight w:val="none"/>
                <w:lang w:val="en-US" w:eastAsia="zh-CN"/>
              </w:rPr>
              <w:t>针对本工程的特点，阐述本工程的重点和难点，解决重点和难点问题的方法是否可行。</w:t>
            </w:r>
          </w:p>
          <w:p w14:paraId="3335E873">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656F6385">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优（6分）：对本工程的特点、重点和难点有深入的表达，对重点、难点有合理的建议并有可行的安全措施，解决方案合理、完整、经济、安全、切实可行，措施得力。</w:t>
            </w:r>
          </w:p>
          <w:p w14:paraId="313EBF1D">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良（4分）：对本工程的特点、重点和难点有详细的表达，对重点、难点有合理的建议，对重点、难点有合理的建议，解决方案经济、 安全、解决方案满足标准。</w:t>
            </w:r>
          </w:p>
          <w:p w14:paraId="38D1C7FC">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中（3分）：对本工程的特点、重点和难点有了解，对重点、难点有建议，解决方案满足最低标准。</w:t>
            </w:r>
          </w:p>
          <w:p w14:paraId="223EBE02">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一般（2分）：对本工程的特点、重点和难点有了解，对重点、难点有建议，解决方案可实施保障程度不足。</w:t>
            </w:r>
          </w:p>
          <w:p w14:paraId="704151F2">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差（1分）：对本工程的特点、重点和难点表达不详细，对重点、难点有建议，解决方案不可行。</w:t>
            </w:r>
          </w:p>
          <w:p w14:paraId="0ED8B43E">
            <w:pPr>
              <w:pStyle w:val="224"/>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BD758EC">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1FB7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14:paraId="07D675E4">
            <w:pPr>
              <w:spacing w:line="360" w:lineRule="auto"/>
              <w:ind w:left="-105" w:right="-105"/>
              <w:jc w:val="center"/>
              <w:rPr>
                <w:rFonts w:hint="eastAsia" w:ascii="宋体" w:hAnsi="宋体"/>
                <w:bCs/>
                <w:color w:val="auto"/>
                <w:szCs w:val="21"/>
                <w:highlight w:val="none"/>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14:paraId="77935EBC">
            <w:pPr>
              <w:spacing w:line="360" w:lineRule="auto"/>
              <w:jc w:val="center"/>
              <w:rPr>
                <w:rFonts w:ascii="宋体" w:hAnsi="宋体"/>
                <w:bCs/>
                <w:color w:val="auto"/>
                <w:szCs w:val="21"/>
                <w:highlight w:val="none"/>
              </w:rPr>
            </w:pPr>
          </w:p>
        </w:tc>
        <w:tc>
          <w:tcPr>
            <w:tcW w:w="6480" w:type="dxa"/>
            <w:tcBorders>
              <w:top w:val="single" w:color="auto" w:sz="4" w:space="0"/>
              <w:left w:val="single" w:color="auto" w:sz="4" w:space="0"/>
              <w:bottom w:val="single" w:color="auto" w:sz="4" w:space="0"/>
              <w:right w:val="single" w:color="auto" w:sz="4" w:space="0"/>
            </w:tcBorders>
            <w:noWrap w:val="0"/>
            <w:vAlign w:val="center"/>
          </w:tcPr>
          <w:p w14:paraId="4F10A6D3">
            <w:pPr>
              <w:pStyle w:val="224"/>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（10）新技术应用与承诺（满分6分）</w:t>
            </w:r>
          </w:p>
          <w:p w14:paraId="61D1CA2A">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 优（6分）：针对项目实际，提出采用新技术的具体措施。新技术的验证材料可靠，对节约投资和工期的保证措施得力、具体、严谨。对采用新技术可能产生的风险预见充分，对新技术的实施有安全生产 的可靠方案。 </w:t>
            </w:r>
          </w:p>
          <w:p w14:paraId="7CC063F7">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良（5 分）：针对项目实际，提出采用新技术的具体措施。新技术的验证材料可靠，对节约投资和工期有保证措施。对采用新技术可能产生的风险有预见。</w:t>
            </w:r>
          </w:p>
          <w:p w14:paraId="389FE622">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 中（3 分）：有新技术措施，但验证材料不充分，对节约投资和工期可能有收益的，对采用新技术可能产生的风险预见不足。</w:t>
            </w:r>
          </w:p>
          <w:p w14:paraId="754A2B92">
            <w:pPr>
              <w:pStyle w:val="224"/>
              <w:spacing w:line="360" w:lineRule="auto"/>
              <w:ind w:firstLine="420"/>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 差（1分）：采用的新技术针对性差或验证材料不可靠，对节约投资和工期没有具体收益。</w:t>
            </w:r>
          </w:p>
          <w:p w14:paraId="4AA4DE2C">
            <w:pPr>
              <w:pStyle w:val="224"/>
              <w:spacing w:line="360" w:lineRule="auto"/>
              <w:rPr>
                <w:rFonts w:hint="eastAsia" w:hAnsi="宋体"/>
                <w:bCs/>
                <w:color w:val="auto"/>
                <w:sz w:val="21"/>
                <w:highlight w:val="none"/>
                <w:lang w:val="en-US" w:eastAsia="zh-CN"/>
              </w:rPr>
            </w:pPr>
            <w:r>
              <w:rPr>
                <w:rFonts w:hint="eastAsia" w:hAnsi="宋体"/>
                <w:b/>
                <w:color w:val="auto"/>
                <w:sz w:val="21"/>
                <w:highlight w:val="none"/>
                <w:lang w:val="en-US" w:eastAsia="zh-CN"/>
              </w:rPr>
              <w:t>注：达不到以上标准的计0分。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00426D30">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6分</w:t>
            </w:r>
          </w:p>
        </w:tc>
      </w:tr>
      <w:tr w14:paraId="3DC8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04740DD9">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3</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5D4EE79">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tc>
        <w:tc>
          <w:tcPr>
            <w:tcW w:w="7346" w:type="dxa"/>
            <w:gridSpan w:val="2"/>
            <w:tcBorders>
              <w:top w:val="single" w:color="auto" w:sz="4" w:space="0"/>
              <w:left w:val="single" w:color="auto" w:sz="4" w:space="0"/>
              <w:bottom w:val="single" w:color="auto" w:sz="4" w:space="0"/>
              <w:right w:val="single" w:color="auto" w:sz="4" w:space="0"/>
            </w:tcBorders>
            <w:noWrap w:val="0"/>
            <w:vAlign w:val="center"/>
          </w:tcPr>
          <w:p w14:paraId="025376D3">
            <w:pPr>
              <w:widowControl/>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评审标准</w:t>
            </w:r>
          </w:p>
        </w:tc>
      </w:tr>
      <w:tr w14:paraId="76B0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707010AF">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3.1</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679D3E1">
            <w:pPr>
              <w:widowControl/>
              <w:spacing w:line="360" w:lineRule="auto"/>
              <w:jc w:val="center"/>
              <w:rPr>
                <w:rFonts w:ascii="宋体" w:hAnsi="宋体" w:cs="Tahoma"/>
                <w:color w:val="auto"/>
                <w:szCs w:val="21"/>
                <w:highlight w:val="none"/>
              </w:rPr>
            </w:pPr>
            <w:r>
              <w:rPr>
                <w:rFonts w:hint="eastAsia" w:ascii="宋体" w:hAnsi="宋体" w:cs="Courier New"/>
                <w:bCs/>
                <w:color w:val="auto"/>
                <w:szCs w:val="21"/>
                <w:highlight w:val="none"/>
              </w:rPr>
              <w:t>类似项目业绩分</w:t>
            </w:r>
          </w:p>
        </w:tc>
        <w:tc>
          <w:tcPr>
            <w:tcW w:w="6480" w:type="dxa"/>
            <w:tcBorders>
              <w:top w:val="single" w:color="auto" w:sz="4" w:space="0"/>
              <w:left w:val="single" w:color="auto" w:sz="4" w:space="0"/>
              <w:bottom w:val="single" w:color="auto" w:sz="4" w:space="0"/>
              <w:right w:val="single" w:color="auto" w:sz="4" w:space="0"/>
            </w:tcBorders>
            <w:noWrap w:val="0"/>
            <w:vAlign w:val="top"/>
          </w:tcPr>
          <w:p w14:paraId="72DC43D6">
            <w:pPr>
              <w:pStyle w:val="224"/>
              <w:spacing w:line="360" w:lineRule="auto"/>
              <w:rPr>
                <w:rFonts w:hAnsi="宋体" w:cs="Courier New"/>
                <w:bCs/>
                <w:color w:val="auto"/>
                <w:sz w:val="21"/>
                <w:highlight w:val="none"/>
                <w:lang w:val="en-US" w:eastAsia="zh-CN"/>
              </w:rPr>
            </w:pPr>
            <w:r>
              <w:rPr>
                <w:rFonts w:hint="eastAsia" w:hAnsi="宋体" w:cs="Courier New"/>
                <w:bCs/>
                <w:color w:val="auto"/>
                <w:sz w:val="21"/>
                <w:highlight w:val="none"/>
                <w:lang w:val="en-US" w:eastAsia="zh-CN"/>
              </w:rPr>
              <w:t>类似项目业绩（满分10分）：2022年1月1日至今（从签订施工合同之日起至本项目磋商截止之日止）承接过类似工程业绩的，每有一个得5分，最多计10分（须提供施工合同复印件或扫描件）。</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44F39354">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10分</w:t>
            </w:r>
          </w:p>
        </w:tc>
      </w:tr>
      <w:tr w14:paraId="6B2C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24" w:type="dxa"/>
            <w:gridSpan w:val="3"/>
            <w:tcBorders>
              <w:top w:val="single" w:color="auto" w:sz="4" w:space="0"/>
              <w:left w:val="single" w:color="auto" w:sz="4" w:space="0"/>
              <w:bottom w:val="single" w:color="auto" w:sz="4" w:space="0"/>
              <w:right w:val="single" w:color="auto" w:sz="4" w:space="0"/>
            </w:tcBorders>
            <w:noWrap w:val="0"/>
            <w:vAlign w:val="top"/>
          </w:tcPr>
          <w:p w14:paraId="603A0CDB">
            <w:pPr>
              <w:pStyle w:val="224"/>
              <w:spacing w:line="360" w:lineRule="auto"/>
              <w:ind w:firstLine="420"/>
              <w:rPr>
                <w:rFonts w:hAnsi="宋体" w:cs="Courier New"/>
                <w:bCs/>
                <w:color w:val="auto"/>
                <w:sz w:val="21"/>
                <w:highlight w:val="none"/>
                <w:lang w:val="en-US" w:eastAsia="zh-CN"/>
              </w:rPr>
            </w:pPr>
            <w:r>
              <w:rPr>
                <w:rFonts w:hint="eastAsia" w:hAnsi="宋体" w:cs="Courier New"/>
                <w:bCs/>
                <w:color w:val="auto"/>
                <w:sz w:val="21"/>
                <w:highlight w:val="none"/>
                <w:lang w:val="en-US" w:eastAsia="zh-CN"/>
              </w:rPr>
              <w:t>总得分＝1＋2＋3</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72330F0A">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rPr>
              <w:t>100分</w:t>
            </w:r>
          </w:p>
        </w:tc>
      </w:tr>
    </w:tbl>
    <w:p w14:paraId="46641C45">
      <w:pPr>
        <w:pStyle w:val="39"/>
        <w:jc w:val="both"/>
        <w:rPr>
          <w:rFonts w:hint="eastAsia"/>
          <w:color w:val="auto"/>
          <w:highlight w:val="none"/>
        </w:rPr>
      </w:pPr>
    </w:p>
    <w:p w14:paraId="11117BC5">
      <w:pPr>
        <w:pStyle w:val="184"/>
        <w:ind w:firstLine="1767"/>
        <w:rPr>
          <w:rFonts w:hint="eastAsia"/>
          <w:color w:val="auto"/>
          <w:highlight w:val="none"/>
        </w:rPr>
      </w:pPr>
      <w:bookmarkStart w:id="93" w:name="_Toc122424248"/>
      <w:r>
        <w:rPr>
          <w:rFonts w:hint="eastAsia"/>
          <w:color w:val="auto"/>
          <w:highlight w:val="none"/>
        </w:rPr>
        <w:t>第五章 工程量清单及图纸</w:t>
      </w:r>
      <w:bookmarkEnd w:id="93"/>
    </w:p>
    <w:p w14:paraId="66B3BCAA">
      <w:pPr>
        <w:pStyle w:val="186"/>
        <w:spacing w:before="0" w:after="0" w:line="360" w:lineRule="auto"/>
        <w:rPr>
          <w:color w:val="auto"/>
          <w:highlight w:val="none"/>
        </w:rPr>
      </w:pPr>
      <w:bookmarkStart w:id="94" w:name="_Toc122424011"/>
      <w:bookmarkStart w:id="95" w:name="_Toc122424260"/>
      <w:r>
        <w:rPr>
          <w:color w:val="auto"/>
          <w:highlight w:val="none"/>
        </w:rPr>
        <w:t>1.工程量清单说明</w:t>
      </w:r>
      <w:bookmarkEnd w:id="94"/>
      <w:bookmarkEnd w:id="95"/>
    </w:p>
    <w:p w14:paraId="564C5AB6">
      <w:pPr>
        <w:spacing w:line="360" w:lineRule="auto"/>
        <w:ind w:firstLine="480"/>
        <w:rPr>
          <w:color w:val="auto"/>
          <w:highlight w:val="none"/>
        </w:rPr>
      </w:pPr>
      <w:r>
        <w:rPr>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22252479">
      <w:pPr>
        <w:spacing w:line="360" w:lineRule="auto"/>
        <w:ind w:firstLine="480"/>
        <w:rPr>
          <w:color w:val="auto"/>
          <w:highlight w:val="none"/>
        </w:rPr>
      </w:pPr>
      <w:r>
        <w:rPr>
          <w:color w:val="auto"/>
          <w:highlight w:val="none"/>
        </w:rPr>
        <w:t>1.2本工程量清单应与磋商文件中的供应商须知、通用合同条款、专用合同条款、工程量清单计量规则、技术规范及图纸等一起阅读和理解。</w:t>
      </w:r>
    </w:p>
    <w:p w14:paraId="369B2A5C">
      <w:pPr>
        <w:spacing w:line="360" w:lineRule="auto"/>
        <w:ind w:firstLine="480"/>
        <w:rPr>
          <w:color w:val="auto"/>
          <w:highlight w:val="none"/>
        </w:rPr>
      </w:pPr>
      <w:r>
        <w:rPr>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按本工程量清单的单价和总额价计算支付金额；或根据具体情况，按合同条款的规定，按监理人确定的单价或总额价计算支付额。</w:t>
      </w:r>
    </w:p>
    <w:p w14:paraId="5897D988">
      <w:pPr>
        <w:spacing w:line="360" w:lineRule="auto"/>
        <w:ind w:firstLine="480"/>
        <w:rPr>
          <w:color w:val="auto"/>
          <w:highlight w:val="none"/>
        </w:rPr>
      </w:pPr>
      <w:r>
        <w:rPr>
          <w:color w:val="auto"/>
          <w:highlight w:val="none"/>
        </w:rPr>
        <w:t>1.4工程量清单各章是按</w:t>
      </w:r>
      <w:r>
        <w:rPr>
          <w:rFonts w:hint="eastAsia"/>
          <w:color w:val="auto"/>
          <w:highlight w:val="none"/>
        </w:rPr>
        <w:t>《公路工程标准施工招标文件》（2018年版）</w:t>
      </w:r>
      <w:r>
        <w:rPr>
          <w:color w:val="auto"/>
          <w:highlight w:val="none"/>
        </w:rPr>
        <w:t>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1BCBF003">
      <w:pPr>
        <w:spacing w:line="360" w:lineRule="auto"/>
        <w:ind w:firstLine="480"/>
        <w:rPr>
          <w:color w:val="auto"/>
          <w:highlight w:val="none"/>
        </w:rPr>
      </w:pPr>
      <w:r>
        <w:rPr>
          <w:color w:val="auto"/>
          <w:highlight w:val="none"/>
        </w:rPr>
        <w:t>1.5对作业和材料的一般说明或规定，未重复写入工程量清单内，在给工程量清单各子目标价前，应参阅第七章“技术规范”的有关内容。</w:t>
      </w:r>
    </w:p>
    <w:p w14:paraId="0A1B5D31">
      <w:pPr>
        <w:spacing w:line="360" w:lineRule="auto"/>
        <w:ind w:firstLine="480"/>
        <w:rPr>
          <w:color w:val="auto"/>
          <w:highlight w:val="none"/>
        </w:rPr>
      </w:pPr>
      <w:r>
        <w:rPr>
          <w:color w:val="auto"/>
          <w:highlight w:val="none"/>
        </w:rPr>
        <w:t>1.6工程量清单中所列工程量的变动，丝毫不会降低或影响合同条款的效力， 也不免除承包人按规定的标准进行施工和修复缺陷的责任。</w:t>
      </w:r>
    </w:p>
    <w:p w14:paraId="75E84214">
      <w:pPr>
        <w:spacing w:line="360" w:lineRule="auto"/>
        <w:ind w:firstLine="480"/>
        <w:rPr>
          <w:color w:val="auto"/>
          <w:highlight w:val="none"/>
        </w:rPr>
      </w:pPr>
      <w:r>
        <w:rPr>
          <w:color w:val="auto"/>
          <w:highlight w:val="none"/>
        </w:rPr>
        <w:t>1.7图纸中所列的工程数量表及数量汇总表仅是提供资料，不是工程量清单的外延。当图纸与工程量清单所列数量不一致时，以工程量清单所列数量作为报价的依据。</w:t>
      </w:r>
    </w:p>
    <w:p w14:paraId="6FD5A5BF">
      <w:pPr>
        <w:pStyle w:val="186"/>
        <w:spacing w:before="0" w:after="0" w:line="360" w:lineRule="auto"/>
        <w:rPr>
          <w:color w:val="auto"/>
          <w:highlight w:val="none"/>
        </w:rPr>
      </w:pPr>
      <w:bookmarkStart w:id="96" w:name="_Toc122424012"/>
      <w:bookmarkStart w:id="97" w:name="_Toc5517"/>
      <w:bookmarkStart w:id="98" w:name="_Toc122424261"/>
      <w:r>
        <w:rPr>
          <w:color w:val="auto"/>
          <w:highlight w:val="none"/>
        </w:rPr>
        <w:t>2.竞标报价说明</w:t>
      </w:r>
      <w:bookmarkEnd w:id="96"/>
      <w:bookmarkEnd w:id="97"/>
      <w:bookmarkEnd w:id="98"/>
    </w:p>
    <w:p w14:paraId="053687E1">
      <w:pPr>
        <w:spacing w:line="360" w:lineRule="auto"/>
        <w:ind w:firstLine="480"/>
        <w:rPr>
          <w:color w:val="auto"/>
          <w:highlight w:val="none"/>
        </w:rPr>
      </w:pPr>
      <w:r>
        <w:rPr>
          <w:color w:val="auto"/>
          <w:highlight w:val="none"/>
        </w:rPr>
        <w:t>2.1工程量清单中的每一子目须填入单价或价格，且只允许有一个报价。</w:t>
      </w:r>
    </w:p>
    <w:p w14:paraId="1B4A646A">
      <w:pPr>
        <w:spacing w:line="360" w:lineRule="auto"/>
        <w:ind w:firstLine="480"/>
        <w:rPr>
          <w:color w:val="auto"/>
          <w:highlight w:val="none"/>
        </w:rPr>
      </w:pPr>
      <w:r>
        <w:rPr>
          <w:color w:val="auto"/>
          <w:highlight w:val="none"/>
        </w:rPr>
        <w:t>2.2除非合同另有规定，工程量清单中有标价的单价和总额价均已包括了为实施和完成合同工程所需的劳务、材料、机械、质检（自检）、安装、缺陷修复、管理、保险、税费、利润等费用，以及合同</w:t>
      </w:r>
      <w:r>
        <w:rPr>
          <w:rFonts w:hint="eastAsia"/>
          <w:color w:val="auto"/>
          <w:highlight w:val="none"/>
          <w:lang w:eastAsia="zh-CN"/>
        </w:rPr>
        <w:t>约定</w:t>
      </w:r>
      <w:r>
        <w:rPr>
          <w:color w:val="auto"/>
          <w:highlight w:val="none"/>
        </w:rPr>
        <w:t>的所有责任、义务和一般风险。</w:t>
      </w:r>
    </w:p>
    <w:p w14:paraId="6E85E1F0">
      <w:pPr>
        <w:spacing w:line="360" w:lineRule="auto"/>
        <w:ind w:firstLine="480"/>
        <w:rPr>
          <w:color w:val="auto"/>
          <w:highlight w:val="none"/>
        </w:rPr>
      </w:pPr>
      <w:r>
        <w:rPr>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0E97478E">
      <w:pPr>
        <w:spacing w:line="360" w:lineRule="auto"/>
        <w:ind w:firstLine="480"/>
        <w:rPr>
          <w:color w:val="auto"/>
          <w:highlight w:val="none"/>
        </w:rPr>
      </w:pPr>
      <w:r>
        <w:rPr>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0A80ADAF">
      <w:pPr>
        <w:spacing w:line="360" w:lineRule="auto"/>
        <w:ind w:firstLine="480"/>
        <w:rPr>
          <w:rFonts w:hint="eastAsia"/>
          <w:color w:val="auto"/>
          <w:highlight w:val="none"/>
        </w:rPr>
      </w:pPr>
      <w:r>
        <w:rPr>
          <w:color w:val="auto"/>
          <w:highlight w:val="none"/>
        </w:rPr>
        <w:t>2.5承包人用于本合同工程的各类装备的提供、运输、维护、拆卸、拼装等支付的费用，已包括在工程量清单的单价与总额价之中。</w:t>
      </w:r>
    </w:p>
    <w:p w14:paraId="4C349658">
      <w:pPr>
        <w:spacing w:line="360" w:lineRule="auto"/>
        <w:ind w:firstLine="480"/>
        <w:rPr>
          <w:color w:val="auto"/>
          <w:highlight w:val="none"/>
        </w:rPr>
      </w:pPr>
      <w:r>
        <w:rPr>
          <w:rFonts w:hint="eastAsia"/>
          <w:color w:val="auto"/>
          <w:highlight w:val="none"/>
        </w:rPr>
        <w:t>2.6供应商应根据《公路水运工程安全生产监督管理办法》，在竞标总价中计入安全生产费用，安全生产费用应符合合同条款的规定。工程量清单第 100 章内列有上述安全生产费的支付子目，由供应商按磋商文件的规定填写总额价。</w:t>
      </w:r>
    </w:p>
    <w:p w14:paraId="55FC70E7">
      <w:pPr>
        <w:spacing w:line="360" w:lineRule="auto"/>
        <w:ind w:firstLine="480"/>
        <w:rPr>
          <w:color w:val="auto"/>
          <w:highlight w:val="none"/>
        </w:rPr>
      </w:pPr>
      <w:r>
        <w:rPr>
          <w:color w:val="auto"/>
          <w:highlight w:val="none"/>
        </w:rPr>
        <w:t>2.</w:t>
      </w:r>
      <w:r>
        <w:rPr>
          <w:rFonts w:hint="eastAsia"/>
          <w:color w:val="auto"/>
          <w:highlight w:val="none"/>
        </w:rPr>
        <w:t>7</w:t>
      </w:r>
      <w:r>
        <w:rPr>
          <w:color w:val="auto"/>
          <w:highlight w:val="none"/>
        </w:rPr>
        <w:t>工程量清单中各项金额均以人民币（元）结算。</w:t>
      </w:r>
    </w:p>
    <w:p w14:paraId="7ED2FAFF">
      <w:pPr>
        <w:spacing w:line="360" w:lineRule="auto"/>
        <w:ind w:firstLine="480"/>
        <w:rPr>
          <w:color w:val="auto"/>
          <w:highlight w:val="none"/>
        </w:rPr>
      </w:pPr>
      <w:r>
        <w:rPr>
          <w:color w:val="auto"/>
          <w:highlight w:val="none"/>
        </w:rPr>
        <w:t>2.</w:t>
      </w:r>
      <w:r>
        <w:rPr>
          <w:rFonts w:hint="eastAsia"/>
          <w:color w:val="auto"/>
          <w:highlight w:val="none"/>
        </w:rPr>
        <w:t>8</w:t>
      </w:r>
      <w:r>
        <w:rPr>
          <w:color w:val="auto"/>
          <w:highlight w:val="none"/>
        </w:rPr>
        <w:t>暂列金额（不含计日工总额）的数量及拟用子目的说明：</w:t>
      </w:r>
      <w:r>
        <w:rPr>
          <w:color w:val="auto"/>
          <w:highlight w:val="none"/>
          <w:u w:val="single"/>
        </w:rPr>
        <w:tab/>
      </w:r>
      <w:r>
        <w:rPr>
          <w:rFonts w:hint="eastAsia"/>
          <w:color w:val="auto"/>
          <w:highlight w:val="none"/>
          <w:u w:val="single"/>
        </w:rPr>
        <w:t xml:space="preserve">无  </w:t>
      </w:r>
      <w:r>
        <w:rPr>
          <w:color w:val="auto"/>
          <w:highlight w:val="none"/>
        </w:rPr>
        <w:t>。</w:t>
      </w:r>
    </w:p>
    <w:p w14:paraId="5E6E959C">
      <w:pPr>
        <w:spacing w:line="360" w:lineRule="auto"/>
        <w:ind w:firstLine="480"/>
        <w:rPr>
          <w:color w:val="auto"/>
          <w:highlight w:val="none"/>
        </w:rPr>
      </w:pPr>
      <w:r>
        <w:rPr>
          <w:color w:val="auto"/>
          <w:highlight w:val="none"/>
        </w:rPr>
        <w:t>2.</w:t>
      </w:r>
      <w:r>
        <w:rPr>
          <w:rFonts w:hint="eastAsia"/>
          <w:color w:val="auto"/>
          <w:highlight w:val="none"/>
        </w:rPr>
        <w:t>9</w:t>
      </w:r>
      <w:r>
        <w:rPr>
          <w:color w:val="auto"/>
          <w:highlight w:val="none"/>
        </w:rPr>
        <w:t>暂估价的数量及拟用子目的说明：</w:t>
      </w:r>
      <w:r>
        <w:rPr>
          <w:rFonts w:hint="eastAsia"/>
          <w:color w:val="auto"/>
          <w:highlight w:val="none"/>
          <w:u w:val="single"/>
        </w:rPr>
        <w:t xml:space="preserve">  无  </w:t>
      </w:r>
      <w:r>
        <w:rPr>
          <w:color w:val="auto"/>
          <w:highlight w:val="none"/>
        </w:rPr>
        <w:t>。</w:t>
      </w:r>
    </w:p>
    <w:p w14:paraId="1FF79571">
      <w:pPr>
        <w:pStyle w:val="186"/>
        <w:spacing w:before="0" w:after="0" w:line="360" w:lineRule="auto"/>
        <w:rPr>
          <w:color w:val="auto"/>
          <w:highlight w:val="none"/>
        </w:rPr>
      </w:pPr>
      <w:bookmarkStart w:id="99" w:name="_Toc16130"/>
      <w:bookmarkStart w:id="100" w:name="_Toc122424013"/>
      <w:bookmarkStart w:id="101" w:name="_Toc122424262"/>
      <w:r>
        <w:rPr>
          <w:color w:val="auto"/>
          <w:highlight w:val="none"/>
        </w:rPr>
        <w:t>3.计日工说明</w:t>
      </w:r>
      <w:bookmarkEnd w:id="99"/>
      <w:bookmarkEnd w:id="100"/>
      <w:bookmarkEnd w:id="101"/>
    </w:p>
    <w:p w14:paraId="0CF98728">
      <w:pPr>
        <w:pStyle w:val="187"/>
        <w:rPr>
          <w:color w:val="auto"/>
          <w:highlight w:val="none"/>
        </w:rPr>
      </w:pPr>
      <w:bookmarkStart w:id="102" w:name="_Toc2050"/>
      <w:r>
        <w:rPr>
          <w:color w:val="auto"/>
          <w:highlight w:val="none"/>
        </w:rPr>
        <w:t>3.1总则</w:t>
      </w:r>
      <w:bookmarkEnd w:id="102"/>
    </w:p>
    <w:p w14:paraId="4B48F0A9">
      <w:pPr>
        <w:spacing w:line="360" w:lineRule="auto"/>
        <w:ind w:firstLine="480"/>
        <w:rPr>
          <w:color w:val="auto"/>
          <w:highlight w:val="none"/>
        </w:rPr>
      </w:pPr>
      <w:r>
        <w:rPr>
          <w:color w:val="auto"/>
          <w:highlight w:val="none"/>
        </w:rPr>
        <w:t>（1）本说明应参照通用合同条款第 15.7 款一并理解。</w:t>
      </w:r>
    </w:p>
    <w:p w14:paraId="6D446ED5">
      <w:pPr>
        <w:spacing w:line="360" w:lineRule="auto"/>
        <w:ind w:firstLine="480"/>
        <w:rPr>
          <w:color w:val="auto"/>
          <w:highlight w:val="none"/>
        </w:rPr>
      </w:pPr>
      <w:r>
        <w:rPr>
          <w:color w:val="auto"/>
          <w:highlight w:val="none"/>
        </w:rPr>
        <w:t>（2）未经监理人书面指令，任何工程不得按计日工施工；接到监理人按计日工施工的书面指令，承包人也不得拒绝。</w:t>
      </w:r>
    </w:p>
    <w:p w14:paraId="543ECC8C">
      <w:pPr>
        <w:spacing w:line="360" w:lineRule="auto"/>
        <w:ind w:firstLine="480"/>
        <w:rPr>
          <w:color w:val="auto"/>
          <w:highlight w:val="none"/>
        </w:rPr>
      </w:pPr>
      <w:r>
        <w:rPr>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审价。</w:t>
      </w:r>
    </w:p>
    <w:p w14:paraId="56E17472">
      <w:pPr>
        <w:spacing w:line="360" w:lineRule="auto"/>
        <w:ind w:firstLine="480"/>
        <w:rPr>
          <w:color w:val="auto"/>
          <w:highlight w:val="none"/>
        </w:rPr>
      </w:pPr>
      <w:r>
        <w:rPr>
          <w:color w:val="auto"/>
          <w:highlight w:val="none"/>
        </w:rPr>
        <w:t>（4）计日工不调价。</w:t>
      </w:r>
    </w:p>
    <w:p w14:paraId="0B07BC39">
      <w:pPr>
        <w:pStyle w:val="187"/>
        <w:rPr>
          <w:color w:val="auto"/>
          <w:highlight w:val="none"/>
        </w:rPr>
      </w:pPr>
      <w:bookmarkStart w:id="103" w:name="_Toc13076"/>
      <w:r>
        <w:rPr>
          <w:color w:val="auto"/>
          <w:highlight w:val="none"/>
        </w:rPr>
        <w:t>3.2计日工劳务</w:t>
      </w:r>
      <w:bookmarkEnd w:id="103"/>
    </w:p>
    <w:p w14:paraId="0DCE3BA6">
      <w:pPr>
        <w:spacing w:line="360" w:lineRule="auto"/>
        <w:ind w:firstLine="480"/>
        <w:rPr>
          <w:color w:val="auto"/>
          <w:highlight w:val="none"/>
        </w:rPr>
      </w:pPr>
      <w:r>
        <w:rPr>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47FCA7E4">
      <w:pPr>
        <w:spacing w:line="360" w:lineRule="auto"/>
        <w:ind w:firstLine="480"/>
        <w:rPr>
          <w:color w:val="auto"/>
          <w:highlight w:val="none"/>
        </w:rPr>
      </w:pPr>
      <w:r>
        <w:rPr>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43DDB1D9">
      <w:pPr>
        <w:spacing w:line="360" w:lineRule="auto"/>
        <w:ind w:firstLine="480"/>
        <w:rPr>
          <w:color w:val="auto"/>
          <w:highlight w:val="none"/>
        </w:rPr>
      </w:pPr>
      <w:r>
        <w:rPr>
          <w:color w:val="auto"/>
          <w:highlight w:val="none"/>
        </w:rPr>
        <w:t>a.劳务基本单价包括：承包人劳务的全部直接费用，如：工资、加班费、津贴、福利费及劳动保护费等。</w:t>
      </w:r>
    </w:p>
    <w:p w14:paraId="032C35A9">
      <w:pPr>
        <w:spacing w:line="360" w:lineRule="auto"/>
        <w:ind w:firstLine="480"/>
        <w:rPr>
          <w:color w:val="auto"/>
          <w:highlight w:val="none"/>
        </w:rPr>
      </w:pPr>
      <w:r>
        <w:rPr>
          <w:color w:val="auto"/>
          <w:highlight w:val="none"/>
        </w:rPr>
        <w:t>b.承包人的利润、管理、质检、保险、税费；易耗品的使用，水电及照明费， 工作台、脚手架、临时设施费，手动机具与工具的使用及维修，以及上述各项伴随而来的费用。</w:t>
      </w:r>
    </w:p>
    <w:p w14:paraId="3EBA11A9">
      <w:pPr>
        <w:pStyle w:val="187"/>
        <w:rPr>
          <w:color w:val="auto"/>
          <w:highlight w:val="none"/>
        </w:rPr>
      </w:pPr>
      <w:bookmarkStart w:id="104" w:name="_Toc23837"/>
      <w:r>
        <w:rPr>
          <w:color w:val="auto"/>
          <w:highlight w:val="none"/>
        </w:rPr>
        <w:t>3.3计日工材料</w:t>
      </w:r>
      <w:bookmarkEnd w:id="104"/>
    </w:p>
    <w:p w14:paraId="4C3E1F23">
      <w:pPr>
        <w:spacing w:line="360" w:lineRule="auto"/>
        <w:ind w:firstLine="480"/>
        <w:rPr>
          <w:color w:val="auto"/>
          <w:highlight w:val="none"/>
        </w:rPr>
      </w:pPr>
      <w:r>
        <w:rPr>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4CB13288">
      <w:pPr>
        <w:spacing w:line="360" w:lineRule="auto"/>
        <w:ind w:firstLine="480"/>
        <w:rPr>
          <w:color w:val="auto"/>
          <w:highlight w:val="none"/>
        </w:rPr>
      </w:pPr>
      <w:r>
        <w:rPr>
          <w:color w:val="auto"/>
          <w:highlight w:val="none"/>
        </w:rPr>
        <w:t>（1）材料基本单价按供货价加运杂费（到达承包人现场仓库）、保险费、仓库管理费以及运输损耗等计算；</w:t>
      </w:r>
    </w:p>
    <w:p w14:paraId="77CF6D59">
      <w:pPr>
        <w:spacing w:line="360" w:lineRule="auto"/>
        <w:ind w:firstLine="480"/>
        <w:rPr>
          <w:color w:val="auto"/>
          <w:highlight w:val="none"/>
        </w:rPr>
      </w:pPr>
      <w:r>
        <w:rPr>
          <w:color w:val="auto"/>
          <w:highlight w:val="none"/>
        </w:rPr>
        <w:t>（2）承包人的利润、管理、质检、保险、税费及其他附加费；</w:t>
      </w:r>
    </w:p>
    <w:p w14:paraId="13AE07A6">
      <w:pPr>
        <w:spacing w:line="360" w:lineRule="auto"/>
        <w:ind w:firstLine="480"/>
        <w:rPr>
          <w:color w:val="auto"/>
          <w:highlight w:val="none"/>
        </w:rPr>
      </w:pPr>
      <w:r>
        <w:rPr>
          <w:color w:val="auto"/>
          <w:highlight w:val="none"/>
        </w:rPr>
        <w:t>（3）从现场运至使用地点的人工费和施工机械使用费不包括在上述基本单价</w:t>
      </w:r>
    </w:p>
    <w:p w14:paraId="25C77652">
      <w:pPr>
        <w:spacing w:line="360" w:lineRule="auto"/>
        <w:ind w:firstLine="480"/>
        <w:rPr>
          <w:color w:val="auto"/>
          <w:highlight w:val="none"/>
        </w:rPr>
      </w:pPr>
      <w:r>
        <w:rPr>
          <w:color w:val="auto"/>
          <w:highlight w:val="none"/>
        </w:rPr>
        <w:t>内。</w:t>
      </w:r>
    </w:p>
    <w:p w14:paraId="716B6647">
      <w:pPr>
        <w:pStyle w:val="187"/>
        <w:rPr>
          <w:color w:val="auto"/>
          <w:highlight w:val="none"/>
        </w:rPr>
      </w:pPr>
      <w:r>
        <w:rPr>
          <w:color w:val="auto"/>
          <w:highlight w:val="none"/>
        </w:rPr>
        <w:t>3.4计日工施工机械</w:t>
      </w:r>
    </w:p>
    <w:p w14:paraId="06B9625D">
      <w:pPr>
        <w:spacing w:line="360" w:lineRule="auto"/>
        <w:ind w:firstLine="480"/>
        <w:rPr>
          <w:color w:val="auto"/>
          <w:highlight w:val="none"/>
        </w:rPr>
      </w:pPr>
      <w:r>
        <w:rPr>
          <w:color w:val="auto"/>
          <w:highlight w:val="none"/>
        </w:rPr>
        <w:t>（1）承包人可以得到用于计日工作业的施工机械费用的支付，该费用按承包</w:t>
      </w:r>
    </w:p>
    <w:p w14:paraId="19AD6FC1">
      <w:pPr>
        <w:spacing w:line="360" w:lineRule="auto"/>
        <w:ind w:firstLine="480"/>
        <w:rPr>
          <w:color w:val="auto"/>
          <w:highlight w:val="none"/>
        </w:rPr>
      </w:pPr>
      <w:r>
        <w:rPr>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65A75ED2">
      <w:pPr>
        <w:spacing w:line="360" w:lineRule="auto"/>
        <w:ind w:firstLine="480"/>
        <w:rPr>
          <w:color w:val="auto"/>
          <w:highlight w:val="none"/>
        </w:rPr>
      </w:pPr>
      <w:r>
        <w:rPr>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1364919D">
      <w:pPr>
        <w:pStyle w:val="186"/>
        <w:spacing w:before="0" w:after="0" w:line="360" w:lineRule="auto"/>
        <w:rPr>
          <w:rFonts w:hint="eastAsia"/>
          <w:color w:val="auto"/>
          <w:highlight w:val="none"/>
        </w:rPr>
      </w:pPr>
      <w:bookmarkStart w:id="105" w:name="_Toc122424014"/>
      <w:bookmarkStart w:id="106" w:name="_Toc122424263"/>
      <w:bookmarkStart w:id="107" w:name="_Toc25846"/>
      <w:r>
        <w:rPr>
          <w:color w:val="auto"/>
          <w:highlight w:val="none"/>
        </w:rPr>
        <w:t>4.其他说明</w:t>
      </w:r>
      <w:bookmarkEnd w:id="105"/>
      <w:bookmarkEnd w:id="106"/>
      <w:bookmarkEnd w:id="107"/>
      <w:r>
        <w:rPr>
          <w:color w:val="auto"/>
          <w:highlight w:val="none"/>
        </w:rPr>
        <w:t>：</w:t>
      </w:r>
      <w:r>
        <w:rPr>
          <w:rFonts w:hint="eastAsia"/>
          <w:color w:val="auto"/>
          <w:highlight w:val="none"/>
        </w:rPr>
        <w:t>本项目工程量清单另册。</w:t>
      </w:r>
    </w:p>
    <w:p w14:paraId="2ACE0C61">
      <w:pPr>
        <w:pStyle w:val="186"/>
        <w:spacing w:before="0" w:after="0" w:line="360" w:lineRule="auto"/>
        <w:rPr>
          <w:rFonts w:hint="eastAsia"/>
          <w:color w:val="auto"/>
          <w:highlight w:val="none"/>
        </w:rPr>
      </w:pPr>
      <w:bookmarkStart w:id="108" w:name="_Toc122424264"/>
      <w:bookmarkStart w:id="109" w:name="_Toc122424015"/>
      <w:r>
        <w:rPr>
          <w:rFonts w:hint="eastAsia"/>
          <w:color w:val="auto"/>
          <w:highlight w:val="none"/>
        </w:rPr>
        <w:t>5.图纸（另册）</w:t>
      </w:r>
      <w:bookmarkEnd w:id="108"/>
      <w:bookmarkEnd w:id="109"/>
    </w:p>
    <w:p w14:paraId="3F2B8718">
      <w:pPr>
        <w:rPr>
          <w:rFonts w:hint="eastAsia"/>
          <w:color w:val="auto"/>
          <w:highlight w:val="none"/>
        </w:rPr>
      </w:pPr>
    </w:p>
    <w:p w14:paraId="2487B05B">
      <w:pPr>
        <w:rPr>
          <w:rFonts w:hint="eastAsia"/>
          <w:color w:val="auto"/>
          <w:highlight w:val="none"/>
        </w:rPr>
      </w:pPr>
    </w:p>
    <w:p w14:paraId="6A64E1C2">
      <w:pPr>
        <w:rPr>
          <w:rFonts w:hint="eastAsia"/>
          <w:color w:val="auto"/>
          <w:highlight w:val="none"/>
        </w:rPr>
      </w:pPr>
    </w:p>
    <w:p w14:paraId="1A47F5D5">
      <w:pPr>
        <w:rPr>
          <w:rFonts w:hint="eastAsia"/>
          <w:color w:val="auto"/>
          <w:highlight w:val="none"/>
        </w:rPr>
      </w:pPr>
    </w:p>
    <w:p w14:paraId="6AD9D94A">
      <w:pPr>
        <w:rPr>
          <w:rFonts w:hint="eastAsia"/>
          <w:color w:val="auto"/>
          <w:highlight w:val="none"/>
        </w:rPr>
      </w:pPr>
    </w:p>
    <w:p w14:paraId="7BF89C38">
      <w:pPr>
        <w:rPr>
          <w:rFonts w:hint="eastAsia"/>
          <w:color w:val="auto"/>
          <w:highlight w:val="none"/>
        </w:rPr>
      </w:pPr>
    </w:p>
    <w:p w14:paraId="309FFD4E">
      <w:pPr>
        <w:rPr>
          <w:rFonts w:hint="eastAsia"/>
          <w:color w:val="auto"/>
          <w:highlight w:val="none"/>
        </w:rPr>
      </w:pPr>
    </w:p>
    <w:p w14:paraId="6AE09799">
      <w:pPr>
        <w:rPr>
          <w:rFonts w:hint="eastAsia"/>
          <w:color w:val="auto"/>
          <w:highlight w:val="none"/>
        </w:rPr>
      </w:pPr>
    </w:p>
    <w:p w14:paraId="1A90389E">
      <w:pPr>
        <w:rPr>
          <w:rFonts w:hint="eastAsia"/>
          <w:color w:val="auto"/>
          <w:highlight w:val="none"/>
        </w:rPr>
      </w:pPr>
    </w:p>
    <w:p w14:paraId="64885A78">
      <w:pPr>
        <w:rPr>
          <w:rFonts w:hint="eastAsia"/>
          <w:color w:val="auto"/>
          <w:highlight w:val="none"/>
        </w:rPr>
      </w:pPr>
    </w:p>
    <w:p w14:paraId="50C720FE">
      <w:pPr>
        <w:rPr>
          <w:rFonts w:hint="eastAsia"/>
          <w:color w:val="auto"/>
          <w:highlight w:val="none"/>
        </w:rPr>
      </w:pPr>
    </w:p>
    <w:p w14:paraId="35B44965">
      <w:pPr>
        <w:rPr>
          <w:rFonts w:hint="eastAsia"/>
          <w:color w:val="auto"/>
          <w:highlight w:val="none"/>
        </w:rPr>
      </w:pPr>
    </w:p>
    <w:p w14:paraId="602E169B">
      <w:pPr>
        <w:rPr>
          <w:rFonts w:hint="eastAsia"/>
          <w:color w:val="auto"/>
          <w:highlight w:val="none"/>
        </w:rPr>
      </w:pPr>
    </w:p>
    <w:p w14:paraId="6CF7FDCF">
      <w:pPr>
        <w:rPr>
          <w:rFonts w:hint="eastAsia"/>
          <w:color w:val="auto"/>
          <w:highlight w:val="none"/>
        </w:rPr>
      </w:pPr>
    </w:p>
    <w:p w14:paraId="6C4F96BC">
      <w:pPr>
        <w:rPr>
          <w:rFonts w:hint="eastAsia"/>
          <w:color w:val="auto"/>
          <w:highlight w:val="none"/>
        </w:rPr>
      </w:pPr>
    </w:p>
    <w:p w14:paraId="26031E67">
      <w:pPr>
        <w:rPr>
          <w:rFonts w:hint="eastAsia"/>
          <w:color w:val="auto"/>
          <w:highlight w:val="none"/>
        </w:rPr>
      </w:pPr>
    </w:p>
    <w:p w14:paraId="51D7F2BB">
      <w:pPr>
        <w:pStyle w:val="184"/>
        <w:jc w:val="center"/>
        <w:rPr>
          <w:rFonts w:hint="eastAsia"/>
          <w:color w:val="auto"/>
          <w:highlight w:val="none"/>
        </w:rPr>
      </w:pPr>
      <w:bookmarkStart w:id="110" w:name="_Toc122424265"/>
    </w:p>
    <w:p w14:paraId="378785D7">
      <w:pPr>
        <w:pStyle w:val="184"/>
        <w:jc w:val="center"/>
        <w:rPr>
          <w:rFonts w:hint="eastAsia"/>
          <w:color w:val="auto"/>
          <w:highlight w:val="none"/>
        </w:rPr>
      </w:pPr>
    </w:p>
    <w:p w14:paraId="7C260D1D">
      <w:pPr>
        <w:pStyle w:val="184"/>
        <w:jc w:val="center"/>
        <w:rPr>
          <w:rFonts w:hint="eastAsia"/>
          <w:color w:val="auto"/>
          <w:highlight w:val="none"/>
        </w:rPr>
      </w:pPr>
      <w:r>
        <w:rPr>
          <w:rFonts w:hint="eastAsia"/>
          <w:color w:val="auto"/>
          <w:highlight w:val="none"/>
        </w:rPr>
        <w:t>第六章 响应文件格式</w:t>
      </w:r>
      <w:bookmarkEnd w:id="110"/>
    </w:p>
    <w:p w14:paraId="3742C127">
      <w:pPr>
        <w:spacing w:line="240" w:lineRule="atLeast"/>
        <w:rPr>
          <w:rFonts w:hint="eastAsia" w:ascii="宋体" w:hAnsi="宋体"/>
          <w:b/>
          <w:color w:val="auto"/>
          <w:sz w:val="32"/>
          <w:szCs w:val="32"/>
          <w:highlight w:val="none"/>
        </w:rPr>
      </w:pPr>
    </w:p>
    <w:p w14:paraId="403AAD7B">
      <w:pPr>
        <w:spacing w:line="240" w:lineRule="atLeast"/>
        <w:rPr>
          <w:rFonts w:hint="eastAsia" w:ascii="宋体" w:hAnsi="宋体"/>
          <w:b/>
          <w:color w:val="auto"/>
          <w:sz w:val="32"/>
          <w:szCs w:val="32"/>
          <w:highlight w:val="none"/>
        </w:rPr>
      </w:pPr>
    </w:p>
    <w:p w14:paraId="0228799E">
      <w:pPr>
        <w:spacing w:line="240" w:lineRule="atLeast"/>
        <w:rPr>
          <w:rFonts w:hint="eastAsia" w:ascii="宋体" w:hAnsi="宋体"/>
          <w:b/>
          <w:color w:val="auto"/>
          <w:sz w:val="32"/>
          <w:szCs w:val="32"/>
          <w:highlight w:val="none"/>
        </w:rPr>
      </w:pPr>
    </w:p>
    <w:p w14:paraId="4E11131F">
      <w:pPr>
        <w:spacing w:line="240" w:lineRule="atLeast"/>
        <w:rPr>
          <w:rFonts w:hint="eastAsia" w:ascii="宋体" w:hAnsi="宋体"/>
          <w:b/>
          <w:color w:val="auto"/>
          <w:sz w:val="32"/>
          <w:szCs w:val="32"/>
          <w:highlight w:val="none"/>
        </w:rPr>
      </w:pPr>
    </w:p>
    <w:p w14:paraId="3BE00A35">
      <w:pPr>
        <w:spacing w:line="240" w:lineRule="atLeast"/>
        <w:rPr>
          <w:rFonts w:hint="eastAsia" w:ascii="宋体" w:hAnsi="宋体"/>
          <w:b/>
          <w:color w:val="auto"/>
          <w:sz w:val="32"/>
          <w:szCs w:val="32"/>
          <w:highlight w:val="none"/>
        </w:rPr>
      </w:pPr>
    </w:p>
    <w:p w14:paraId="21954EAE">
      <w:pPr>
        <w:spacing w:line="240" w:lineRule="atLeast"/>
        <w:rPr>
          <w:rFonts w:hint="eastAsia" w:ascii="宋体" w:hAnsi="宋体"/>
          <w:b/>
          <w:color w:val="auto"/>
          <w:sz w:val="32"/>
          <w:szCs w:val="32"/>
          <w:highlight w:val="none"/>
        </w:rPr>
      </w:pPr>
    </w:p>
    <w:p w14:paraId="64B429C7">
      <w:pPr>
        <w:spacing w:line="240" w:lineRule="atLeast"/>
        <w:rPr>
          <w:rFonts w:hint="eastAsia" w:ascii="宋体" w:hAnsi="宋体"/>
          <w:b/>
          <w:color w:val="auto"/>
          <w:sz w:val="32"/>
          <w:szCs w:val="32"/>
          <w:highlight w:val="none"/>
        </w:rPr>
      </w:pPr>
    </w:p>
    <w:p w14:paraId="02C879C0">
      <w:pPr>
        <w:spacing w:line="240" w:lineRule="atLeast"/>
        <w:rPr>
          <w:rFonts w:hint="eastAsia" w:ascii="宋体" w:hAnsi="宋体"/>
          <w:b/>
          <w:color w:val="auto"/>
          <w:sz w:val="32"/>
          <w:szCs w:val="32"/>
          <w:highlight w:val="none"/>
        </w:rPr>
      </w:pPr>
    </w:p>
    <w:p w14:paraId="043849E0">
      <w:pPr>
        <w:spacing w:line="240" w:lineRule="atLeast"/>
        <w:rPr>
          <w:rFonts w:hint="eastAsia" w:ascii="宋体" w:hAnsi="宋体"/>
          <w:b/>
          <w:color w:val="auto"/>
          <w:sz w:val="32"/>
          <w:szCs w:val="32"/>
          <w:highlight w:val="none"/>
        </w:rPr>
      </w:pPr>
    </w:p>
    <w:p w14:paraId="2468726F">
      <w:pPr>
        <w:spacing w:line="240" w:lineRule="atLeast"/>
        <w:rPr>
          <w:rFonts w:hint="eastAsia" w:ascii="宋体" w:hAnsi="宋体"/>
          <w:b/>
          <w:color w:val="auto"/>
          <w:sz w:val="32"/>
          <w:szCs w:val="32"/>
          <w:highlight w:val="none"/>
        </w:rPr>
      </w:pPr>
    </w:p>
    <w:p w14:paraId="4A947650">
      <w:pPr>
        <w:spacing w:line="240" w:lineRule="atLeast"/>
        <w:rPr>
          <w:rFonts w:hint="eastAsia" w:ascii="宋体" w:hAnsi="宋体"/>
          <w:b/>
          <w:color w:val="auto"/>
          <w:sz w:val="32"/>
          <w:szCs w:val="32"/>
          <w:highlight w:val="none"/>
        </w:rPr>
      </w:pPr>
    </w:p>
    <w:p w14:paraId="6F1C2F13">
      <w:pPr>
        <w:spacing w:before="50" w:after="50"/>
        <w:outlineLvl w:val="1"/>
        <w:rPr>
          <w:rFonts w:hint="eastAsia" w:ascii="宋体" w:hAnsi="宋体"/>
          <w:b/>
          <w:bCs/>
          <w:color w:val="auto"/>
          <w:sz w:val="24"/>
          <w:highlight w:val="none"/>
        </w:rPr>
      </w:pPr>
    </w:p>
    <w:p w14:paraId="12D4ACB2">
      <w:pPr>
        <w:spacing w:before="120" w:after="50"/>
        <w:jc w:val="center"/>
        <w:rPr>
          <w:rFonts w:hint="eastAsia" w:ascii="仿宋_GB2312" w:hAnsi="仿宋_GB2312" w:eastAsia="仿宋_GB2312" w:cs="仿宋_GB2312"/>
          <w:bCs/>
          <w:color w:val="auto"/>
          <w:sz w:val="32"/>
          <w:szCs w:val="32"/>
          <w:highlight w:val="none"/>
        </w:rPr>
      </w:pPr>
    </w:p>
    <w:p w14:paraId="06E03E2A">
      <w:pPr>
        <w:rPr>
          <w:rFonts w:hint="eastAsia"/>
          <w:b/>
          <w:color w:val="auto"/>
          <w:sz w:val="32"/>
          <w:szCs w:val="32"/>
          <w:highlight w:val="none"/>
        </w:rPr>
      </w:pPr>
      <w:bookmarkStart w:id="111" w:name="_Toc35611516"/>
      <w:bookmarkStart w:id="112" w:name="_Toc71366186"/>
      <w:bookmarkStart w:id="113" w:name="_Toc31728084"/>
      <w:bookmarkStart w:id="114" w:name="_Toc44229899"/>
      <w:bookmarkStart w:id="115" w:name="_Toc35611438"/>
      <w:bookmarkStart w:id="116" w:name="_Toc31723070"/>
      <w:r>
        <w:rPr>
          <w:b/>
          <w:color w:val="auto"/>
          <w:sz w:val="32"/>
          <w:szCs w:val="32"/>
          <w:highlight w:val="none"/>
        </w:rPr>
        <w:br w:type="page" w:clear="all"/>
      </w:r>
      <w:r>
        <w:rPr>
          <w:rFonts w:hint="eastAsia"/>
          <w:b/>
          <w:color w:val="auto"/>
          <w:sz w:val="32"/>
          <w:szCs w:val="32"/>
          <w:highlight w:val="none"/>
        </w:rPr>
        <w:t>一、资格证明文件格式</w:t>
      </w:r>
      <w:bookmarkEnd w:id="111"/>
      <w:bookmarkEnd w:id="112"/>
      <w:bookmarkEnd w:id="113"/>
      <w:bookmarkEnd w:id="114"/>
      <w:bookmarkEnd w:id="115"/>
      <w:bookmarkEnd w:id="116"/>
    </w:p>
    <w:p w14:paraId="5A0CAAD0">
      <w:pPr>
        <w:spacing w:before="12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33C6A174">
      <w:pPr>
        <w:spacing w:before="120" w:after="50"/>
        <w:jc w:val="center"/>
        <w:rPr>
          <w:rFonts w:ascii="宋体" w:hAnsi="宋体"/>
          <w:color w:val="auto"/>
          <w:sz w:val="44"/>
          <w:szCs w:val="44"/>
          <w:highlight w:val="none"/>
        </w:rPr>
      </w:pPr>
    </w:p>
    <w:p w14:paraId="13EE73DD">
      <w:pPr>
        <w:spacing w:before="12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2ECF24D0">
      <w:pPr>
        <w:spacing w:before="120" w:after="50"/>
        <w:rPr>
          <w:rFonts w:hint="eastAsia" w:ascii="宋体" w:hAnsi="宋体"/>
          <w:color w:val="auto"/>
          <w:sz w:val="24"/>
          <w:szCs w:val="20"/>
          <w:highlight w:val="none"/>
        </w:rPr>
      </w:pPr>
    </w:p>
    <w:p w14:paraId="09AA21DC">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88F7078">
      <w:pPr>
        <w:spacing w:before="120" w:after="50"/>
        <w:rPr>
          <w:rFonts w:hint="eastAsia" w:ascii="宋体" w:hAnsi="宋体"/>
          <w:bCs/>
          <w:color w:val="auto"/>
          <w:sz w:val="24"/>
          <w:szCs w:val="20"/>
          <w:highlight w:val="none"/>
        </w:rPr>
      </w:pPr>
    </w:p>
    <w:p w14:paraId="2B1B1D7D">
      <w:pPr>
        <w:spacing w:before="120" w:after="50"/>
        <w:rPr>
          <w:rFonts w:hint="eastAsia" w:ascii="宋体" w:hAnsi="宋体"/>
          <w:bCs/>
          <w:color w:val="auto"/>
          <w:sz w:val="24"/>
          <w:szCs w:val="20"/>
          <w:highlight w:val="none"/>
        </w:rPr>
      </w:pPr>
    </w:p>
    <w:p w14:paraId="25E781F9">
      <w:pPr>
        <w:spacing w:before="120" w:after="50"/>
        <w:rPr>
          <w:rFonts w:hint="eastAsia" w:ascii="宋体" w:hAnsi="宋体"/>
          <w:bCs/>
          <w:color w:val="auto"/>
          <w:sz w:val="24"/>
          <w:szCs w:val="20"/>
          <w:highlight w:val="none"/>
        </w:rPr>
      </w:pPr>
    </w:p>
    <w:p w14:paraId="12F5AFDB">
      <w:pPr>
        <w:spacing w:before="120" w:after="50"/>
        <w:rPr>
          <w:rFonts w:hint="eastAsia" w:ascii="宋体" w:hAnsi="宋体"/>
          <w:bCs/>
          <w:color w:val="auto"/>
          <w:sz w:val="24"/>
          <w:szCs w:val="20"/>
          <w:highlight w:val="none"/>
        </w:rPr>
      </w:pPr>
    </w:p>
    <w:p w14:paraId="50E2C30C">
      <w:pPr>
        <w:spacing w:before="120" w:after="50"/>
        <w:rPr>
          <w:rFonts w:hint="eastAsia" w:ascii="宋体" w:hAnsi="宋体"/>
          <w:bCs/>
          <w:color w:val="auto"/>
          <w:sz w:val="24"/>
          <w:szCs w:val="20"/>
          <w:highlight w:val="none"/>
        </w:rPr>
      </w:pPr>
    </w:p>
    <w:p w14:paraId="21BF2FB6">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7FA9321">
      <w:pPr>
        <w:spacing w:before="120" w:after="50"/>
        <w:ind w:firstLine="720"/>
        <w:rPr>
          <w:rFonts w:hint="eastAsia" w:ascii="宋体" w:hAnsi="宋体" w:cs="仿宋_GB2312"/>
          <w:bCs/>
          <w:color w:val="auto"/>
          <w:sz w:val="32"/>
          <w:szCs w:val="32"/>
          <w:highlight w:val="none"/>
        </w:rPr>
      </w:pPr>
    </w:p>
    <w:p w14:paraId="7F2C6DB8">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CA15B5A">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D217C8D">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31BF029">
      <w:pPr>
        <w:spacing w:before="120" w:after="50"/>
        <w:ind w:firstLine="720"/>
        <w:rPr>
          <w:rFonts w:hint="eastAsia" w:ascii="宋体" w:hAnsi="宋体" w:cs="仿宋_GB2312"/>
          <w:bCs/>
          <w:color w:val="auto"/>
          <w:sz w:val="32"/>
          <w:szCs w:val="32"/>
          <w:highlight w:val="none"/>
        </w:rPr>
      </w:pPr>
    </w:p>
    <w:p w14:paraId="7868AA88">
      <w:pPr>
        <w:pStyle w:val="189"/>
        <w:spacing w:before="5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D03569B">
      <w:pPr>
        <w:spacing w:before="120" w:after="50"/>
        <w:ind w:firstLine="640"/>
        <w:rPr>
          <w:rFonts w:hint="eastAsia" w:ascii="宋体" w:hAnsi="宋体" w:cs="仿宋_GB2312"/>
          <w:bCs/>
          <w:color w:val="auto"/>
          <w:sz w:val="32"/>
          <w:szCs w:val="32"/>
          <w:highlight w:val="none"/>
        </w:rPr>
      </w:pPr>
    </w:p>
    <w:p w14:paraId="1DE10C98">
      <w:pPr>
        <w:pStyle w:val="189"/>
        <w:spacing w:before="50" w:after="50"/>
        <w:ind w:firstLine="720"/>
        <w:rPr>
          <w:rFonts w:hint="eastAsia" w:ascii="宋体" w:hAnsi="宋体" w:cs="仿宋_GB2312"/>
          <w:bCs/>
          <w:color w:val="auto"/>
          <w:sz w:val="32"/>
          <w:szCs w:val="32"/>
          <w:highlight w:val="none"/>
        </w:rPr>
      </w:pPr>
    </w:p>
    <w:p w14:paraId="21AE7F67">
      <w:pPr>
        <w:pStyle w:val="189"/>
        <w:spacing w:before="50" w:after="50"/>
        <w:ind w:firstLine="720"/>
        <w:rPr>
          <w:rFonts w:hint="eastAsia" w:ascii="宋体" w:hAnsi="宋体" w:cs="仿宋_GB2312"/>
          <w:bCs/>
          <w:color w:val="auto"/>
          <w:sz w:val="32"/>
          <w:szCs w:val="32"/>
          <w:highlight w:val="none"/>
        </w:rPr>
      </w:pPr>
    </w:p>
    <w:p w14:paraId="5494EA72">
      <w:pPr>
        <w:pStyle w:val="189"/>
        <w:spacing w:before="50" w:after="50"/>
        <w:ind w:firstLine="1280"/>
        <w:rPr>
          <w:rFonts w:hint="eastAsia" w:ascii="宋体" w:hAnsi="宋体" w:cs="仿宋_GB2312"/>
          <w:bCs/>
          <w:color w:val="auto"/>
          <w:sz w:val="32"/>
          <w:szCs w:val="32"/>
          <w:highlight w:val="none"/>
        </w:rPr>
      </w:pPr>
    </w:p>
    <w:p w14:paraId="5D6703B5">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DDFE946">
      <w:pPr>
        <w:spacing w:before="12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0042F9C0">
      <w:pPr>
        <w:spacing w:before="12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0153254">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463032F3">
      <w:pPr>
        <w:spacing w:line="300" w:lineRule="auto"/>
        <w:rPr>
          <w:rFonts w:hint="eastAsia" w:ascii="宋体" w:hAnsi="宋体"/>
          <w:color w:val="auto"/>
          <w:szCs w:val="21"/>
          <w:highlight w:val="none"/>
        </w:rPr>
      </w:pPr>
    </w:p>
    <w:p w14:paraId="216E9D3C">
      <w:pPr>
        <w:spacing w:line="300" w:lineRule="auto"/>
        <w:rPr>
          <w:rFonts w:hint="eastAsia" w:ascii="宋体" w:hAnsi="宋体"/>
          <w:color w:val="auto"/>
          <w:szCs w:val="21"/>
          <w:highlight w:val="none"/>
        </w:rPr>
      </w:pPr>
    </w:p>
    <w:p w14:paraId="36621864">
      <w:pPr>
        <w:spacing w:line="300" w:lineRule="auto"/>
        <w:rPr>
          <w:rFonts w:hint="eastAsia" w:ascii="宋体" w:hAnsi="宋体"/>
          <w:color w:val="auto"/>
          <w:szCs w:val="21"/>
          <w:highlight w:val="none"/>
        </w:rPr>
      </w:pPr>
    </w:p>
    <w:p w14:paraId="6BBA2642">
      <w:pPr>
        <w:spacing w:line="300" w:lineRule="auto"/>
        <w:rPr>
          <w:rFonts w:hint="eastAsia" w:ascii="宋体" w:hAnsi="宋体"/>
          <w:color w:val="auto"/>
          <w:szCs w:val="21"/>
          <w:highlight w:val="none"/>
        </w:rPr>
      </w:pPr>
    </w:p>
    <w:p w14:paraId="18AB64F9">
      <w:pPr>
        <w:spacing w:line="300" w:lineRule="auto"/>
        <w:rPr>
          <w:rFonts w:hint="eastAsia" w:ascii="宋体" w:hAnsi="宋体"/>
          <w:color w:val="auto"/>
          <w:szCs w:val="21"/>
          <w:highlight w:val="none"/>
        </w:rPr>
      </w:pPr>
    </w:p>
    <w:p w14:paraId="6400C492">
      <w:pPr>
        <w:spacing w:line="300" w:lineRule="auto"/>
        <w:rPr>
          <w:rFonts w:hint="eastAsia" w:ascii="宋体" w:hAnsi="宋体"/>
          <w:color w:val="auto"/>
          <w:szCs w:val="21"/>
          <w:highlight w:val="none"/>
        </w:rPr>
      </w:pPr>
    </w:p>
    <w:p w14:paraId="3B9F4591">
      <w:pPr>
        <w:spacing w:line="300" w:lineRule="auto"/>
        <w:rPr>
          <w:rFonts w:hint="eastAsia" w:ascii="宋体" w:hAnsi="宋体"/>
          <w:color w:val="auto"/>
          <w:szCs w:val="21"/>
          <w:highlight w:val="none"/>
        </w:rPr>
      </w:pPr>
    </w:p>
    <w:p w14:paraId="1E10345C">
      <w:pPr>
        <w:spacing w:line="300" w:lineRule="auto"/>
        <w:rPr>
          <w:rFonts w:hint="eastAsia" w:ascii="宋体" w:hAnsi="宋体"/>
          <w:color w:val="auto"/>
          <w:szCs w:val="21"/>
          <w:highlight w:val="none"/>
        </w:rPr>
      </w:pPr>
    </w:p>
    <w:p w14:paraId="25864AF5">
      <w:pPr>
        <w:spacing w:line="300" w:lineRule="auto"/>
        <w:rPr>
          <w:rFonts w:hint="eastAsia" w:ascii="宋体" w:hAnsi="宋体"/>
          <w:color w:val="auto"/>
          <w:szCs w:val="21"/>
          <w:highlight w:val="none"/>
        </w:rPr>
      </w:pPr>
    </w:p>
    <w:p w14:paraId="3E38BBB5">
      <w:pPr>
        <w:spacing w:line="300" w:lineRule="auto"/>
        <w:rPr>
          <w:rFonts w:hint="eastAsia" w:ascii="宋体" w:hAnsi="宋体"/>
          <w:color w:val="auto"/>
          <w:szCs w:val="21"/>
          <w:highlight w:val="none"/>
        </w:rPr>
      </w:pPr>
    </w:p>
    <w:p w14:paraId="50D1CFE1">
      <w:pPr>
        <w:spacing w:line="300" w:lineRule="auto"/>
        <w:rPr>
          <w:rFonts w:hint="eastAsia" w:ascii="宋体" w:hAnsi="宋体"/>
          <w:color w:val="auto"/>
          <w:szCs w:val="21"/>
          <w:highlight w:val="none"/>
        </w:rPr>
      </w:pPr>
    </w:p>
    <w:p w14:paraId="6ED4E97C">
      <w:pPr>
        <w:spacing w:line="300" w:lineRule="auto"/>
        <w:rPr>
          <w:rFonts w:hint="eastAsia" w:ascii="宋体" w:hAnsi="宋体"/>
          <w:color w:val="auto"/>
          <w:szCs w:val="21"/>
          <w:highlight w:val="none"/>
        </w:rPr>
      </w:pPr>
    </w:p>
    <w:p w14:paraId="1C9BC21D">
      <w:pPr>
        <w:spacing w:line="300" w:lineRule="auto"/>
        <w:rPr>
          <w:rFonts w:hint="eastAsia" w:ascii="宋体" w:hAnsi="宋体"/>
          <w:color w:val="auto"/>
          <w:szCs w:val="21"/>
          <w:highlight w:val="none"/>
        </w:rPr>
      </w:pPr>
    </w:p>
    <w:p w14:paraId="77DFA68B">
      <w:pPr>
        <w:spacing w:line="300" w:lineRule="auto"/>
        <w:rPr>
          <w:rFonts w:hint="eastAsia" w:ascii="宋体" w:hAnsi="宋体"/>
          <w:color w:val="auto"/>
          <w:szCs w:val="21"/>
          <w:highlight w:val="none"/>
        </w:rPr>
      </w:pPr>
    </w:p>
    <w:p w14:paraId="6BA1B3B0">
      <w:pPr>
        <w:spacing w:line="300" w:lineRule="auto"/>
        <w:rPr>
          <w:rFonts w:hint="eastAsia" w:ascii="宋体" w:hAnsi="宋体"/>
          <w:color w:val="auto"/>
          <w:szCs w:val="21"/>
          <w:highlight w:val="none"/>
        </w:rPr>
      </w:pPr>
    </w:p>
    <w:p w14:paraId="65624726">
      <w:pPr>
        <w:spacing w:line="320" w:lineRule="exact"/>
        <w:jc w:val="center"/>
        <w:rPr>
          <w:rFonts w:ascii="宋体" w:hAnsi="宋体"/>
          <w:b/>
          <w:color w:val="auto"/>
          <w:sz w:val="32"/>
          <w:szCs w:val="32"/>
          <w:highlight w:val="none"/>
        </w:rPr>
      </w:pPr>
      <w:r>
        <w:rPr>
          <w:rFonts w:ascii="宋体" w:hAnsi="宋体"/>
          <w:color w:val="auto"/>
          <w:szCs w:val="21"/>
          <w:highlight w:val="none"/>
        </w:rPr>
        <w:br w:type="page" w:clear="all"/>
      </w:r>
      <w:r>
        <w:rPr>
          <w:rFonts w:hint="eastAsia" w:ascii="宋体" w:hAnsi="宋体"/>
          <w:b/>
          <w:color w:val="auto"/>
          <w:sz w:val="32"/>
          <w:szCs w:val="32"/>
          <w:highlight w:val="none"/>
        </w:rPr>
        <w:t>防城港市政府采购供应商信用承诺函（格式）</w:t>
      </w:r>
    </w:p>
    <w:p w14:paraId="47393C47">
      <w:pPr>
        <w:spacing w:line="320" w:lineRule="exact"/>
        <w:jc w:val="left"/>
        <w:rPr>
          <w:rFonts w:hint="eastAsia" w:ascii="宋体" w:hAnsi="宋体"/>
          <w:color w:val="auto"/>
          <w:szCs w:val="21"/>
          <w:highlight w:val="none"/>
        </w:rPr>
      </w:pPr>
    </w:p>
    <w:p w14:paraId="4285F83A">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48BD717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79ED27">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51C4729D">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3B5B702">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7786CBF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0AF674F0">
      <w:pPr>
        <w:spacing w:line="360" w:lineRule="auto"/>
        <w:jc w:val="left"/>
        <w:rPr>
          <w:rFonts w:hint="eastAsia" w:ascii="宋体" w:hAnsi="宋体"/>
          <w:color w:val="auto"/>
          <w:sz w:val="24"/>
          <w:highlight w:val="none"/>
        </w:rPr>
      </w:pPr>
    </w:p>
    <w:p w14:paraId="0CB3239C">
      <w:pPr>
        <w:spacing w:line="360" w:lineRule="auto"/>
        <w:jc w:val="left"/>
        <w:rPr>
          <w:rFonts w:hint="eastAsia" w:ascii="宋体" w:hAnsi="宋体"/>
          <w:color w:val="auto"/>
          <w:sz w:val="24"/>
          <w:highlight w:val="none"/>
        </w:rPr>
      </w:pPr>
    </w:p>
    <w:p w14:paraId="7B383E6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4A0324FE">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3961FF60">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3D11ADB3">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3B25A2D4">
      <w:pPr>
        <w:spacing w:line="360" w:lineRule="auto"/>
        <w:jc w:val="left"/>
        <w:rPr>
          <w:rFonts w:hint="eastAsia" w:ascii="宋体" w:hAnsi="宋体"/>
          <w:color w:val="auto"/>
          <w:sz w:val="24"/>
          <w:highlight w:val="none"/>
        </w:rPr>
      </w:pPr>
    </w:p>
    <w:p w14:paraId="40991312">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545C9659">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248D6D70">
      <w:pPr>
        <w:spacing w:line="320" w:lineRule="exact"/>
        <w:jc w:val="left"/>
        <w:rPr>
          <w:rFonts w:hint="eastAsia" w:ascii="宋体" w:hAnsi="宋体"/>
          <w:color w:val="auto"/>
          <w:szCs w:val="21"/>
          <w:highlight w:val="none"/>
        </w:rPr>
      </w:pPr>
    </w:p>
    <w:p w14:paraId="319D74C9">
      <w:pPr>
        <w:spacing w:line="320" w:lineRule="exact"/>
        <w:jc w:val="left"/>
        <w:rPr>
          <w:rFonts w:hint="eastAsia" w:ascii="宋体" w:hAnsi="宋体"/>
          <w:color w:val="auto"/>
          <w:szCs w:val="21"/>
          <w:highlight w:val="none"/>
        </w:rPr>
      </w:pPr>
    </w:p>
    <w:p w14:paraId="3A0834A7">
      <w:pPr>
        <w:spacing w:line="320" w:lineRule="exact"/>
        <w:jc w:val="left"/>
        <w:rPr>
          <w:rFonts w:hint="eastAsia" w:ascii="宋体" w:hAnsi="宋体"/>
          <w:color w:val="auto"/>
          <w:szCs w:val="21"/>
          <w:highlight w:val="none"/>
        </w:rPr>
      </w:pPr>
    </w:p>
    <w:p w14:paraId="2486C30C">
      <w:pPr>
        <w:spacing w:line="320" w:lineRule="exact"/>
        <w:jc w:val="left"/>
        <w:rPr>
          <w:rFonts w:hint="eastAsia" w:ascii="宋体" w:hAnsi="宋体"/>
          <w:color w:val="auto"/>
          <w:szCs w:val="21"/>
          <w:highlight w:val="none"/>
        </w:rPr>
      </w:pPr>
    </w:p>
    <w:p w14:paraId="629012E7">
      <w:pPr>
        <w:spacing w:line="320" w:lineRule="exact"/>
        <w:jc w:val="left"/>
        <w:rPr>
          <w:rFonts w:hint="eastAsia" w:ascii="宋体" w:hAnsi="宋体"/>
          <w:color w:val="auto"/>
          <w:szCs w:val="21"/>
          <w:highlight w:val="none"/>
        </w:rPr>
      </w:pPr>
    </w:p>
    <w:p w14:paraId="1D445C63">
      <w:pPr>
        <w:spacing w:line="320" w:lineRule="exact"/>
        <w:jc w:val="left"/>
        <w:rPr>
          <w:rFonts w:hint="eastAsia" w:ascii="宋体" w:hAnsi="宋体"/>
          <w:color w:val="auto"/>
          <w:szCs w:val="21"/>
          <w:highlight w:val="none"/>
        </w:rPr>
      </w:pPr>
    </w:p>
    <w:p w14:paraId="0946893F">
      <w:pPr>
        <w:spacing w:line="320" w:lineRule="exact"/>
        <w:jc w:val="left"/>
        <w:rPr>
          <w:rFonts w:hint="eastAsia" w:ascii="宋体" w:hAnsi="宋体"/>
          <w:color w:val="auto"/>
          <w:szCs w:val="21"/>
          <w:highlight w:val="none"/>
        </w:rPr>
      </w:pPr>
    </w:p>
    <w:p w14:paraId="5D65EAB8">
      <w:pPr>
        <w:spacing w:line="320" w:lineRule="exact"/>
        <w:jc w:val="left"/>
        <w:rPr>
          <w:rFonts w:hint="eastAsia" w:ascii="宋体" w:hAnsi="宋体"/>
          <w:color w:val="auto"/>
          <w:szCs w:val="21"/>
          <w:highlight w:val="none"/>
        </w:rPr>
      </w:pPr>
    </w:p>
    <w:p w14:paraId="04748A67">
      <w:pPr>
        <w:spacing w:line="320" w:lineRule="exact"/>
        <w:jc w:val="left"/>
        <w:rPr>
          <w:rFonts w:hint="eastAsia" w:ascii="宋体" w:hAnsi="宋体"/>
          <w:color w:val="auto"/>
          <w:szCs w:val="21"/>
          <w:highlight w:val="none"/>
        </w:rPr>
      </w:pPr>
    </w:p>
    <w:p w14:paraId="460FAF51">
      <w:pPr>
        <w:spacing w:line="320" w:lineRule="exact"/>
        <w:jc w:val="left"/>
        <w:rPr>
          <w:rFonts w:hint="eastAsia" w:ascii="宋体" w:hAnsi="宋体"/>
          <w:color w:val="auto"/>
          <w:szCs w:val="21"/>
          <w:highlight w:val="none"/>
        </w:rPr>
      </w:pPr>
    </w:p>
    <w:p w14:paraId="1F4C001D">
      <w:pPr>
        <w:spacing w:line="320" w:lineRule="exact"/>
        <w:jc w:val="left"/>
        <w:rPr>
          <w:rFonts w:hint="eastAsia" w:ascii="宋体" w:hAnsi="宋体"/>
          <w:color w:val="auto"/>
          <w:szCs w:val="21"/>
          <w:highlight w:val="none"/>
        </w:rPr>
      </w:pPr>
    </w:p>
    <w:p w14:paraId="26C117BB">
      <w:pPr>
        <w:spacing w:line="320" w:lineRule="exact"/>
        <w:jc w:val="left"/>
        <w:rPr>
          <w:rFonts w:hint="eastAsia" w:ascii="宋体" w:hAnsi="宋体"/>
          <w:color w:val="auto"/>
          <w:szCs w:val="21"/>
          <w:highlight w:val="none"/>
        </w:rPr>
      </w:pPr>
    </w:p>
    <w:p w14:paraId="74C4340F">
      <w:pPr>
        <w:spacing w:line="320" w:lineRule="exact"/>
        <w:jc w:val="left"/>
        <w:rPr>
          <w:rFonts w:hint="eastAsia" w:ascii="宋体" w:hAnsi="宋体"/>
          <w:color w:val="auto"/>
          <w:szCs w:val="21"/>
          <w:highlight w:val="none"/>
        </w:rPr>
      </w:pPr>
    </w:p>
    <w:p w14:paraId="443DCB43">
      <w:pPr>
        <w:spacing w:before="120" w:after="50" w:line="320" w:lineRule="exact"/>
        <w:ind w:right="482" w:firstLine="210"/>
        <w:contextualSpacing/>
        <w:jc w:val="center"/>
        <w:rPr>
          <w:rFonts w:hint="eastAsia" w:ascii="宋体" w:hAnsi="宋体"/>
          <w:color w:val="auto"/>
          <w:szCs w:val="21"/>
          <w:highlight w:val="none"/>
        </w:rPr>
      </w:pPr>
    </w:p>
    <w:p w14:paraId="2CD6024B">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4035CE9">
      <w:pPr>
        <w:spacing w:before="120" w:after="50" w:line="360" w:lineRule="auto"/>
        <w:jc w:val="center"/>
        <w:rPr>
          <w:rFonts w:hint="eastAsia" w:ascii="宋体" w:hAnsi="宋体"/>
          <w:b/>
          <w:color w:val="auto"/>
          <w:sz w:val="24"/>
          <w:highlight w:val="none"/>
        </w:rPr>
      </w:pPr>
    </w:p>
    <w:p w14:paraId="13FC6FD4">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32110F81">
      <w:pPr>
        <w:spacing w:line="360" w:lineRule="auto"/>
        <w:contextualSpacing/>
        <w:jc w:val="center"/>
        <w:rPr>
          <w:rFonts w:hint="eastAsia" w:ascii="宋体" w:hAnsi="宋体"/>
          <w:b/>
          <w:color w:val="auto"/>
          <w:sz w:val="24"/>
          <w:highlight w:val="none"/>
        </w:rPr>
      </w:pPr>
    </w:p>
    <w:tbl>
      <w:tblPr>
        <w:tblStyle w:val="29"/>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649B9905">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C6BFE4">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A2BA11D">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39ED02">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A38F6FF">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277ED9D">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625F418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F762EB">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0533D7">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5FC270">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386E3A0">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9BEB87">
            <w:pPr>
              <w:widowControl/>
              <w:spacing w:line="360" w:lineRule="auto"/>
              <w:contextualSpacing/>
              <w:jc w:val="center"/>
              <w:rPr>
                <w:rFonts w:hint="eastAsia" w:ascii="宋体" w:hAnsi="宋体" w:cs="宋体"/>
                <w:color w:val="auto"/>
                <w:sz w:val="24"/>
                <w:highlight w:val="none"/>
              </w:rPr>
            </w:pPr>
          </w:p>
        </w:tc>
      </w:tr>
      <w:tr w14:paraId="00D5199A">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8622ED">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2CF5371">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5AB9DFF">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192C16">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AE2B55E">
            <w:pPr>
              <w:widowControl/>
              <w:spacing w:line="360" w:lineRule="auto"/>
              <w:contextualSpacing/>
              <w:jc w:val="center"/>
              <w:rPr>
                <w:rFonts w:hint="eastAsia" w:ascii="宋体" w:hAnsi="宋体" w:cs="宋体"/>
                <w:color w:val="auto"/>
                <w:sz w:val="24"/>
                <w:highlight w:val="none"/>
              </w:rPr>
            </w:pPr>
          </w:p>
        </w:tc>
      </w:tr>
      <w:tr w14:paraId="4C363EF0">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06452E">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6E9A12">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55630A">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D0606E">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239152">
            <w:pPr>
              <w:widowControl/>
              <w:spacing w:line="360" w:lineRule="auto"/>
              <w:contextualSpacing/>
              <w:jc w:val="center"/>
              <w:rPr>
                <w:rFonts w:hint="eastAsia" w:ascii="宋体" w:hAnsi="宋体" w:cs="宋体"/>
                <w:color w:val="auto"/>
                <w:sz w:val="24"/>
                <w:highlight w:val="none"/>
              </w:rPr>
            </w:pPr>
          </w:p>
        </w:tc>
      </w:tr>
      <w:tr w14:paraId="40280FA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A5D845">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CD9A94C">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72725A1">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33FDCAD">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858BA5">
            <w:pPr>
              <w:widowControl/>
              <w:spacing w:line="360" w:lineRule="auto"/>
              <w:contextualSpacing/>
              <w:jc w:val="center"/>
              <w:rPr>
                <w:rFonts w:hint="eastAsia" w:ascii="宋体" w:hAnsi="宋体" w:cs="宋体"/>
                <w:color w:val="auto"/>
                <w:sz w:val="24"/>
                <w:highlight w:val="none"/>
              </w:rPr>
            </w:pPr>
          </w:p>
        </w:tc>
      </w:tr>
    </w:tbl>
    <w:p w14:paraId="1806BC4C">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7A83C5B0">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A8836F4">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E8F8446">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4B9FD661">
      <w:pPr>
        <w:spacing w:line="360" w:lineRule="auto"/>
        <w:ind w:firstLine="420"/>
        <w:contextualSpacing/>
        <w:jc w:val="left"/>
        <w:rPr>
          <w:rFonts w:ascii="宋体" w:hAnsi="宋体" w:cs="宋体"/>
          <w:color w:val="auto"/>
          <w:szCs w:val="21"/>
          <w:highlight w:val="none"/>
        </w:rPr>
      </w:pPr>
    </w:p>
    <w:p w14:paraId="0E4D2B85">
      <w:pPr>
        <w:spacing w:line="360" w:lineRule="auto"/>
        <w:ind w:firstLine="560"/>
        <w:contextualSpacing/>
        <w:jc w:val="left"/>
        <w:rPr>
          <w:rFonts w:hint="eastAsia" w:ascii="宋体" w:hAnsi="宋体" w:cs="宋体"/>
          <w:color w:val="auto"/>
          <w:sz w:val="28"/>
          <w:szCs w:val="28"/>
          <w:highlight w:val="none"/>
        </w:rPr>
      </w:pPr>
    </w:p>
    <w:p w14:paraId="1B9FA9E7">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6A4F20E">
      <w:pPr>
        <w:spacing w:line="360" w:lineRule="auto"/>
        <w:ind w:right="480" w:firstLine="30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D995271">
      <w:pPr>
        <w:spacing w:line="360" w:lineRule="auto"/>
        <w:ind w:firstLine="48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D4A1812">
      <w:pPr>
        <w:jc w:val="center"/>
        <w:rPr>
          <w:rFonts w:hint="eastAsia" w:ascii="宋体" w:hAnsi="宋体"/>
          <w:b/>
          <w:color w:val="auto"/>
          <w:sz w:val="28"/>
          <w:szCs w:val="28"/>
          <w:highlight w:val="none"/>
        </w:rPr>
      </w:pPr>
      <w:r>
        <w:rPr>
          <w:rFonts w:ascii="宋体" w:hAnsi="宋体"/>
          <w:b/>
          <w:color w:val="auto"/>
          <w:sz w:val="28"/>
          <w:szCs w:val="28"/>
          <w:highlight w:val="none"/>
        </w:rPr>
        <w:br w:type="page" w:clear="all"/>
      </w:r>
    </w:p>
    <w:p w14:paraId="149D5DC5">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90268CF">
      <w:pPr>
        <w:spacing w:line="360" w:lineRule="auto"/>
        <w:jc w:val="center"/>
        <w:rPr>
          <w:rFonts w:hint="eastAsia" w:ascii="宋体" w:hAnsi="宋体"/>
          <w:b/>
          <w:color w:val="auto"/>
          <w:sz w:val="24"/>
          <w:highlight w:val="none"/>
        </w:rPr>
      </w:pPr>
    </w:p>
    <w:tbl>
      <w:tblPr>
        <w:tblStyle w:val="29"/>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41EEF2AD">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C2E372">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D2C8FF">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BB3F5D">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12FE15">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相互关系</w:t>
            </w:r>
          </w:p>
        </w:tc>
      </w:tr>
      <w:tr w14:paraId="4335ED81">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22A34B">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8CDB3C">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A5EEA8">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F8A738">
            <w:pPr>
              <w:widowControl/>
              <w:spacing w:line="360" w:lineRule="auto"/>
              <w:contextualSpacing/>
              <w:jc w:val="center"/>
              <w:rPr>
                <w:rFonts w:ascii="宋体" w:hAnsi="宋体" w:cs="宋体"/>
                <w:color w:val="auto"/>
                <w:sz w:val="24"/>
                <w:highlight w:val="none"/>
              </w:rPr>
            </w:pPr>
          </w:p>
        </w:tc>
      </w:tr>
      <w:tr w14:paraId="0067ADC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A54D35">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9F207D">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307CD1">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B699D9">
            <w:pPr>
              <w:widowControl/>
              <w:spacing w:line="360" w:lineRule="auto"/>
              <w:contextualSpacing/>
              <w:jc w:val="center"/>
              <w:rPr>
                <w:rFonts w:ascii="宋体" w:hAnsi="宋体" w:cs="宋体"/>
                <w:color w:val="auto"/>
                <w:sz w:val="24"/>
                <w:highlight w:val="none"/>
              </w:rPr>
            </w:pPr>
          </w:p>
        </w:tc>
      </w:tr>
      <w:tr w14:paraId="7774E49F">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278BA0">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63A4B13">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0BE462">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AF0090">
            <w:pPr>
              <w:widowControl/>
              <w:spacing w:line="360" w:lineRule="auto"/>
              <w:contextualSpacing/>
              <w:jc w:val="center"/>
              <w:rPr>
                <w:rFonts w:ascii="宋体" w:hAnsi="宋体" w:cs="宋体"/>
                <w:color w:val="auto"/>
                <w:sz w:val="24"/>
                <w:highlight w:val="none"/>
              </w:rPr>
            </w:pPr>
          </w:p>
        </w:tc>
      </w:tr>
      <w:tr w14:paraId="7A49D617">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6E385D">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BED79D">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425A47">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AC2BD8">
            <w:pPr>
              <w:widowControl/>
              <w:spacing w:line="360" w:lineRule="auto"/>
              <w:contextualSpacing/>
              <w:jc w:val="center"/>
              <w:rPr>
                <w:rFonts w:ascii="宋体" w:hAnsi="宋体" w:cs="宋体"/>
                <w:color w:val="auto"/>
                <w:sz w:val="24"/>
                <w:highlight w:val="none"/>
              </w:rPr>
            </w:pPr>
          </w:p>
        </w:tc>
      </w:tr>
    </w:tbl>
    <w:p w14:paraId="47D90DB4">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12C6A7F0">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FAB414B">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6311491">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1905E3E6">
      <w:pPr>
        <w:spacing w:line="360" w:lineRule="auto"/>
        <w:contextualSpacing/>
        <w:jc w:val="left"/>
        <w:rPr>
          <w:rFonts w:hint="eastAsia" w:ascii="宋体" w:hAnsi="宋体"/>
          <w:color w:val="auto"/>
          <w:sz w:val="28"/>
          <w:szCs w:val="28"/>
          <w:highlight w:val="none"/>
        </w:rPr>
      </w:pPr>
    </w:p>
    <w:p w14:paraId="2627B033">
      <w:pPr>
        <w:spacing w:line="360" w:lineRule="auto"/>
        <w:contextualSpacing/>
        <w:jc w:val="left"/>
        <w:rPr>
          <w:rFonts w:hint="eastAsia" w:ascii="宋体" w:hAnsi="宋体"/>
          <w:color w:val="auto"/>
          <w:sz w:val="28"/>
          <w:szCs w:val="28"/>
          <w:highlight w:val="none"/>
        </w:rPr>
      </w:pPr>
    </w:p>
    <w:p w14:paraId="53591AB2">
      <w:pPr>
        <w:spacing w:line="360" w:lineRule="auto"/>
        <w:contextualSpacing/>
        <w:jc w:val="left"/>
        <w:rPr>
          <w:rFonts w:hint="eastAsia"/>
          <w:color w:val="auto"/>
          <w:sz w:val="28"/>
          <w:szCs w:val="28"/>
          <w:highlight w:val="none"/>
        </w:rPr>
      </w:pPr>
    </w:p>
    <w:p w14:paraId="568AA427">
      <w:pPr>
        <w:spacing w:line="360" w:lineRule="auto"/>
        <w:contextualSpacing/>
        <w:jc w:val="left"/>
        <w:rPr>
          <w:rFonts w:hint="eastAsia"/>
          <w:color w:val="auto"/>
          <w:sz w:val="28"/>
          <w:szCs w:val="28"/>
          <w:highlight w:val="none"/>
        </w:rPr>
      </w:pPr>
    </w:p>
    <w:p w14:paraId="2CEE9C0E">
      <w:pPr>
        <w:spacing w:line="360" w:lineRule="auto"/>
        <w:contextualSpacing/>
        <w:jc w:val="left"/>
        <w:rPr>
          <w:rFonts w:hint="eastAsia"/>
          <w:color w:val="auto"/>
          <w:sz w:val="28"/>
          <w:szCs w:val="28"/>
          <w:highlight w:val="none"/>
        </w:rPr>
      </w:pPr>
    </w:p>
    <w:p w14:paraId="08518375">
      <w:pPr>
        <w:spacing w:line="360" w:lineRule="auto"/>
        <w:contextualSpacing/>
        <w:jc w:val="left"/>
        <w:rPr>
          <w:rFonts w:hint="eastAsia" w:ascii="宋体" w:hAnsi="宋体"/>
          <w:color w:val="auto"/>
          <w:sz w:val="28"/>
          <w:szCs w:val="28"/>
          <w:highlight w:val="none"/>
        </w:rPr>
      </w:pPr>
    </w:p>
    <w:p w14:paraId="7B1703C6">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BBCAC2E">
      <w:pPr>
        <w:spacing w:line="360" w:lineRule="auto"/>
        <w:ind w:right="480" w:firstLine="336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7C76A43">
      <w:pPr>
        <w:spacing w:line="360" w:lineRule="auto"/>
        <w:ind w:firstLine="48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296ECA6F">
      <w:pPr>
        <w:spacing w:line="320" w:lineRule="exact"/>
        <w:jc w:val="center"/>
        <w:rPr>
          <w:rFonts w:hint="eastAsia" w:ascii="宋体" w:hAnsi="宋体"/>
          <w:color w:val="auto"/>
          <w:sz w:val="28"/>
          <w:szCs w:val="28"/>
          <w:highlight w:val="none"/>
        </w:rPr>
      </w:pPr>
    </w:p>
    <w:p w14:paraId="16490810">
      <w:pPr>
        <w:spacing w:line="320" w:lineRule="exact"/>
        <w:jc w:val="center"/>
        <w:rPr>
          <w:rFonts w:hint="eastAsia" w:ascii="宋体" w:hAnsi="宋体"/>
          <w:color w:val="auto"/>
          <w:sz w:val="28"/>
          <w:szCs w:val="28"/>
          <w:highlight w:val="none"/>
        </w:rPr>
      </w:pPr>
    </w:p>
    <w:p w14:paraId="3314AB70">
      <w:pPr>
        <w:spacing w:line="320" w:lineRule="exact"/>
        <w:jc w:val="center"/>
        <w:rPr>
          <w:rFonts w:hint="eastAsia" w:ascii="宋体" w:hAnsi="宋体"/>
          <w:color w:val="auto"/>
          <w:sz w:val="28"/>
          <w:szCs w:val="28"/>
          <w:highlight w:val="none"/>
        </w:rPr>
      </w:pPr>
    </w:p>
    <w:p w14:paraId="0D971CE3">
      <w:pPr>
        <w:pStyle w:val="38"/>
        <w:rPr>
          <w:rFonts w:hint="eastAsia"/>
          <w:color w:val="auto"/>
          <w:highlight w:val="none"/>
        </w:rPr>
      </w:pPr>
    </w:p>
    <w:p w14:paraId="4B3C6401">
      <w:pPr>
        <w:pStyle w:val="39"/>
        <w:rPr>
          <w:rFonts w:hint="eastAsia"/>
          <w:color w:val="auto"/>
          <w:highlight w:val="none"/>
        </w:rPr>
      </w:pPr>
    </w:p>
    <w:p w14:paraId="063D96D1">
      <w:pPr>
        <w:spacing w:line="320" w:lineRule="exact"/>
        <w:jc w:val="both"/>
        <w:rPr>
          <w:rFonts w:hint="eastAsia" w:ascii="宋体" w:hAnsi="宋体"/>
          <w:color w:val="auto"/>
          <w:sz w:val="28"/>
          <w:szCs w:val="28"/>
          <w:highlight w:val="none"/>
        </w:rPr>
      </w:pPr>
    </w:p>
    <w:p w14:paraId="68514A64">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竞标声明</w:t>
      </w:r>
    </w:p>
    <w:p w14:paraId="10317F4E">
      <w:pPr>
        <w:spacing w:line="320" w:lineRule="exact"/>
        <w:jc w:val="center"/>
        <w:rPr>
          <w:rFonts w:hint="eastAsia" w:ascii="宋体" w:hAnsi="宋体"/>
          <w:color w:val="auto"/>
          <w:sz w:val="24"/>
          <w:szCs w:val="20"/>
          <w:highlight w:val="none"/>
        </w:rPr>
      </w:pPr>
    </w:p>
    <w:p w14:paraId="112AD04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7FFC8DC">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2DB3F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6BAA18F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526380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52C2C9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14F8DC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230136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3FF57C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57586F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E6CA84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273242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E98122">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182B7B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54512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2ACD80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417071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D6BE87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9DC43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1147D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29F4C0D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14053E">
      <w:pPr>
        <w:pStyle w:val="224"/>
        <w:numPr>
          <w:ilvl w:val="0"/>
          <w:numId w:val="2"/>
        </w:numPr>
        <w:spacing w:line="360" w:lineRule="auto"/>
        <w:ind w:firstLine="480"/>
        <w:contextualSpacing/>
        <w:rPr>
          <w:rFonts w:hint="eastAsia" w:hAnsi="宋体" w:cs="宋体"/>
          <w:color w:val="auto"/>
          <w:sz w:val="24"/>
          <w:szCs w:val="24"/>
          <w:highlight w:val="none"/>
          <w:u w:val="single"/>
        </w:rPr>
      </w:pP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p>
    <w:p w14:paraId="572ED261">
      <w:pPr>
        <w:pStyle w:val="224"/>
        <w:numPr>
          <w:ilvl w:val="0"/>
          <w:numId w:val="0"/>
        </w:numPr>
        <w:spacing w:line="360" w:lineRule="auto"/>
        <w:ind w:firstLine="480" w:firstLineChars="200"/>
        <w:contextualSpacing/>
        <w:rPr>
          <w:rFonts w:hint="default" w:hAnsi="宋体" w:eastAsia="宋体" w:cs="宋体"/>
          <w:color w:val="auto"/>
          <w:sz w:val="24"/>
          <w:szCs w:val="24"/>
          <w:highlight w:val="none"/>
          <w:u w:val="single"/>
          <w:lang w:val="en-US" w:eastAsia="zh-CN"/>
        </w:rPr>
      </w:pPr>
      <w:r>
        <w:rPr>
          <w:rFonts w:hint="eastAsia" w:hAnsi="宋体" w:cs="宋体"/>
          <w:color w:val="auto"/>
          <w:sz w:val="24"/>
          <w:szCs w:val="24"/>
          <w:highlight w:val="none"/>
          <w:u w:val="none"/>
        </w:rPr>
        <w:t>邮政编码</w:t>
      </w:r>
      <w:r>
        <w:rPr>
          <w:rFonts w:hint="eastAsia" w:hAnsi="宋体" w:cs="宋体"/>
          <w:color w:val="auto"/>
          <w:sz w:val="24"/>
          <w:szCs w:val="24"/>
          <w:highlight w:val="none"/>
        </w:rPr>
        <w:t>：</w:t>
      </w:r>
      <w:r>
        <w:rPr>
          <w:rFonts w:hint="eastAsia" w:hAnsi="宋体" w:cs="宋体"/>
          <w:color w:val="auto"/>
          <w:sz w:val="24"/>
          <w:szCs w:val="24"/>
          <w:highlight w:val="none"/>
          <w:u w:val="single"/>
          <w:lang w:val="en-US" w:eastAsia="zh-CN"/>
        </w:rPr>
        <w:t xml:space="preserve">         </w:t>
      </w:r>
    </w:p>
    <w:p w14:paraId="6203281A">
      <w:pPr>
        <w:pStyle w:val="224"/>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F7FD38D">
      <w:pPr>
        <w:pStyle w:val="220"/>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570BD960">
      <w:pPr>
        <w:pStyle w:val="220"/>
        <w:tabs>
          <w:tab w:val="left" w:pos="939"/>
        </w:tabs>
        <w:spacing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11CE31D">
      <w:pPr>
        <w:pStyle w:val="220"/>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特此承诺。</w:t>
      </w:r>
    </w:p>
    <w:p w14:paraId="0B25331D">
      <w:pPr>
        <w:spacing w:line="360" w:lineRule="auto"/>
        <w:contextualSpacing/>
        <w:jc w:val="left"/>
        <w:rPr>
          <w:rFonts w:hint="eastAsia" w:ascii="宋体" w:hAnsi="宋体" w:cs="宋体"/>
          <w:color w:val="auto"/>
          <w:szCs w:val="21"/>
          <w:highlight w:val="none"/>
        </w:rPr>
      </w:pPr>
    </w:p>
    <w:p w14:paraId="7A43FBA6">
      <w:pPr>
        <w:spacing w:line="360" w:lineRule="auto"/>
        <w:ind w:firstLine="1575"/>
        <w:contextualSpacing/>
        <w:rPr>
          <w:rFonts w:hint="eastAsia"/>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05D3355F">
      <w:pPr>
        <w:spacing w:line="360" w:lineRule="auto"/>
        <w:ind w:firstLine="378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654907CE">
      <w:pPr>
        <w:pStyle w:val="220"/>
        <w:tabs>
          <w:tab w:val="left" w:pos="939"/>
        </w:tabs>
        <w:spacing w:line="360" w:lineRule="auto"/>
        <w:ind w:left="0" w:firstLine="42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50CB3642">
      <w:pPr>
        <w:pStyle w:val="189"/>
        <w:spacing w:line="520" w:lineRule="exact"/>
        <w:ind w:firstLine="0"/>
        <w:jc w:val="center"/>
        <w:rPr>
          <w:rFonts w:hint="eastAsia"/>
          <w:color w:val="auto"/>
          <w:sz w:val="24"/>
          <w:highlight w:val="none"/>
        </w:rPr>
      </w:pPr>
    </w:p>
    <w:p w14:paraId="3F2DB142">
      <w:pPr>
        <w:pStyle w:val="189"/>
        <w:spacing w:line="520" w:lineRule="exact"/>
        <w:ind w:firstLine="0"/>
        <w:jc w:val="center"/>
        <w:rPr>
          <w:rFonts w:hint="eastAsia"/>
          <w:color w:val="auto"/>
          <w:sz w:val="24"/>
          <w:highlight w:val="none"/>
        </w:rPr>
      </w:pPr>
    </w:p>
    <w:p w14:paraId="7FF10513">
      <w:pPr>
        <w:pStyle w:val="189"/>
        <w:spacing w:line="520" w:lineRule="exact"/>
        <w:ind w:firstLine="0"/>
        <w:jc w:val="center"/>
        <w:rPr>
          <w:rFonts w:hint="eastAsia"/>
          <w:color w:val="auto"/>
          <w:sz w:val="24"/>
          <w:highlight w:val="none"/>
        </w:rPr>
      </w:pPr>
    </w:p>
    <w:p w14:paraId="6F2D0DB8">
      <w:pPr>
        <w:pStyle w:val="189"/>
        <w:spacing w:line="520" w:lineRule="exact"/>
        <w:ind w:firstLine="0"/>
        <w:jc w:val="center"/>
        <w:rPr>
          <w:rFonts w:hint="eastAsia"/>
          <w:color w:val="auto"/>
          <w:sz w:val="24"/>
          <w:highlight w:val="none"/>
        </w:rPr>
      </w:pPr>
    </w:p>
    <w:p w14:paraId="508509BE">
      <w:pPr>
        <w:pStyle w:val="189"/>
        <w:spacing w:line="520" w:lineRule="exact"/>
        <w:ind w:firstLine="0"/>
        <w:jc w:val="center"/>
        <w:rPr>
          <w:rFonts w:hint="eastAsia"/>
          <w:color w:val="auto"/>
          <w:sz w:val="24"/>
          <w:highlight w:val="none"/>
        </w:rPr>
      </w:pPr>
    </w:p>
    <w:p w14:paraId="12E1C404">
      <w:pPr>
        <w:pStyle w:val="189"/>
        <w:spacing w:line="520" w:lineRule="exact"/>
        <w:ind w:firstLine="0"/>
        <w:jc w:val="center"/>
        <w:rPr>
          <w:rFonts w:hint="eastAsia"/>
          <w:color w:val="auto"/>
          <w:sz w:val="24"/>
          <w:highlight w:val="none"/>
        </w:rPr>
      </w:pPr>
    </w:p>
    <w:p w14:paraId="3B3B3304">
      <w:pPr>
        <w:pStyle w:val="189"/>
        <w:spacing w:line="520" w:lineRule="exact"/>
        <w:ind w:firstLine="0"/>
        <w:jc w:val="center"/>
        <w:rPr>
          <w:rFonts w:hint="eastAsia"/>
          <w:color w:val="auto"/>
          <w:sz w:val="24"/>
          <w:highlight w:val="none"/>
        </w:rPr>
      </w:pPr>
    </w:p>
    <w:p w14:paraId="44F4BA9D">
      <w:pPr>
        <w:pStyle w:val="189"/>
        <w:spacing w:line="520" w:lineRule="exact"/>
        <w:ind w:firstLine="0"/>
        <w:jc w:val="center"/>
        <w:rPr>
          <w:rFonts w:hint="eastAsia"/>
          <w:color w:val="auto"/>
          <w:sz w:val="24"/>
          <w:highlight w:val="none"/>
        </w:rPr>
      </w:pPr>
    </w:p>
    <w:p w14:paraId="28A18AAE">
      <w:pPr>
        <w:pStyle w:val="189"/>
        <w:spacing w:line="520" w:lineRule="exact"/>
        <w:ind w:firstLine="0"/>
        <w:jc w:val="center"/>
        <w:rPr>
          <w:rFonts w:hint="eastAsia"/>
          <w:color w:val="auto"/>
          <w:sz w:val="24"/>
          <w:highlight w:val="none"/>
        </w:rPr>
      </w:pPr>
    </w:p>
    <w:p w14:paraId="57A648F2">
      <w:pPr>
        <w:pStyle w:val="189"/>
        <w:spacing w:line="520" w:lineRule="exact"/>
        <w:ind w:firstLine="0"/>
        <w:jc w:val="both"/>
        <w:rPr>
          <w:rFonts w:hint="eastAsia"/>
          <w:color w:val="auto"/>
          <w:sz w:val="24"/>
          <w:highlight w:val="none"/>
        </w:rPr>
      </w:pPr>
    </w:p>
    <w:p w14:paraId="0C960BEB">
      <w:pPr>
        <w:pStyle w:val="189"/>
        <w:spacing w:line="520" w:lineRule="exact"/>
        <w:ind w:firstLine="0"/>
        <w:jc w:val="both"/>
        <w:rPr>
          <w:rFonts w:hint="eastAsia"/>
          <w:color w:val="auto"/>
          <w:sz w:val="24"/>
          <w:highlight w:val="none"/>
        </w:rPr>
      </w:pPr>
    </w:p>
    <w:p w14:paraId="6E93DB80">
      <w:pPr>
        <w:pStyle w:val="189"/>
        <w:spacing w:line="520" w:lineRule="exact"/>
        <w:ind w:firstLine="0"/>
        <w:jc w:val="both"/>
        <w:rPr>
          <w:rFonts w:hint="eastAsia"/>
          <w:color w:val="auto"/>
          <w:sz w:val="24"/>
          <w:highlight w:val="none"/>
        </w:rPr>
      </w:pPr>
    </w:p>
    <w:p w14:paraId="3A40DE27">
      <w:pPr>
        <w:pStyle w:val="189"/>
        <w:spacing w:line="520" w:lineRule="exact"/>
        <w:ind w:firstLine="0"/>
        <w:jc w:val="both"/>
        <w:rPr>
          <w:rFonts w:hint="eastAsia"/>
          <w:color w:val="auto"/>
          <w:sz w:val="24"/>
          <w:highlight w:val="none"/>
        </w:rPr>
      </w:pPr>
    </w:p>
    <w:p w14:paraId="5E33D94E">
      <w:pPr>
        <w:jc w:val="center"/>
        <w:rPr>
          <w:rFonts w:hint="eastAsia" w:ascii="宋体" w:hAnsi="宋体" w:cs="方正小标宋简体"/>
          <w:b/>
          <w:color w:val="auto"/>
          <w:sz w:val="32"/>
          <w:szCs w:val="32"/>
          <w:highlight w:val="none"/>
        </w:rPr>
      </w:pPr>
      <w:bookmarkStart w:id="117" w:name="_Toc71365926"/>
    </w:p>
    <w:p w14:paraId="7613FDB6">
      <w:pPr>
        <w:jc w:val="center"/>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中小企业声明函（工程）</w:t>
      </w:r>
      <w:bookmarkEnd w:id="117"/>
    </w:p>
    <w:p w14:paraId="75BBF48B">
      <w:pPr>
        <w:pStyle w:val="38"/>
        <w:spacing w:line="500" w:lineRule="exact"/>
        <w:ind w:right="142" w:firstLine="705"/>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17220EAD">
      <w:pPr>
        <w:tabs>
          <w:tab w:val="left" w:pos="1384"/>
          <w:tab w:val="left" w:pos="4562"/>
          <w:tab w:val="left" w:pos="6803"/>
        </w:tabs>
        <w:spacing w:before="13" w:line="500" w:lineRule="exact"/>
        <w:ind w:right="142" w:firstLine="77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CCF0810">
      <w:pPr>
        <w:tabs>
          <w:tab w:val="left" w:pos="1065"/>
          <w:tab w:val="left" w:pos="4262"/>
          <w:tab w:val="left" w:pos="6477"/>
        </w:tabs>
        <w:spacing w:before="20" w:line="500" w:lineRule="exact"/>
        <w:ind w:right="84" w:firstLine="77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44029DD">
      <w:pPr>
        <w:pStyle w:val="38"/>
        <w:spacing w:before="34" w:line="500" w:lineRule="exact"/>
        <w:ind w:right="142" w:firstLine="705"/>
        <w:rPr>
          <w:rFonts w:ascii="宋体" w:hAnsi="宋体"/>
          <w:color w:val="auto"/>
          <w:sz w:val="24"/>
          <w:highlight w:val="none"/>
        </w:rPr>
      </w:pPr>
      <w:r>
        <w:rPr>
          <w:rFonts w:ascii="宋体" w:hAnsi="宋体"/>
          <w:color w:val="auto"/>
          <w:sz w:val="24"/>
          <w:highlight w:val="none"/>
        </w:rPr>
        <w:t xml:space="preserve">…… </w:t>
      </w:r>
    </w:p>
    <w:p w14:paraId="76388377">
      <w:pPr>
        <w:pStyle w:val="38"/>
        <w:spacing w:before="34" w:line="500" w:lineRule="exact"/>
        <w:ind w:right="142" w:firstLine="705"/>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88EE397">
      <w:pPr>
        <w:pStyle w:val="38"/>
        <w:spacing w:before="25" w:line="500" w:lineRule="exact"/>
        <w:ind w:right="142" w:firstLine="705"/>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4D0757E">
      <w:pPr>
        <w:pStyle w:val="38"/>
        <w:spacing w:before="56" w:line="500" w:lineRule="exact"/>
        <w:ind w:right="650" w:firstLine="5625"/>
        <w:rPr>
          <w:rFonts w:ascii="宋体" w:hAnsi="宋体"/>
          <w:color w:val="auto"/>
          <w:sz w:val="24"/>
          <w:highlight w:val="none"/>
        </w:rPr>
      </w:pPr>
      <w:r>
        <w:rPr>
          <w:rFonts w:ascii="宋体" w:hAnsi="宋体"/>
          <w:color w:val="auto"/>
          <w:sz w:val="24"/>
          <w:highlight w:val="none"/>
        </w:rPr>
        <w:t xml:space="preserve">企业名称（章）： </w:t>
      </w:r>
    </w:p>
    <w:p w14:paraId="5FA81603">
      <w:pPr>
        <w:pStyle w:val="38"/>
        <w:spacing w:before="56" w:line="500" w:lineRule="exact"/>
        <w:ind w:right="1808" w:firstLine="5625"/>
        <w:rPr>
          <w:rFonts w:ascii="宋体" w:hAnsi="宋体"/>
          <w:color w:val="auto"/>
          <w:sz w:val="24"/>
          <w:highlight w:val="none"/>
        </w:rPr>
      </w:pPr>
      <w:r>
        <w:rPr>
          <w:rFonts w:ascii="宋体" w:hAnsi="宋体"/>
          <w:color w:val="auto"/>
          <w:sz w:val="24"/>
          <w:highlight w:val="none"/>
        </w:rPr>
        <w:t>日 期：</w:t>
      </w:r>
    </w:p>
    <w:p w14:paraId="22401983">
      <w:pPr>
        <w:spacing w:line="520" w:lineRule="exact"/>
        <w:ind w:firstLine="42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7B650E22">
      <w:pPr>
        <w:spacing w:line="520" w:lineRule="exact"/>
        <w:ind w:firstLine="42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7D516F4">
      <w:pPr>
        <w:spacing w:line="520" w:lineRule="exact"/>
        <w:jc w:val="center"/>
        <w:rPr>
          <w:rFonts w:hint="eastAsia" w:ascii="宋体" w:hAnsi="宋体" w:cs="仿宋_GB2312"/>
          <w:b/>
          <w:color w:val="auto"/>
          <w:sz w:val="32"/>
          <w:szCs w:val="32"/>
          <w:highlight w:val="none"/>
        </w:rPr>
      </w:pPr>
      <w:r>
        <w:rPr>
          <w:rFonts w:ascii="宋体" w:hAnsi="宋体"/>
          <w:color w:val="auto"/>
          <w:sz w:val="24"/>
          <w:highlight w:val="none"/>
        </w:rPr>
        <w:br w:type="page" w:clear="all"/>
      </w:r>
      <w:r>
        <w:rPr>
          <w:rFonts w:hint="eastAsia" w:ascii="宋体" w:hAnsi="宋体" w:cs="方正小标宋简体"/>
          <w:b/>
          <w:color w:val="auto"/>
          <w:sz w:val="32"/>
          <w:szCs w:val="32"/>
          <w:highlight w:val="none"/>
        </w:rPr>
        <w:t>残疾人福利性单位声明函</w:t>
      </w:r>
    </w:p>
    <w:p w14:paraId="0B063A2F">
      <w:pPr>
        <w:spacing w:line="360" w:lineRule="auto"/>
        <w:contextualSpacing/>
        <w:rPr>
          <w:rFonts w:hint="eastAsia" w:ascii="仿宋_GB2312" w:hAnsi="仿宋_GB2312" w:eastAsia="仿宋_GB2312" w:cs="仿宋_GB2312"/>
          <w:color w:val="auto"/>
          <w:sz w:val="32"/>
          <w:szCs w:val="32"/>
          <w:highlight w:val="none"/>
        </w:rPr>
      </w:pPr>
    </w:p>
    <w:p w14:paraId="54F118BE">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B458CA3">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C043D5E">
      <w:pPr>
        <w:spacing w:line="360" w:lineRule="auto"/>
        <w:contextualSpacing/>
        <w:rPr>
          <w:rFonts w:hint="eastAsia" w:ascii="宋体" w:hAnsi="宋体" w:cs="仿宋_GB2312"/>
          <w:color w:val="auto"/>
          <w:sz w:val="24"/>
          <w:highlight w:val="none"/>
        </w:rPr>
      </w:pPr>
    </w:p>
    <w:p w14:paraId="447B98A4">
      <w:pPr>
        <w:spacing w:line="360" w:lineRule="auto"/>
        <w:contextualSpacing/>
        <w:rPr>
          <w:rFonts w:hint="eastAsia" w:ascii="宋体" w:hAnsi="宋体" w:cs="仿宋_GB2312"/>
          <w:color w:val="auto"/>
          <w:sz w:val="24"/>
          <w:highlight w:val="none"/>
        </w:rPr>
      </w:pPr>
    </w:p>
    <w:p w14:paraId="0A3A7767">
      <w:pPr>
        <w:spacing w:line="360" w:lineRule="auto"/>
        <w:contextualSpacing/>
        <w:rPr>
          <w:rFonts w:hint="eastAsia" w:ascii="宋体" w:hAnsi="宋体" w:cs="仿宋_GB2312"/>
          <w:color w:val="auto"/>
          <w:sz w:val="24"/>
          <w:highlight w:val="none"/>
        </w:rPr>
      </w:pPr>
    </w:p>
    <w:p w14:paraId="755B4E63">
      <w:pPr>
        <w:spacing w:line="360" w:lineRule="auto"/>
        <w:ind w:firstLine="24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71286263">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1011B6AB">
      <w:pPr>
        <w:spacing w:line="360" w:lineRule="auto"/>
        <w:contextualSpacing/>
        <w:rPr>
          <w:rFonts w:hint="eastAsia" w:ascii="宋体" w:hAnsi="宋体" w:cs="仿宋_GB2312"/>
          <w:color w:val="auto"/>
          <w:sz w:val="24"/>
          <w:highlight w:val="none"/>
        </w:rPr>
      </w:pPr>
    </w:p>
    <w:p w14:paraId="539FC818">
      <w:pPr>
        <w:spacing w:line="360" w:lineRule="auto"/>
        <w:contextualSpacing/>
        <w:rPr>
          <w:rFonts w:hint="eastAsia" w:ascii="宋体" w:hAnsi="宋体" w:cs="仿宋_GB2312"/>
          <w:color w:val="auto"/>
          <w:sz w:val="24"/>
          <w:highlight w:val="none"/>
        </w:rPr>
      </w:pPr>
    </w:p>
    <w:p w14:paraId="0198A1D8">
      <w:pPr>
        <w:spacing w:line="360" w:lineRule="auto"/>
        <w:contextualSpacing/>
        <w:rPr>
          <w:rFonts w:hint="eastAsia" w:ascii="宋体" w:hAnsi="宋体" w:cs="仿宋_GB2312"/>
          <w:color w:val="auto"/>
          <w:sz w:val="24"/>
          <w:highlight w:val="none"/>
        </w:rPr>
      </w:pPr>
    </w:p>
    <w:p w14:paraId="4240B01D">
      <w:pPr>
        <w:spacing w:line="360" w:lineRule="auto"/>
        <w:ind w:firstLine="420"/>
        <w:contextualSpacing/>
        <w:rPr>
          <w:rFonts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BCE9422">
      <w:pPr>
        <w:pStyle w:val="189"/>
        <w:spacing w:line="520" w:lineRule="exact"/>
        <w:ind w:firstLine="0"/>
        <w:jc w:val="center"/>
        <w:rPr>
          <w:rFonts w:ascii="宋体" w:hAnsi="宋体"/>
          <w:b/>
          <w:bCs/>
          <w:color w:val="auto"/>
          <w:sz w:val="32"/>
          <w:szCs w:val="32"/>
          <w:highlight w:val="none"/>
        </w:rPr>
      </w:pPr>
      <w:r>
        <w:rPr>
          <w:rFonts w:hint="eastAsia"/>
          <w:color w:val="auto"/>
          <w:sz w:val="24"/>
          <w:highlight w:val="none"/>
        </w:rPr>
        <w:br w:type="page" w:clear="all"/>
      </w:r>
    </w:p>
    <w:p w14:paraId="4A4F7BB1">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E237989">
      <w:pPr>
        <w:spacing w:before="12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6046BA5A">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18BEBB13">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5768065">
      <w:pPr>
        <w:spacing w:before="120" w:after="50"/>
        <w:rPr>
          <w:rFonts w:hint="eastAsia" w:ascii="宋体" w:hAnsi="宋体"/>
          <w:color w:val="auto"/>
          <w:sz w:val="24"/>
          <w:szCs w:val="20"/>
          <w:highlight w:val="none"/>
        </w:rPr>
      </w:pPr>
    </w:p>
    <w:p w14:paraId="33E618E3">
      <w:pPr>
        <w:spacing w:before="120" w:after="50"/>
        <w:rPr>
          <w:rFonts w:hint="eastAsia" w:ascii="宋体" w:hAnsi="宋体"/>
          <w:color w:val="auto"/>
          <w:sz w:val="24"/>
          <w:szCs w:val="20"/>
          <w:highlight w:val="none"/>
        </w:rPr>
      </w:pPr>
    </w:p>
    <w:p w14:paraId="42A9AC1C">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DB2D852">
      <w:pPr>
        <w:spacing w:before="120" w:after="50"/>
        <w:rPr>
          <w:rFonts w:hint="eastAsia" w:ascii="宋体" w:hAnsi="宋体"/>
          <w:bCs/>
          <w:color w:val="auto"/>
          <w:sz w:val="24"/>
          <w:szCs w:val="20"/>
          <w:highlight w:val="none"/>
        </w:rPr>
      </w:pPr>
    </w:p>
    <w:p w14:paraId="7C642651">
      <w:pPr>
        <w:spacing w:before="120" w:after="50"/>
        <w:rPr>
          <w:rFonts w:hint="eastAsia" w:ascii="宋体" w:hAnsi="宋体"/>
          <w:bCs/>
          <w:color w:val="auto"/>
          <w:sz w:val="24"/>
          <w:szCs w:val="20"/>
          <w:highlight w:val="none"/>
        </w:rPr>
      </w:pPr>
    </w:p>
    <w:p w14:paraId="15AA9415">
      <w:pPr>
        <w:spacing w:before="120" w:after="50"/>
        <w:rPr>
          <w:rFonts w:hint="eastAsia" w:ascii="宋体" w:hAnsi="宋体"/>
          <w:bCs/>
          <w:color w:val="auto"/>
          <w:sz w:val="24"/>
          <w:szCs w:val="20"/>
          <w:highlight w:val="none"/>
        </w:rPr>
      </w:pPr>
    </w:p>
    <w:p w14:paraId="459D73CF">
      <w:pPr>
        <w:spacing w:before="120" w:after="50"/>
        <w:rPr>
          <w:rFonts w:hint="eastAsia" w:ascii="宋体" w:hAnsi="宋体"/>
          <w:bCs/>
          <w:color w:val="auto"/>
          <w:sz w:val="24"/>
          <w:szCs w:val="20"/>
          <w:highlight w:val="none"/>
        </w:rPr>
      </w:pPr>
    </w:p>
    <w:p w14:paraId="1A104B53">
      <w:pPr>
        <w:spacing w:before="120" w:after="50"/>
        <w:rPr>
          <w:rFonts w:hint="eastAsia" w:ascii="宋体" w:hAnsi="宋体"/>
          <w:bCs/>
          <w:color w:val="auto"/>
          <w:sz w:val="24"/>
          <w:szCs w:val="20"/>
          <w:highlight w:val="none"/>
        </w:rPr>
      </w:pPr>
    </w:p>
    <w:p w14:paraId="7703736A">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4096CEC">
      <w:pPr>
        <w:spacing w:before="120" w:after="50"/>
        <w:ind w:firstLine="720"/>
        <w:rPr>
          <w:rFonts w:hint="eastAsia" w:ascii="宋体" w:hAnsi="宋体" w:cs="仿宋_GB2312"/>
          <w:bCs/>
          <w:color w:val="auto"/>
          <w:sz w:val="32"/>
          <w:szCs w:val="32"/>
          <w:highlight w:val="none"/>
        </w:rPr>
      </w:pPr>
    </w:p>
    <w:p w14:paraId="2E397D92">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5C9EE24">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885AFC5">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7F1F1F9">
      <w:pPr>
        <w:spacing w:before="120" w:after="50"/>
        <w:ind w:firstLine="720"/>
        <w:rPr>
          <w:rFonts w:hint="eastAsia" w:ascii="宋体" w:hAnsi="宋体" w:cs="仿宋_GB2312"/>
          <w:bCs/>
          <w:color w:val="auto"/>
          <w:sz w:val="32"/>
          <w:szCs w:val="32"/>
          <w:highlight w:val="none"/>
        </w:rPr>
      </w:pPr>
    </w:p>
    <w:p w14:paraId="16B1E053">
      <w:pPr>
        <w:pStyle w:val="189"/>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3502E02">
      <w:pPr>
        <w:pStyle w:val="189"/>
        <w:spacing w:before="50" w:after="50"/>
        <w:ind w:firstLine="640"/>
        <w:rPr>
          <w:rFonts w:hint="eastAsia" w:ascii="宋体" w:hAnsi="宋体" w:cs="仿宋_GB2312"/>
          <w:bCs/>
          <w:color w:val="auto"/>
          <w:sz w:val="32"/>
          <w:szCs w:val="32"/>
          <w:highlight w:val="none"/>
        </w:rPr>
      </w:pPr>
    </w:p>
    <w:p w14:paraId="0FA30628">
      <w:pPr>
        <w:pStyle w:val="189"/>
        <w:spacing w:before="50" w:after="50"/>
        <w:ind w:firstLine="720"/>
        <w:rPr>
          <w:rFonts w:hint="eastAsia" w:ascii="宋体" w:hAnsi="宋体" w:cs="仿宋_GB2312"/>
          <w:bCs/>
          <w:color w:val="auto"/>
          <w:sz w:val="32"/>
          <w:szCs w:val="32"/>
          <w:highlight w:val="none"/>
        </w:rPr>
      </w:pPr>
    </w:p>
    <w:p w14:paraId="6EC4EA30">
      <w:pPr>
        <w:pStyle w:val="189"/>
        <w:spacing w:before="50" w:after="50"/>
        <w:ind w:firstLine="0"/>
        <w:rPr>
          <w:rFonts w:hint="eastAsia" w:ascii="宋体" w:hAnsi="宋体" w:cs="仿宋_GB2312"/>
          <w:bCs/>
          <w:color w:val="auto"/>
          <w:sz w:val="32"/>
          <w:szCs w:val="32"/>
          <w:highlight w:val="none"/>
        </w:rPr>
      </w:pPr>
    </w:p>
    <w:p w14:paraId="6BA5A35D">
      <w:pPr>
        <w:pStyle w:val="189"/>
        <w:spacing w:before="50" w:after="50"/>
        <w:ind w:firstLine="1280"/>
        <w:rPr>
          <w:rFonts w:hint="eastAsia" w:ascii="宋体" w:hAnsi="宋体" w:cs="仿宋_GB2312"/>
          <w:bCs/>
          <w:color w:val="auto"/>
          <w:sz w:val="32"/>
          <w:szCs w:val="32"/>
          <w:highlight w:val="none"/>
        </w:rPr>
      </w:pPr>
    </w:p>
    <w:p w14:paraId="70586D61">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3A09BB">
      <w:pPr>
        <w:spacing w:before="12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clear="all"/>
      </w:r>
      <w:r>
        <w:rPr>
          <w:rFonts w:hint="eastAsia" w:ascii="宋体" w:hAnsi="宋体"/>
          <w:b/>
          <w:bCs/>
          <w:color w:val="auto"/>
          <w:sz w:val="32"/>
          <w:szCs w:val="32"/>
          <w:highlight w:val="none"/>
        </w:rPr>
        <w:t>2.报价文件目录</w:t>
      </w:r>
    </w:p>
    <w:p w14:paraId="6050342E">
      <w:pPr>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8E9362E">
      <w:pPr>
        <w:spacing w:line="520" w:lineRule="exact"/>
        <w:jc w:val="center"/>
        <w:rPr>
          <w:rFonts w:hint="eastAsia" w:ascii="宋体" w:hAnsi="宋体" w:cs="方正小标宋简体"/>
          <w:b/>
          <w:bCs/>
          <w:color w:val="auto"/>
          <w:sz w:val="32"/>
          <w:szCs w:val="32"/>
          <w:highlight w:val="none"/>
        </w:rPr>
      </w:pPr>
      <w:r>
        <w:rPr>
          <w:rFonts w:ascii="宋体" w:hAnsi="宋体"/>
          <w:b/>
          <w:bCs/>
          <w:color w:val="auto"/>
          <w:sz w:val="32"/>
          <w:szCs w:val="32"/>
          <w:highlight w:val="none"/>
        </w:rPr>
        <w:br w:type="page" w:clear="all"/>
      </w:r>
      <w:r>
        <w:rPr>
          <w:rFonts w:hint="eastAsia" w:ascii="宋体" w:hAnsi="宋体" w:cs="方正小标宋简体"/>
          <w:b/>
          <w:bCs/>
          <w:color w:val="auto"/>
          <w:sz w:val="32"/>
          <w:szCs w:val="32"/>
          <w:highlight w:val="none"/>
        </w:rPr>
        <w:t>竞标函及竞标函附录</w:t>
      </w:r>
    </w:p>
    <w:p w14:paraId="1407ACAB">
      <w:pPr>
        <w:spacing w:line="520" w:lineRule="exact"/>
        <w:jc w:val="center"/>
        <w:rPr>
          <w:rFonts w:hint="eastAsia" w:ascii="宋体" w:hAnsi="宋体" w:cs="方正小标宋简体"/>
          <w:b/>
          <w:bCs/>
          <w:color w:val="auto"/>
          <w:sz w:val="32"/>
          <w:szCs w:val="32"/>
          <w:highlight w:val="none"/>
        </w:rPr>
      </w:pPr>
    </w:p>
    <w:p w14:paraId="237F32F5">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12A15237">
      <w:pPr>
        <w:spacing w:line="520" w:lineRule="exact"/>
        <w:jc w:val="center"/>
        <w:rPr>
          <w:rFonts w:hint="eastAsia" w:ascii="宋体" w:hAnsi="宋体" w:cs="方正小标宋简体"/>
          <w:b/>
          <w:bCs/>
          <w:color w:val="auto"/>
          <w:sz w:val="32"/>
          <w:szCs w:val="32"/>
          <w:highlight w:val="none"/>
        </w:rPr>
      </w:pPr>
    </w:p>
    <w:p w14:paraId="148041E2">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57DFC3A7">
      <w:pPr>
        <w:pStyle w:val="358"/>
        <w:numPr>
          <w:ilvl w:val="0"/>
          <w:numId w:val="3"/>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18" w:name="bookmark2065"/>
      <w:bookmarkEnd w:id="118"/>
      <w:r>
        <w:rPr>
          <w:rFonts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rPr>
        <w:t xml:space="preserve">          </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lang w:val="en-US" w:bidi="en-US"/>
        </w:rPr>
        <w:t>。</w:t>
      </w:r>
    </w:p>
    <w:p w14:paraId="519BA3EB">
      <w:pPr>
        <w:pStyle w:val="358"/>
        <w:numPr>
          <w:ilvl w:val="0"/>
          <w:numId w:val="3"/>
        </w:numPr>
        <w:tabs>
          <w:tab w:val="left" w:pos="762"/>
        </w:tabs>
        <w:ind w:firstLine="420"/>
        <w:rPr>
          <w:rFonts w:hint="eastAsia" w:ascii="Times New Roman" w:hAnsi="Times New Roman" w:cs="Times New Roman"/>
          <w:color w:val="auto"/>
          <w:szCs w:val="21"/>
          <w:highlight w:val="none"/>
        </w:rPr>
      </w:pPr>
      <w:bookmarkStart w:id="119" w:name="bookmark2068"/>
      <w:bookmarkEnd w:id="119"/>
      <w:bookmarkStart w:id="120" w:name="bookmark2066"/>
      <w:bookmarkEnd w:id="120"/>
      <w:bookmarkStart w:id="121" w:name="bookmark2067"/>
      <w:bookmarkEnd w:id="121"/>
      <w:r>
        <w:rPr>
          <w:rFonts w:hint="eastAsia"/>
          <w:color w:val="auto"/>
          <w:highlight w:val="none"/>
        </w:rPr>
        <w:t>我方承认竞标函附录是我方竞标函的组成部分。</w:t>
      </w:r>
    </w:p>
    <w:p w14:paraId="2817E0A0">
      <w:pPr>
        <w:pStyle w:val="358"/>
        <w:numPr>
          <w:ilvl w:val="0"/>
          <w:numId w:val="3"/>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5978339D">
      <w:pPr>
        <w:pStyle w:val="358"/>
        <w:tabs>
          <w:tab w:val="left" w:pos="903"/>
        </w:tabs>
        <w:ind w:firstLine="420"/>
        <w:rPr>
          <w:rFonts w:ascii="Times New Roman" w:hAnsi="Times New Roman" w:cs="Times New Roman"/>
          <w:color w:val="auto"/>
          <w:szCs w:val="21"/>
          <w:highlight w:val="none"/>
        </w:rPr>
      </w:pPr>
      <w:bookmarkStart w:id="122" w:name="bookmark2069"/>
      <w:r>
        <w:rPr>
          <w:rFonts w:ascii="Times New Roman" w:hAnsi="Times New Roman" w:cs="Times New Roman"/>
          <w:color w:val="auto"/>
          <w:szCs w:val="21"/>
          <w:highlight w:val="none"/>
        </w:rPr>
        <w:t>（</w:t>
      </w:r>
      <w:bookmarkEnd w:id="122"/>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0F707B1C">
      <w:pPr>
        <w:pStyle w:val="358"/>
        <w:tabs>
          <w:tab w:val="left" w:pos="903"/>
        </w:tabs>
        <w:ind w:firstLine="420"/>
        <w:rPr>
          <w:rFonts w:ascii="Times New Roman" w:hAnsi="Times New Roman" w:cs="Times New Roman"/>
          <w:color w:val="auto"/>
          <w:szCs w:val="21"/>
          <w:highlight w:val="none"/>
        </w:rPr>
      </w:pPr>
      <w:bookmarkStart w:id="123" w:name="bookmark2070"/>
      <w:r>
        <w:rPr>
          <w:rFonts w:ascii="Times New Roman" w:hAnsi="Times New Roman" w:cs="Times New Roman"/>
          <w:color w:val="auto"/>
          <w:szCs w:val="21"/>
          <w:highlight w:val="none"/>
        </w:rPr>
        <w:t>（</w:t>
      </w:r>
      <w:bookmarkEnd w:id="123"/>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6324D8ED">
      <w:pPr>
        <w:pStyle w:val="358"/>
        <w:tabs>
          <w:tab w:val="left" w:pos="903"/>
        </w:tabs>
        <w:ind w:firstLine="420"/>
        <w:rPr>
          <w:rFonts w:ascii="Times New Roman" w:hAnsi="Times New Roman" w:cs="Times New Roman"/>
          <w:color w:val="auto"/>
          <w:szCs w:val="21"/>
          <w:highlight w:val="none"/>
        </w:rPr>
      </w:pPr>
      <w:bookmarkStart w:id="124" w:name="bookmark2071"/>
      <w:r>
        <w:rPr>
          <w:rFonts w:ascii="Times New Roman" w:hAnsi="Times New Roman" w:cs="Times New Roman"/>
          <w:color w:val="auto"/>
          <w:szCs w:val="21"/>
          <w:highlight w:val="none"/>
        </w:rPr>
        <w:t>（</w:t>
      </w:r>
      <w:bookmarkEnd w:id="124"/>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6A154359">
      <w:pPr>
        <w:pStyle w:val="358"/>
        <w:tabs>
          <w:tab w:val="left" w:pos="903"/>
        </w:tabs>
        <w:ind w:firstLine="420"/>
        <w:rPr>
          <w:rFonts w:hint="eastAsia" w:ascii="Times New Roman" w:hAnsi="Times New Roman" w:cs="Times New Roman"/>
          <w:color w:val="auto"/>
          <w:szCs w:val="21"/>
          <w:highlight w:val="none"/>
        </w:rPr>
      </w:pPr>
      <w:bookmarkStart w:id="125" w:name="bookmark2072"/>
      <w:r>
        <w:rPr>
          <w:rFonts w:ascii="Times New Roman" w:hAnsi="Times New Roman" w:cs="Times New Roman"/>
          <w:color w:val="auto"/>
          <w:szCs w:val="21"/>
          <w:highlight w:val="none"/>
        </w:rPr>
        <w:t>（</w:t>
      </w:r>
      <w:bookmarkEnd w:id="125"/>
      <w:r>
        <w:rPr>
          <w:rFonts w:ascii="Times New Roman" w:hAnsi="Times New Roman" w:cs="Times New Roman"/>
          <w:color w:val="auto"/>
          <w:szCs w:val="21"/>
          <w:highlight w:val="none"/>
        </w:rPr>
        <w:t>4）我方承诺在合同约定的期限内完成并移交全部合同工程。</w:t>
      </w:r>
    </w:p>
    <w:p w14:paraId="3FC4372C">
      <w:pPr>
        <w:pStyle w:val="358"/>
        <w:tabs>
          <w:tab w:val="left" w:pos="903"/>
        </w:tabs>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w:t>
      </w:r>
      <w:r>
        <w:rPr>
          <w:rFonts w:hint="eastAsia" w:ascii="Times New Roman" w:hAnsi="Times New Roman" w:cs="Times New Roman"/>
          <w:color w:val="auto"/>
          <w:szCs w:val="21"/>
          <w:highlight w:val="none"/>
        </w:rPr>
        <w:t>项目</w:t>
      </w:r>
      <w:r>
        <w:rPr>
          <w:rFonts w:ascii="Times New Roman" w:hAnsi="Times New Roman" w:cs="Times New Roman"/>
          <w:color w:val="auto"/>
          <w:szCs w:val="21"/>
          <w:highlight w:val="none"/>
        </w:rPr>
        <w:t>的其他管理和技术人员及主要机械设备和试验检测设备，经你方审批后作为派驻本</w:t>
      </w:r>
      <w:r>
        <w:rPr>
          <w:rFonts w:hint="eastAsia" w:ascii="Times New Roman" w:hAnsi="Times New Roman" w:cs="Times New Roman"/>
          <w:color w:val="auto"/>
          <w:szCs w:val="21"/>
          <w:highlight w:val="none"/>
        </w:rPr>
        <w:t>项目</w:t>
      </w:r>
      <w:r>
        <w:rPr>
          <w:rFonts w:ascii="Times New Roman" w:hAnsi="Times New Roman" w:cs="Times New Roman"/>
          <w:color w:val="auto"/>
          <w:szCs w:val="21"/>
          <w:highlight w:val="none"/>
        </w:rPr>
        <w:t>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lang w:eastAsia="zh-CN"/>
        </w:rPr>
        <w:t>成交</w:t>
      </w:r>
      <w:r>
        <w:rPr>
          <w:color w:val="auto"/>
          <w:highlight w:val="none"/>
        </w:rPr>
        <w:t>资格。</w:t>
      </w:r>
    </w:p>
    <w:p w14:paraId="0DCBAAAC">
      <w:pPr>
        <w:pStyle w:val="358"/>
        <w:numPr>
          <w:ilvl w:val="0"/>
          <w:numId w:val="3"/>
        </w:numPr>
        <w:tabs>
          <w:tab w:val="left" w:pos="762"/>
        </w:tabs>
        <w:ind w:firstLine="440"/>
        <w:rPr>
          <w:rFonts w:ascii="Times New Roman" w:hAnsi="Times New Roman" w:cs="Times New Roman"/>
          <w:color w:val="auto"/>
          <w:szCs w:val="21"/>
          <w:highlight w:val="none"/>
        </w:rPr>
      </w:pPr>
      <w:bookmarkStart w:id="126" w:name="bookmark2073"/>
      <w:bookmarkEnd w:id="126"/>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0BC4B180">
      <w:pPr>
        <w:spacing w:line="360" w:lineRule="auto"/>
        <w:ind w:firstLine="420"/>
        <w:rPr>
          <w:rFonts w:hint="eastAsia"/>
          <w:color w:val="auto"/>
          <w:szCs w:val="21"/>
          <w:highlight w:val="none"/>
        </w:rPr>
      </w:pPr>
      <w:bookmarkStart w:id="127" w:name="bookmark2074"/>
      <w:bookmarkEnd w:id="127"/>
      <w:r>
        <w:rPr>
          <w:rFonts w:hint="eastAsia"/>
          <w:color w:val="auto"/>
          <w:szCs w:val="21"/>
          <w:highlight w:val="none"/>
        </w:rPr>
        <w:t>5.</w:t>
      </w:r>
      <w:r>
        <w:rPr>
          <w:rFonts w:hint="eastAsia"/>
          <w:color w:val="auto"/>
          <w:szCs w:val="21"/>
          <w:highlight w:val="none"/>
          <w:u w:val="single"/>
        </w:rPr>
        <w:t xml:space="preserve">                                                   </w:t>
      </w:r>
      <w:r>
        <w:rPr>
          <w:color w:val="auto"/>
          <w:szCs w:val="21"/>
          <w:highlight w:val="none"/>
        </w:rPr>
        <w:t>（其他补充说明）。</w:t>
      </w:r>
    </w:p>
    <w:p w14:paraId="62713EA5">
      <w:pPr>
        <w:spacing w:line="360" w:lineRule="auto"/>
        <w:jc w:val="center"/>
        <w:rPr>
          <w:rFonts w:hint="eastAsia" w:ascii="宋体" w:hAnsi="宋体" w:cs="方正小标宋简体"/>
          <w:b/>
          <w:bCs/>
          <w:color w:val="auto"/>
          <w:sz w:val="32"/>
          <w:szCs w:val="32"/>
          <w:highlight w:val="none"/>
        </w:rPr>
      </w:pPr>
    </w:p>
    <w:p w14:paraId="64FCA4DD">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0D89B71">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F4D8805">
      <w:pPr>
        <w:pStyle w:val="224"/>
        <w:jc w:val="center"/>
        <w:outlineLvl w:val="1"/>
        <w:rPr>
          <w:rFonts w:hAnsi="宋体"/>
          <w:b/>
          <w:color w:val="auto"/>
          <w:sz w:val="24"/>
          <w:szCs w:val="24"/>
          <w:highlight w:val="none"/>
        </w:rPr>
      </w:pPr>
      <w:r>
        <w:rPr>
          <w:rFonts w:hint="eastAsia" w:hAnsi="宋体" w:cs="仿宋_GB2312"/>
          <w:color w:val="auto"/>
          <w:sz w:val="24"/>
          <w:highlight w:val="none"/>
        </w:rPr>
        <w:t>日期：   年   月   日</w:t>
      </w:r>
      <w:r>
        <w:rPr>
          <w:rFonts w:hAnsi="宋体" w:cs="方正小标宋简体"/>
          <w:b/>
          <w:bCs/>
          <w:color w:val="auto"/>
          <w:sz w:val="32"/>
          <w:szCs w:val="32"/>
          <w:highlight w:val="none"/>
        </w:rPr>
        <w:br w:type="page" w:clear="all"/>
      </w:r>
      <w:r>
        <w:rPr>
          <w:rFonts w:hint="eastAsia" w:hAnsi="宋体" w:cs="方正小标宋简体"/>
          <w:b/>
          <w:bCs/>
          <w:color w:val="auto"/>
          <w:sz w:val="32"/>
          <w:szCs w:val="32"/>
          <w:highlight w:val="none"/>
        </w:rPr>
        <w:t>（二）竞标函附录</w:t>
      </w:r>
    </w:p>
    <w:p w14:paraId="6E26F4F1">
      <w:pPr>
        <w:jc w:val="center"/>
        <w:rPr>
          <w:rFonts w:hint="eastAsia" w:hAnsi="宋体"/>
          <w:b/>
          <w:color w:val="auto"/>
          <w:sz w:val="24"/>
          <w:highlight w:val="none"/>
        </w:rPr>
      </w:pPr>
    </w:p>
    <w:tbl>
      <w:tblPr>
        <w:tblStyle w:val="29"/>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10E1C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1559050A">
            <w:pPr>
              <w:jc w:val="center"/>
              <w:rPr>
                <w:color w:val="auto"/>
                <w:highlight w:val="none"/>
              </w:rPr>
            </w:pPr>
            <w:r>
              <w:rPr>
                <w:color w:val="auto"/>
                <w:highlight w:val="none"/>
              </w:rPr>
              <w:t>序号</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5C686CA6">
            <w:pPr>
              <w:jc w:val="center"/>
              <w:rPr>
                <w:color w:val="auto"/>
                <w:highlight w:val="none"/>
              </w:rPr>
            </w:pPr>
            <w:r>
              <w:rPr>
                <w:color w:val="auto"/>
                <w:highlight w:val="none"/>
              </w:rPr>
              <w:t>条款名称</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71D298B">
            <w:pPr>
              <w:jc w:val="center"/>
              <w:rPr>
                <w:color w:val="auto"/>
                <w:highlight w:val="none"/>
              </w:rPr>
            </w:pPr>
            <w:r>
              <w:rPr>
                <w:color w:val="auto"/>
                <w:highlight w:val="none"/>
              </w:rPr>
              <w:t>合同条目号</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6F001713">
            <w:pPr>
              <w:jc w:val="center"/>
              <w:rPr>
                <w:color w:val="auto"/>
                <w:highlight w:val="none"/>
              </w:rPr>
            </w:pPr>
            <w:r>
              <w:rPr>
                <w:color w:val="auto"/>
                <w:highlight w:val="none"/>
              </w:rPr>
              <w:t>约定内容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EBEBBF">
            <w:pPr>
              <w:jc w:val="center"/>
              <w:rPr>
                <w:color w:val="auto"/>
                <w:highlight w:val="none"/>
              </w:rPr>
            </w:pPr>
            <w:r>
              <w:rPr>
                <w:color w:val="auto"/>
                <w:highlight w:val="none"/>
              </w:rPr>
              <w:t>备注</w:t>
            </w:r>
          </w:p>
        </w:tc>
      </w:tr>
      <w:tr w14:paraId="4BC7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052B9D36">
            <w:pPr>
              <w:jc w:val="center"/>
              <w:rPr>
                <w:color w:val="auto"/>
                <w:highlight w:val="none"/>
              </w:rPr>
            </w:pPr>
            <w:r>
              <w:rPr>
                <w:color w:val="auto"/>
                <w:highlight w:val="none"/>
              </w:rPr>
              <w:t>1</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3F0B9B2D">
            <w:pPr>
              <w:jc w:val="center"/>
              <w:rPr>
                <w:color w:val="auto"/>
                <w:highlight w:val="none"/>
              </w:rPr>
            </w:pPr>
            <w:r>
              <w:rPr>
                <w:color w:val="auto"/>
                <w:highlight w:val="none"/>
              </w:rPr>
              <w:t>缺陷责任期</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C03A8D1">
            <w:pPr>
              <w:jc w:val="center"/>
              <w:rPr>
                <w:color w:val="auto"/>
                <w:highlight w:val="none"/>
              </w:rPr>
            </w:pPr>
            <w:r>
              <w:rPr>
                <w:color w:val="auto"/>
                <w:highlight w:val="none"/>
              </w:rPr>
              <w:t>1.1.4.5</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60CE4088">
            <w:pPr>
              <w:jc w:val="center"/>
              <w:rPr>
                <w:color w:val="auto"/>
                <w:highlight w:val="none"/>
              </w:rPr>
            </w:pPr>
            <w:r>
              <w:rPr>
                <w:color w:val="auto"/>
                <w:highlight w:val="none"/>
              </w:rPr>
              <w:t>自实际交工日期起计算</w:t>
            </w:r>
            <w:r>
              <w:rPr>
                <w:rFonts w:hint="eastAsia"/>
                <w:color w:val="auto"/>
                <w:highlight w:val="none"/>
                <w:u w:val="single"/>
              </w:rPr>
              <w:t xml:space="preserve">   </w:t>
            </w:r>
            <w:r>
              <w:rPr>
                <w:color w:val="auto"/>
                <w:highlight w:val="none"/>
              </w:rPr>
              <w:t>年</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14A826C">
            <w:pPr>
              <w:jc w:val="center"/>
              <w:rPr>
                <w:color w:val="auto"/>
                <w:highlight w:val="none"/>
              </w:rPr>
            </w:pPr>
          </w:p>
        </w:tc>
      </w:tr>
      <w:tr w14:paraId="3306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55328DAD">
            <w:pPr>
              <w:jc w:val="center"/>
              <w:rPr>
                <w:color w:val="auto"/>
                <w:highlight w:val="none"/>
              </w:rPr>
            </w:pPr>
            <w:r>
              <w:rPr>
                <w:color w:val="auto"/>
                <w:highlight w:val="none"/>
              </w:rPr>
              <w:t>2</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09B9283E">
            <w:pPr>
              <w:jc w:val="center"/>
              <w:rPr>
                <w:color w:val="auto"/>
                <w:highlight w:val="none"/>
              </w:rPr>
            </w:pPr>
            <w:r>
              <w:rPr>
                <w:color w:val="auto"/>
                <w:highlight w:val="none"/>
              </w:rPr>
              <w:t>逾期交工违约金</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CDE0C7C">
            <w:pPr>
              <w:jc w:val="center"/>
              <w:rPr>
                <w:color w:val="auto"/>
                <w:highlight w:val="none"/>
              </w:rPr>
            </w:pPr>
            <w:r>
              <w:rPr>
                <w:color w:val="auto"/>
                <w:highlight w:val="none"/>
              </w:rPr>
              <w:t>11.5（3）</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1C046C1B">
            <w:pPr>
              <w:ind w:firstLine="420"/>
              <w:jc w:val="center"/>
              <w:rPr>
                <w:color w:val="auto"/>
                <w:highlight w:val="none"/>
              </w:rPr>
            </w:pPr>
            <w:r>
              <w:rPr>
                <w:color w:val="auto"/>
                <w:highlight w:val="none"/>
              </w:rPr>
              <w:t>元/天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9132CF2">
            <w:pPr>
              <w:jc w:val="center"/>
              <w:rPr>
                <w:color w:val="auto"/>
                <w:highlight w:val="none"/>
              </w:rPr>
            </w:pPr>
          </w:p>
        </w:tc>
      </w:tr>
      <w:tr w14:paraId="6DB2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6AE3CA0D">
            <w:pPr>
              <w:jc w:val="center"/>
              <w:rPr>
                <w:color w:val="auto"/>
                <w:highlight w:val="none"/>
              </w:rPr>
            </w:pPr>
            <w:r>
              <w:rPr>
                <w:color w:val="auto"/>
                <w:highlight w:val="none"/>
              </w:rPr>
              <w:t>3</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3252C157">
            <w:pPr>
              <w:jc w:val="center"/>
              <w:rPr>
                <w:color w:val="auto"/>
                <w:highlight w:val="none"/>
              </w:rPr>
            </w:pPr>
            <w:r>
              <w:rPr>
                <w:color w:val="auto"/>
                <w:highlight w:val="none"/>
              </w:rPr>
              <w:t>逾期交工违约金限额</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3236D54">
            <w:pPr>
              <w:jc w:val="center"/>
              <w:rPr>
                <w:color w:val="auto"/>
                <w:highlight w:val="none"/>
              </w:rPr>
            </w:pPr>
            <w:r>
              <w:rPr>
                <w:color w:val="auto"/>
                <w:highlight w:val="none"/>
              </w:rPr>
              <w:t>11.5（3）</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23F2DC84">
            <w:pPr>
              <w:jc w:val="center"/>
              <w:rPr>
                <w:color w:val="auto"/>
                <w:highlight w:val="none"/>
              </w:rPr>
            </w:pPr>
            <w:r>
              <w:rPr>
                <w:color w:val="auto"/>
                <w:highlight w:val="none"/>
              </w:rPr>
              <w:t>%签约合同价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E115BC">
            <w:pPr>
              <w:jc w:val="center"/>
              <w:rPr>
                <w:color w:val="auto"/>
                <w:highlight w:val="none"/>
              </w:rPr>
            </w:pPr>
          </w:p>
        </w:tc>
      </w:tr>
      <w:tr w14:paraId="74114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53757816">
            <w:pPr>
              <w:jc w:val="center"/>
              <w:rPr>
                <w:color w:val="auto"/>
                <w:highlight w:val="none"/>
              </w:rPr>
            </w:pPr>
            <w:r>
              <w:rPr>
                <w:color w:val="auto"/>
                <w:highlight w:val="none"/>
              </w:rPr>
              <w:t>4</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32893B2A">
            <w:pPr>
              <w:jc w:val="center"/>
              <w:rPr>
                <w:color w:val="auto"/>
                <w:highlight w:val="none"/>
              </w:rPr>
            </w:pPr>
            <w:r>
              <w:rPr>
                <w:color w:val="auto"/>
                <w:highlight w:val="none"/>
              </w:rPr>
              <w:t>提前交工的奖金</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AD298C6">
            <w:pPr>
              <w:jc w:val="center"/>
              <w:rPr>
                <w:color w:val="auto"/>
                <w:highlight w:val="none"/>
              </w:rPr>
            </w:pPr>
            <w:r>
              <w:rPr>
                <w:color w:val="auto"/>
                <w:highlight w:val="none"/>
              </w:rPr>
              <w:t>11.6</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0DF37A14">
            <w:pPr>
              <w:jc w:val="center"/>
              <w:rPr>
                <w:color w:val="auto"/>
                <w:highlight w:val="none"/>
              </w:rPr>
            </w:pPr>
            <w:r>
              <w:rPr>
                <w:color w:val="auto"/>
                <w:highlight w:val="none"/>
              </w:rPr>
              <w:t>元/天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734E3F">
            <w:pPr>
              <w:jc w:val="center"/>
              <w:rPr>
                <w:color w:val="auto"/>
                <w:highlight w:val="none"/>
              </w:rPr>
            </w:pPr>
          </w:p>
        </w:tc>
      </w:tr>
      <w:tr w14:paraId="2173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0E2C35E5">
            <w:pPr>
              <w:jc w:val="center"/>
              <w:rPr>
                <w:color w:val="auto"/>
                <w:highlight w:val="none"/>
              </w:rPr>
            </w:pPr>
            <w:r>
              <w:rPr>
                <w:color w:val="auto"/>
                <w:highlight w:val="none"/>
              </w:rPr>
              <w:t>5</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71E03F53">
            <w:pPr>
              <w:jc w:val="center"/>
              <w:rPr>
                <w:color w:val="auto"/>
                <w:highlight w:val="none"/>
              </w:rPr>
            </w:pPr>
            <w:r>
              <w:rPr>
                <w:color w:val="auto"/>
                <w:highlight w:val="none"/>
              </w:rPr>
              <w:t>提前交工的奖金限额</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1268DCF8">
            <w:pPr>
              <w:jc w:val="center"/>
              <w:rPr>
                <w:color w:val="auto"/>
                <w:highlight w:val="none"/>
              </w:rPr>
            </w:pPr>
            <w:r>
              <w:rPr>
                <w:color w:val="auto"/>
                <w:highlight w:val="none"/>
              </w:rPr>
              <w:t>11.6</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3DFA62DC">
            <w:pPr>
              <w:jc w:val="center"/>
              <w:rPr>
                <w:color w:val="auto"/>
                <w:highlight w:val="none"/>
              </w:rPr>
            </w:pPr>
            <w:r>
              <w:rPr>
                <w:color w:val="auto"/>
                <w:highlight w:val="none"/>
              </w:rPr>
              <w:t>%签约合同价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CB66E52">
            <w:pPr>
              <w:jc w:val="center"/>
              <w:rPr>
                <w:color w:val="auto"/>
                <w:highlight w:val="none"/>
              </w:rPr>
            </w:pPr>
          </w:p>
        </w:tc>
      </w:tr>
      <w:tr w14:paraId="123CD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193BF840">
            <w:pPr>
              <w:jc w:val="center"/>
              <w:rPr>
                <w:color w:val="auto"/>
                <w:highlight w:val="none"/>
              </w:rPr>
            </w:pPr>
            <w:r>
              <w:rPr>
                <w:color w:val="auto"/>
                <w:highlight w:val="none"/>
              </w:rPr>
              <w:t>6</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3CE06D85">
            <w:pPr>
              <w:jc w:val="center"/>
              <w:rPr>
                <w:color w:val="auto"/>
                <w:highlight w:val="none"/>
              </w:rPr>
            </w:pPr>
            <w:r>
              <w:rPr>
                <w:color w:val="auto"/>
                <w:highlight w:val="none"/>
              </w:rPr>
              <w:t>价格调整的差额计算</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F1E33CF">
            <w:pPr>
              <w:jc w:val="center"/>
              <w:rPr>
                <w:color w:val="auto"/>
                <w:highlight w:val="none"/>
              </w:rPr>
            </w:pPr>
            <w:r>
              <w:rPr>
                <w:color w:val="auto"/>
                <w:highlight w:val="none"/>
              </w:rPr>
              <w:t>16.1</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169248E2">
            <w:pPr>
              <w:jc w:val="center"/>
              <w:rPr>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A107AF">
            <w:pPr>
              <w:jc w:val="center"/>
              <w:rPr>
                <w:color w:val="auto"/>
                <w:highlight w:val="none"/>
              </w:rPr>
            </w:pPr>
          </w:p>
        </w:tc>
      </w:tr>
      <w:tr w14:paraId="43DC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76662E5E">
            <w:pPr>
              <w:jc w:val="center"/>
              <w:rPr>
                <w:color w:val="auto"/>
                <w:highlight w:val="none"/>
              </w:rPr>
            </w:pPr>
            <w:r>
              <w:rPr>
                <w:color w:val="auto"/>
                <w:highlight w:val="none"/>
              </w:rPr>
              <w:t>7</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602036A2">
            <w:pPr>
              <w:jc w:val="center"/>
              <w:rPr>
                <w:color w:val="auto"/>
                <w:highlight w:val="none"/>
              </w:rPr>
            </w:pPr>
            <w:r>
              <w:rPr>
                <w:color w:val="auto"/>
                <w:highlight w:val="none"/>
              </w:rPr>
              <w:t>开工预付款金额</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18A9FAF">
            <w:pPr>
              <w:jc w:val="center"/>
              <w:rPr>
                <w:color w:val="auto"/>
                <w:highlight w:val="none"/>
              </w:rPr>
            </w:pPr>
            <w:r>
              <w:rPr>
                <w:color w:val="auto"/>
                <w:highlight w:val="none"/>
              </w:rPr>
              <w:t>17.2.1（1）</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5055DFD0">
            <w:pPr>
              <w:jc w:val="center"/>
              <w:rPr>
                <w:color w:val="auto"/>
                <w:highlight w:val="none"/>
              </w:rPr>
            </w:pPr>
            <w:r>
              <w:rPr>
                <w:color w:val="auto"/>
                <w:highlight w:val="none"/>
              </w:rPr>
              <w:t>%签约合同价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9696C36">
            <w:pPr>
              <w:jc w:val="center"/>
              <w:rPr>
                <w:color w:val="auto"/>
                <w:highlight w:val="none"/>
              </w:rPr>
            </w:pPr>
          </w:p>
        </w:tc>
      </w:tr>
      <w:tr w14:paraId="4D62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4F18C3CA">
            <w:pPr>
              <w:jc w:val="center"/>
              <w:rPr>
                <w:rFonts w:hint="eastAsia"/>
                <w:color w:val="auto"/>
                <w:highlight w:val="none"/>
              </w:rPr>
            </w:pPr>
            <w:r>
              <w:rPr>
                <w:rFonts w:hint="eastAsia"/>
                <w:color w:val="auto"/>
                <w:highlight w:val="none"/>
              </w:rPr>
              <w:t>8</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156F758D">
            <w:pPr>
              <w:jc w:val="center"/>
              <w:rPr>
                <w:color w:val="auto"/>
                <w:highlight w:val="none"/>
              </w:rPr>
            </w:pPr>
            <w:r>
              <w:rPr>
                <w:color w:val="auto"/>
                <w:highlight w:val="none"/>
              </w:rPr>
              <w:t>进度付款证书最低限额</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E988C46">
            <w:pPr>
              <w:jc w:val="center"/>
              <w:rPr>
                <w:color w:val="auto"/>
                <w:highlight w:val="none"/>
              </w:rPr>
            </w:pPr>
            <w:r>
              <w:rPr>
                <w:color w:val="auto"/>
                <w:highlight w:val="none"/>
              </w:rPr>
              <w:t>17.3.3（1）</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37C4BF2F">
            <w:pPr>
              <w:jc w:val="center"/>
              <w:rPr>
                <w:color w:val="auto"/>
                <w:highlight w:val="none"/>
              </w:rPr>
            </w:pPr>
            <w:r>
              <w:rPr>
                <w:color w:val="auto"/>
                <w:highlight w:val="none"/>
              </w:rPr>
              <w:t>%签约合同价或万元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12887EA">
            <w:pPr>
              <w:jc w:val="center"/>
              <w:rPr>
                <w:color w:val="auto"/>
                <w:highlight w:val="none"/>
              </w:rPr>
            </w:pPr>
          </w:p>
        </w:tc>
      </w:tr>
      <w:tr w14:paraId="79A90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4D37DB6F">
            <w:pPr>
              <w:jc w:val="center"/>
              <w:rPr>
                <w:rFonts w:hint="eastAsia"/>
                <w:color w:val="auto"/>
                <w:highlight w:val="none"/>
              </w:rPr>
            </w:pPr>
            <w:r>
              <w:rPr>
                <w:rFonts w:hint="eastAsia"/>
                <w:color w:val="auto"/>
                <w:highlight w:val="none"/>
              </w:rPr>
              <w:t>9</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315C9140">
            <w:pPr>
              <w:jc w:val="center"/>
              <w:rPr>
                <w:color w:val="auto"/>
                <w:highlight w:val="none"/>
              </w:rPr>
            </w:pPr>
            <w:r>
              <w:rPr>
                <w:color w:val="auto"/>
                <w:highlight w:val="none"/>
              </w:rPr>
              <w:t>逾期付款违约金的利率</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BD341C4">
            <w:pPr>
              <w:jc w:val="center"/>
              <w:rPr>
                <w:color w:val="auto"/>
                <w:highlight w:val="none"/>
              </w:rPr>
            </w:pPr>
            <w:r>
              <w:rPr>
                <w:color w:val="auto"/>
                <w:highlight w:val="none"/>
              </w:rPr>
              <w:t>17.3.3（2）</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5B2BE795">
            <w:pPr>
              <w:jc w:val="center"/>
              <w:rPr>
                <w:color w:val="auto"/>
                <w:highlight w:val="none"/>
              </w:rPr>
            </w:pPr>
            <w:r>
              <w:rPr>
                <w:color w:val="auto"/>
                <w:highlight w:val="none"/>
              </w:rPr>
              <w:t>‰/天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BAF7A7">
            <w:pPr>
              <w:jc w:val="center"/>
              <w:rPr>
                <w:color w:val="auto"/>
                <w:highlight w:val="none"/>
              </w:rPr>
            </w:pPr>
          </w:p>
        </w:tc>
      </w:tr>
      <w:tr w14:paraId="7C4C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47EE71C3">
            <w:pPr>
              <w:jc w:val="center"/>
              <w:rPr>
                <w:color w:val="auto"/>
                <w:highlight w:val="none"/>
              </w:rPr>
            </w:pPr>
          </w:p>
          <w:p w14:paraId="0282939A">
            <w:pPr>
              <w:jc w:val="center"/>
              <w:rPr>
                <w:color w:val="auto"/>
                <w:highlight w:val="none"/>
              </w:rPr>
            </w:pPr>
          </w:p>
          <w:p w14:paraId="3F17B86C">
            <w:pPr>
              <w:jc w:val="center"/>
              <w:rPr>
                <w:color w:val="auto"/>
                <w:highlight w:val="none"/>
              </w:rPr>
            </w:pPr>
          </w:p>
          <w:p w14:paraId="4FCAD6B6">
            <w:pPr>
              <w:jc w:val="center"/>
              <w:rPr>
                <w:color w:val="auto"/>
                <w:highlight w:val="none"/>
              </w:rPr>
            </w:pPr>
            <w:r>
              <w:rPr>
                <w:rFonts w:hint="eastAsia"/>
                <w:color w:val="auto"/>
                <w:highlight w:val="none"/>
              </w:rPr>
              <w:t>10</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19AC5C6E">
            <w:pPr>
              <w:jc w:val="center"/>
              <w:rPr>
                <w:color w:val="auto"/>
                <w:highlight w:val="none"/>
              </w:rPr>
            </w:pPr>
            <w:r>
              <w:rPr>
                <w:color w:val="auto"/>
                <w:highlight w:val="none"/>
              </w:rPr>
              <w:t>质量保证金金额</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72C9DF0">
            <w:pPr>
              <w:jc w:val="center"/>
              <w:rPr>
                <w:color w:val="auto"/>
                <w:highlight w:val="none"/>
              </w:rPr>
            </w:pPr>
          </w:p>
          <w:p w14:paraId="7AE21A26">
            <w:pPr>
              <w:jc w:val="center"/>
              <w:rPr>
                <w:color w:val="auto"/>
                <w:highlight w:val="none"/>
              </w:rPr>
            </w:pPr>
          </w:p>
          <w:p w14:paraId="5FFD12B5">
            <w:pPr>
              <w:jc w:val="center"/>
              <w:rPr>
                <w:color w:val="auto"/>
                <w:highlight w:val="none"/>
              </w:rPr>
            </w:pPr>
          </w:p>
          <w:p w14:paraId="1D9599FB">
            <w:pPr>
              <w:jc w:val="center"/>
              <w:rPr>
                <w:color w:val="auto"/>
                <w:highlight w:val="none"/>
              </w:rPr>
            </w:pPr>
            <w:r>
              <w:rPr>
                <w:color w:val="auto"/>
                <w:highlight w:val="none"/>
              </w:rPr>
              <w:t>17.4.1</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16C3EACF">
            <w:pPr>
              <w:jc w:val="center"/>
              <w:rPr>
                <w:color w:val="auto"/>
                <w:highlight w:val="none"/>
              </w:rPr>
            </w:pPr>
            <w:r>
              <w:rPr>
                <w:color w:val="auto"/>
                <w:highlight w:val="none"/>
              </w:rPr>
              <w:t>%</w:t>
            </w:r>
            <w:r>
              <w:rPr>
                <w:rFonts w:hint="eastAsia"/>
                <w:color w:val="auto"/>
                <w:highlight w:val="none"/>
                <w:lang w:val="en-US" w:eastAsia="zh-CN"/>
              </w:rPr>
              <w:t>结算价款</w:t>
            </w:r>
            <w:r>
              <w:rPr>
                <w:color w:val="auto"/>
                <w:highlight w:val="none"/>
              </w:rPr>
              <w:t>，若交工验收时承包人具备被</w:t>
            </w:r>
            <w:r>
              <w:rPr>
                <w:rFonts w:hint="eastAsia"/>
                <w:color w:val="auto"/>
                <w:highlight w:val="none"/>
                <w:lang w:val="zh-CN"/>
              </w:rPr>
              <w:t>采购</w:t>
            </w:r>
            <w:r>
              <w:rPr>
                <w:color w:val="auto"/>
                <w:highlight w:val="none"/>
              </w:rPr>
              <w:t>项目所在地省级交通运输主管部门评定的最高信用等级，发包人给予%合同价格质量保证金的优惠</w:t>
            </w:r>
            <w:r>
              <w:rPr>
                <w:rFonts w:hint="eastAsia"/>
                <w:color w:val="auto"/>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A2D4150">
            <w:pPr>
              <w:jc w:val="center"/>
              <w:rPr>
                <w:color w:val="auto"/>
                <w:highlight w:val="none"/>
              </w:rPr>
            </w:pPr>
          </w:p>
        </w:tc>
      </w:tr>
      <w:tr w14:paraId="0A4D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7179CB38">
            <w:pPr>
              <w:jc w:val="center"/>
              <w:rPr>
                <w:color w:val="auto"/>
                <w:highlight w:val="none"/>
              </w:rPr>
            </w:pPr>
            <w:r>
              <w:rPr>
                <w:rFonts w:hint="eastAsia"/>
                <w:color w:val="auto"/>
                <w:highlight w:val="none"/>
              </w:rPr>
              <w:t>11</w:t>
            </w:r>
          </w:p>
        </w:tc>
        <w:tc>
          <w:tcPr>
            <w:tcW w:w="2924" w:type="dxa"/>
            <w:tcBorders>
              <w:top w:val="single" w:color="000000" w:sz="4" w:space="0"/>
              <w:left w:val="single" w:color="000000" w:sz="4" w:space="0"/>
              <w:bottom w:val="single" w:color="000000" w:sz="4" w:space="0"/>
              <w:right w:val="single" w:color="000000" w:sz="4" w:space="0"/>
            </w:tcBorders>
            <w:noWrap w:val="0"/>
            <w:vAlign w:val="center"/>
          </w:tcPr>
          <w:p w14:paraId="02534DB8">
            <w:pPr>
              <w:jc w:val="center"/>
              <w:rPr>
                <w:color w:val="auto"/>
                <w:highlight w:val="none"/>
              </w:rPr>
            </w:pPr>
            <w:r>
              <w:rPr>
                <w:color w:val="auto"/>
                <w:highlight w:val="none"/>
              </w:rPr>
              <w:t>保修期</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2F7748B">
            <w:pPr>
              <w:jc w:val="center"/>
              <w:rPr>
                <w:color w:val="auto"/>
                <w:highlight w:val="none"/>
              </w:rPr>
            </w:pPr>
            <w:r>
              <w:rPr>
                <w:color w:val="auto"/>
                <w:highlight w:val="none"/>
              </w:rPr>
              <w:t>19.7（1）</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706128FC">
            <w:pPr>
              <w:jc w:val="center"/>
              <w:rPr>
                <w:color w:val="auto"/>
                <w:highlight w:val="none"/>
              </w:rPr>
            </w:pPr>
            <w:r>
              <w:rPr>
                <w:color w:val="auto"/>
                <w:highlight w:val="none"/>
              </w:rPr>
              <w:t>自实际交工日期起计算</w:t>
            </w:r>
            <w:r>
              <w:rPr>
                <w:color w:val="auto"/>
                <w:highlight w:val="none"/>
                <w:u w:val="single"/>
              </w:rPr>
              <w:tab/>
            </w:r>
            <w:r>
              <w:rPr>
                <w:color w:val="auto"/>
                <w:highlight w:val="none"/>
              </w:rPr>
              <w:t>年</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5BEF50C">
            <w:pPr>
              <w:jc w:val="center"/>
              <w:rPr>
                <w:color w:val="auto"/>
                <w:highlight w:val="none"/>
              </w:rPr>
            </w:pPr>
          </w:p>
        </w:tc>
      </w:tr>
    </w:tbl>
    <w:p w14:paraId="4861A311">
      <w:pPr>
        <w:spacing w:after="120"/>
        <w:rPr>
          <w:rFonts w:hint="eastAsia"/>
          <w:b/>
          <w:bCs/>
          <w:color w:val="auto"/>
          <w:highlight w:val="none"/>
        </w:rPr>
      </w:pPr>
    </w:p>
    <w:p w14:paraId="7487AD45">
      <w:pPr>
        <w:spacing w:line="480" w:lineRule="auto"/>
        <w:ind w:firstLine="210"/>
        <w:rPr>
          <w:rFonts w:hint="eastAsia"/>
          <w:color w:val="auto"/>
          <w:highlight w:val="none"/>
        </w:rPr>
      </w:pPr>
      <w:r>
        <w:rPr>
          <w:rFonts w:hint="eastAsia"/>
          <w:color w:val="auto"/>
          <w:highlight w:val="none"/>
        </w:rPr>
        <w:t xml:space="preserve">法定代表人或者委托代理人（签字或者电子签名）：                    </w:t>
      </w:r>
    </w:p>
    <w:p w14:paraId="244614F2">
      <w:pPr>
        <w:spacing w:line="480" w:lineRule="auto"/>
        <w:ind w:firstLine="210"/>
        <w:rPr>
          <w:rFonts w:hint="eastAsia"/>
          <w:color w:val="auto"/>
          <w:highlight w:val="none"/>
        </w:rPr>
      </w:pPr>
      <w:r>
        <w:rPr>
          <w:rFonts w:hint="eastAsia"/>
          <w:color w:val="auto"/>
          <w:highlight w:val="none"/>
        </w:rPr>
        <w:t xml:space="preserve">供应商（电子签章）：      </w:t>
      </w:r>
    </w:p>
    <w:p w14:paraId="4F469021">
      <w:pPr>
        <w:spacing w:line="480" w:lineRule="auto"/>
        <w:ind w:firstLine="210"/>
        <w:rPr>
          <w:rFonts w:hint="eastAsia"/>
          <w:b/>
          <w:color w:val="auto"/>
          <w:highlight w:val="none"/>
        </w:rPr>
      </w:pPr>
      <w:r>
        <w:rPr>
          <w:rFonts w:hint="eastAsia"/>
          <w:color w:val="auto"/>
          <w:highlight w:val="none"/>
        </w:rPr>
        <w:t>日期：   年   月   日</w:t>
      </w:r>
    </w:p>
    <w:p w14:paraId="601D8304">
      <w:pPr>
        <w:jc w:val="center"/>
        <w:rPr>
          <w:rFonts w:hint="eastAsia" w:ascii="宋体" w:hAnsi="宋体"/>
          <w:b/>
          <w:color w:val="auto"/>
          <w:sz w:val="24"/>
          <w:highlight w:val="none"/>
        </w:rPr>
      </w:pPr>
    </w:p>
    <w:p w14:paraId="505E45ED">
      <w:pPr>
        <w:jc w:val="center"/>
        <w:rPr>
          <w:rFonts w:hint="eastAsia" w:ascii="宋体" w:hAnsi="宋体"/>
          <w:b/>
          <w:color w:val="auto"/>
          <w:sz w:val="24"/>
          <w:highlight w:val="none"/>
        </w:rPr>
      </w:pPr>
    </w:p>
    <w:p w14:paraId="0AC77B5A">
      <w:pPr>
        <w:jc w:val="center"/>
        <w:rPr>
          <w:rFonts w:hint="eastAsia" w:ascii="宋体" w:hAnsi="宋体"/>
          <w:b/>
          <w:color w:val="auto"/>
          <w:sz w:val="24"/>
          <w:highlight w:val="none"/>
        </w:rPr>
      </w:pPr>
    </w:p>
    <w:p w14:paraId="0955652B">
      <w:pPr>
        <w:jc w:val="center"/>
        <w:rPr>
          <w:rFonts w:hint="eastAsia" w:ascii="宋体" w:hAnsi="宋体"/>
          <w:b/>
          <w:color w:val="auto"/>
          <w:sz w:val="24"/>
          <w:highlight w:val="none"/>
        </w:rPr>
      </w:pPr>
    </w:p>
    <w:p w14:paraId="26B8015C">
      <w:pPr>
        <w:pStyle w:val="38"/>
        <w:rPr>
          <w:rFonts w:hint="eastAsia" w:ascii="宋体" w:hAnsi="宋体"/>
          <w:b/>
          <w:color w:val="auto"/>
          <w:sz w:val="24"/>
          <w:highlight w:val="none"/>
        </w:rPr>
      </w:pPr>
    </w:p>
    <w:p w14:paraId="5F3DB78B">
      <w:pPr>
        <w:pStyle w:val="39"/>
        <w:rPr>
          <w:rFonts w:hint="eastAsia"/>
          <w:color w:val="auto"/>
          <w:highlight w:val="none"/>
        </w:rPr>
      </w:pPr>
    </w:p>
    <w:p w14:paraId="71B16D0C">
      <w:pPr>
        <w:jc w:val="center"/>
        <w:rPr>
          <w:rFonts w:hint="eastAsia" w:ascii="宋体" w:hAnsi="宋体"/>
          <w:b/>
          <w:color w:val="auto"/>
          <w:sz w:val="24"/>
          <w:highlight w:val="none"/>
        </w:rPr>
      </w:pPr>
    </w:p>
    <w:p w14:paraId="70FD6524">
      <w:pPr>
        <w:jc w:val="center"/>
        <w:rPr>
          <w:rFonts w:hint="eastAsia" w:ascii="宋体" w:hAnsi="宋体"/>
          <w:b/>
          <w:color w:val="auto"/>
          <w:sz w:val="24"/>
          <w:highlight w:val="none"/>
        </w:rPr>
      </w:pPr>
    </w:p>
    <w:p w14:paraId="09E0F1FB">
      <w:pPr>
        <w:jc w:val="center"/>
        <w:rPr>
          <w:rFonts w:hint="eastAsia" w:ascii="宋体" w:hAnsi="宋体"/>
          <w:b/>
          <w:color w:val="auto"/>
          <w:sz w:val="24"/>
          <w:highlight w:val="none"/>
        </w:rPr>
      </w:pPr>
    </w:p>
    <w:p w14:paraId="16AC075E">
      <w:pPr>
        <w:pStyle w:val="38"/>
        <w:rPr>
          <w:rFonts w:hint="eastAsia"/>
          <w:color w:val="auto"/>
          <w:highlight w:val="none"/>
        </w:rPr>
      </w:pPr>
    </w:p>
    <w:p w14:paraId="16A0B6D4">
      <w:pPr>
        <w:jc w:val="center"/>
        <w:rPr>
          <w:rFonts w:hint="eastAsia" w:ascii="宋体" w:hAnsi="宋体"/>
          <w:b/>
          <w:color w:val="auto"/>
          <w:sz w:val="24"/>
          <w:highlight w:val="none"/>
        </w:rPr>
      </w:pPr>
    </w:p>
    <w:p w14:paraId="77DD6FAF">
      <w:pPr>
        <w:jc w:val="center"/>
        <w:rPr>
          <w:rFonts w:hint="eastAsia" w:ascii="宋体" w:hAnsi="宋体"/>
          <w:b/>
          <w:color w:val="auto"/>
          <w:sz w:val="24"/>
          <w:highlight w:val="none"/>
        </w:rPr>
      </w:pPr>
    </w:p>
    <w:p w14:paraId="77124431">
      <w:pPr>
        <w:jc w:val="center"/>
        <w:rPr>
          <w:rFonts w:hint="eastAsia" w:ascii="宋体" w:hAnsi="宋体"/>
          <w:b/>
          <w:color w:val="auto"/>
          <w:sz w:val="24"/>
          <w:highlight w:val="none"/>
        </w:rPr>
      </w:pPr>
    </w:p>
    <w:p w14:paraId="1BDFAB0A">
      <w:pPr>
        <w:spacing w:line="360" w:lineRule="auto"/>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s="方正小标宋简体"/>
          <w:b/>
          <w:bCs/>
          <w:color w:val="auto"/>
          <w:sz w:val="32"/>
          <w:szCs w:val="32"/>
          <w:highlight w:val="none"/>
        </w:rPr>
        <w:t>竞标报价表</w:t>
      </w:r>
    </w:p>
    <w:p w14:paraId="068972B6">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5B49DB1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4F70AC8">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53089AC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FB457D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9"/>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0C78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097AFC7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DCDCE2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965391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562BB38B">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BF55D5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627D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48454953">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252DB34">
            <w:pPr>
              <w:spacing w:line="360" w:lineRule="auto"/>
              <w:contextualSpacing/>
              <w:jc w:val="center"/>
              <w:rPr>
                <w:rFonts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0E921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noWrap w:val="0"/>
            <w:vAlign w:val="top"/>
          </w:tcPr>
          <w:p w14:paraId="1EAD0862">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8793E98">
            <w:pPr>
              <w:spacing w:line="360" w:lineRule="auto"/>
              <w:contextualSpacing/>
              <w:rPr>
                <w:rFonts w:ascii="宋体" w:hAnsi="宋体" w:cs="仿宋_GB2312"/>
                <w:color w:val="auto"/>
                <w:sz w:val="24"/>
                <w:highlight w:val="none"/>
              </w:rPr>
            </w:pPr>
          </w:p>
        </w:tc>
      </w:tr>
      <w:tr w14:paraId="382A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4E22AC4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43AF419B">
      <w:pPr>
        <w:spacing w:line="360" w:lineRule="auto"/>
        <w:contextualSpacing/>
        <w:jc w:val="left"/>
        <w:rPr>
          <w:rFonts w:ascii="宋体" w:hAnsi="宋体" w:cs="仿宋_GB2312"/>
          <w:color w:val="auto"/>
          <w:sz w:val="24"/>
          <w:highlight w:val="none"/>
        </w:rPr>
      </w:pPr>
    </w:p>
    <w:p w14:paraId="1E780E9E">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C1CF5E4">
      <w:pPr>
        <w:spacing w:line="360" w:lineRule="auto"/>
        <w:ind w:firstLine="48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4B3B7DF">
      <w:pPr>
        <w:spacing w:line="360" w:lineRule="auto"/>
        <w:ind w:firstLine="48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A13C94B">
      <w:pPr>
        <w:spacing w:line="360" w:lineRule="auto"/>
        <w:ind w:firstLine="48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433E43A3">
      <w:pPr>
        <w:spacing w:line="360" w:lineRule="auto"/>
        <w:ind w:firstLine="48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996AB27">
      <w:pPr>
        <w:spacing w:line="360" w:lineRule="auto"/>
        <w:ind w:firstLine="48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3BC00081">
      <w:pPr>
        <w:spacing w:line="360" w:lineRule="auto"/>
        <w:ind w:right="-817"/>
        <w:contextualSpacing/>
        <w:rPr>
          <w:rFonts w:hint="eastAsia" w:ascii="宋体" w:hAnsi="宋体" w:cs="仿宋_GB2312"/>
          <w:color w:val="auto"/>
          <w:sz w:val="24"/>
          <w:highlight w:val="none"/>
        </w:rPr>
      </w:pPr>
    </w:p>
    <w:p w14:paraId="72BDD163">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73697B1">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2D96BE8">
      <w:pPr>
        <w:spacing w:line="360" w:lineRule="auto"/>
        <w:ind w:right="-817"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5F1DFB2">
      <w:pPr>
        <w:spacing w:line="360" w:lineRule="auto"/>
        <w:contextualSpacing/>
        <w:jc w:val="center"/>
        <w:rPr>
          <w:rFonts w:hint="eastAsia" w:ascii="宋体" w:hAnsi="宋体" w:cs="仿宋_GB2312"/>
          <w:b/>
          <w:color w:val="auto"/>
          <w:sz w:val="32"/>
          <w:szCs w:val="32"/>
          <w:highlight w:val="none"/>
        </w:rPr>
      </w:pPr>
      <w:r>
        <w:rPr>
          <w:rFonts w:ascii="宋体" w:hAnsi="宋体"/>
          <w:b/>
          <w:bCs/>
          <w:color w:val="auto"/>
          <w:sz w:val="32"/>
          <w:szCs w:val="32"/>
          <w:highlight w:val="none"/>
        </w:rPr>
        <w:br w:type="page" w:clear="all"/>
      </w:r>
      <w:r>
        <w:rPr>
          <w:rFonts w:hint="eastAsia" w:ascii="宋体" w:hAnsi="宋体" w:cs="宋体"/>
          <w:b/>
          <w:color w:val="auto"/>
          <w:sz w:val="32"/>
          <w:szCs w:val="32"/>
          <w:highlight w:val="none"/>
        </w:rPr>
        <w:t>已标价工程量清单</w:t>
      </w:r>
    </w:p>
    <w:p w14:paraId="76BA1028">
      <w:pPr>
        <w:spacing w:line="360" w:lineRule="auto"/>
        <w:ind w:firstLine="420"/>
        <w:contextualSpacing/>
        <w:jc w:val="left"/>
        <w:rPr>
          <w:rFonts w:hint="eastAsia"/>
          <w:color w:val="auto"/>
          <w:highlight w:val="none"/>
        </w:rPr>
      </w:pPr>
      <w:r>
        <w:rPr>
          <w:rFonts w:hint="eastAsia"/>
          <w:color w:val="auto"/>
          <w:highlight w:val="none"/>
        </w:rPr>
        <w:t>供应商</w:t>
      </w:r>
      <w:r>
        <w:rPr>
          <w:color w:val="auto"/>
          <w:highlight w:val="none"/>
        </w:rPr>
        <w:t>应按照第五章</w:t>
      </w:r>
      <w:r>
        <w:rPr>
          <w:rFonts w:hint="eastAsia"/>
          <w:color w:val="auto"/>
          <w:highlight w:val="none"/>
        </w:rPr>
        <w:t>“</w:t>
      </w:r>
      <w:r>
        <w:rPr>
          <w:color w:val="auto"/>
          <w:highlight w:val="none"/>
        </w:rPr>
        <w:t>工程量清单</w:t>
      </w:r>
      <w:r>
        <w:rPr>
          <w:rFonts w:hint="eastAsia"/>
          <w:color w:val="auto"/>
          <w:highlight w:val="none"/>
        </w:rPr>
        <w:t>及图纸”</w:t>
      </w:r>
      <w:r>
        <w:rPr>
          <w:color w:val="auto"/>
          <w:highlight w:val="none"/>
        </w:rPr>
        <w:t>的要求逐项填报工程量清单。包括工程量清单说明、</w:t>
      </w:r>
      <w:r>
        <w:rPr>
          <w:rFonts w:hint="eastAsia"/>
          <w:color w:val="auto"/>
          <w:highlight w:val="none"/>
        </w:rPr>
        <w:t>竞标</w:t>
      </w:r>
      <w:r>
        <w:rPr>
          <w:color w:val="auto"/>
          <w:highlight w:val="none"/>
        </w:rPr>
        <w:t>报价说明、计日工说明、其他说明及工程量清单各项表格。</w:t>
      </w:r>
    </w:p>
    <w:p w14:paraId="093BD160">
      <w:pPr>
        <w:spacing w:line="360" w:lineRule="auto"/>
        <w:jc w:val="left"/>
        <w:rPr>
          <w:rFonts w:hint="eastAsia" w:ascii="宋体" w:hAnsi="宋体"/>
          <w:b/>
          <w:bCs/>
          <w:color w:val="auto"/>
          <w:sz w:val="32"/>
          <w:szCs w:val="32"/>
          <w:highlight w:val="none"/>
        </w:rPr>
      </w:pPr>
    </w:p>
    <w:p w14:paraId="688E4E7F">
      <w:pPr>
        <w:spacing w:line="360" w:lineRule="auto"/>
        <w:jc w:val="left"/>
        <w:rPr>
          <w:rFonts w:hint="eastAsia" w:ascii="宋体" w:hAnsi="宋体"/>
          <w:b/>
          <w:bCs/>
          <w:color w:val="auto"/>
          <w:sz w:val="32"/>
          <w:szCs w:val="32"/>
          <w:highlight w:val="none"/>
        </w:rPr>
      </w:pPr>
    </w:p>
    <w:p w14:paraId="53D1A88E">
      <w:pPr>
        <w:spacing w:line="360" w:lineRule="auto"/>
        <w:jc w:val="left"/>
        <w:rPr>
          <w:rFonts w:hint="eastAsia" w:ascii="宋体" w:hAnsi="宋体"/>
          <w:b/>
          <w:bCs/>
          <w:color w:val="auto"/>
          <w:sz w:val="32"/>
          <w:szCs w:val="32"/>
          <w:highlight w:val="none"/>
        </w:rPr>
      </w:pPr>
    </w:p>
    <w:p w14:paraId="3563BE78">
      <w:pPr>
        <w:spacing w:line="360" w:lineRule="auto"/>
        <w:jc w:val="left"/>
        <w:rPr>
          <w:rFonts w:hint="eastAsia" w:ascii="宋体" w:hAnsi="宋体"/>
          <w:b/>
          <w:bCs/>
          <w:color w:val="auto"/>
          <w:sz w:val="32"/>
          <w:szCs w:val="32"/>
          <w:highlight w:val="none"/>
        </w:rPr>
      </w:pPr>
    </w:p>
    <w:p w14:paraId="445C62DE">
      <w:pPr>
        <w:spacing w:line="360" w:lineRule="auto"/>
        <w:jc w:val="left"/>
        <w:rPr>
          <w:rFonts w:hint="eastAsia" w:ascii="宋体" w:hAnsi="宋体"/>
          <w:b/>
          <w:bCs/>
          <w:color w:val="auto"/>
          <w:sz w:val="32"/>
          <w:szCs w:val="32"/>
          <w:highlight w:val="none"/>
        </w:rPr>
      </w:pPr>
    </w:p>
    <w:p w14:paraId="1188D3F0">
      <w:pPr>
        <w:spacing w:line="360" w:lineRule="auto"/>
        <w:jc w:val="left"/>
        <w:rPr>
          <w:rFonts w:hint="eastAsia" w:ascii="宋体" w:hAnsi="宋体"/>
          <w:b/>
          <w:bCs/>
          <w:color w:val="auto"/>
          <w:sz w:val="32"/>
          <w:szCs w:val="32"/>
          <w:highlight w:val="none"/>
        </w:rPr>
      </w:pPr>
    </w:p>
    <w:p w14:paraId="71D0996A">
      <w:pPr>
        <w:spacing w:line="360" w:lineRule="auto"/>
        <w:jc w:val="left"/>
        <w:rPr>
          <w:rFonts w:hint="eastAsia" w:ascii="宋体" w:hAnsi="宋体"/>
          <w:b/>
          <w:bCs/>
          <w:color w:val="auto"/>
          <w:sz w:val="32"/>
          <w:szCs w:val="32"/>
          <w:highlight w:val="none"/>
        </w:rPr>
      </w:pPr>
    </w:p>
    <w:p w14:paraId="1102D64D">
      <w:pPr>
        <w:spacing w:line="360" w:lineRule="auto"/>
        <w:jc w:val="left"/>
        <w:rPr>
          <w:rFonts w:hint="eastAsia" w:ascii="宋体" w:hAnsi="宋体"/>
          <w:b/>
          <w:bCs/>
          <w:color w:val="auto"/>
          <w:sz w:val="32"/>
          <w:szCs w:val="32"/>
          <w:highlight w:val="none"/>
        </w:rPr>
      </w:pPr>
    </w:p>
    <w:p w14:paraId="61886AF4">
      <w:pPr>
        <w:spacing w:line="360" w:lineRule="auto"/>
        <w:jc w:val="left"/>
        <w:rPr>
          <w:rFonts w:hint="eastAsia" w:ascii="宋体" w:hAnsi="宋体"/>
          <w:b/>
          <w:bCs/>
          <w:color w:val="auto"/>
          <w:sz w:val="32"/>
          <w:szCs w:val="32"/>
          <w:highlight w:val="none"/>
        </w:rPr>
      </w:pPr>
    </w:p>
    <w:p w14:paraId="02805735">
      <w:pPr>
        <w:spacing w:line="360" w:lineRule="auto"/>
        <w:jc w:val="left"/>
        <w:rPr>
          <w:rFonts w:hint="eastAsia" w:ascii="宋体" w:hAnsi="宋体"/>
          <w:b/>
          <w:bCs/>
          <w:color w:val="auto"/>
          <w:sz w:val="32"/>
          <w:szCs w:val="32"/>
          <w:highlight w:val="none"/>
        </w:rPr>
      </w:pPr>
    </w:p>
    <w:p w14:paraId="696E22B4">
      <w:pPr>
        <w:spacing w:line="360" w:lineRule="auto"/>
        <w:jc w:val="left"/>
        <w:rPr>
          <w:rFonts w:hint="eastAsia" w:ascii="宋体" w:hAnsi="宋体"/>
          <w:b/>
          <w:bCs/>
          <w:color w:val="auto"/>
          <w:sz w:val="32"/>
          <w:szCs w:val="32"/>
          <w:highlight w:val="none"/>
        </w:rPr>
      </w:pPr>
    </w:p>
    <w:p w14:paraId="21B89196">
      <w:pPr>
        <w:spacing w:line="360" w:lineRule="auto"/>
        <w:jc w:val="left"/>
        <w:rPr>
          <w:rFonts w:hint="eastAsia" w:ascii="宋体" w:hAnsi="宋体"/>
          <w:b/>
          <w:bCs/>
          <w:color w:val="auto"/>
          <w:sz w:val="32"/>
          <w:szCs w:val="32"/>
          <w:highlight w:val="none"/>
        </w:rPr>
      </w:pPr>
    </w:p>
    <w:p w14:paraId="58017AB6">
      <w:pPr>
        <w:spacing w:line="360" w:lineRule="auto"/>
        <w:jc w:val="left"/>
        <w:rPr>
          <w:rFonts w:hint="eastAsia" w:ascii="宋体" w:hAnsi="宋体"/>
          <w:b/>
          <w:bCs/>
          <w:color w:val="auto"/>
          <w:sz w:val="32"/>
          <w:szCs w:val="32"/>
          <w:highlight w:val="none"/>
        </w:rPr>
      </w:pPr>
    </w:p>
    <w:p w14:paraId="02BEB8F0">
      <w:pPr>
        <w:spacing w:line="360" w:lineRule="auto"/>
        <w:jc w:val="left"/>
        <w:rPr>
          <w:rFonts w:hint="eastAsia" w:ascii="宋体" w:hAnsi="宋体"/>
          <w:b/>
          <w:bCs/>
          <w:color w:val="auto"/>
          <w:sz w:val="32"/>
          <w:szCs w:val="32"/>
          <w:highlight w:val="none"/>
        </w:rPr>
      </w:pPr>
    </w:p>
    <w:p w14:paraId="1E26D542">
      <w:pPr>
        <w:spacing w:line="360" w:lineRule="auto"/>
        <w:jc w:val="left"/>
        <w:rPr>
          <w:rFonts w:hint="eastAsia" w:ascii="宋体" w:hAnsi="宋体"/>
          <w:b/>
          <w:bCs/>
          <w:color w:val="auto"/>
          <w:sz w:val="32"/>
          <w:szCs w:val="32"/>
          <w:highlight w:val="none"/>
        </w:rPr>
      </w:pPr>
    </w:p>
    <w:p w14:paraId="5860302E">
      <w:pPr>
        <w:spacing w:line="360" w:lineRule="auto"/>
        <w:jc w:val="left"/>
        <w:rPr>
          <w:rFonts w:hint="eastAsia" w:ascii="宋体" w:hAnsi="宋体"/>
          <w:b/>
          <w:bCs/>
          <w:color w:val="auto"/>
          <w:sz w:val="32"/>
          <w:szCs w:val="32"/>
          <w:highlight w:val="none"/>
        </w:rPr>
      </w:pPr>
    </w:p>
    <w:p w14:paraId="2815E71D">
      <w:pPr>
        <w:spacing w:line="360" w:lineRule="auto"/>
        <w:jc w:val="left"/>
        <w:rPr>
          <w:rFonts w:hint="eastAsia" w:ascii="宋体" w:hAnsi="宋体"/>
          <w:b/>
          <w:bCs/>
          <w:color w:val="auto"/>
          <w:sz w:val="32"/>
          <w:szCs w:val="32"/>
          <w:highlight w:val="none"/>
        </w:rPr>
      </w:pPr>
    </w:p>
    <w:p w14:paraId="5197EB86">
      <w:pPr>
        <w:spacing w:line="360" w:lineRule="auto"/>
        <w:jc w:val="left"/>
        <w:rPr>
          <w:rFonts w:hint="eastAsia" w:ascii="宋体" w:hAnsi="宋体"/>
          <w:b/>
          <w:bCs/>
          <w:color w:val="auto"/>
          <w:sz w:val="32"/>
          <w:szCs w:val="32"/>
          <w:highlight w:val="none"/>
        </w:rPr>
      </w:pPr>
    </w:p>
    <w:p w14:paraId="62D7D93B">
      <w:pPr>
        <w:pStyle w:val="38"/>
        <w:rPr>
          <w:rFonts w:hint="eastAsia"/>
          <w:color w:val="auto"/>
          <w:highlight w:val="none"/>
        </w:rPr>
      </w:pPr>
    </w:p>
    <w:p w14:paraId="751560FA">
      <w:pPr>
        <w:spacing w:line="360" w:lineRule="auto"/>
        <w:jc w:val="left"/>
        <w:rPr>
          <w:rFonts w:hint="eastAsia" w:ascii="宋体" w:hAnsi="宋体"/>
          <w:b/>
          <w:bCs/>
          <w:color w:val="auto"/>
          <w:sz w:val="32"/>
          <w:szCs w:val="32"/>
          <w:highlight w:val="none"/>
        </w:rPr>
      </w:pPr>
    </w:p>
    <w:p w14:paraId="33D3C6BA">
      <w:pPr>
        <w:spacing w:line="360" w:lineRule="auto"/>
        <w:jc w:val="left"/>
        <w:rPr>
          <w:rFonts w:ascii="宋体" w:hAnsi="宋体"/>
          <w:b/>
          <w:bCs/>
          <w:color w:val="auto"/>
          <w:sz w:val="32"/>
          <w:szCs w:val="32"/>
          <w:highlight w:val="none"/>
        </w:rPr>
      </w:pPr>
    </w:p>
    <w:p w14:paraId="28FE350B">
      <w:pPr>
        <w:spacing w:line="360" w:lineRule="auto"/>
        <w:ind w:firstLine="643"/>
        <w:contextualSpacing/>
        <w:jc w:val="center"/>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46923050">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0734B1E">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88500AF">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1D2FC98">
      <w:pPr>
        <w:spacing w:before="120" w:after="50"/>
        <w:rPr>
          <w:rFonts w:hint="eastAsia" w:ascii="宋体" w:hAnsi="宋体"/>
          <w:color w:val="auto"/>
          <w:sz w:val="24"/>
          <w:szCs w:val="20"/>
          <w:highlight w:val="none"/>
        </w:rPr>
      </w:pPr>
    </w:p>
    <w:p w14:paraId="1B257546">
      <w:pPr>
        <w:spacing w:before="120" w:after="50"/>
        <w:rPr>
          <w:rFonts w:hint="eastAsia" w:ascii="宋体" w:hAnsi="宋体"/>
          <w:color w:val="auto"/>
          <w:sz w:val="24"/>
          <w:szCs w:val="20"/>
          <w:highlight w:val="none"/>
        </w:rPr>
      </w:pPr>
    </w:p>
    <w:p w14:paraId="6BAB56A6">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B1A840F">
      <w:pPr>
        <w:spacing w:before="120" w:after="50"/>
        <w:rPr>
          <w:rFonts w:hint="eastAsia" w:ascii="宋体" w:hAnsi="宋体"/>
          <w:bCs/>
          <w:color w:val="auto"/>
          <w:sz w:val="24"/>
          <w:szCs w:val="20"/>
          <w:highlight w:val="none"/>
        </w:rPr>
      </w:pPr>
    </w:p>
    <w:p w14:paraId="050F480F">
      <w:pPr>
        <w:spacing w:before="120" w:after="50"/>
        <w:rPr>
          <w:rFonts w:hint="eastAsia" w:ascii="宋体" w:hAnsi="宋体"/>
          <w:bCs/>
          <w:color w:val="auto"/>
          <w:sz w:val="24"/>
          <w:szCs w:val="20"/>
          <w:highlight w:val="none"/>
        </w:rPr>
      </w:pPr>
    </w:p>
    <w:p w14:paraId="21970252">
      <w:pPr>
        <w:spacing w:before="120" w:after="50"/>
        <w:rPr>
          <w:rFonts w:hint="eastAsia" w:ascii="宋体" w:hAnsi="宋体"/>
          <w:bCs/>
          <w:color w:val="auto"/>
          <w:sz w:val="24"/>
          <w:szCs w:val="20"/>
          <w:highlight w:val="none"/>
        </w:rPr>
      </w:pPr>
    </w:p>
    <w:p w14:paraId="5AAB0D3F">
      <w:pPr>
        <w:spacing w:before="120" w:after="50"/>
        <w:rPr>
          <w:rFonts w:hint="eastAsia" w:ascii="宋体" w:hAnsi="宋体"/>
          <w:bCs/>
          <w:color w:val="auto"/>
          <w:sz w:val="24"/>
          <w:szCs w:val="20"/>
          <w:highlight w:val="none"/>
        </w:rPr>
      </w:pPr>
    </w:p>
    <w:p w14:paraId="1B9F9315">
      <w:pPr>
        <w:spacing w:before="120" w:after="50"/>
        <w:rPr>
          <w:rFonts w:hint="eastAsia" w:ascii="宋体" w:hAnsi="宋体"/>
          <w:bCs/>
          <w:color w:val="auto"/>
          <w:sz w:val="24"/>
          <w:szCs w:val="20"/>
          <w:highlight w:val="none"/>
        </w:rPr>
      </w:pPr>
    </w:p>
    <w:p w14:paraId="22125155">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5214647">
      <w:pPr>
        <w:spacing w:before="120" w:after="50"/>
        <w:ind w:firstLine="720"/>
        <w:rPr>
          <w:rFonts w:hint="eastAsia" w:ascii="宋体" w:hAnsi="宋体" w:cs="仿宋_GB2312"/>
          <w:bCs/>
          <w:color w:val="auto"/>
          <w:sz w:val="32"/>
          <w:szCs w:val="32"/>
          <w:highlight w:val="none"/>
        </w:rPr>
      </w:pPr>
    </w:p>
    <w:p w14:paraId="2B5E77BD">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16F7B73">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F2650E2">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54DD6CD">
      <w:pPr>
        <w:spacing w:before="120" w:after="50"/>
        <w:ind w:firstLine="720"/>
        <w:rPr>
          <w:rFonts w:hint="eastAsia" w:ascii="宋体" w:hAnsi="宋体" w:cs="仿宋_GB2312"/>
          <w:bCs/>
          <w:color w:val="auto"/>
          <w:sz w:val="32"/>
          <w:szCs w:val="32"/>
          <w:highlight w:val="none"/>
        </w:rPr>
      </w:pPr>
    </w:p>
    <w:p w14:paraId="1B301AF3">
      <w:pPr>
        <w:pStyle w:val="189"/>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D2EE0A8">
      <w:pPr>
        <w:pStyle w:val="189"/>
        <w:spacing w:before="50" w:after="50"/>
        <w:ind w:firstLine="640"/>
        <w:rPr>
          <w:rFonts w:hint="eastAsia" w:ascii="宋体" w:hAnsi="宋体" w:cs="仿宋_GB2312"/>
          <w:bCs/>
          <w:color w:val="auto"/>
          <w:sz w:val="32"/>
          <w:szCs w:val="32"/>
          <w:highlight w:val="none"/>
        </w:rPr>
      </w:pPr>
    </w:p>
    <w:p w14:paraId="4021B11D">
      <w:pPr>
        <w:pStyle w:val="189"/>
        <w:spacing w:before="50" w:after="50"/>
        <w:ind w:firstLine="720"/>
        <w:rPr>
          <w:rFonts w:hint="eastAsia" w:ascii="宋体" w:hAnsi="宋体" w:cs="仿宋_GB2312"/>
          <w:bCs/>
          <w:color w:val="auto"/>
          <w:sz w:val="32"/>
          <w:szCs w:val="32"/>
          <w:highlight w:val="none"/>
        </w:rPr>
      </w:pPr>
    </w:p>
    <w:p w14:paraId="29EBB6EC">
      <w:pPr>
        <w:pStyle w:val="189"/>
        <w:spacing w:before="50" w:after="50"/>
        <w:ind w:firstLine="0"/>
        <w:rPr>
          <w:rFonts w:hint="eastAsia" w:ascii="宋体" w:hAnsi="宋体" w:cs="仿宋_GB2312"/>
          <w:bCs/>
          <w:color w:val="auto"/>
          <w:sz w:val="32"/>
          <w:szCs w:val="32"/>
          <w:highlight w:val="none"/>
        </w:rPr>
      </w:pPr>
    </w:p>
    <w:p w14:paraId="7BCAEB80">
      <w:pPr>
        <w:pStyle w:val="189"/>
        <w:spacing w:before="50" w:after="50"/>
        <w:ind w:firstLine="1280"/>
        <w:rPr>
          <w:rFonts w:hint="eastAsia" w:ascii="宋体" w:hAnsi="宋体" w:cs="仿宋_GB2312"/>
          <w:bCs/>
          <w:color w:val="auto"/>
          <w:sz w:val="32"/>
          <w:szCs w:val="32"/>
          <w:highlight w:val="none"/>
        </w:rPr>
      </w:pPr>
    </w:p>
    <w:p w14:paraId="540EC258">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8BEECED">
      <w:pPr>
        <w:spacing w:before="120" w:after="50" w:line="360" w:lineRule="auto"/>
        <w:ind w:right="480" w:firstLine="240"/>
        <w:jc w:val="left"/>
        <w:rPr>
          <w:rFonts w:hint="eastAsia"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2E24BA7E">
      <w:pPr>
        <w:spacing w:before="120"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1513E32">
      <w:pPr>
        <w:spacing w:line="400" w:lineRule="exact"/>
        <w:rPr>
          <w:rFonts w:hint="eastAsia" w:ascii="仿宋_GB2312" w:hAnsi="仿宋_GB2312" w:eastAsia="仿宋_GB2312" w:cs="仿宋_GB2312"/>
          <w:color w:val="auto"/>
          <w:sz w:val="32"/>
          <w:szCs w:val="32"/>
          <w:highlight w:val="none"/>
        </w:rPr>
      </w:pPr>
    </w:p>
    <w:p w14:paraId="14F33A61">
      <w:pPr>
        <w:spacing w:line="520" w:lineRule="exact"/>
        <w:jc w:val="center"/>
        <w:rPr>
          <w:rFonts w:hint="eastAsia" w:ascii="宋体" w:hAnsi="宋体" w:cs="仿宋_GB2312"/>
          <w:b/>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宋体" w:hAnsi="宋体" w:cs="方正小标宋简体"/>
          <w:b/>
          <w:color w:val="auto"/>
          <w:sz w:val="32"/>
          <w:szCs w:val="32"/>
          <w:highlight w:val="none"/>
        </w:rPr>
        <w:t>无串通竞标行为的承诺函</w:t>
      </w:r>
    </w:p>
    <w:p w14:paraId="61EE7DB6">
      <w:pPr>
        <w:spacing w:line="360" w:lineRule="auto"/>
        <w:ind w:firstLine="640"/>
        <w:contextualSpacing/>
        <w:rPr>
          <w:rFonts w:hint="eastAsia" w:ascii="仿宋_GB2312" w:hAnsi="仿宋_GB2312" w:eastAsia="仿宋_GB2312" w:cs="仿宋_GB2312"/>
          <w:color w:val="auto"/>
          <w:sz w:val="32"/>
          <w:szCs w:val="32"/>
          <w:highlight w:val="none"/>
        </w:rPr>
      </w:pPr>
    </w:p>
    <w:p w14:paraId="460CD2DD">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6B8A86E">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或不同供应商报名的IP地址一致的； </w:t>
      </w:r>
    </w:p>
    <w:p w14:paraId="79D7A25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26921F2">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0274CDE">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892093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0CD11DD">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148D40F">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D37B91A">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950048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C6FFE9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33F4457F">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57DB5D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06C0F6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7DC28B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6323454">
      <w:pPr>
        <w:spacing w:line="360" w:lineRule="auto"/>
        <w:ind w:firstLine="480"/>
        <w:contextualSpacing/>
        <w:rPr>
          <w:rFonts w:hint="eastAsia" w:ascii="宋体" w:hAnsi="宋体" w:cs="仿宋_GB2312"/>
          <w:color w:val="auto"/>
          <w:sz w:val="24"/>
          <w:highlight w:val="none"/>
        </w:rPr>
      </w:pPr>
    </w:p>
    <w:p w14:paraId="0E50F630">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5AFB8319">
      <w:pPr>
        <w:spacing w:line="360" w:lineRule="auto"/>
        <w:contextualSpacing/>
        <w:rPr>
          <w:rFonts w:hint="eastAsia" w:ascii="宋体" w:hAnsi="宋体" w:cs="仿宋_GB2312"/>
          <w:color w:val="auto"/>
          <w:sz w:val="24"/>
          <w:highlight w:val="none"/>
        </w:rPr>
      </w:pPr>
    </w:p>
    <w:p w14:paraId="439E431E">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D3E7EEE">
      <w:pPr>
        <w:spacing w:line="360" w:lineRule="auto"/>
        <w:ind w:firstLine="48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3E0867E0">
      <w:pPr>
        <w:spacing w:line="520" w:lineRule="exact"/>
        <w:jc w:val="center"/>
        <w:rPr>
          <w:rFonts w:hint="eastAsia" w:ascii="宋体" w:hAnsi="宋体" w:cs="仿宋_GB2312"/>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clear="all"/>
      </w:r>
      <w:r>
        <w:rPr>
          <w:rFonts w:hint="eastAsia" w:ascii="宋体" w:hAnsi="宋体" w:cs="方正小标宋简体"/>
          <w:b/>
          <w:bCs/>
          <w:color w:val="auto"/>
          <w:sz w:val="32"/>
          <w:szCs w:val="32"/>
          <w:highlight w:val="none"/>
        </w:rPr>
        <w:t>法定代表人证明书</w:t>
      </w:r>
    </w:p>
    <w:p w14:paraId="22C22528">
      <w:pPr>
        <w:spacing w:line="360" w:lineRule="auto"/>
        <w:ind w:left="540"/>
        <w:contextualSpacing/>
        <w:rPr>
          <w:rFonts w:hint="eastAsia" w:ascii="仿宋_GB2312" w:hAnsi="仿宋_GB2312" w:eastAsia="仿宋_GB2312" w:cs="仿宋_GB2312"/>
          <w:color w:val="auto"/>
          <w:sz w:val="32"/>
          <w:szCs w:val="32"/>
          <w:highlight w:val="none"/>
        </w:rPr>
      </w:pPr>
    </w:p>
    <w:p w14:paraId="7EE326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8DFEDD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E40AD9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F5B8091">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653A5C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C1A89D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394398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4FD794F2">
      <w:pPr>
        <w:spacing w:line="360" w:lineRule="auto"/>
        <w:ind w:left="540"/>
        <w:contextualSpacing/>
        <w:rPr>
          <w:rFonts w:hint="eastAsia" w:ascii="宋体" w:hAnsi="宋体" w:cs="仿宋_GB2312"/>
          <w:color w:val="auto"/>
          <w:sz w:val="24"/>
          <w:highlight w:val="none"/>
        </w:rPr>
      </w:pPr>
    </w:p>
    <w:p w14:paraId="73E31C7F">
      <w:pPr>
        <w:spacing w:line="360" w:lineRule="auto"/>
        <w:ind w:left="540"/>
        <w:contextualSpacing/>
        <w:rPr>
          <w:rFonts w:hint="eastAsia" w:ascii="宋体" w:hAnsi="宋体" w:cs="仿宋_GB2312"/>
          <w:color w:val="auto"/>
          <w:sz w:val="24"/>
          <w:highlight w:val="none"/>
        </w:rPr>
      </w:pPr>
    </w:p>
    <w:p w14:paraId="69994FFA">
      <w:pPr>
        <w:spacing w:line="360" w:lineRule="auto"/>
        <w:ind w:left="540"/>
        <w:contextualSpacing/>
        <w:rPr>
          <w:rFonts w:hint="eastAsia" w:ascii="宋体" w:hAnsi="宋体" w:cs="仿宋_GB2312"/>
          <w:color w:val="auto"/>
          <w:sz w:val="24"/>
          <w:highlight w:val="none"/>
        </w:rPr>
      </w:pPr>
    </w:p>
    <w:p w14:paraId="2D3DC19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r>
        <w:rPr>
          <w:rFonts w:hint="eastAsia" w:ascii="宋体" w:hAnsi="宋体" w:cs="仿宋_GB2312"/>
          <w:color w:val="auto"/>
          <w:sz w:val="24"/>
          <w:highlight w:val="none"/>
          <w:lang w:val="en-US" w:eastAsia="zh-CN"/>
        </w:rPr>
        <w:t>或扫描件</w:t>
      </w:r>
    </w:p>
    <w:p w14:paraId="09D96090">
      <w:pPr>
        <w:spacing w:line="360" w:lineRule="auto"/>
        <w:ind w:left="540"/>
        <w:contextualSpacing/>
        <w:rPr>
          <w:rFonts w:hint="eastAsia" w:ascii="宋体" w:hAnsi="宋体" w:cs="仿宋_GB2312"/>
          <w:color w:val="auto"/>
          <w:sz w:val="24"/>
          <w:highlight w:val="none"/>
        </w:rPr>
      </w:pPr>
    </w:p>
    <w:p w14:paraId="300DF068">
      <w:pPr>
        <w:spacing w:line="360" w:lineRule="auto"/>
        <w:ind w:left="540" w:firstLine="30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1C5C1354">
      <w:pPr>
        <w:spacing w:line="360" w:lineRule="auto"/>
        <w:ind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CD621F9">
      <w:pPr>
        <w:spacing w:line="360" w:lineRule="auto"/>
        <w:contextualSpacing/>
        <w:jc w:val="center"/>
        <w:rPr>
          <w:rFonts w:hint="eastAsia" w:ascii="宋体" w:hAnsi="宋体" w:cs="仿宋_GB2312"/>
          <w:b/>
          <w:color w:val="auto"/>
          <w:sz w:val="24"/>
          <w:highlight w:val="none"/>
        </w:rPr>
      </w:pPr>
    </w:p>
    <w:p w14:paraId="066ACE1B">
      <w:pPr>
        <w:spacing w:line="360" w:lineRule="auto"/>
        <w:contextualSpacing/>
        <w:jc w:val="left"/>
        <w:rPr>
          <w:rFonts w:hint="eastAsia" w:ascii="宋体" w:hAnsi="宋体" w:cs="仿宋_GB2312"/>
          <w:color w:val="auto"/>
          <w:sz w:val="24"/>
          <w:highlight w:val="none"/>
        </w:rPr>
      </w:pPr>
    </w:p>
    <w:p w14:paraId="2EAE7520">
      <w:pPr>
        <w:spacing w:line="300" w:lineRule="auto"/>
        <w:jc w:val="left"/>
        <w:rPr>
          <w:rFonts w:hint="eastAsia" w:ascii="宋体" w:hAnsi="宋体"/>
          <w:b/>
          <w:color w:val="auto"/>
          <w:szCs w:val="21"/>
          <w:highlight w:val="none"/>
        </w:rPr>
      </w:pPr>
    </w:p>
    <w:p w14:paraId="59BD28C9">
      <w:pPr>
        <w:spacing w:line="500" w:lineRule="exact"/>
        <w:jc w:val="center"/>
        <w:rPr>
          <w:rFonts w:hint="eastAsia" w:ascii="宋体" w:hAnsi="宋体" w:cs="方正小标宋简体"/>
          <w:b/>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ascii="方正小标宋简体" w:hAnsi="方正小标宋简体" w:eastAsia="方正小标宋简体" w:cs="方正小标宋简体"/>
          <w:color w:val="auto"/>
          <w:sz w:val="44"/>
          <w:szCs w:val="44"/>
          <w:highlight w:val="none"/>
        </w:rPr>
        <w:t xml:space="preserve"> </w:t>
      </w:r>
      <w:bookmarkStart w:id="128" w:name="_Hlk65853643"/>
      <w:r>
        <w:rPr>
          <w:rFonts w:hint="eastAsia" w:ascii="宋体" w:hAnsi="宋体" w:cs="方正小标宋简体"/>
          <w:b/>
          <w:color w:val="auto"/>
          <w:sz w:val="32"/>
          <w:szCs w:val="32"/>
          <w:highlight w:val="none"/>
        </w:rPr>
        <w:t>授权委托书</w:t>
      </w:r>
    </w:p>
    <w:p w14:paraId="74F540C0">
      <w:pPr>
        <w:spacing w:line="520" w:lineRule="exact"/>
        <w:jc w:val="center"/>
        <w:rPr>
          <w:rFonts w:hint="eastAsia" w:ascii="宋体" w:hAnsi="宋体" w:cs="方正小标宋简体"/>
          <w:b/>
          <w:color w:val="auto"/>
          <w:sz w:val="24"/>
          <w:highlight w:val="none"/>
        </w:rPr>
      </w:pPr>
      <w:r>
        <w:rPr>
          <w:rFonts w:hint="eastAsia" w:ascii="宋体" w:hAnsi="宋体" w:cs="方正小标宋简体"/>
          <w:b/>
          <w:color w:val="auto"/>
          <w:sz w:val="24"/>
          <w:highlight w:val="none"/>
        </w:rPr>
        <w:t>（如有委托时）</w:t>
      </w:r>
    </w:p>
    <w:p w14:paraId="5A1A9BC2">
      <w:pPr>
        <w:spacing w:line="520" w:lineRule="exact"/>
        <w:rPr>
          <w:rFonts w:hint="eastAsia" w:ascii="仿宋_GB2312" w:hAnsi="仿宋_GB2312" w:eastAsia="仿宋_GB2312" w:cs="仿宋_GB2312"/>
          <w:color w:val="auto"/>
          <w:sz w:val="32"/>
          <w:szCs w:val="32"/>
          <w:highlight w:val="none"/>
        </w:rPr>
      </w:pPr>
    </w:p>
    <w:p w14:paraId="1DCCB9B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2B03381">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C54DEC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6F1E87E8">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78AB045">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C37F1DF">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r>
        <w:rPr>
          <w:rFonts w:hint="eastAsia" w:ascii="宋体" w:hAnsi="宋体" w:cs="仿宋_GB2312"/>
          <w:color w:val="auto"/>
          <w:sz w:val="24"/>
          <w:highlight w:val="none"/>
          <w:lang w:val="en-US" w:eastAsia="zh-CN"/>
        </w:rPr>
        <w:t>或扫描件</w:t>
      </w:r>
    </w:p>
    <w:p w14:paraId="7B80DE4C">
      <w:pPr>
        <w:spacing w:line="360" w:lineRule="auto"/>
        <w:rPr>
          <w:rFonts w:hint="eastAsia" w:ascii="宋体" w:hAnsi="宋体" w:cs="仿宋_GB2312"/>
          <w:color w:val="auto"/>
          <w:sz w:val="24"/>
          <w:highlight w:val="none"/>
        </w:rPr>
      </w:pPr>
    </w:p>
    <w:p w14:paraId="027D674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3FAC87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F0BEBB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497145E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A56BDB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614BB72">
      <w:pPr>
        <w:spacing w:line="360" w:lineRule="auto"/>
        <w:rPr>
          <w:rFonts w:hint="eastAsia" w:ascii="宋体" w:hAnsi="宋体" w:cs="仿宋_GB2312"/>
          <w:color w:val="auto"/>
          <w:sz w:val="24"/>
          <w:highlight w:val="none"/>
        </w:rPr>
      </w:pPr>
    </w:p>
    <w:p w14:paraId="3D06C6D6">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6EBB0595">
      <w:pPr>
        <w:spacing w:line="360" w:lineRule="auto"/>
        <w:ind w:firstLine="420"/>
        <w:jc w:val="left"/>
        <w:rPr>
          <w:rFonts w:hint="eastAsia" w:ascii="仿宋_GB2312" w:hAnsi="仿宋_GB2312" w:eastAsia="仿宋_GB2312" w:cs="仿宋_GB2312"/>
          <w:color w:val="auto"/>
          <w:szCs w:val="21"/>
          <w:highlight w:val="none"/>
        </w:rPr>
      </w:pPr>
    </w:p>
    <w:p w14:paraId="327DB0E7">
      <w:pPr>
        <w:spacing w:line="500" w:lineRule="exact"/>
        <w:jc w:val="center"/>
        <w:rPr>
          <w:rFonts w:ascii="宋体" w:hAnsi="宋体" w:cs="方正小标宋简体"/>
          <w:b/>
          <w:color w:val="auto"/>
          <w:sz w:val="32"/>
          <w:szCs w:val="32"/>
          <w:highlight w:val="none"/>
        </w:rPr>
      </w:pPr>
      <w:r>
        <w:rPr>
          <w:rFonts w:ascii="仿宋_GB2312" w:hAnsi="仿宋_GB2312" w:eastAsia="仿宋_GB2312" w:cs="仿宋_GB2312"/>
          <w:color w:val="auto"/>
          <w:szCs w:val="21"/>
          <w:highlight w:val="none"/>
        </w:rPr>
        <w:br w:type="page" w:clear="all"/>
      </w:r>
      <w:bookmarkEnd w:id="128"/>
    </w:p>
    <w:p w14:paraId="65EDD4F3">
      <w:pPr>
        <w:spacing w:line="360" w:lineRule="auto"/>
        <w:jc w:val="center"/>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2FB48056">
      <w:pPr>
        <w:spacing w:line="360" w:lineRule="auto"/>
        <w:jc w:val="center"/>
        <w:rPr>
          <w:rFonts w:hint="eastAsia" w:ascii="宋体" w:hAnsi="宋体" w:cs="宋体"/>
          <w:color w:val="auto"/>
          <w:szCs w:val="21"/>
          <w:highlight w:val="none"/>
        </w:rPr>
      </w:pPr>
    </w:p>
    <w:p w14:paraId="43996C3E">
      <w:pPr>
        <w:spacing w:line="360" w:lineRule="auto"/>
        <w:ind w:firstLine="480"/>
        <w:jc w:val="left"/>
        <w:rPr>
          <w:rFonts w:hint="eastAsia"/>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430575A1">
      <w:pPr>
        <w:spacing w:line="360" w:lineRule="auto"/>
        <w:ind w:firstLine="480"/>
        <w:jc w:val="center"/>
        <w:rPr>
          <w:rFonts w:hint="eastAsia"/>
          <w:color w:val="auto"/>
          <w:sz w:val="24"/>
          <w:highlight w:val="none"/>
        </w:rPr>
      </w:pPr>
    </w:p>
    <w:p w14:paraId="1CB400AA">
      <w:pPr>
        <w:spacing w:line="360" w:lineRule="auto"/>
        <w:contextualSpacing/>
        <w:rPr>
          <w:rFonts w:hint="eastAsia" w:ascii="宋体" w:hAnsi="宋体" w:cs="仿宋_GB2312"/>
          <w:color w:val="auto"/>
          <w:sz w:val="24"/>
          <w:highlight w:val="none"/>
        </w:rPr>
      </w:pPr>
    </w:p>
    <w:p w14:paraId="1AAA2C2B">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A43AB3B">
      <w:pPr>
        <w:spacing w:line="360" w:lineRule="auto"/>
        <w:ind w:firstLine="480"/>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BC23DA0">
      <w:pPr>
        <w:spacing w:line="360" w:lineRule="auto"/>
        <w:ind w:firstLine="480"/>
        <w:jc w:val="center"/>
        <w:rPr>
          <w:rFonts w:hint="eastAsia" w:ascii="宋体" w:hAnsi="宋体" w:cs="仿宋_GB2312"/>
          <w:color w:val="auto"/>
          <w:sz w:val="24"/>
          <w:highlight w:val="none"/>
        </w:rPr>
      </w:pPr>
    </w:p>
    <w:p w14:paraId="4D574EC8">
      <w:pPr>
        <w:spacing w:line="360" w:lineRule="auto"/>
        <w:ind w:firstLine="480"/>
        <w:jc w:val="center"/>
        <w:rPr>
          <w:rFonts w:hint="eastAsia" w:ascii="宋体" w:hAnsi="宋体" w:cs="仿宋_GB2312"/>
          <w:color w:val="auto"/>
          <w:sz w:val="24"/>
          <w:highlight w:val="none"/>
        </w:rPr>
      </w:pPr>
    </w:p>
    <w:p w14:paraId="37A14FFF">
      <w:pPr>
        <w:spacing w:line="360" w:lineRule="auto"/>
        <w:ind w:firstLine="480"/>
        <w:jc w:val="center"/>
        <w:rPr>
          <w:rFonts w:hint="eastAsia" w:ascii="宋体" w:hAnsi="宋体" w:cs="仿宋_GB2312"/>
          <w:color w:val="auto"/>
          <w:sz w:val="24"/>
          <w:highlight w:val="none"/>
        </w:rPr>
      </w:pPr>
    </w:p>
    <w:p w14:paraId="55D384B7">
      <w:pPr>
        <w:spacing w:line="360" w:lineRule="auto"/>
        <w:ind w:firstLine="480"/>
        <w:jc w:val="center"/>
        <w:rPr>
          <w:rFonts w:hint="eastAsia" w:ascii="宋体" w:hAnsi="宋体" w:cs="仿宋_GB2312"/>
          <w:color w:val="auto"/>
          <w:sz w:val="24"/>
          <w:highlight w:val="none"/>
        </w:rPr>
      </w:pPr>
    </w:p>
    <w:p w14:paraId="6E84B0AE">
      <w:pPr>
        <w:spacing w:line="360" w:lineRule="auto"/>
        <w:ind w:firstLine="480"/>
        <w:jc w:val="center"/>
        <w:rPr>
          <w:rFonts w:hint="eastAsia" w:ascii="宋体" w:hAnsi="宋体" w:cs="仿宋_GB2312"/>
          <w:color w:val="auto"/>
          <w:sz w:val="24"/>
          <w:highlight w:val="none"/>
        </w:rPr>
      </w:pPr>
    </w:p>
    <w:p w14:paraId="637048BE">
      <w:pPr>
        <w:spacing w:line="360" w:lineRule="auto"/>
        <w:ind w:firstLine="480"/>
        <w:jc w:val="center"/>
        <w:rPr>
          <w:rFonts w:hint="eastAsia" w:ascii="宋体" w:hAnsi="宋体" w:cs="仿宋_GB2312"/>
          <w:color w:val="auto"/>
          <w:sz w:val="24"/>
          <w:highlight w:val="none"/>
        </w:rPr>
      </w:pPr>
    </w:p>
    <w:p w14:paraId="21701C93">
      <w:pPr>
        <w:spacing w:line="360" w:lineRule="auto"/>
        <w:ind w:firstLine="480"/>
        <w:jc w:val="center"/>
        <w:rPr>
          <w:rFonts w:hint="eastAsia" w:ascii="宋体" w:hAnsi="宋体" w:cs="仿宋_GB2312"/>
          <w:color w:val="auto"/>
          <w:sz w:val="24"/>
          <w:highlight w:val="none"/>
        </w:rPr>
      </w:pPr>
    </w:p>
    <w:p w14:paraId="4BD218A7">
      <w:pPr>
        <w:spacing w:line="360" w:lineRule="auto"/>
        <w:ind w:firstLine="480"/>
        <w:jc w:val="center"/>
        <w:rPr>
          <w:rFonts w:hint="eastAsia" w:ascii="宋体" w:hAnsi="宋体" w:cs="仿宋_GB2312"/>
          <w:color w:val="auto"/>
          <w:sz w:val="24"/>
          <w:highlight w:val="none"/>
        </w:rPr>
      </w:pPr>
    </w:p>
    <w:p w14:paraId="78209B1C">
      <w:pPr>
        <w:spacing w:line="360" w:lineRule="auto"/>
        <w:ind w:firstLine="480"/>
        <w:jc w:val="center"/>
        <w:rPr>
          <w:rFonts w:hint="eastAsia" w:ascii="宋体" w:hAnsi="宋体" w:cs="仿宋_GB2312"/>
          <w:color w:val="auto"/>
          <w:sz w:val="24"/>
          <w:highlight w:val="none"/>
        </w:rPr>
      </w:pPr>
    </w:p>
    <w:p w14:paraId="679500E7">
      <w:pPr>
        <w:pStyle w:val="38"/>
        <w:rPr>
          <w:rFonts w:hint="eastAsia" w:ascii="宋体" w:hAnsi="宋体" w:cs="仿宋_GB2312"/>
          <w:color w:val="auto"/>
          <w:sz w:val="24"/>
          <w:highlight w:val="none"/>
        </w:rPr>
      </w:pPr>
    </w:p>
    <w:p w14:paraId="6EA06721">
      <w:pPr>
        <w:pStyle w:val="39"/>
        <w:rPr>
          <w:rFonts w:hint="eastAsia"/>
          <w:color w:val="auto"/>
          <w:highlight w:val="none"/>
        </w:rPr>
      </w:pPr>
    </w:p>
    <w:p w14:paraId="2E9A9CC9">
      <w:pPr>
        <w:spacing w:line="360" w:lineRule="auto"/>
        <w:ind w:firstLine="480"/>
        <w:jc w:val="center"/>
        <w:rPr>
          <w:rFonts w:hint="eastAsia" w:ascii="宋体" w:hAnsi="宋体" w:cs="仿宋_GB2312"/>
          <w:color w:val="auto"/>
          <w:sz w:val="24"/>
          <w:highlight w:val="none"/>
        </w:rPr>
      </w:pPr>
    </w:p>
    <w:p w14:paraId="458F9FB4">
      <w:pPr>
        <w:spacing w:line="360" w:lineRule="auto"/>
        <w:ind w:firstLine="480"/>
        <w:jc w:val="center"/>
        <w:rPr>
          <w:rFonts w:hint="eastAsia" w:ascii="宋体" w:hAnsi="宋体" w:cs="仿宋_GB2312"/>
          <w:color w:val="auto"/>
          <w:sz w:val="24"/>
          <w:highlight w:val="none"/>
        </w:rPr>
      </w:pPr>
    </w:p>
    <w:p w14:paraId="3C51B9B0">
      <w:pPr>
        <w:spacing w:line="360" w:lineRule="auto"/>
        <w:ind w:firstLine="480"/>
        <w:jc w:val="center"/>
        <w:rPr>
          <w:rFonts w:hint="eastAsia" w:ascii="宋体" w:hAnsi="宋体" w:cs="仿宋_GB2312"/>
          <w:color w:val="auto"/>
          <w:sz w:val="24"/>
          <w:highlight w:val="none"/>
        </w:rPr>
      </w:pPr>
    </w:p>
    <w:p w14:paraId="7ECB03DF">
      <w:pPr>
        <w:spacing w:line="360" w:lineRule="auto"/>
        <w:ind w:firstLine="480"/>
        <w:jc w:val="center"/>
        <w:rPr>
          <w:rFonts w:hint="eastAsia" w:ascii="宋体" w:hAnsi="宋体" w:cs="仿宋_GB2312"/>
          <w:color w:val="auto"/>
          <w:sz w:val="24"/>
          <w:highlight w:val="none"/>
        </w:rPr>
      </w:pPr>
    </w:p>
    <w:p w14:paraId="253B9B0A">
      <w:pPr>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技术要求偏离表格式</w:t>
      </w:r>
    </w:p>
    <w:p w14:paraId="4320EC09">
      <w:pPr>
        <w:spacing w:line="520" w:lineRule="exact"/>
        <w:rPr>
          <w:rFonts w:hint="eastAsia" w:ascii="仿宋_GB2312" w:hAnsi="仿宋_GB2312" w:eastAsia="仿宋_GB2312" w:cs="仿宋_GB2312"/>
          <w:color w:val="auto"/>
          <w:sz w:val="32"/>
          <w:szCs w:val="32"/>
          <w:highlight w:val="none"/>
        </w:rPr>
      </w:pPr>
    </w:p>
    <w:p w14:paraId="388054D7">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039840A">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7"/>
        <w:gridCol w:w="987"/>
        <w:gridCol w:w="3271"/>
        <w:gridCol w:w="2943"/>
        <w:gridCol w:w="1604"/>
      </w:tblGrid>
      <w:tr w14:paraId="2CB5B3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7AEE6FC">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序号</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55C01FB5">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名称</w:t>
            </w:r>
          </w:p>
        </w:tc>
        <w:tc>
          <w:tcPr>
            <w:tcW w:w="3271" w:type="dxa"/>
            <w:tcBorders>
              <w:top w:val="single" w:color="auto" w:sz="4" w:space="0"/>
              <w:left w:val="single" w:color="auto" w:sz="4" w:space="0"/>
              <w:bottom w:val="single" w:color="auto" w:sz="4" w:space="0"/>
              <w:right w:val="single" w:color="auto" w:sz="4" w:space="0"/>
            </w:tcBorders>
            <w:noWrap w:val="0"/>
            <w:vAlign w:val="center"/>
          </w:tcPr>
          <w:p w14:paraId="1ABC0901">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磋商文件要求</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769FEE8A">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竞标响应</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99CB1C2">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偏离说明</w:t>
            </w:r>
          </w:p>
        </w:tc>
      </w:tr>
      <w:tr w14:paraId="1D048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B4ABF05">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5076E4A0">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2492161A">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16E121BF">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388A5D7">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r>
      <w:tr w14:paraId="23CAD3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6D8ED09">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2</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C2C3504">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6E5846C3">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4E22AAF9">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660232C">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r>
      <w:tr w14:paraId="31CC34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1418D42">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3</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6B7CA8D">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5C8C6BDB">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7BAA2F21">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32299358">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r>
      <w:tr w14:paraId="1EF9F1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398C1E7">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4</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0EC3A87">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174475B5">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2531F5B5">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4D1916F9">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r>
      <w:tr w14:paraId="74458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4C6FA1F">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5</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027090B">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30F6C7A8">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06ABEBA1">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5DE3E88">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r>
      <w:tr w14:paraId="59DBE3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7293E49">
            <w:pPr>
              <w:pStyle w:val="218"/>
              <w:spacing w:line="360" w:lineRule="auto"/>
              <w:ind w:firstLine="0"/>
              <w:jc w:val="center"/>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2E29969">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3271" w:type="dxa"/>
            <w:tcBorders>
              <w:top w:val="single" w:color="auto" w:sz="4" w:space="0"/>
              <w:left w:val="single" w:color="auto" w:sz="4" w:space="0"/>
              <w:bottom w:val="single" w:color="auto" w:sz="4" w:space="0"/>
              <w:right w:val="single" w:color="auto" w:sz="4" w:space="0"/>
            </w:tcBorders>
            <w:noWrap w:val="0"/>
            <w:vAlign w:val="center"/>
          </w:tcPr>
          <w:p w14:paraId="1E2EF852">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14:paraId="49C759D9">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DBE41F5">
            <w:pPr>
              <w:pStyle w:val="218"/>
              <w:spacing w:line="360" w:lineRule="auto"/>
              <w:ind w:firstLine="0"/>
              <w:jc w:val="center"/>
              <w:rPr>
                <w:rFonts w:hint="eastAsia" w:ascii="宋体" w:hAnsi="宋体" w:eastAsia="宋体" w:cs="仿宋_GB2312"/>
                <w:color w:val="auto"/>
                <w:sz w:val="24"/>
                <w:szCs w:val="24"/>
                <w:highlight w:val="none"/>
                <w:lang w:val="en-US" w:eastAsia="zh-CN"/>
              </w:rPr>
            </w:pPr>
          </w:p>
        </w:tc>
      </w:tr>
    </w:tbl>
    <w:p w14:paraId="57BD263D">
      <w:pPr>
        <w:pStyle w:val="218"/>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77B3CDB">
      <w:pPr>
        <w:pStyle w:val="218"/>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采购需求”中的技术要求逐条实质性响应，并作出偏离说明。</w:t>
      </w:r>
    </w:p>
    <w:p w14:paraId="0318CFA5">
      <w:pPr>
        <w:pStyle w:val="218"/>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2.供应商应根据竞标项目的技术要求，对照磋商文件要求，在“偏离说明”中注明“正偏离”、“负偏离”或者“无偏离”。既不属于“正偏离”也不属于“负偏离”即为“无偏离”。</w:t>
      </w:r>
    </w:p>
    <w:p w14:paraId="613B3943">
      <w:pPr>
        <w:pStyle w:val="218"/>
        <w:spacing w:line="360" w:lineRule="auto"/>
        <w:ind w:firstLine="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3.供应商认为其竞标响应有正偏离的，请在项目需求偏离表中列明。</w:t>
      </w:r>
    </w:p>
    <w:p w14:paraId="32536DAF">
      <w:pPr>
        <w:pStyle w:val="218"/>
        <w:spacing w:line="360" w:lineRule="auto"/>
        <w:ind w:firstLine="0"/>
        <w:contextualSpacing/>
        <w:rPr>
          <w:rFonts w:hint="eastAsia" w:ascii="宋体" w:hAnsi="宋体" w:eastAsia="宋体" w:cs="仿宋_GB2312"/>
          <w:color w:val="auto"/>
          <w:sz w:val="24"/>
          <w:szCs w:val="24"/>
          <w:highlight w:val="none"/>
        </w:rPr>
      </w:pPr>
    </w:p>
    <w:p w14:paraId="799BE844">
      <w:pPr>
        <w:pStyle w:val="218"/>
        <w:spacing w:line="360" w:lineRule="auto"/>
        <w:ind w:firstLine="0"/>
        <w:contextualSpacing/>
        <w:rPr>
          <w:rFonts w:hint="eastAsia" w:ascii="宋体" w:hAnsi="宋体" w:eastAsia="宋体" w:cs="仿宋_GB2312"/>
          <w:color w:val="auto"/>
          <w:sz w:val="24"/>
          <w:szCs w:val="24"/>
          <w:highlight w:val="none"/>
        </w:rPr>
      </w:pPr>
    </w:p>
    <w:p w14:paraId="075B023B">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A378C90">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18417E6">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CE0B38B">
      <w:pPr>
        <w:spacing w:line="360" w:lineRule="auto"/>
        <w:ind w:right="-817" w:firstLine="2880"/>
        <w:contextualSpacing/>
        <w:rPr>
          <w:rFonts w:hint="eastAsia" w:ascii="宋体" w:hAnsi="宋体" w:cs="仿宋_GB2312"/>
          <w:color w:val="auto"/>
          <w:sz w:val="24"/>
          <w:highlight w:val="none"/>
        </w:rPr>
      </w:pPr>
    </w:p>
    <w:p w14:paraId="74CD2E30">
      <w:pPr>
        <w:spacing w:line="360" w:lineRule="auto"/>
        <w:ind w:right="-817" w:firstLine="2880"/>
        <w:contextualSpacing/>
        <w:rPr>
          <w:rFonts w:hint="eastAsia" w:ascii="宋体" w:hAnsi="宋体" w:cs="仿宋_GB2312"/>
          <w:color w:val="auto"/>
          <w:sz w:val="24"/>
          <w:highlight w:val="none"/>
        </w:rPr>
      </w:pPr>
    </w:p>
    <w:p w14:paraId="68EBD191">
      <w:pPr>
        <w:spacing w:line="360" w:lineRule="auto"/>
        <w:ind w:right="-817" w:firstLine="2880"/>
        <w:contextualSpacing/>
        <w:rPr>
          <w:rFonts w:hint="eastAsia" w:ascii="宋体" w:hAnsi="宋体" w:cs="仿宋_GB2312"/>
          <w:color w:val="auto"/>
          <w:sz w:val="24"/>
          <w:highlight w:val="none"/>
        </w:rPr>
      </w:pPr>
    </w:p>
    <w:p w14:paraId="60361FAC">
      <w:pPr>
        <w:spacing w:line="360" w:lineRule="auto"/>
        <w:ind w:right="-817" w:firstLine="3840"/>
        <w:contextualSpacing/>
        <w:rPr>
          <w:rFonts w:ascii="仿宋_GB2312" w:hAnsi="仿宋_GB2312" w:eastAsia="仿宋_GB2312" w:cs="仿宋_GB2312"/>
          <w:color w:val="auto"/>
          <w:sz w:val="32"/>
          <w:szCs w:val="32"/>
          <w:highlight w:val="none"/>
        </w:rPr>
      </w:pPr>
    </w:p>
    <w:p w14:paraId="0BCF73F1">
      <w:pPr>
        <w:spacing w:line="520" w:lineRule="exact"/>
        <w:contextualSpacing/>
        <w:rPr>
          <w:rFonts w:hint="eastAsia" w:ascii="方正小标宋简体" w:hAnsi="方正小标宋简体" w:eastAsia="方正小标宋简体" w:cs="方正小标宋简体"/>
          <w:bCs/>
          <w:color w:val="auto"/>
          <w:sz w:val="44"/>
          <w:szCs w:val="44"/>
          <w:highlight w:val="none"/>
        </w:rPr>
      </w:pPr>
    </w:p>
    <w:p w14:paraId="683FCA93">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6F6C8B5B">
      <w:pPr>
        <w:spacing w:line="500" w:lineRule="exact"/>
        <w:jc w:val="center"/>
        <w:rPr>
          <w:rFonts w:hint="eastAsia" w:ascii="方正小标宋简体" w:hAnsi="方正小标宋简体" w:eastAsia="方正小标宋简体" w:cs="方正小标宋简体"/>
          <w:bCs/>
          <w:color w:val="auto"/>
          <w:sz w:val="44"/>
          <w:szCs w:val="44"/>
          <w:highlight w:val="none"/>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4351"/>
        <w:gridCol w:w="1654"/>
        <w:gridCol w:w="1423"/>
      </w:tblGrid>
      <w:tr w14:paraId="4F46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62727140">
            <w:pPr>
              <w:spacing w:line="300" w:lineRule="exact"/>
              <w:jc w:val="center"/>
              <w:rPr>
                <w:rFonts w:hint="eastAsia" w:ascii="宋体" w:hAnsi="宋体" w:cs="仿宋_GB2312"/>
                <w:color w:val="auto"/>
                <w:sz w:val="24"/>
                <w:highlight w:val="none"/>
                <w:u w:val="single"/>
              </w:rPr>
            </w:pPr>
            <w:r>
              <w:rPr>
                <w:rFonts w:hint="eastAsia" w:ascii="宋体" w:hAnsi="宋体" w:cs="仿宋_GB2312"/>
                <w:color w:val="auto"/>
                <w:szCs w:val="21"/>
                <w:highlight w:val="none"/>
              </w:rPr>
              <w:t>项目</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56A001A8">
            <w:pPr>
              <w:spacing w:line="300" w:lineRule="exact"/>
              <w:jc w:val="center"/>
              <w:rPr>
                <w:rFonts w:hint="eastAsia" w:ascii="宋体" w:hAnsi="宋体" w:cs="仿宋_GB2312"/>
                <w:color w:val="auto"/>
                <w:szCs w:val="21"/>
                <w:highlight w:val="none"/>
              </w:rPr>
            </w:pPr>
          </w:p>
          <w:p w14:paraId="210B5472">
            <w:pPr>
              <w:spacing w:line="300" w:lineRule="exact"/>
              <w:jc w:val="center"/>
              <w:rPr>
                <w:rFonts w:hint="eastAsia" w:ascii="宋体" w:hAnsi="宋体" w:cs="仿宋_GB2312"/>
                <w:color w:val="auto"/>
                <w:sz w:val="24"/>
                <w:highlight w:val="none"/>
                <w:u w:val="single"/>
              </w:rPr>
            </w:pPr>
            <w:r>
              <w:rPr>
                <w:rFonts w:hint="eastAsia" w:ascii="宋体" w:hAnsi="宋体" w:cs="仿宋_GB2312"/>
                <w:color w:val="auto"/>
                <w:szCs w:val="21"/>
                <w:highlight w:val="none"/>
              </w:rPr>
              <w:t>磋商文件商务要求</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8D1626E">
            <w:pPr>
              <w:spacing w:line="300" w:lineRule="exact"/>
              <w:jc w:val="center"/>
              <w:rPr>
                <w:rFonts w:hint="eastAsia" w:ascii="宋体" w:hAnsi="宋体" w:cs="仿宋_GB2312"/>
                <w:color w:val="auto"/>
                <w:sz w:val="24"/>
                <w:highlight w:val="none"/>
                <w:u w:val="single"/>
              </w:rPr>
            </w:pPr>
            <w:r>
              <w:rPr>
                <w:rFonts w:hint="eastAsia" w:ascii="宋体" w:hAnsi="宋体" w:cs="仿宋_GB2312"/>
                <w:color w:val="auto"/>
                <w:szCs w:val="21"/>
                <w:highlight w:val="none"/>
              </w:rPr>
              <w:t>供应商的响应</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D2D2D61">
            <w:pPr>
              <w:spacing w:line="300" w:lineRule="exact"/>
              <w:jc w:val="center"/>
              <w:rPr>
                <w:rFonts w:hint="eastAsia" w:ascii="宋体" w:hAnsi="宋体" w:cs="仿宋_GB2312"/>
                <w:color w:val="auto"/>
                <w:sz w:val="24"/>
                <w:highlight w:val="none"/>
                <w:u w:val="single"/>
              </w:rPr>
            </w:pPr>
            <w:r>
              <w:rPr>
                <w:rFonts w:hint="eastAsia" w:ascii="宋体" w:hAnsi="宋体" w:cs="仿宋_GB2312"/>
                <w:color w:val="auto"/>
                <w:szCs w:val="21"/>
                <w:highlight w:val="none"/>
              </w:rPr>
              <w:t>偏离说明</w:t>
            </w:r>
          </w:p>
        </w:tc>
      </w:tr>
      <w:tr w14:paraId="6DD4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416E13FF">
            <w:pPr>
              <w:spacing w:line="400" w:lineRule="exact"/>
              <w:jc w:val="center"/>
              <w:rPr>
                <w:rFonts w:hint="eastAsia" w:ascii="宋体" w:hAnsi="宋体" w:cs="仿宋_GB2312"/>
                <w:color w:val="auto"/>
                <w:sz w:val="24"/>
                <w:highlight w:val="none"/>
                <w:u w:val="single"/>
              </w:rPr>
            </w:pPr>
            <w:r>
              <w:rPr>
                <w:rFonts w:hint="eastAsia" w:ascii="宋体" w:hAnsi="宋体" w:cs="宋体"/>
                <w:color w:val="auto"/>
                <w:szCs w:val="21"/>
                <w:highlight w:val="none"/>
              </w:rPr>
              <w:t>计划工期</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6FB291C1">
            <w:pPr>
              <w:spacing w:line="40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A97E59A">
            <w:pPr>
              <w:spacing w:line="400" w:lineRule="exact"/>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7ACDBCE">
            <w:pPr>
              <w:spacing w:line="400" w:lineRule="exact"/>
              <w:jc w:val="center"/>
              <w:rPr>
                <w:rFonts w:hint="eastAsia" w:ascii="宋体" w:hAnsi="宋体" w:cs="仿宋_GB2312"/>
                <w:color w:val="auto"/>
                <w:sz w:val="24"/>
                <w:highlight w:val="none"/>
                <w:u w:val="single"/>
              </w:rPr>
            </w:pPr>
          </w:p>
        </w:tc>
      </w:tr>
      <w:tr w14:paraId="4608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34154801">
            <w:pPr>
              <w:spacing w:line="400" w:lineRule="exact"/>
              <w:jc w:val="center"/>
              <w:rPr>
                <w:rFonts w:hint="eastAsia" w:ascii="宋体" w:hAnsi="宋体" w:cs="仿宋_GB2312"/>
                <w:color w:val="auto"/>
                <w:sz w:val="24"/>
                <w:highlight w:val="none"/>
                <w:u w:val="single"/>
              </w:rPr>
            </w:pPr>
            <w:r>
              <w:rPr>
                <w:rFonts w:hint="eastAsia" w:ascii="宋体" w:hAnsi="宋体"/>
                <w:color w:val="auto"/>
                <w:szCs w:val="21"/>
                <w:highlight w:val="none"/>
              </w:rPr>
              <w:t>建设地点</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3A3ACF32">
            <w:pPr>
              <w:spacing w:line="360" w:lineRule="auto"/>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6FE0109">
            <w:pPr>
              <w:spacing w:line="400" w:lineRule="exact"/>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90B8EB2">
            <w:pPr>
              <w:spacing w:line="400" w:lineRule="exact"/>
              <w:jc w:val="center"/>
              <w:rPr>
                <w:rFonts w:hint="eastAsia" w:ascii="宋体" w:hAnsi="宋体" w:cs="仿宋_GB2312"/>
                <w:color w:val="auto"/>
                <w:sz w:val="24"/>
                <w:highlight w:val="none"/>
                <w:u w:val="single"/>
              </w:rPr>
            </w:pPr>
          </w:p>
        </w:tc>
      </w:tr>
      <w:tr w14:paraId="1E43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649CA015">
            <w:pPr>
              <w:spacing w:line="400" w:lineRule="exact"/>
              <w:jc w:val="center"/>
              <w:rPr>
                <w:rFonts w:hint="eastAsia" w:ascii="宋体" w:hAnsi="宋体" w:cs="仿宋_GB2312"/>
                <w:color w:val="auto"/>
                <w:sz w:val="24"/>
                <w:highlight w:val="none"/>
                <w:u w:val="single"/>
              </w:rPr>
            </w:pPr>
            <w:r>
              <w:rPr>
                <w:rFonts w:hint="eastAsia" w:ascii="宋体" w:hAnsi="宋体"/>
                <w:color w:val="auto"/>
                <w:szCs w:val="21"/>
                <w:highlight w:val="none"/>
              </w:rPr>
              <w:t>合同签订时间</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5CEA9590">
            <w:pPr>
              <w:spacing w:line="40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EE5591C">
            <w:pPr>
              <w:spacing w:line="400" w:lineRule="exact"/>
              <w:ind w:left="43"/>
              <w:contextualSpacing/>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AC2836A">
            <w:pPr>
              <w:spacing w:line="400" w:lineRule="exact"/>
              <w:ind w:left="43"/>
              <w:contextualSpacing/>
              <w:jc w:val="center"/>
              <w:rPr>
                <w:rFonts w:hint="eastAsia" w:ascii="宋体" w:hAnsi="宋体" w:cs="仿宋_GB2312"/>
                <w:color w:val="auto"/>
                <w:sz w:val="24"/>
                <w:highlight w:val="none"/>
                <w:u w:val="single"/>
              </w:rPr>
            </w:pPr>
          </w:p>
        </w:tc>
      </w:tr>
      <w:tr w14:paraId="7CA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7162596D">
            <w:pPr>
              <w:spacing w:line="400" w:lineRule="exact"/>
              <w:jc w:val="center"/>
              <w:rPr>
                <w:rFonts w:hint="eastAsia" w:ascii="宋体" w:hAnsi="宋体" w:cs="仿宋_GB2312"/>
                <w:color w:val="auto"/>
                <w:sz w:val="24"/>
                <w:highlight w:val="none"/>
                <w:u w:val="single"/>
              </w:rPr>
            </w:pPr>
            <w:r>
              <w:rPr>
                <w:rFonts w:hint="eastAsia" w:ascii="宋体" w:hAnsi="宋体"/>
                <w:color w:val="auto"/>
                <w:szCs w:val="21"/>
                <w:highlight w:val="none"/>
              </w:rPr>
              <w:t>竞标报价</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395A1962">
            <w:pPr>
              <w:spacing w:line="40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D256EC6">
            <w:pPr>
              <w:spacing w:line="400" w:lineRule="exact"/>
              <w:ind w:left="43"/>
              <w:contextualSpacing/>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0E11106">
            <w:pPr>
              <w:spacing w:line="400" w:lineRule="exact"/>
              <w:ind w:left="43"/>
              <w:contextualSpacing/>
              <w:jc w:val="center"/>
              <w:rPr>
                <w:rFonts w:hint="eastAsia" w:ascii="宋体" w:hAnsi="宋体" w:cs="仿宋_GB2312"/>
                <w:color w:val="auto"/>
                <w:sz w:val="24"/>
                <w:highlight w:val="none"/>
                <w:u w:val="single"/>
              </w:rPr>
            </w:pPr>
          </w:p>
        </w:tc>
      </w:tr>
      <w:tr w14:paraId="3FC2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43814D6B">
            <w:pPr>
              <w:spacing w:line="400" w:lineRule="exact"/>
              <w:rPr>
                <w:rFonts w:hint="eastAsia" w:ascii="宋体" w:hAnsi="宋体" w:cs="仿宋_GB2312"/>
                <w:color w:val="auto"/>
                <w:sz w:val="24"/>
                <w:highlight w:val="none"/>
                <w:u w:val="single"/>
              </w:rPr>
            </w:pPr>
            <w:r>
              <w:rPr>
                <w:rFonts w:hint="eastAsia" w:ascii="宋体" w:hAnsi="宋体"/>
                <w:color w:val="auto"/>
                <w:szCs w:val="21"/>
                <w:highlight w:val="none"/>
              </w:rPr>
              <w:t>付款条件（进度和方式）</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06B66C20">
            <w:pPr>
              <w:spacing w:line="40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99A2572">
            <w:pPr>
              <w:spacing w:line="400" w:lineRule="exact"/>
              <w:ind w:left="43"/>
              <w:contextualSpacing/>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E92BD9B">
            <w:pPr>
              <w:spacing w:line="400" w:lineRule="exact"/>
              <w:ind w:left="43"/>
              <w:contextualSpacing/>
              <w:jc w:val="center"/>
              <w:rPr>
                <w:rFonts w:hint="eastAsia" w:ascii="宋体" w:hAnsi="宋体" w:cs="仿宋_GB2312"/>
                <w:color w:val="auto"/>
                <w:sz w:val="24"/>
                <w:highlight w:val="none"/>
                <w:u w:val="single"/>
              </w:rPr>
            </w:pPr>
          </w:p>
        </w:tc>
      </w:tr>
      <w:tr w14:paraId="5265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5" w:type="dxa"/>
            <w:tcBorders>
              <w:top w:val="single" w:color="auto" w:sz="4" w:space="0"/>
              <w:left w:val="single" w:color="auto" w:sz="4" w:space="0"/>
              <w:bottom w:val="single" w:color="auto" w:sz="4" w:space="0"/>
              <w:right w:val="single" w:color="auto" w:sz="4" w:space="0"/>
            </w:tcBorders>
            <w:noWrap w:val="0"/>
            <w:vAlign w:val="center"/>
          </w:tcPr>
          <w:p w14:paraId="70704C6C">
            <w:pPr>
              <w:spacing w:line="400" w:lineRule="exact"/>
              <w:jc w:val="center"/>
              <w:rPr>
                <w:rFonts w:hint="eastAsia" w:ascii="宋体" w:hAnsi="宋体" w:cs="仿宋_GB2312"/>
                <w:color w:val="auto"/>
                <w:sz w:val="24"/>
                <w:highlight w:val="none"/>
                <w:u w:val="single"/>
              </w:rPr>
            </w:pPr>
            <w:r>
              <w:rPr>
                <w:rFonts w:hint="eastAsia" w:ascii="宋体" w:hAnsi="宋体"/>
                <w:color w:val="auto"/>
                <w:szCs w:val="21"/>
                <w:highlight w:val="none"/>
              </w:rPr>
              <w:t>其他要求</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4D936A39">
            <w:pPr>
              <w:spacing w:line="320" w:lineRule="exact"/>
              <w:rPr>
                <w:rFonts w:hint="eastAsia" w:ascii="宋体" w:hAnsi="宋体" w:cs="仿宋_GB2312"/>
                <w:color w:val="auto"/>
                <w:sz w:val="24"/>
                <w:highlight w:val="none"/>
                <w:u w:val="singl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FE94AED">
            <w:pPr>
              <w:spacing w:line="400" w:lineRule="exact"/>
              <w:jc w:val="center"/>
              <w:rPr>
                <w:rFonts w:hint="eastAsia" w:ascii="宋体" w:hAnsi="宋体" w:cs="仿宋_GB2312"/>
                <w:color w:val="auto"/>
                <w:sz w:val="24"/>
                <w:highlight w:val="none"/>
                <w:u w:val="singl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12194DE">
            <w:pPr>
              <w:spacing w:line="400" w:lineRule="exact"/>
              <w:jc w:val="center"/>
              <w:rPr>
                <w:rFonts w:hint="eastAsia" w:ascii="宋体" w:hAnsi="宋体" w:cs="仿宋_GB2312"/>
                <w:color w:val="auto"/>
                <w:sz w:val="24"/>
                <w:highlight w:val="none"/>
                <w:u w:val="single"/>
              </w:rPr>
            </w:pPr>
          </w:p>
        </w:tc>
      </w:tr>
    </w:tbl>
    <w:p w14:paraId="044BAB6C">
      <w:pPr>
        <w:spacing w:line="400" w:lineRule="exact"/>
        <w:rPr>
          <w:rFonts w:hint="eastAsia" w:ascii="宋体" w:hAnsi="宋体"/>
          <w:color w:val="auto"/>
          <w:szCs w:val="21"/>
          <w:highlight w:val="none"/>
        </w:rPr>
      </w:pPr>
      <w:r>
        <w:rPr>
          <w:rFonts w:hint="eastAsia" w:ascii="宋体" w:hAnsi="宋体"/>
          <w:color w:val="auto"/>
          <w:szCs w:val="21"/>
          <w:highlight w:val="none"/>
        </w:rPr>
        <w:t>注：</w:t>
      </w:r>
    </w:p>
    <w:p w14:paraId="19116F22">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1. 说明：应对照磋商文件“第三章 </w:t>
      </w:r>
      <w:r>
        <w:rPr>
          <w:rFonts w:hint="eastAsia"/>
          <w:color w:val="auto"/>
          <w:highlight w:val="none"/>
        </w:rPr>
        <w:t>采购需求</w:t>
      </w:r>
      <w:r>
        <w:rPr>
          <w:rFonts w:hint="eastAsia" w:ascii="宋体" w:hAnsi="宋体"/>
          <w:color w:val="auto"/>
          <w:szCs w:val="21"/>
          <w:highlight w:val="none"/>
        </w:rPr>
        <w:t>”中的商务要求逐条作出明确响应，并作出偏离说明。</w:t>
      </w:r>
    </w:p>
    <w:p w14:paraId="3BFABCFC">
      <w:pPr>
        <w:spacing w:line="300" w:lineRule="exact"/>
        <w:jc w:val="left"/>
        <w:rPr>
          <w:rFonts w:hint="eastAsia" w:ascii="宋体" w:hAnsi="宋体" w:cs="仿宋_GB2312"/>
          <w:color w:val="auto"/>
          <w:szCs w:val="21"/>
          <w:highlight w:val="none"/>
          <w:u w:val="single"/>
        </w:rPr>
      </w:pPr>
      <w:r>
        <w:rPr>
          <w:rFonts w:hint="eastAsia" w:ascii="宋体" w:hAnsi="宋体"/>
          <w:color w:val="auto"/>
          <w:szCs w:val="21"/>
          <w:highlight w:val="none"/>
        </w:rPr>
        <w:t>2.供应商应根据自身的承诺，对照磋商文件要求在“偏离说明”中注明“正偏离”、“负偏离”或者“无偏离”。既不属于“正偏离”也不属于“负偏离”即为“无偏离”。</w:t>
      </w:r>
    </w:p>
    <w:p w14:paraId="3DB4C521">
      <w:pPr>
        <w:spacing w:line="300" w:lineRule="exact"/>
        <w:ind w:right="-817"/>
        <w:contextualSpacing/>
        <w:rPr>
          <w:rFonts w:hint="eastAsia" w:ascii="宋体" w:hAnsi="宋体" w:cs="仿宋_GB2312"/>
          <w:color w:val="auto"/>
          <w:szCs w:val="21"/>
          <w:highlight w:val="none"/>
        </w:rPr>
      </w:pPr>
    </w:p>
    <w:p w14:paraId="483050DA">
      <w:pPr>
        <w:spacing w:line="360" w:lineRule="auto"/>
        <w:ind w:right="-817" w:firstLine="2640"/>
        <w:contextualSpacing/>
        <w:rPr>
          <w:rFonts w:hint="eastAsia" w:ascii="宋体" w:hAnsi="宋体" w:cs="仿宋_GB2312"/>
          <w:color w:val="auto"/>
          <w:sz w:val="24"/>
          <w:highlight w:val="none"/>
        </w:rPr>
      </w:pPr>
    </w:p>
    <w:p w14:paraId="0F964873">
      <w:pPr>
        <w:pStyle w:val="38"/>
        <w:rPr>
          <w:rFonts w:hint="eastAsia"/>
          <w:color w:val="auto"/>
          <w:highlight w:val="none"/>
        </w:rPr>
      </w:pPr>
    </w:p>
    <w:p w14:paraId="6CBDD0E2">
      <w:pPr>
        <w:spacing w:line="300" w:lineRule="exact"/>
        <w:jc w:val="left"/>
        <w:rPr>
          <w:rFonts w:hint="eastAsia" w:ascii="宋体" w:hAnsi="宋体"/>
          <w:color w:val="auto"/>
          <w:szCs w:val="21"/>
          <w:highlight w:val="none"/>
        </w:rPr>
      </w:pPr>
      <w:r>
        <w:rPr>
          <w:rFonts w:hint="eastAsia" w:ascii="宋体" w:hAnsi="宋体"/>
          <w:color w:val="auto"/>
          <w:szCs w:val="21"/>
          <w:highlight w:val="none"/>
        </w:rPr>
        <w:t xml:space="preserve">法定代表人或者委托代理人（签字或者电子签名）：                    </w:t>
      </w:r>
    </w:p>
    <w:p w14:paraId="37F532CD">
      <w:pPr>
        <w:spacing w:line="300" w:lineRule="exact"/>
        <w:jc w:val="left"/>
        <w:rPr>
          <w:rFonts w:hint="eastAsia" w:ascii="宋体" w:hAnsi="宋体" w:cs="仿宋_GB2312"/>
          <w:color w:val="auto"/>
          <w:sz w:val="24"/>
          <w:highlight w:val="none"/>
        </w:rPr>
      </w:pPr>
      <w:r>
        <w:rPr>
          <w:rFonts w:hint="eastAsia" w:ascii="宋体" w:hAnsi="宋体"/>
          <w:color w:val="auto"/>
          <w:szCs w:val="21"/>
          <w:highlight w:val="none"/>
        </w:rPr>
        <w:t xml:space="preserve">供应商（电子签章）：  </w:t>
      </w:r>
      <w:r>
        <w:rPr>
          <w:rFonts w:hint="eastAsia" w:ascii="宋体" w:hAnsi="宋体" w:cs="仿宋_GB2312"/>
          <w:color w:val="auto"/>
          <w:sz w:val="24"/>
          <w:highlight w:val="none"/>
        </w:rPr>
        <w:t xml:space="preserve">    </w:t>
      </w:r>
    </w:p>
    <w:p w14:paraId="542F7581">
      <w:pPr>
        <w:spacing w:line="300" w:lineRule="exact"/>
        <w:jc w:val="left"/>
        <w:rPr>
          <w:rFonts w:hint="eastAsia" w:ascii="仿宋_GB2312" w:hAnsi="仿宋_GB2312" w:eastAsia="仿宋_GB2312" w:cs="仿宋_GB2312"/>
          <w:b/>
          <w:color w:val="auto"/>
          <w:szCs w:val="21"/>
          <w:highlight w:val="none"/>
        </w:rPr>
      </w:pPr>
      <w:r>
        <w:rPr>
          <w:rFonts w:hint="eastAsia" w:ascii="宋体" w:hAnsi="宋体" w:cs="仿宋_GB2312"/>
          <w:color w:val="auto"/>
          <w:szCs w:val="21"/>
          <w:highlight w:val="none"/>
        </w:rPr>
        <w:t>日期：   年   月   日</w:t>
      </w:r>
    </w:p>
    <w:p w14:paraId="21593CDD">
      <w:pPr>
        <w:spacing w:line="360" w:lineRule="auto"/>
        <w:rPr>
          <w:rFonts w:hint="eastAsia" w:ascii="宋体" w:hAnsi="宋体" w:cs="方正小标宋简体"/>
          <w:b/>
          <w:bCs/>
          <w:color w:val="auto"/>
          <w:sz w:val="32"/>
          <w:szCs w:val="32"/>
          <w:highlight w:val="none"/>
        </w:rPr>
      </w:pPr>
    </w:p>
    <w:p w14:paraId="22257350">
      <w:pPr>
        <w:pStyle w:val="38"/>
        <w:rPr>
          <w:rFonts w:hint="eastAsia"/>
          <w:color w:val="auto"/>
          <w:highlight w:val="none"/>
        </w:rPr>
      </w:pPr>
    </w:p>
    <w:p w14:paraId="58F10F0D">
      <w:pPr>
        <w:spacing w:line="360" w:lineRule="auto"/>
        <w:ind w:firstLine="2891"/>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施工组织设计</w:t>
      </w:r>
    </w:p>
    <w:p w14:paraId="57589F25">
      <w:pPr>
        <w:spacing w:line="360" w:lineRule="auto"/>
        <w:ind w:firstLine="480"/>
        <w:rPr>
          <w:color w:val="auto"/>
          <w:highlight w:val="none"/>
          <w:lang w:val="zh-CN"/>
        </w:rPr>
      </w:pPr>
      <w:r>
        <w:rPr>
          <w:color w:val="auto"/>
          <w:highlight w:val="none"/>
        </w:rPr>
        <w:t>1.</w:t>
      </w:r>
      <w:r>
        <w:rPr>
          <w:rFonts w:hint="eastAsia"/>
          <w:color w:val="auto"/>
          <w:highlight w:val="none"/>
        </w:rPr>
        <w:t xml:space="preserve"> </w:t>
      </w:r>
      <w:r>
        <w:rPr>
          <w:rFonts w:hint="eastAsia"/>
          <w:color w:val="auto"/>
          <w:highlight w:val="none"/>
          <w:lang w:val="zh-CN"/>
        </w:rPr>
        <w:t>供应商</w:t>
      </w:r>
      <w:r>
        <w:rPr>
          <w:color w:val="auto"/>
          <w:highlight w:val="none"/>
          <w:lang w:val="zh-CN"/>
        </w:rPr>
        <w:t>应按以下要点编制施工组织设计（文字宜精炼、内容具有针对性）：</w:t>
      </w:r>
    </w:p>
    <w:p w14:paraId="20C95B49">
      <w:pPr>
        <w:spacing w:line="360" w:lineRule="auto"/>
        <w:ind w:firstLine="420"/>
        <w:rPr>
          <w:rFonts w:hint="eastAsia"/>
          <w:color w:val="auto"/>
          <w:highlight w:val="none"/>
          <w:lang w:val="zh-CN"/>
        </w:rPr>
      </w:pPr>
      <w:r>
        <w:rPr>
          <w:rFonts w:hint="eastAsia"/>
          <w:color w:val="auto"/>
          <w:highlight w:val="none"/>
          <w:lang w:val="zh-CN"/>
        </w:rPr>
        <w:t>（1）设备配置</w:t>
      </w:r>
    </w:p>
    <w:p w14:paraId="7A1BBE12">
      <w:pPr>
        <w:spacing w:line="360" w:lineRule="auto"/>
        <w:ind w:firstLine="420"/>
        <w:rPr>
          <w:rFonts w:hint="eastAsia" w:hAnsi="宋体"/>
          <w:bCs/>
          <w:color w:val="auto"/>
          <w:highlight w:val="none"/>
        </w:rPr>
      </w:pPr>
      <w:r>
        <w:rPr>
          <w:rFonts w:hint="eastAsia" w:hAnsi="宋体"/>
          <w:bCs/>
          <w:color w:val="auto"/>
          <w:highlight w:val="none"/>
        </w:rPr>
        <w:t>（2）主要施工方法</w:t>
      </w:r>
    </w:p>
    <w:p w14:paraId="7FE89FDA">
      <w:pPr>
        <w:spacing w:line="360" w:lineRule="auto"/>
        <w:ind w:firstLine="420"/>
        <w:rPr>
          <w:rFonts w:hint="eastAsia" w:hAnsi="宋体"/>
          <w:bCs/>
          <w:color w:val="auto"/>
          <w:highlight w:val="none"/>
        </w:rPr>
      </w:pPr>
      <w:r>
        <w:rPr>
          <w:rFonts w:hint="eastAsia" w:hAnsi="宋体"/>
          <w:bCs/>
          <w:color w:val="auto"/>
          <w:highlight w:val="none"/>
        </w:rPr>
        <w:t>（3）拟投入的主要物资计划</w:t>
      </w:r>
    </w:p>
    <w:p w14:paraId="2545072B">
      <w:pPr>
        <w:spacing w:line="360" w:lineRule="auto"/>
        <w:ind w:firstLine="420"/>
        <w:rPr>
          <w:rFonts w:hint="eastAsia" w:hAnsi="宋体"/>
          <w:bCs/>
          <w:color w:val="auto"/>
          <w:highlight w:val="none"/>
        </w:rPr>
      </w:pPr>
      <w:r>
        <w:rPr>
          <w:rFonts w:hint="eastAsia" w:hAnsi="宋体"/>
          <w:bCs/>
          <w:color w:val="auto"/>
          <w:highlight w:val="none"/>
        </w:rPr>
        <w:t>（4）劳动力安排计划</w:t>
      </w:r>
    </w:p>
    <w:p w14:paraId="168E7A9D">
      <w:pPr>
        <w:spacing w:line="360" w:lineRule="auto"/>
        <w:ind w:firstLine="420"/>
        <w:rPr>
          <w:rFonts w:hint="eastAsia" w:hAnsi="宋体"/>
          <w:bCs/>
          <w:color w:val="auto"/>
          <w:highlight w:val="none"/>
        </w:rPr>
      </w:pPr>
      <w:r>
        <w:rPr>
          <w:rFonts w:hint="eastAsia" w:hAnsi="宋体"/>
          <w:bCs/>
          <w:color w:val="auto"/>
          <w:highlight w:val="none"/>
        </w:rPr>
        <w:t>（5）确保工程质量的技术组织措施</w:t>
      </w:r>
    </w:p>
    <w:p w14:paraId="6575BB62">
      <w:pPr>
        <w:spacing w:line="360" w:lineRule="auto"/>
        <w:ind w:firstLine="420"/>
        <w:rPr>
          <w:rFonts w:hint="eastAsia" w:hAnsi="宋体"/>
          <w:bCs/>
          <w:color w:val="auto"/>
          <w:highlight w:val="none"/>
        </w:rPr>
      </w:pPr>
      <w:r>
        <w:rPr>
          <w:rFonts w:hint="eastAsia" w:hAnsi="宋体"/>
          <w:bCs/>
          <w:color w:val="auto"/>
          <w:highlight w:val="none"/>
        </w:rPr>
        <w:t>（6）确保安全生产的技术组织措施</w:t>
      </w:r>
    </w:p>
    <w:p w14:paraId="6143F8EC">
      <w:pPr>
        <w:spacing w:line="360" w:lineRule="auto"/>
        <w:ind w:firstLine="420"/>
        <w:rPr>
          <w:rFonts w:hint="eastAsia" w:hAnsi="宋体"/>
          <w:bCs/>
          <w:color w:val="auto"/>
          <w:highlight w:val="none"/>
        </w:rPr>
      </w:pPr>
      <w:r>
        <w:rPr>
          <w:rFonts w:hint="eastAsia" w:hAnsi="宋体"/>
          <w:bCs/>
          <w:color w:val="auto"/>
          <w:highlight w:val="none"/>
        </w:rPr>
        <w:t>（7）确保工期的技术组织措施</w:t>
      </w:r>
    </w:p>
    <w:p w14:paraId="6C7C79D3">
      <w:pPr>
        <w:spacing w:line="360" w:lineRule="auto"/>
        <w:ind w:firstLine="420"/>
        <w:rPr>
          <w:rFonts w:hint="eastAsia" w:hAnsi="宋体"/>
          <w:bCs/>
          <w:color w:val="auto"/>
          <w:highlight w:val="none"/>
        </w:rPr>
      </w:pPr>
      <w:r>
        <w:rPr>
          <w:rFonts w:hint="eastAsia" w:hAnsi="宋体"/>
          <w:bCs/>
          <w:color w:val="auto"/>
          <w:highlight w:val="none"/>
        </w:rPr>
        <w:t>（8）确保文明施工的技术组织措施</w:t>
      </w:r>
    </w:p>
    <w:p w14:paraId="218ADC6C">
      <w:pPr>
        <w:spacing w:line="360" w:lineRule="auto"/>
        <w:ind w:firstLine="480"/>
        <w:rPr>
          <w:rFonts w:hint="eastAsia" w:hAnsi="宋体"/>
          <w:bCs/>
          <w:color w:val="auto"/>
          <w:highlight w:val="none"/>
        </w:rPr>
      </w:pPr>
      <w:r>
        <w:rPr>
          <w:rFonts w:hint="eastAsia" w:hAnsi="宋体"/>
          <w:bCs/>
          <w:color w:val="auto"/>
          <w:highlight w:val="none"/>
        </w:rPr>
        <w:t>（9）工程施工的重点和难点及保证措施</w:t>
      </w:r>
    </w:p>
    <w:p w14:paraId="13F3F11F">
      <w:pPr>
        <w:pStyle w:val="38"/>
        <w:ind w:firstLine="420"/>
        <w:rPr>
          <w:rFonts w:hint="eastAsia"/>
          <w:color w:val="auto"/>
          <w:highlight w:val="none"/>
          <w:lang w:eastAsia="zh-CN"/>
        </w:rPr>
      </w:pPr>
      <w:r>
        <w:rPr>
          <w:rFonts w:hint="eastAsia" w:hAnsi="宋体"/>
          <w:bCs/>
          <w:color w:val="auto"/>
          <w:highlight w:val="none"/>
          <w:lang w:eastAsia="zh-CN"/>
        </w:rPr>
        <w:t>（</w:t>
      </w:r>
      <w:r>
        <w:rPr>
          <w:rFonts w:hint="eastAsia" w:hAnsi="宋体"/>
          <w:bCs/>
          <w:color w:val="auto"/>
          <w:highlight w:val="none"/>
          <w:lang w:val="en-US" w:eastAsia="zh-CN"/>
        </w:rPr>
        <w:t>10</w:t>
      </w:r>
      <w:r>
        <w:rPr>
          <w:rFonts w:hint="eastAsia" w:hAnsi="宋体"/>
          <w:bCs/>
          <w:color w:val="auto"/>
          <w:highlight w:val="none"/>
          <w:lang w:eastAsia="zh-CN"/>
        </w:rPr>
        <w:t>）新技术应用与承诺</w:t>
      </w:r>
    </w:p>
    <w:p w14:paraId="0206C2A9">
      <w:pPr>
        <w:spacing w:line="360" w:lineRule="auto"/>
        <w:ind w:firstLine="480"/>
        <w:rPr>
          <w:color w:val="auto"/>
          <w:highlight w:val="none"/>
          <w:lang w:val="zh-CN"/>
        </w:rPr>
      </w:pPr>
      <w:r>
        <w:rPr>
          <w:color w:val="auto"/>
          <w:highlight w:val="none"/>
        </w:rPr>
        <w:t>2.</w:t>
      </w:r>
      <w:r>
        <w:rPr>
          <w:rFonts w:hint="eastAsia"/>
          <w:color w:val="auto"/>
          <w:highlight w:val="none"/>
        </w:rPr>
        <w:t xml:space="preserve"> </w:t>
      </w:r>
      <w:r>
        <w:rPr>
          <w:color w:val="auto"/>
          <w:highlight w:val="none"/>
          <w:lang w:val="zh-CN"/>
        </w:rPr>
        <w:t>施工组织设计除采用文字表述外可附下列图表，图表及格式要求</w:t>
      </w:r>
      <w:r>
        <w:rPr>
          <w:rFonts w:hint="eastAsia"/>
          <w:color w:val="auto"/>
          <w:highlight w:val="none"/>
          <w:lang w:val="zh-CN"/>
        </w:rPr>
        <w:t>可参考《公路工程标准施工招标文件》（2018年版）</w:t>
      </w:r>
      <w:r>
        <w:rPr>
          <w:color w:val="auto"/>
          <w:highlight w:val="none"/>
          <w:lang w:val="zh-CN"/>
        </w:rPr>
        <w:t>。</w:t>
      </w:r>
    </w:p>
    <w:p w14:paraId="74EF6D69">
      <w:pPr>
        <w:spacing w:line="360" w:lineRule="auto"/>
        <w:ind w:firstLine="480"/>
        <w:rPr>
          <w:color w:val="auto"/>
          <w:highlight w:val="none"/>
          <w:lang w:val="zh-CN"/>
        </w:rPr>
      </w:pPr>
      <w:r>
        <w:rPr>
          <w:color w:val="auto"/>
          <w:highlight w:val="none"/>
          <w:lang w:val="zh-CN"/>
        </w:rPr>
        <w:t>附表一</w:t>
      </w:r>
      <w:r>
        <w:rPr>
          <w:color w:val="auto"/>
          <w:highlight w:val="none"/>
          <w:lang w:val="zh-CN"/>
        </w:rPr>
        <w:tab/>
      </w:r>
      <w:r>
        <w:rPr>
          <w:color w:val="auto"/>
          <w:highlight w:val="none"/>
          <w:lang w:val="zh-CN"/>
        </w:rPr>
        <w:t>施工总体计划表</w:t>
      </w:r>
    </w:p>
    <w:p w14:paraId="015D58E2">
      <w:pPr>
        <w:spacing w:line="360" w:lineRule="auto"/>
        <w:ind w:firstLine="480"/>
        <w:rPr>
          <w:color w:val="auto"/>
          <w:highlight w:val="none"/>
          <w:lang w:val="zh-CN"/>
        </w:rPr>
      </w:pPr>
      <w:r>
        <w:rPr>
          <w:color w:val="auto"/>
          <w:highlight w:val="none"/>
          <w:lang w:val="zh-CN"/>
        </w:rPr>
        <w:t>附表二</w:t>
      </w:r>
      <w:r>
        <w:rPr>
          <w:color w:val="auto"/>
          <w:highlight w:val="none"/>
          <w:lang w:val="zh-CN"/>
        </w:rPr>
        <w:tab/>
      </w:r>
      <w:r>
        <w:rPr>
          <w:color w:val="auto"/>
          <w:highlight w:val="none"/>
          <w:lang w:val="zh-CN"/>
        </w:rPr>
        <w:t>分项工程进度率计划（斜率图）</w:t>
      </w:r>
    </w:p>
    <w:p w14:paraId="757AA548">
      <w:pPr>
        <w:spacing w:line="360" w:lineRule="auto"/>
        <w:ind w:firstLine="480"/>
        <w:rPr>
          <w:color w:val="auto"/>
          <w:highlight w:val="none"/>
          <w:lang w:val="zh-CN"/>
        </w:rPr>
      </w:pPr>
      <w:r>
        <w:rPr>
          <w:color w:val="auto"/>
          <w:highlight w:val="none"/>
          <w:lang w:val="zh-CN"/>
        </w:rPr>
        <w:t>附表三</w:t>
      </w:r>
      <w:r>
        <w:rPr>
          <w:color w:val="auto"/>
          <w:highlight w:val="none"/>
          <w:lang w:val="zh-CN"/>
        </w:rPr>
        <w:tab/>
      </w:r>
      <w:r>
        <w:rPr>
          <w:color w:val="auto"/>
          <w:highlight w:val="none"/>
          <w:lang w:val="zh-CN"/>
        </w:rPr>
        <w:t>工程管理曲线</w:t>
      </w:r>
    </w:p>
    <w:p w14:paraId="13F78E96">
      <w:pPr>
        <w:spacing w:line="360" w:lineRule="auto"/>
        <w:ind w:firstLine="480"/>
        <w:rPr>
          <w:color w:val="auto"/>
          <w:highlight w:val="none"/>
          <w:lang w:val="zh-CN"/>
        </w:rPr>
      </w:pPr>
      <w:r>
        <w:rPr>
          <w:color w:val="auto"/>
          <w:highlight w:val="none"/>
          <w:lang w:val="zh-CN"/>
        </w:rPr>
        <w:t>附表四</w:t>
      </w:r>
      <w:r>
        <w:rPr>
          <w:color w:val="auto"/>
          <w:highlight w:val="none"/>
          <w:lang w:val="zh-CN"/>
        </w:rPr>
        <w:tab/>
      </w:r>
      <w:r>
        <w:rPr>
          <w:color w:val="auto"/>
          <w:highlight w:val="none"/>
          <w:lang w:val="zh-CN"/>
        </w:rPr>
        <w:t>分项工程生产率和施工周期表</w:t>
      </w:r>
    </w:p>
    <w:p w14:paraId="15E5A372">
      <w:pPr>
        <w:spacing w:line="360" w:lineRule="auto"/>
        <w:ind w:firstLine="480"/>
        <w:rPr>
          <w:color w:val="auto"/>
          <w:highlight w:val="none"/>
          <w:lang w:val="zh-CN"/>
        </w:rPr>
      </w:pPr>
      <w:r>
        <w:rPr>
          <w:color w:val="auto"/>
          <w:highlight w:val="none"/>
          <w:lang w:val="zh-CN"/>
        </w:rPr>
        <w:t>附表五</w:t>
      </w:r>
      <w:r>
        <w:rPr>
          <w:color w:val="auto"/>
          <w:highlight w:val="none"/>
          <w:lang w:val="zh-CN"/>
        </w:rPr>
        <w:tab/>
      </w:r>
      <w:r>
        <w:rPr>
          <w:color w:val="auto"/>
          <w:highlight w:val="none"/>
          <w:lang w:val="zh-CN"/>
        </w:rPr>
        <w:t>施工总平面图</w:t>
      </w:r>
    </w:p>
    <w:p w14:paraId="4F1BDE84">
      <w:pPr>
        <w:spacing w:line="360" w:lineRule="auto"/>
        <w:ind w:firstLine="480"/>
        <w:rPr>
          <w:color w:val="auto"/>
          <w:highlight w:val="none"/>
          <w:lang w:val="zh-CN"/>
        </w:rPr>
      </w:pPr>
      <w:r>
        <w:rPr>
          <w:color w:val="auto"/>
          <w:highlight w:val="none"/>
          <w:lang w:val="zh-CN"/>
        </w:rPr>
        <w:t>附表六</w:t>
      </w:r>
      <w:r>
        <w:rPr>
          <w:color w:val="auto"/>
          <w:highlight w:val="none"/>
          <w:lang w:val="zh-CN"/>
        </w:rPr>
        <w:tab/>
      </w:r>
      <w:r>
        <w:rPr>
          <w:color w:val="auto"/>
          <w:highlight w:val="none"/>
          <w:lang w:val="zh-CN"/>
        </w:rPr>
        <w:t>劳动力计划表</w:t>
      </w:r>
    </w:p>
    <w:p w14:paraId="25792ED4">
      <w:pPr>
        <w:spacing w:line="360" w:lineRule="auto"/>
        <w:ind w:firstLine="480"/>
        <w:rPr>
          <w:color w:val="auto"/>
          <w:highlight w:val="none"/>
          <w:lang w:val="zh-CN"/>
        </w:rPr>
      </w:pPr>
      <w:r>
        <w:rPr>
          <w:color w:val="auto"/>
          <w:highlight w:val="none"/>
          <w:lang w:val="zh-CN"/>
        </w:rPr>
        <w:t>附表七</w:t>
      </w:r>
      <w:r>
        <w:rPr>
          <w:color w:val="auto"/>
          <w:highlight w:val="none"/>
          <w:lang w:val="zh-CN"/>
        </w:rPr>
        <w:tab/>
      </w:r>
      <w:r>
        <w:rPr>
          <w:color w:val="auto"/>
          <w:highlight w:val="none"/>
          <w:lang w:val="zh-CN"/>
        </w:rPr>
        <w:t>临时占地计划表</w:t>
      </w:r>
    </w:p>
    <w:p w14:paraId="2F863286">
      <w:pPr>
        <w:spacing w:line="360" w:lineRule="auto"/>
        <w:ind w:firstLine="480"/>
        <w:rPr>
          <w:rFonts w:hint="eastAsia"/>
          <w:color w:val="auto"/>
          <w:highlight w:val="none"/>
          <w:lang w:val="zh-CN"/>
        </w:rPr>
      </w:pPr>
      <w:r>
        <w:rPr>
          <w:color w:val="auto"/>
          <w:highlight w:val="none"/>
          <w:lang w:val="zh-CN"/>
        </w:rPr>
        <w:t>附表八</w:t>
      </w:r>
      <w:r>
        <w:rPr>
          <w:color w:val="auto"/>
          <w:highlight w:val="none"/>
          <w:lang w:val="zh-CN"/>
        </w:rPr>
        <w:tab/>
      </w:r>
      <w:r>
        <w:rPr>
          <w:color w:val="auto"/>
          <w:highlight w:val="none"/>
          <w:lang w:val="zh-CN"/>
        </w:rPr>
        <w:t>外供电力需求计划表</w:t>
      </w:r>
    </w:p>
    <w:p w14:paraId="61B644FA">
      <w:pPr>
        <w:spacing w:line="360" w:lineRule="auto"/>
        <w:jc w:val="center"/>
        <w:rPr>
          <w:rFonts w:hint="eastAsia"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clear="all"/>
      </w:r>
      <w:r>
        <w:rPr>
          <w:rFonts w:hint="eastAsia" w:ascii="宋体" w:hAnsi="宋体" w:cs="方正小标宋简体"/>
          <w:b/>
          <w:bCs/>
          <w:color w:val="auto"/>
          <w:sz w:val="32"/>
          <w:szCs w:val="32"/>
          <w:highlight w:val="none"/>
        </w:rPr>
        <w:t>项目管理机构配备情况表及主要人员简历表</w:t>
      </w:r>
    </w:p>
    <w:p w14:paraId="5DA6FB16">
      <w:pPr>
        <w:spacing w:before="120" w:after="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（一）项目管理机构配备情况表</w:t>
      </w:r>
    </w:p>
    <w:p w14:paraId="59B9DF93">
      <w:pPr>
        <w:spacing w:line="360" w:lineRule="auto"/>
        <w:contextualSpacing/>
        <w:rPr>
          <w:rFonts w:hint="eastAsia" w:ascii="宋体" w:hAnsi="Courier New"/>
          <w:color w:val="auto"/>
          <w:sz w:val="24"/>
          <w:highlight w:val="none"/>
        </w:rPr>
      </w:pPr>
      <w:r>
        <w:rPr>
          <w:rFonts w:hint="eastAsia" w:ascii="宋体" w:hAnsi="宋体" w:cs="仿宋_GB2312"/>
          <w:color w:val="auto"/>
          <w:sz w:val="24"/>
          <w:szCs w:val="21"/>
          <w:highlight w:val="none"/>
        </w:rPr>
        <w:t>分标（如有）</w:t>
      </w:r>
      <w:r>
        <w:rPr>
          <w:rFonts w:hint="eastAsia" w:ascii="宋体" w:hAnsi="Courier New"/>
          <w:color w:val="auto"/>
          <w:sz w:val="24"/>
          <w:highlight w:val="none"/>
        </w:rPr>
        <w:t>：</w:t>
      </w:r>
      <w:r>
        <w:rPr>
          <w:rFonts w:hint="eastAsia" w:ascii="宋体" w:hAnsi="Courier New"/>
          <w:color w:val="auto"/>
          <w:sz w:val="24"/>
          <w:highlight w:val="none"/>
          <w:u w:val="single"/>
        </w:rPr>
        <w:t xml:space="preserve">         </w:t>
      </w:r>
    </w:p>
    <w:tbl>
      <w:tblPr>
        <w:tblStyle w:val="29"/>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267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noWrap w:val="0"/>
            <w:vAlign w:val="center"/>
          </w:tcPr>
          <w:p w14:paraId="486F0B36">
            <w:pPr>
              <w:ind w:left="223" w:hanging="222"/>
              <w:jc w:val="center"/>
              <w:rPr>
                <w:color w:val="auto"/>
                <w:highlight w:val="none"/>
              </w:rPr>
            </w:pPr>
            <w:r>
              <w:rPr>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2A53319B">
            <w:pPr>
              <w:ind w:left="223" w:hanging="222"/>
              <w:jc w:val="center"/>
              <w:rPr>
                <w:color w:val="auto"/>
                <w:highlight w:val="none"/>
              </w:rPr>
            </w:pPr>
            <w:r>
              <w:rPr>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7F310E60">
            <w:pPr>
              <w:jc w:val="center"/>
              <w:rPr>
                <w:color w:val="auto"/>
                <w:highlight w:val="none"/>
              </w:rPr>
            </w:pPr>
            <w:r>
              <w:rPr>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2AF075AA">
            <w:pPr>
              <w:ind w:left="223" w:hanging="222"/>
              <w:jc w:val="center"/>
              <w:rPr>
                <w:color w:val="auto"/>
                <w:highlight w:val="none"/>
              </w:rPr>
            </w:pPr>
            <w:r>
              <w:rPr>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noWrap w:val="0"/>
            <w:vAlign w:val="center"/>
          </w:tcPr>
          <w:p w14:paraId="191398A2">
            <w:pPr>
              <w:ind w:left="223" w:hanging="222"/>
              <w:jc w:val="center"/>
              <w:rPr>
                <w:color w:val="auto"/>
                <w:highlight w:val="none"/>
              </w:rPr>
            </w:pPr>
            <w:r>
              <w:rPr>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noWrap w:val="0"/>
            <w:vAlign w:val="center"/>
          </w:tcPr>
          <w:p w14:paraId="25817472">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7381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218E98AD">
            <w:pPr>
              <w:ind w:left="223" w:hanging="222"/>
              <w:jc w:val="center"/>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6DF1D903">
            <w:pPr>
              <w:ind w:left="223" w:hanging="222"/>
              <w:jc w:val="center"/>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76AE2ED7">
            <w:pPr>
              <w:ind w:left="223" w:hanging="222"/>
              <w:jc w:val="center"/>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5CE90785">
            <w:pPr>
              <w:ind w:left="223" w:hanging="222"/>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B7D19F">
            <w:pPr>
              <w:ind w:left="223" w:hanging="222"/>
              <w:jc w:val="center"/>
              <w:rPr>
                <w:color w:val="auto"/>
                <w:highlight w:val="none"/>
              </w:rPr>
            </w:pPr>
            <w:r>
              <w:rPr>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8D79F0">
            <w:pPr>
              <w:ind w:left="223" w:hanging="222"/>
              <w:jc w:val="center"/>
              <w:rPr>
                <w:color w:val="auto"/>
                <w:highlight w:val="none"/>
              </w:rPr>
            </w:pPr>
            <w:r>
              <w:rPr>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FDE3FA">
            <w:pPr>
              <w:ind w:left="223" w:hanging="222"/>
              <w:jc w:val="center"/>
              <w:rPr>
                <w:color w:val="auto"/>
                <w:highlight w:val="none"/>
              </w:rPr>
            </w:pPr>
            <w:r>
              <w:rPr>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7EB36229">
            <w:pPr>
              <w:ind w:left="223" w:hanging="222"/>
              <w:jc w:val="center"/>
              <w:rPr>
                <w:color w:val="auto"/>
                <w:highlight w:val="none"/>
              </w:rPr>
            </w:pPr>
            <w:r>
              <w:rPr>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C5527CC">
            <w:pPr>
              <w:jc w:val="center"/>
              <w:rPr>
                <w:color w:val="auto"/>
                <w:highlight w:val="none"/>
              </w:rPr>
            </w:pPr>
            <w:r>
              <w:rPr>
                <w:rFonts w:hint="eastAsia"/>
                <w:color w:val="auto"/>
                <w:highlight w:val="none"/>
              </w:rPr>
              <w:t>完工/在建</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4BDC5D1">
            <w:pPr>
              <w:jc w:val="center"/>
              <w:rPr>
                <w:color w:val="auto"/>
                <w:highlight w:val="none"/>
              </w:rPr>
            </w:pPr>
            <w:r>
              <w:rPr>
                <w:color w:val="auto"/>
                <w:highlight w:val="none"/>
              </w:rPr>
              <w:t>主要项目</w:t>
            </w:r>
          </w:p>
          <w:p w14:paraId="7801EC1F">
            <w:pPr>
              <w:jc w:val="center"/>
              <w:rPr>
                <w:color w:val="auto"/>
                <w:highlight w:val="none"/>
              </w:rPr>
            </w:pPr>
            <w:r>
              <w:rPr>
                <w:color w:val="auto"/>
                <w:highlight w:val="none"/>
              </w:rPr>
              <w:t>名称</w:t>
            </w:r>
          </w:p>
        </w:tc>
      </w:tr>
      <w:tr w14:paraId="591D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251BA2D3">
            <w:pPr>
              <w:jc w:val="left"/>
              <w:rPr>
                <w:rFonts w:ascii="宋体" w:hAnsi="宋体" w:cs="宋体"/>
                <w:color w:val="auto"/>
                <w:szCs w:val="21"/>
                <w:highlight w:val="none"/>
                <w:lang w:val="zh-CN" w:bidi="zh-CN"/>
              </w:rPr>
            </w:pPr>
            <w:r>
              <w:rPr>
                <w:rFonts w:eastAsia="Times New Roman"/>
                <w:color w:val="auto"/>
                <w:szCs w:val="21"/>
                <w:highlight w:val="none"/>
                <w:lang w:eastAsia="en-US" w:bidi="en-US"/>
              </w:rPr>
              <w:t>1.</w:t>
            </w:r>
            <w:r>
              <w:rPr>
                <w:rFonts w:ascii="宋体" w:hAnsi="宋体" w:cs="宋体"/>
                <w:color w:val="auto"/>
                <w:szCs w:val="21"/>
                <w:highlight w:val="none"/>
                <w:lang w:val="zh-CN" w:bidi="zh-CN"/>
              </w:rPr>
              <w:t>项目经理</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9B76A52">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CB7DBF8">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36FE29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49EBD6">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60C04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C04E30">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497B1E30">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7108217">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FA4DF0">
            <w:pPr>
              <w:ind w:left="223" w:hanging="222"/>
              <w:jc w:val="center"/>
              <w:rPr>
                <w:color w:val="auto"/>
                <w:szCs w:val="21"/>
                <w:highlight w:val="none"/>
              </w:rPr>
            </w:pPr>
          </w:p>
        </w:tc>
      </w:tr>
      <w:tr w14:paraId="6EE5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4CB9A1FA">
            <w:pPr>
              <w:jc w:val="left"/>
              <w:rPr>
                <w:rFonts w:ascii="宋体" w:hAnsi="宋体" w:cs="宋体"/>
                <w:color w:val="auto"/>
                <w:szCs w:val="21"/>
                <w:highlight w:val="none"/>
                <w:lang w:val="zh-CN" w:bidi="zh-CN"/>
              </w:rPr>
            </w:pPr>
            <w:r>
              <w:rPr>
                <w:rFonts w:eastAsia="Times New Roman"/>
                <w:color w:val="auto"/>
                <w:szCs w:val="21"/>
                <w:highlight w:val="none"/>
                <w:lang w:bidi="en-US"/>
              </w:rPr>
              <w:t>2.</w:t>
            </w:r>
            <w:r>
              <w:rPr>
                <w:rFonts w:ascii="宋体" w:hAnsi="宋体" w:cs="宋体"/>
                <w:color w:val="auto"/>
                <w:szCs w:val="21"/>
                <w:highlight w:val="none"/>
                <w:lang w:val="zh-CN" w:bidi="zh-CN"/>
              </w:rPr>
              <w:t>技术负责人</w:t>
            </w:r>
            <w:r>
              <w:rPr>
                <w:rFonts w:hint="eastAsia" w:ascii="宋体" w:hAnsi="宋体" w:cs="宋体"/>
                <w:color w:val="auto"/>
                <w:szCs w:val="21"/>
                <w:highlight w:val="none"/>
                <w:lang w:val="zh-CN" w:bidi="zh-CN"/>
              </w:rPr>
              <w:t>（项目总工）</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6DC503F">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D494AA3">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5D09511">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B4B5C8">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355A7A">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FB4106">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4B41346">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37DC750">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5715B1">
            <w:pPr>
              <w:ind w:left="223" w:hanging="222"/>
              <w:jc w:val="center"/>
              <w:rPr>
                <w:color w:val="auto"/>
                <w:szCs w:val="21"/>
                <w:highlight w:val="none"/>
              </w:rPr>
            </w:pPr>
          </w:p>
        </w:tc>
      </w:tr>
      <w:tr w14:paraId="1599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0157C20C">
            <w:pPr>
              <w:jc w:val="left"/>
              <w:rPr>
                <w:rFonts w:ascii="宋体" w:hAnsi="宋体" w:cs="宋体"/>
                <w:color w:val="auto"/>
                <w:szCs w:val="21"/>
                <w:highlight w:val="none"/>
                <w:lang w:val="zh-CN" w:bidi="zh-CN"/>
              </w:rPr>
            </w:pPr>
            <w:r>
              <w:rPr>
                <w:rFonts w:eastAsia="Times New Roman"/>
                <w:color w:val="auto"/>
                <w:szCs w:val="21"/>
                <w:highlight w:val="none"/>
                <w:lang w:eastAsia="en-US" w:bidi="en-US"/>
              </w:rPr>
              <w:t>3.</w:t>
            </w:r>
            <w:r>
              <w:rPr>
                <w:rFonts w:hint="eastAsia" w:ascii="宋体" w:hAnsi="宋体" w:cs="宋体"/>
                <w:color w:val="auto"/>
                <w:szCs w:val="21"/>
                <w:highlight w:val="none"/>
                <w:lang w:val="zh-CN" w:bidi="zh-CN"/>
              </w:rPr>
              <w:t xml:space="preserve"> 施工员</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B6A24B9">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D3714D2">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E20F34E">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939797">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94743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416061">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00BEFB6">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DA966D0">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891346">
            <w:pPr>
              <w:ind w:left="223" w:hanging="222"/>
              <w:jc w:val="center"/>
              <w:rPr>
                <w:color w:val="auto"/>
                <w:szCs w:val="21"/>
                <w:highlight w:val="none"/>
              </w:rPr>
            </w:pPr>
          </w:p>
        </w:tc>
      </w:tr>
      <w:tr w14:paraId="2BA8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765C26D7">
            <w:pPr>
              <w:jc w:val="left"/>
              <w:rPr>
                <w:rFonts w:ascii="宋体" w:hAnsi="宋体" w:cs="宋体"/>
                <w:color w:val="auto"/>
                <w:szCs w:val="21"/>
                <w:highlight w:val="none"/>
                <w:lang w:val="zh-CN" w:bidi="zh-CN"/>
              </w:rPr>
            </w:pPr>
            <w:r>
              <w:rPr>
                <w:rFonts w:eastAsia="Times New Roman"/>
                <w:color w:val="auto"/>
                <w:szCs w:val="21"/>
                <w:highlight w:val="none"/>
                <w:lang w:bidi="en-US"/>
              </w:rPr>
              <w:t>4.</w:t>
            </w:r>
            <w:r>
              <w:rPr>
                <w:rFonts w:hint="eastAsia" w:eastAsia="Times New Roman"/>
                <w:color w:val="auto"/>
                <w:szCs w:val="21"/>
                <w:highlight w:val="none"/>
                <w:lang w:bidi="en-US"/>
              </w:rPr>
              <w:t>专职安全生产管理人员</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8FA4106">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720616F">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BA6F316">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451171">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1AB76D">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110800">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54757DA5">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ED1D195">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D30BEB">
            <w:pPr>
              <w:ind w:left="223" w:hanging="222"/>
              <w:jc w:val="center"/>
              <w:rPr>
                <w:color w:val="auto"/>
                <w:szCs w:val="21"/>
                <w:highlight w:val="none"/>
              </w:rPr>
            </w:pPr>
          </w:p>
        </w:tc>
      </w:tr>
      <w:tr w14:paraId="0598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394B33F9">
            <w:pPr>
              <w:jc w:val="left"/>
              <w:rPr>
                <w:color w:val="auto"/>
                <w:szCs w:val="21"/>
                <w:highlight w:val="none"/>
              </w:rPr>
            </w:pPr>
            <w:r>
              <w:rPr>
                <w:rFonts w:hint="eastAsia"/>
                <w:color w:val="auto"/>
                <w:szCs w:val="21"/>
                <w:highlight w:val="none"/>
              </w:rPr>
              <w:t>5.</w:t>
            </w:r>
            <w:r>
              <w:rPr>
                <w:color w:val="auto"/>
                <w:szCs w:val="21"/>
                <w:highlight w:val="none"/>
              </w:rPr>
              <w:t xml:space="preserve"> </w:t>
            </w:r>
            <w:r>
              <w:rPr>
                <w:rFonts w:hint="eastAsia"/>
                <w:color w:val="auto"/>
                <w:szCs w:val="21"/>
                <w:highlight w:val="none"/>
              </w:rPr>
              <w:t>质检员</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6716061">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1B5ADAD">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0F67C2BD">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18267C">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CE4EB9">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76845F">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29C02DC4">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5B70A5B">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278B8A">
            <w:pPr>
              <w:ind w:left="223" w:hanging="222"/>
              <w:jc w:val="center"/>
              <w:rPr>
                <w:color w:val="auto"/>
                <w:szCs w:val="21"/>
                <w:highlight w:val="none"/>
              </w:rPr>
            </w:pPr>
          </w:p>
        </w:tc>
      </w:tr>
      <w:tr w14:paraId="63FA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0FBF4399">
            <w:pPr>
              <w:jc w:val="left"/>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414945AB">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DADF684">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3E02F3A">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1EF62F">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67C372">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065ED0">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7738BF9B">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BACA5EC">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5315EA">
            <w:pPr>
              <w:ind w:left="223" w:hanging="222"/>
              <w:jc w:val="center"/>
              <w:rPr>
                <w:color w:val="auto"/>
                <w:szCs w:val="21"/>
                <w:highlight w:val="none"/>
              </w:rPr>
            </w:pPr>
          </w:p>
        </w:tc>
      </w:tr>
      <w:tr w14:paraId="222F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5B6D5839">
            <w:pPr>
              <w:ind w:left="223" w:hanging="222"/>
              <w:jc w:val="center"/>
              <w:rPr>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0478E960">
            <w:pPr>
              <w:ind w:left="223" w:hanging="222"/>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F5EDC78">
            <w:pPr>
              <w:ind w:left="223" w:hanging="222"/>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0661038F">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DA2474">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71ABE9">
            <w:pPr>
              <w:ind w:left="223" w:hanging="222"/>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3E8FA0">
            <w:pPr>
              <w:ind w:left="223" w:hanging="222"/>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34CA28AB">
            <w:pPr>
              <w:ind w:left="223" w:hanging="222"/>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9D026F">
            <w:pPr>
              <w:ind w:left="223" w:hanging="222"/>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65CBCA">
            <w:pPr>
              <w:ind w:left="223" w:hanging="222"/>
              <w:jc w:val="center"/>
              <w:rPr>
                <w:color w:val="auto"/>
                <w:szCs w:val="21"/>
                <w:highlight w:val="none"/>
              </w:rPr>
            </w:pPr>
          </w:p>
        </w:tc>
      </w:tr>
      <w:tr w14:paraId="051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noWrap w:val="0"/>
            <w:vAlign w:val="center"/>
          </w:tcPr>
          <w:p w14:paraId="73EB46F3">
            <w:pPr>
              <w:spacing w:line="360" w:lineRule="auto"/>
              <w:ind w:left="223" w:hanging="222"/>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2E6EC90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42158304">
      <w:pPr>
        <w:spacing w:line="360" w:lineRule="auto"/>
        <w:ind w:firstLine="48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4E42AF84">
      <w:pPr>
        <w:spacing w:line="360" w:lineRule="auto"/>
        <w:ind w:firstLine="48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w:t>
      </w:r>
      <w:r>
        <w:rPr>
          <w:rFonts w:hint="eastAsia" w:ascii="宋体" w:hAnsi="宋体"/>
          <w:color w:val="auto"/>
          <w:sz w:val="24"/>
          <w:szCs w:val="20"/>
          <w:highlight w:val="none"/>
          <w:lang w:eastAsia="zh-CN"/>
        </w:rPr>
        <w:t>（如有）</w:t>
      </w:r>
      <w:r>
        <w:rPr>
          <w:rFonts w:hint="eastAsia" w:ascii="宋体" w:hAnsi="宋体"/>
          <w:color w:val="auto"/>
          <w:sz w:val="24"/>
          <w:szCs w:val="20"/>
          <w:highlight w:val="none"/>
        </w:rPr>
        <w:t>、执业或职业资格证书</w:t>
      </w:r>
      <w:r>
        <w:rPr>
          <w:rFonts w:hint="eastAsia" w:ascii="宋体" w:hAnsi="宋体"/>
          <w:color w:val="auto"/>
          <w:sz w:val="24"/>
          <w:szCs w:val="20"/>
          <w:highlight w:val="none"/>
          <w:lang w:eastAsia="zh-CN"/>
        </w:rPr>
        <w:t>（如有），</w:t>
      </w:r>
      <w:r>
        <w:rPr>
          <w:rFonts w:hint="eastAsia" w:ascii="宋体" w:hAnsi="宋体"/>
          <w:color w:val="auto"/>
          <w:sz w:val="24"/>
          <w:szCs w:val="20"/>
          <w:highlight w:val="none"/>
        </w:rPr>
        <w:t>响应文件递交截止时间前半年内任意1个月社会保险证明材料或工资流水证明或劳动合同书复印件</w:t>
      </w:r>
      <w:r>
        <w:rPr>
          <w:rFonts w:hint="eastAsia" w:ascii="宋体" w:hAnsi="宋体"/>
          <w:color w:val="auto"/>
          <w:sz w:val="24"/>
          <w:szCs w:val="20"/>
          <w:highlight w:val="none"/>
          <w:lang w:eastAsia="zh-CN"/>
        </w:rPr>
        <w:t>或扫描件</w:t>
      </w:r>
      <w:r>
        <w:rPr>
          <w:rFonts w:hint="eastAsia" w:ascii="宋体" w:hAnsi="宋体"/>
          <w:color w:val="auto"/>
          <w:sz w:val="24"/>
          <w:szCs w:val="20"/>
          <w:highlight w:val="none"/>
        </w:rPr>
        <w:t>并加盖供应商电子签章。</w:t>
      </w:r>
    </w:p>
    <w:p w14:paraId="2EB4BA3F">
      <w:pPr>
        <w:spacing w:line="360" w:lineRule="auto"/>
        <w:ind w:firstLine="48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32C461E">
      <w:pPr>
        <w:spacing w:line="360" w:lineRule="auto"/>
        <w:ind w:firstLine="56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537CF73C">
      <w:pPr>
        <w:spacing w:line="360" w:lineRule="auto"/>
        <w:jc w:val="center"/>
        <w:rPr>
          <w:rFonts w:hint="eastAsia" w:ascii="宋体" w:hAnsi="宋体"/>
          <w:b/>
          <w:color w:val="auto"/>
          <w:sz w:val="28"/>
          <w:szCs w:val="28"/>
          <w:highlight w:val="none"/>
        </w:rPr>
      </w:pPr>
      <w:r>
        <w:rPr>
          <w:rFonts w:ascii="宋体" w:hAnsi="宋体"/>
          <w:b/>
          <w:color w:val="auto"/>
          <w:sz w:val="32"/>
          <w:szCs w:val="32"/>
          <w:highlight w:val="none"/>
        </w:rPr>
        <w:br w:type="page" w:clear="all"/>
      </w:r>
      <w:r>
        <w:rPr>
          <w:rFonts w:hint="eastAsia" w:ascii="宋体" w:hAnsi="宋体"/>
          <w:b/>
          <w:color w:val="auto"/>
          <w:sz w:val="28"/>
          <w:szCs w:val="28"/>
          <w:highlight w:val="none"/>
        </w:rPr>
        <w:t>（二）拟投入的主要人员简历表</w:t>
      </w:r>
    </w:p>
    <w:p w14:paraId="790D045B">
      <w:pPr>
        <w:spacing w:line="360" w:lineRule="auto"/>
        <w:ind w:firstLine="562"/>
        <w:jc w:val="center"/>
        <w:rPr>
          <w:color w:val="auto"/>
          <w:sz w:val="28"/>
          <w:szCs w:val="28"/>
          <w:highlight w:val="none"/>
          <w:u w:val="single"/>
        </w:rPr>
      </w:pPr>
      <w:r>
        <w:rPr>
          <w:rFonts w:hint="eastAsia" w:cs="宋体"/>
          <w:b/>
          <w:color w:val="auto"/>
          <w:sz w:val="28"/>
          <w:szCs w:val="28"/>
          <w:highlight w:val="none"/>
        </w:rPr>
        <w:t>项目经理简历表</w:t>
      </w:r>
    </w:p>
    <w:tbl>
      <w:tblPr>
        <w:tblStyle w:val="2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42"/>
        <w:gridCol w:w="888"/>
        <w:gridCol w:w="660"/>
        <w:gridCol w:w="328"/>
        <w:gridCol w:w="1893"/>
        <w:gridCol w:w="1088"/>
        <w:gridCol w:w="88"/>
        <w:gridCol w:w="409"/>
        <w:gridCol w:w="1108"/>
        <w:gridCol w:w="36"/>
        <w:gridCol w:w="79"/>
        <w:gridCol w:w="1405"/>
        <w:gridCol w:w="11"/>
      </w:tblGrid>
      <w:tr w14:paraId="6AF5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1BAE830F">
            <w:pPr>
              <w:jc w:val="center"/>
              <w:rPr>
                <w:color w:val="auto"/>
                <w:highlight w:val="none"/>
              </w:rPr>
            </w:pPr>
            <w:r>
              <w:rPr>
                <w:rFonts w:hint="eastAsia" w:cs="宋体"/>
                <w:color w:val="auto"/>
                <w:highlight w:val="none"/>
              </w:rPr>
              <w:t>姓名</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2A76571C">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6EB482DF">
            <w:pPr>
              <w:jc w:val="center"/>
              <w:rPr>
                <w:color w:val="auto"/>
                <w:highlight w:val="none"/>
              </w:rPr>
            </w:pPr>
            <w:r>
              <w:rPr>
                <w:rFonts w:hint="eastAsia"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7A679B79">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5EE5A8B">
            <w:pPr>
              <w:jc w:val="center"/>
              <w:rPr>
                <w:color w:val="auto"/>
                <w:highlight w:val="none"/>
              </w:rPr>
            </w:pPr>
            <w:r>
              <w:rPr>
                <w:rFonts w:hint="eastAsia"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4F3E6F01">
            <w:pPr>
              <w:jc w:val="center"/>
              <w:rPr>
                <w:color w:val="auto"/>
                <w:highlight w:val="none"/>
              </w:rPr>
            </w:pPr>
          </w:p>
        </w:tc>
      </w:tr>
      <w:tr w14:paraId="6B0D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11685299">
            <w:pPr>
              <w:jc w:val="center"/>
              <w:rPr>
                <w:color w:val="auto"/>
                <w:highlight w:val="none"/>
              </w:rPr>
            </w:pPr>
            <w:r>
              <w:rPr>
                <w:rFonts w:hint="eastAsia" w:cs="宋体"/>
                <w:color w:val="auto"/>
                <w:highlight w:val="none"/>
              </w:rPr>
              <w:t>岗位</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696D3E3C">
            <w:pPr>
              <w:jc w:val="center"/>
              <w:rPr>
                <w:color w:val="auto"/>
                <w:highlight w:val="none"/>
              </w:rPr>
            </w:pPr>
            <w:r>
              <w:rPr>
                <w:rFonts w:hint="eastAsia"/>
                <w:color w:val="auto"/>
                <w:highlight w:val="none"/>
              </w:rPr>
              <w:t>项目经理</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1FD7D91F">
            <w:pPr>
              <w:jc w:val="center"/>
              <w:rPr>
                <w:color w:val="auto"/>
                <w:highlight w:val="none"/>
              </w:rPr>
            </w:pPr>
            <w:r>
              <w:rPr>
                <w:rFonts w:hint="eastAsia"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32F4FD13">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3F1ABB1">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587929C5">
            <w:pPr>
              <w:jc w:val="center"/>
              <w:rPr>
                <w:color w:val="auto"/>
                <w:highlight w:val="none"/>
              </w:rPr>
            </w:pPr>
          </w:p>
        </w:tc>
      </w:tr>
      <w:tr w14:paraId="31D2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40A8A984">
            <w:pPr>
              <w:jc w:val="center"/>
              <w:rPr>
                <w:rFonts w:hint="eastAsia" w:cs="宋体"/>
                <w:color w:val="auto"/>
                <w:highlight w:val="none"/>
              </w:rPr>
            </w:pPr>
            <w:r>
              <w:rPr>
                <w:rFonts w:hint="eastAsia" w:cs="宋体"/>
                <w:color w:val="auto"/>
                <w:highlight w:val="none"/>
              </w:rPr>
              <w:t>从业开始时间</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16D0BE3E">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157CAE5D">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391AD49E">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2D79A1F">
            <w:pPr>
              <w:jc w:val="center"/>
              <w:rPr>
                <w:rFonts w:hint="eastAsia"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708FAD05">
            <w:pPr>
              <w:jc w:val="center"/>
              <w:rPr>
                <w:color w:val="auto"/>
                <w:highlight w:val="none"/>
              </w:rPr>
            </w:pPr>
          </w:p>
        </w:tc>
      </w:tr>
      <w:tr w14:paraId="174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6B27E22C">
            <w:pPr>
              <w:jc w:val="center"/>
              <w:rPr>
                <w:color w:val="auto"/>
                <w:highlight w:val="none"/>
              </w:rPr>
            </w:pPr>
            <w:r>
              <w:rPr>
                <w:rFonts w:hint="eastAsia" w:cs="宋体"/>
                <w:color w:val="auto"/>
                <w:highlight w:val="none"/>
              </w:rPr>
              <w:t>担任项目经理年限</w:t>
            </w:r>
          </w:p>
        </w:tc>
        <w:tc>
          <w:tcPr>
            <w:tcW w:w="2318" w:type="dxa"/>
            <w:gridSpan w:val="4"/>
            <w:tcBorders>
              <w:top w:val="single" w:color="auto" w:sz="4" w:space="0"/>
              <w:left w:val="single" w:color="auto" w:sz="4" w:space="0"/>
              <w:bottom w:val="single" w:color="auto" w:sz="4" w:space="0"/>
              <w:right w:val="single" w:color="auto" w:sz="4" w:space="0"/>
            </w:tcBorders>
            <w:noWrap w:val="0"/>
            <w:vAlign w:val="center"/>
          </w:tcPr>
          <w:p w14:paraId="2E5BFA9C">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411E8DC">
            <w:pPr>
              <w:jc w:val="center"/>
              <w:rPr>
                <w:color w:val="auto"/>
                <w:highlight w:val="none"/>
              </w:rPr>
            </w:pPr>
            <w:r>
              <w:rPr>
                <w:rFonts w:hint="eastAsia"/>
                <w:color w:val="auto"/>
                <w:highlight w:val="none"/>
              </w:rPr>
              <w:t>身份</w:t>
            </w:r>
            <w:r>
              <w:rPr>
                <w:color w:val="auto"/>
                <w:highlight w:val="none"/>
              </w:rPr>
              <w:t>证号码</w:t>
            </w:r>
          </w:p>
        </w:tc>
        <w:tc>
          <w:tcPr>
            <w:tcW w:w="4224" w:type="dxa"/>
            <w:gridSpan w:val="8"/>
            <w:tcBorders>
              <w:top w:val="single" w:color="auto" w:sz="4" w:space="0"/>
              <w:left w:val="single" w:color="auto" w:sz="4" w:space="0"/>
              <w:bottom w:val="single" w:color="auto" w:sz="4" w:space="0"/>
              <w:right w:val="single" w:color="auto" w:sz="4" w:space="0"/>
            </w:tcBorders>
            <w:noWrap w:val="0"/>
            <w:vAlign w:val="center"/>
          </w:tcPr>
          <w:p w14:paraId="285D9EF1">
            <w:pPr>
              <w:jc w:val="center"/>
              <w:rPr>
                <w:color w:val="auto"/>
                <w:highlight w:val="none"/>
              </w:rPr>
            </w:pPr>
          </w:p>
        </w:tc>
      </w:tr>
      <w:tr w14:paraId="2709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0234B681">
            <w:pPr>
              <w:jc w:val="center"/>
              <w:rPr>
                <w:color w:val="auto"/>
                <w:highlight w:val="none"/>
              </w:rPr>
            </w:pPr>
            <w:r>
              <w:rPr>
                <w:rFonts w:hint="eastAsia"/>
                <w:color w:val="auto"/>
                <w:highlight w:val="none"/>
              </w:rPr>
              <w:t>证书名称</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14DB687E">
            <w:pPr>
              <w:jc w:val="center"/>
              <w:rPr>
                <w:color w:val="auto"/>
                <w:highlight w:val="none"/>
              </w:rPr>
            </w:pPr>
            <w:r>
              <w:rPr>
                <w:rFonts w:hint="eastAsia"/>
                <w:color w:val="auto"/>
                <w:highlight w:val="none"/>
              </w:rPr>
              <w:t>注册专业</w:t>
            </w: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3F028B63">
            <w:pPr>
              <w:jc w:val="center"/>
              <w:rPr>
                <w:color w:val="auto"/>
                <w:highlight w:val="none"/>
              </w:rPr>
            </w:pPr>
            <w:r>
              <w:rPr>
                <w:color w:val="auto"/>
                <w:highlight w:val="none"/>
              </w:rPr>
              <w:t>级别</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4304B63B">
            <w:pPr>
              <w:jc w:val="center"/>
              <w:rPr>
                <w:color w:val="auto"/>
                <w:highlight w:val="none"/>
              </w:rPr>
            </w:pPr>
            <w:r>
              <w:rPr>
                <w:rFonts w:hint="eastAsia" w:cs="宋体"/>
                <w:color w:val="auto"/>
                <w:highlight w:val="none"/>
              </w:rPr>
              <w:t>证书编号</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362284C2">
            <w:pPr>
              <w:jc w:val="center"/>
              <w:rPr>
                <w:color w:val="auto"/>
                <w:highlight w:val="none"/>
              </w:rPr>
            </w:pPr>
            <w:r>
              <w:rPr>
                <w:rFonts w:hint="eastAsia"/>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22A3D5F3">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52533E27">
            <w:pPr>
              <w:jc w:val="center"/>
              <w:rPr>
                <w:color w:val="auto"/>
                <w:highlight w:val="none"/>
              </w:rPr>
            </w:pPr>
            <w:r>
              <w:rPr>
                <w:rFonts w:hint="eastAsia"/>
                <w:color w:val="auto"/>
                <w:highlight w:val="none"/>
              </w:rPr>
              <w:t>注册有效期</w:t>
            </w:r>
          </w:p>
        </w:tc>
      </w:tr>
      <w:tr w14:paraId="0B52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7639A651">
            <w:pPr>
              <w:jc w:val="center"/>
              <w:rPr>
                <w:rFonts w:hint="eastAsia"/>
                <w:color w:val="auto"/>
                <w:highlight w:val="none"/>
              </w:rPr>
            </w:pP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63A2E71F">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1F97BC91">
            <w:pPr>
              <w:jc w:val="center"/>
              <w:rPr>
                <w:rFonts w:hint="eastAsia" w:cs="宋体"/>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300C11CA">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12CC5B4C">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5869A23A">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08E0E161">
            <w:pPr>
              <w:jc w:val="center"/>
              <w:rPr>
                <w:rFonts w:hint="eastAsia"/>
                <w:color w:val="auto"/>
                <w:highlight w:val="none"/>
              </w:rPr>
            </w:pPr>
          </w:p>
        </w:tc>
      </w:tr>
      <w:tr w14:paraId="1E56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1F684664">
            <w:pPr>
              <w:jc w:val="center"/>
              <w:rPr>
                <w:rFonts w:hint="eastAsia"/>
                <w:color w:val="auto"/>
                <w:highlight w:val="none"/>
              </w:rPr>
            </w:pPr>
            <w:r>
              <w:rPr>
                <w:rFonts w:hint="eastAsia"/>
                <w:color w:val="auto"/>
                <w:highlight w:val="none"/>
              </w:rPr>
              <w:t>安全生产考核合格证书</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7B4FCC79">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7E24523A">
            <w:pPr>
              <w:jc w:val="center"/>
              <w:rPr>
                <w:rFonts w:hint="eastAsia" w:cs="宋体"/>
                <w:color w:val="auto"/>
                <w:highlight w:val="none"/>
              </w:rPr>
            </w:pPr>
            <w:r>
              <w:rPr>
                <w:rFonts w:hint="eastAsia"/>
                <w:color w:val="auto"/>
                <w:highlight w:val="none"/>
              </w:rPr>
              <w:t>B类</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6AD49D42">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37868E1C">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4D08B771">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81FBE7F">
            <w:pPr>
              <w:jc w:val="center"/>
              <w:rPr>
                <w:rFonts w:hint="eastAsia"/>
                <w:color w:val="auto"/>
                <w:highlight w:val="none"/>
              </w:rPr>
            </w:pPr>
          </w:p>
        </w:tc>
      </w:tr>
      <w:tr w14:paraId="17B8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4"/>
            <w:tcBorders>
              <w:top w:val="single" w:color="auto" w:sz="4" w:space="0"/>
              <w:left w:val="single" w:color="auto" w:sz="4" w:space="0"/>
              <w:bottom w:val="single" w:color="auto" w:sz="4" w:space="0"/>
              <w:right w:val="single" w:color="auto" w:sz="4" w:space="0"/>
            </w:tcBorders>
            <w:noWrap w:val="0"/>
            <w:vAlign w:val="center"/>
          </w:tcPr>
          <w:p w14:paraId="75BE0B0D">
            <w:pPr>
              <w:jc w:val="center"/>
              <w:rPr>
                <w:color w:val="auto"/>
                <w:highlight w:val="none"/>
              </w:rPr>
            </w:pPr>
            <w:r>
              <w:rPr>
                <w:rFonts w:hint="eastAsia" w:cs="宋体"/>
                <w:color w:val="auto"/>
                <w:highlight w:val="none"/>
              </w:rPr>
              <w:t>在建和已完工程项目情况</w:t>
            </w:r>
          </w:p>
        </w:tc>
      </w:tr>
      <w:tr w14:paraId="5AC5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16AC80F">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001A11A">
            <w:pPr>
              <w:jc w:val="center"/>
              <w:rPr>
                <w:rFonts w:hint="eastAsia"/>
                <w:color w:val="auto"/>
                <w:highlight w:val="none"/>
              </w:rPr>
            </w:pPr>
            <w:r>
              <w:rPr>
                <w:rFonts w:hint="eastAsia"/>
                <w:color w:val="auto"/>
                <w:highlight w:val="none"/>
              </w:rPr>
              <w:t>项目1</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126DB1A0">
            <w:pPr>
              <w:jc w:val="center"/>
              <w:rPr>
                <w:color w:val="auto"/>
                <w:highlight w:val="none"/>
              </w:rPr>
            </w:pPr>
            <w:r>
              <w:rPr>
                <w:rFonts w:hint="eastAsia"/>
                <w:color w:val="auto"/>
                <w:highlight w:val="none"/>
              </w:rPr>
              <w:t>项目2</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95C913B">
            <w:pPr>
              <w:jc w:val="center"/>
              <w:rPr>
                <w:color w:val="auto"/>
                <w:highlight w:val="none"/>
              </w:rPr>
            </w:pPr>
            <w:r>
              <w:rPr>
                <w:rFonts w:hint="eastAsia"/>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EB5623D">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B91AC90">
            <w:pPr>
              <w:jc w:val="center"/>
              <w:rPr>
                <w:color w:val="auto"/>
                <w:highlight w:val="none"/>
              </w:rPr>
            </w:pPr>
            <w:r>
              <w:rPr>
                <w:rFonts w:hint="eastAsia"/>
                <w:color w:val="auto"/>
                <w:highlight w:val="none"/>
              </w:rPr>
              <w:t>……</w:t>
            </w:r>
          </w:p>
        </w:tc>
      </w:tr>
      <w:tr w14:paraId="39B2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22338CC">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63886EB">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09261DB">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5736AA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80E8A0E">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4DFDBBE0">
            <w:pPr>
              <w:jc w:val="center"/>
              <w:rPr>
                <w:color w:val="auto"/>
                <w:highlight w:val="none"/>
              </w:rPr>
            </w:pPr>
          </w:p>
        </w:tc>
      </w:tr>
      <w:tr w14:paraId="04DE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856F740">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AF94FF8">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A208361">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76C6C23">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B7FA18C">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17306F2">
            <w:pPr>
              <w:jc w:val="center"/>
              <w:rPr>
                <w:color w:val="auto"/>
                <w:highlight w:val="none"/>
              </w:rPr>
            </w:pPr>
          </w:p>
        </w:tc>
      </w:tr>
      <w:tr w14:paraId="1287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51146E0">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C0A43B2">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0E201808">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4D7171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162226D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5DD28B8">
            <w:pPr>
              <w:jc w:val="center"/>
              <w:rPr>
                <w:color w:val="auto"/>
                <w:highlight w:val="none"/>
              </w:rPr>
            </w:pPr>
          </w:p>
        </w:tc>
      </w:tr>
      <w:tr w14:paraId="0A1E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970816B">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D31F42D">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D96AB9A">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011742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CD1900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11810FA1">
            <w:pPr>
              <w:jc w:val="center"/>
              <w:rPr>
                <w:color w:val="auto"/>
                <w:highlight w:val="none"/>
              </w:rPr>
            </w:pPr>
          </w:p>
        </w:tc>
      </w:tr>
      <w:tr w14:paraId="7793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0F6719E">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721A0F5">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02D83E5">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64EF55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296CAF8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6ADD4745">
            <w:pPr>
              <w:jc w:val="center"/>
              <w:rPr>
                <w:color w:val="auto"/>
                <w:highlight w:val="none"/>
              </w:rPr>
            </w:pPr>
          </w:p>
        </w:tc>
      </w:tr>
      <w:tr w14:paraId="588E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6F4CE08">
            <w:pPr>
              <w:jc w:val="center"/>
              <w:rPr>
                <w:rFonts w:hint="eastAsia"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086C166">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F38A6DC">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041EF4E">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669BE71C">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A2CE681">
            <w:pPr>
              <w:jc w:val="center"/>
              <w:rPr>
                <w:color w:val="auto"/>
                <w:highlight w:val="none"/>
              </w:rPr>
            </w:pPr>
          </w:p>
        </w:tc>
      </w:tr>
      <w:tr w14:paraId="14F7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3FC21C6">
            <w:pPr>
              <w:jc w:val="center"/>
              <w:rPr>
                <w:rFonts w:hint="eastAsia"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A1DCDCF">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EA264F9">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B836D0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0B026E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98E0E77">
            <w:pPr>
              <w:jc w:val="center"/>
              <w:rPr>
                <w:color w:val="auto"/>
                <w:highlight w:val="none"/>
              </w:rPr>
            </w:pPr>
          </w:p>
        </w:tc>
      </w:tr>
      <w:tr w14:paraId="7C97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02DCD69">
            <w:pPr>
              <w:jc w:val="center"/>
              <w:rPr>
                <w:rFonts w:hint="eastAsia"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F5DD2C9">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714DE5D0">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5AAB8FE">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5EFED93D">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B05D919">
            <w:pPr>
              <w:jc w:val="center"/>
              <w:rPr>
                <w:color w:val="auto"/>
                <w:highlight w:val="none"/>
              </w:rPr>
            </w:pPr>
          </w:p>
        </w:tc>
      </w:tr>
      <w:tr w14:paraId="7340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5CECB736">
            <w:pPr>
              <w:jc w:val="center"/>
              <w:rPr>
                <w:rFonts w:hint="eastAsia"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7AB9A8C">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0116FCD">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F1D9788">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18A3C6C4">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4829EBE7">
            <w:pPr>
              <w:jc w:val="center"/>
              <w:rPr>
                <w:color w:val="auto"/>
                <w:highlight w:val="none"/>
              </w:rPr>
            </w:pPr>
          </w:p>
        </w:tc>
      </w:tr>
    </w:tbl>
    <w:p w14:paraId="095BFF34">
      <w:pPr>
        <w:rPr>
          <w:rFonts w:ascii="宋体" w:hAnsi="宋体"/>
          <w:color w:val="auto"/>
          <w:szCs w:val="21"/>
          <w:highlight w:val="none"/>
        </w:rPr>
      </w:pPr>
      <w:r>
        <w:rPr>
          <w:rFonts w:hint="eastAsia" w:ascii="宋体" w:hAnsi="宋体" w:cs="楷体_GB2312"/>
          <w:color w:val="auto"/>
          <w:szCs w:val="21"/>
          <w:highlight w:val="none"/>
        </w:rPr>
        <w:t>备注：</w:t>
      </w:r>
    </w:p>
    <w:p w14:paraId="38F8293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79384D7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2.本表后附项目经理的学历证（如有）、安全生产考核合格证（B类）等材料，本表所列证书材料并加盖供应商电子签章。</w:t>
      </w:r>
    </w:p>
    <w:p w14:paraId="68B6D740">
      <w:pPr>
        <w:spacing w:line="360" w:lineRule="auto"/>
        <w:ind w:firstLine="420"/>
        <w:rPr>
          <w:rFonts w:hint="eastAsia" w:ascii="宋体" w:hAnsi="宋体"/>
          <w:color w:val="auto"/>
          <w:szCs w:val="21"/>
          <w:highlight w:val="none"/>
        </w:rPr>
      </w:pPr>
    </w:p>
    <w:p w14:paraId="23BFC8F7">
      <w:pPr>
        <w:spacing w:before="120"/>
        <w:ind w:firstLine="643"/>
        <w:jc w:val="center"/>
        <w:rPr>
          <w:color w:val="auto"/>
          <w:sz w:val="28"/>
          <w:szCs w:val="28"/>
          <w:highlight w:val="none"/>
          <w:u w:val="single"/>
        </w:rPr>
      </w:pPr>
      <w:r>
        <w:rPr>
          <w:rFonts w:cs="宋体"/>
          <w:b/>
          <w:color w:val="auto"/>
          <w:sz w:val="32"/>
          <w:szCs w:val="32"/>
          <w:highlight w:val="none"/>
        </w:rPr>
        <w:br w:type="page" w:clear="all"/>
      </w:r>
      <w:r>
        <w:rPr>
          <w:rFonts w:hint="eastAsia" w:cs="宋体"/>
          <w:b/>
          <w:color w:val="auto"/>
          <w:sz w:val="28"/>
          <w:szCs w:val="28"/>
          <w:highlight w:val="none"/>
        </w:rPr>
        <w:t>项目技术负责人（项目总工）简历表</w:t>
      </w:r>
    </w:p>
    <w:tbl>
      <w:tblPr>
        <w:tblStyle w:val="2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300"/>
        <w:gridCol w:w="888"/>
        <w:gridCol w:w="660"/>
        <w:gridCol w:w="562"/>
        <w:gridCol w:w="1659"/>
        <w:gridCol w:w="1088"/>
        <w:gridCol w:w="88"/>
        <w:gridCol w:w="409"/>
        <w:gridCol w:w="1108"/>
        <w:gridCol w:w="36"/>
        <w:gridCol w:w="79"/>
        <w:gridCol w:w="1405"/>
        <w:gridCol w:w="11"/>
      </w:tblGrid>
      <w:tr w14:paraId="0FC1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181F12ED">
            <w:pPr>
              <w:jc w:val="center"/>
              <w:rPr>
                <w:color w:val="auto"/>
                <w:highlight w:val="none"/>
              </w:rPr>
            </w:pPr>
            <w:r>
              <w:rPr>
                <w:rFonts w:hint="eastAsia" w:cs="宋体"/>
                <w:color w:val="auto"/>
                <w:highlight w:val="none"/>
              </w:rPr>
              <w:t>姓名</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14:paraId="68D359A1">
            <w:pPr>
              <w:jc w:val="center"/>
              <w:rPr>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F5BD65D">
            <w:pPr>
              <w:jc w:val="center"/>
              <w:rPr>
                <w:color w:val="auto"/>
                <w:highlight w:val="none"/>
              </w:rPr>
            </w:pPr>
            <w:r>
              <w:rPr>
                <w:rFonts w:hint="eastAsia"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75531690">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7D659276">
            <w:pPr>
              <w:jc w:val="center"/>
              <w:rPr>
                <w:color w:val="auto"/>
                <w:highlight w:val="none"/>
              </w:rPr>
            </w:pPr>
            <w:r>
              <w:rPr>
                <w:rFonts w:hint="eastAsia"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637D1AF4">
            <w:pPr>
              <w:jc w:val="center"/>
              <w:rPr>
                <w:color w:val="auto"/>
                <w:highlight w:val="none"/>
              </w:rPr>
            </w:pPr>
          </w:p>
        </w:tc>
      </w:tr>
      <w:tr w14:paraId="63F4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15984A9C">
            <w:pPr>
              <w:jc w:val="center"/>
              <w:rPr>
                <w:color w:val="auto"/>
                <w:highlight w:val="none"/>
              </w:rPr>
            </w:pPr>
            <w:r>
              <w:rPr>
                <w:rFonts w:hint="eastAsia" w:cs="宋体"/>
                <w:color w:val="auto"/>
                <w:highlight w:val="none"/>
              </w:rPr>
              <w:t>岗位</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14:paraId="0126B73D">
            <w:pPr>
              <w:jc w:val="center"/>
              <w:rPr>
                <w:color w:val="auto"/>
                <w:highlight w:val="none"/>
              </w:rPr>
            </w:pPr>
            <w:r>
              <w:rPr>
                <w:rFonts w:hint="eastAsia"/>
                <w:color w:val="auto"/>
                <w:highlight w:val="none"/>
              </w:rPr>
              <w:t>项目技术负责人（项目总工）</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52E4939">
            <w:pPr>
              <w:jc w:val="center"/>
              <w:rPr>
                <w:color w:val="auto"/>
                <w:highlight w:val="none"/>
              </w:rPr>
            </w:pPr>
            <w:r>
              <w:rPr>
                <w:rFonts w:hint="eastAsia"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5F82EFE8">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ADFD6AF">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3127D425">
            <w:pPr>
              <w:jc w:val="center"/>
              <w:rPr>
                <w:color w:val="auto"/>
                <w:highlight w:val="none"/>
              </w:rPr>
            </w:pPr>
          </w:p>
        </w:tc>
      </w:tr>
      <w:tr w14:paraId="670D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5C73A16D">
            <w:pPr>
              <w:jc w:val="center"/>
              <w:rPr>
                <w:rFonts w:hint="eastAsia" w:cs="宋体"/>
                <w:color w:val="auto"/>
                <w:highlight w:val="none"/>
              </w:rPr>
            </w:pPr>
            <w:r>
              <w:rPr>
                <w:rFonts w:hint="eastAsia" w:cs="宋体"/>
                <w:color w:val="auto"/>
                <w:highlight w:val="none"/>
              </w:rPr>
              <w:t>从业开始时间</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14:paraId="5322E03E">
            <w:pPr>
              <w:jc w:val="center"/>
              <w:rPr>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580BB04B">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0B82F311">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7C54CC5">
            <w:pPr>
              <w:jc w:val="center"/>
              <w:rPr>
                <w:rFonts w:hint="eastAsia"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7ADA4CE8">
            <w:pPr>
              <w:jc w:val="center"/>
              <w:rPr>
                <w:color w:val="auto"/>
                <w:highlight w:val="none"/>
              </w:rPr>
            </w:pPr>
          </w:p>
        </w:tc>
      </w:tr>
      <w:tr w14:paraId="6B3A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518D9829">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14:paraId="73F44C53">
            <w:pPr>
              <w:jc w:val="center"/>
              <w:rPr>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335E2B1F">
            <w:pPr>
              <w:jc w:val="center"/>
              <w:rPr>
                <w:color w:val="auto"/>
                <w:highlight w:val="none"/>
              </w:rPr>
            </w:pPr>
            <w:r>
              <w:rPr>
                <w:rFonts w:hint="eastAsia"/>
                <w:color w:val="auto"/>
                <w:highlight w:val="none"/>
              </w:rPr>
              <w:t>身份</w:t>
            </w:r>
            <w:r>
              <w:rPr>
                <w:color w:val="auto"/>
                <w:highlight w:val="none"/>
              </w:rPr>
              <w:t>证号码</w:t>
            </w:r>
          </w:p>
        </w:tc>
        <w:tc>
          <w:tcPr>
            <w:tcW w:w="4224" w:type="dxa"/>
            <w:gridSpan w:val="8"/>
            <w:tcBorders>
              <w:top w:val="single" w:color="auto" w:sz="4" w:space="0"/>
              <w:left w:val="single" w:color="auto" w:sz="4" w:space="0"/>
              <w:bottom w:val="single" w:color="auto" w:sz="4" w:space="0"/>
              <w:right w:val="single" w:color="auto" w:sz="4" w:space="0"/>
            </w:tcBorders>
            <w:noWrap w:val="0"/>
            <w:vAlign w:val="center"/>
          </w:tcPr>
          <w:p w14:paraId="174C94D4">
            <w:pPr>
              <w:jc w:val="center"/>
              <w:rPr>
                <w:color w:val="auto"/>
                <w:highlight w:val="none"/>
              </w:rPr>
            </w:pPr>
          </w:p>
        </w:tc>
      </w:tr>
      <w:tr w14:paraId="5E41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58BB2585">
            <w:pPr>
              <w:jc w:val="center"/>
              <w:rPr>
                <w:color w:val="auto"/>
                <w:highlight w:val="none"/>
              </w:rPr>
            </w:pPr>
            <w:r>
              <w:rPr>
                <w:rFonts w:hint="eastAsia"/>
                <w:color w:val="auto"/>
                <w:highlight w:val="none"/>
              </w:rPr>
              <w:t>证书名称</w:t>
            </w: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27DD29F2">
            <w:pPr>
              <w:jc w:val="center"/>
              <w:rPr>
                <w:color w:val="auto"/>
                <w:highlight w:val="none"/>
              </w:rPr>
            </w:pPr>
            <w:r>
              <w:rPr>
                <w:rFonts w:hint="eastAsia"/>
                <w:color w:val="auto"/>
                <w:highlight w:val="none"/>
              </w:rPr>
              <w:t>注册专业</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3E011964">
            <w:pPr>
              <w:jc w:val="center"/>
              <w:rPr>
                <w:color w:val="auto"/>
                <w:highlight w:val="none"/>
              </w:rPr>
            </w:pPr>
            <w:r>
              <w:rPr>
                <w:color w:val="auto"/>
                <w:highlight w:val="none"/>
              </w:rPr>
              <w:t>级别</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3593F49">
            <w:pPr>
              <w:jc w:val="center"/>
              <w:rPr>
                <w:color w:val="auto"/>
                <w:highlight w:val="none"/>
              </w:rPr>
            </w:pPr>
            <w:r>
              <w:rPr>
                <w:rFonts w:hint="eastAsia" w:cs="宋体"/>
                <w:color w:val="auto"/>
                <w:highlight w:val="none"/>
              </w:rPr>
              <w:t>证书编号</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5C2F5FB7">
            <w:pPr>
              <w:jc w:val="center"/>
              <w:rPr>
                <w:color w:val="auto"/>
                <w:highlight w:val="none"/>
              </w:rPr>
            </w:pPr>
            <w:r>
              <w:rPr>
                <w:rFonts w:hint="eastAsia"/>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186793E2">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5691ADF0">
            <w:pPr>
              <w:jc w:val="center"/>
              <w:rPr>
                <w:color w:val="auto"/>
                <w:highlight w:val="none"/>
              </w:rPr>
            </w:pPr>
            <w:r>
              <w:rPr>
                <w:rFonts w:hint="eastAsia"/>
                <w:color w:val="auto"/>
                <w:highlight w:val="none"/>
              </w:rPr>
              <w:t>注册有效期</w:t>
            </w:r>
          </w:p>
        </w:tc>
      </w:tr>
      <w:tr w14:paraId="59AA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16FDCE87">
            <w:pPr>
              <w:jc w:val="center"/>
              <w:rPr>
                <w:rFonts w:hint="eastAsia"/>
                <w:color w:val="auto"/>
                <w:highlight w:val="none"/>
              </w:rPr>
            </w:pP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19861774">
            <w:pPr>
              <w:jc w:val="center"/>
              <w:rPr>
                <w:rFonts w:hint="eastAsia"/>
                <w:color w:val="auto"/>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3D6D2A47">
            <w:pPr>
              <w:jc w:val="center"/>
              <w:rPr>
                <w:rFonts w:hint="eastAsia" w:cs="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0BCA0AEB">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563E40E4">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035FC948">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282BE5AC">
            <w:pPr>
              <w:jc w:val="center"/>
              <w:rPr>
                <w:rFonts w:hint="eastAsia"/>
                <w:color w:val="auto"/>
                <w:highlight w:val="none"/>
              </w:rPr>
            </w:pPr>
          </w:p>
        </w:tc>
      </w:tr>
      <w:tr w14:paraId="0264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34E28342">
            <w:pPr>
              <w:jc w:val="center"/>
              <w:rPr>
                <w:rFonts w:hint="eastAsia"/>
                <w:color w:val="auto"/>
                <w:highlight w:val="none"/>
              </w:rPr>
            </w:pP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14:paraId="08FB10F1">
            <w:pPr>
              <w:jc w:val="center"/>
              <w:rPr>
                <w:rFonts w:hint="eastAsia"/>
                <w:color w:val="auto"/>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765C5CCD">
            <w:pPr>
              <w:jc w:val="center"/>
              <w:rPr>
                <w:rFonts w:hint="eastAsia" w:cs="宋体"/>
                <w:color w:val="auto"/>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4E9ECF4">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1446CE95">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1022C302">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26D265B3">
            <w:pPr>
              <w:jc w:val="center"/>
              <w:rPr>
                <w:rFonts w:hint="eastAsia"/>
                <w:color w:val="auto"/>
                <w:highlight w:val="none"/>
              </w:rPr>
            </w:pPr>
          </w:p>
        </w:tc>
      </w:tr>
      <w:tr w14:paraId="30A3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4"/>
            <w:tcBorders>
              <w:top w:val="single" w:color="auto" w:sz="4" w:space="0"/>
              <w:left w:val="single" w:color="auto" w:sz="4" w:space="0"/>
              <w:bottom w:val="single" w:color="auto" w:sz="4" w:space="0"/>
              <w:right w:val="single" w:color="auto" w:sz="4" w:space="0"/>
            </w:tcBorders>
            <w:noWrap w:val="0"/>
            <w:vAlign w:val="center"/>
          </w:tcPr>
          <w:p w14:paraId="694EBEE0">
            <w:pPr>
              <w:jc w:val="center"/>
              <w:rPr>
                <w:color w:val="auto"/>
                <w:highlight w:val="none"/>
              </w:rPr>
            </w:pPr>
            <w:r>
              <w:rPr>
                <w:rFonts w:hint="eastAsia" w:cs="宋体"/>
                <w:color w:val="auto"/>
                <w:highlight w:val="none"/>
              </w:rPr>
              <w:t>在建和已完工程项目情况</w:t>
            </w:r>
          </w:p>
        </w:tc>
      </w:tr>
      <w:tr w14:paraId="0776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371A5DE">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91769C0">
            <w:pPr>
              <w:jc w:val="center"/>
              <w:rPr>
                <w:rFonts w:hint="eastAsia"/>
                <w:color w:val="auto"/>
                <w:highlight w:val="none"/>
              </w:rPr>
            </w:pPr>
            <w:r>
              <w:rPr>
                <w:rFonts w:hint="eastAsia"/>
                <w:color w:val="auto"/>
                <w:highlight w:val="none"/>
              </w:rPr>
              <w:t>项目1</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0F8A212">
            <w:pPr>
              <w:jc w:val="center"/>
              <w:rPr>
                <w:color w:val="auto"/>
                <w:highlight w:val="none"/>
              </w:rPr>
            </w:pPr>
            <w:r>
              <w:rPr>
                <w:rFonts w:hint="eastAsia"/>
                <w:color w:val="auto"/>
                <w:highlight w:val="none"/>
              </w:rPr>
              <w:t>项目2</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5251361">
            <w:pPr>
              <w:jc w:val="center"/>
              <w:rPr>
                <w:color w:val="auto"/>
                <w:highlight w:val="none"/>
              </w:rPr>
            </w:pPr>
            <w:r>
              <w:rPr>
                <w:rFonts w:hint="eastAsia"/>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6935247B">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5A21B0F3">
            <w:pPr>
              <w:jc w:val="center"/>
              <w:rPr>
                <w:color w:val="auto"/>
                <w:highlight w:val="none"/>
              </w:rPr>
            </w:pPr>
            <w:r>
              <w:rPr>
                <w:rFonts w:hint="eastAsia"/>
                <w:color w:val="auto"/>
                <w:highlight w:val="none"/>
              </w:rPr>
              <w:t>……</w:t>
            </w:r>
          </w:p>
        </w:tc>
      </w:tr>
      <w:tr w14:paraId="4345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39BC8C54">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1926C98">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718DF20">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8C6B371">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6607CDF">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6E183F83">
            <w:pPr>
              <w:jc w:val="center"/>
              <w:rPr>
                <w:color w:val="auto"/>
                <w:highlight w:val="none"/>
              </w:rPr>
            </w:pPr>
          </w:p>
        </w:tc>
      </w:tr>
      <w:tr w14:paraId="4E71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3EDC580">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08C07030">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57439109">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EDB632D">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2B7CFC93">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44F7D12B">
            <w:pPr>
              <w:jc w:val="center"/>
              <w:rPr>
                <w:color w:val="auto"/>
                <w:highlight w:val="none"/>
              </w:rPr>
            </w:pPr>
          </w:p>
        </w:tc>
      </w:tr>
      <w:tr w14:paraId="3FA2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06A314B">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B758585">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1CE76651">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C166D68">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661D1359">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6A338FCF">
            <w:pPr>
              <w:jc w:val="center"/>
              <w:rPr>
                <w:color w:val="auto"/>
                <w:highlight w:val="none"/>
              </w:rPr>
            </w:pPr>
          </w:p>
        </w:tc>
      </w:tr>
      <w:tr w14:paraId="3D1E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623963E">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902E766">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BAC48D5">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C21EA89">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5E947CDF">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060499E">
            <w:pPr>
              <w:jc w:val="center"/>
              <w:rPr>
                <w:color w:val="auto"/>
                <w:highlight w:val="none"/>
              </w:rPr>
            </w:pPr>
          </w:p>
        </w:tc>
      </w:tr>
      <w:tr w14:paraId="50FB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CADDC73">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61AE71F">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6BF5FFF">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F5401CC">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532735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459CA09">
            <w:pPr>
              <w:jc w:val="center"/>
              <w:rPr>
                <w:color w:val="auto"/>
                <w:highlight w:val="none"/>
              </w:rPr>
            </w:pPr>
          </w:p>
        </w:tc>
      </w:tr>
      <w:tr w14:paraId="6BFE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519855CD">
            <w:pPr>
              <w:jc w:val="center"/>
              <w:rPr>
                <w:rFonts w:hint="eastAsia"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09595AD5">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01CC8AE8">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21780CC">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4888A580">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57928834">
            <w:pPr>
              <w:jc w:val="center"/>
              <w:rPr>
                <w:color w:val="auto"/>
                <w:highlight w:val="none"/>
              </w:rPr>
            </w:pPr>
          </w:p>
        </w:tc>
      </w:tr>
      <w:tr w14:paraId="2632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42AA221">
            <w:pPr>
              <w:jc w:val="center"/>
              <w:rPr>
                <w:rFonts w:hint="eastAsia"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F3CCC5B">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75759DC3">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E3D9A25">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1E98809E">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1F1DA8AD">
            <w:pPr>
              <w:jc w:val="center"/>
              <w:rPr>
                <w:color w:val="auto"/>
                <w:highlight w:val="none"/>
              </w:rPr>
            </w:pPr>
          </w:p>
        </w:tc>
      </w:tr>
      <w:tr w14:paraId="10E7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A81F6B4">
            <w:pPr>
              <w:jc w:val="center"/>
              <w:rPr>
                <w:rFonts w:hint="eastAsia"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F80E1B4">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32197A5">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9B858C3">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2F8678C0">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1F5C6EB">
            <w:pPr>
              <w:jc w:val="center"/>
              <w:rPr>
                <w:color w:val="auto"/>
                <w:highlight w:val="none"/>
              </w:rPr>
            </w:pPr>
          </w:p>
        </w:tc>
      </w:tr>
      <w:tr w14:paraId="1A18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59CE41F3">
            <w:pPr>
              <w:jc w:val="center"/>
              <w:rPr>
                <w:rFonts w:hint="eastAsia"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13B4784">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AF801A0">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6DE1383">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13C74C4E">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438F78D6">
            <w:pPr>
              <w:jc w:val="center"/>
              <w:rPr>
                <w:color w:val="auto"/>
                <w:highlight w:val="none"/>
              </w:rPr>
            </w:pPr>
          </w:p>
        </w:tc>
      </w:tr>
    </w:tbl>
    <w:p w14:paraId="26F49F12">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00AD6CC5">
      <w:pPr>
        <w:spacing w:line="360" w:lineRule="auto"/>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6951DB9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2.本表后附项目技术负责人（项目总工）的学历证（如有）、安全生产考核合格证（B类）</w:t>
      </w:r>
      <w:r>
        <w:rPr>
          <w:rFonts w:hint="eastAsia" w:ascii="宋体" w:hAnsi="宋体"/>
          <w:color w:val="auto"/>
          <w:szCs w:val="21"/>
          <w:highlight w:val="none"/>
          <w:lang w:eastAsia="zh-CN"/>
        </w:rPr>
        <w:t>、</w:t>
      </w:r>
      <w:r>
        <w:rPr>
          <w:rFonts w:hint="eastAsia" w:ascii="宋体" w:hAnsi="宋体"/>
          <w:color w:val="auto"/>
          <w:szCs w:val="21"/>
          <w:highlight w:val="none"/>
        </w:rPr>
        <w:t>职称证等材料，本表所列证书材料并加盖供应商电子签章。</w:t>
      </w:r>
    </w:p>
    <w:p w14:paraId="4BBD20B6">
      <w:pPr>
        <w:spacing w:line="360" w:lineRule="auto"/>
        <w:rPr>
          <w:rFonts w:hint="eastAsia" w:eastAsia="楷体_GB2312"/>
          <w:color w:val="auto"/>
          <w:highlight w:val="none"/>
        </w:rPr>
      </w:pPr>
    </w:p>
    <w:p w14:paraId="7CF0F880">
      <w:pPr>
        <w:spacing w:line="360" w:lineRule="auto"/>
        <w:jc w:val="center"/>
        <w:outlineLvl w:val="0"/>
        <w:rPr>
          <w:color w:val="auto"/>
          <w:sz w:val="28"/>
          <w:szCs w:val="28"/>
          <w:highlight w:val="none"/>
          <w:u w:val="single"/>
        </w:rPr>
      </w:pPr>
      <w:r>
        <w:rPr>
          <w:rFonts w:cs="宋体"/>
          <w:b/>
          <w:bCs/>
          <w:color w:val="auto"/>
          <w:sz w:val="28"/>
          <w:szCs w:val="28"/>
          <w:highlight w:val="none"/>
        </w:rPr>
        <w:br w:type="page" w:clear="all"/>
      </w:r>
      <w:bookmarkStart w:id="129" w:name="_Toc122424017"/>
      <w:bookmarkStart w:id="130" w:name="_Toc122424266"/>
      <w:r>
        <w:rPr>
          <w:rFonts w:hint="eastAsia" w:cs="宋体"/>
          <w:b/>
          <w:color w:val="auto"/>
          <w:sz w:val="28"/>
          <w:szCs w:val="28"/>
          <w:highlight w:val="none"/>
        </w:rPr>
        <w:t>专职安全生产管理人员</w:t>
      </w:r>
      <w:bookmarkEnd w:id="129"/>
      <w:bookmarkEnd w:id="130"/>
    </w:p>
    <w:tbl>
      <w:tblPr>
        <w:tblStyle w:val="2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87"/>
        <w:gridCol w:w="888"/>
        <w:gridCol w:w="660"/>
        <w:gridCol w:w="328"/>
        <w:gridCol w:w="1893"/>
        <w:gridCol w:w="1088"/>
        <w:gridCol w:w="88"/>
        <w:gridCol w:w="409"/>
        <w:gridCol w:w="1108"/>
        <w:gridCol w:w="36"/>
        <w:gridCol w:w="79"/>
        <w:gridCol w:w="1405"/>
        <w:gridCol w:w="11"/>
      </w:tblGrid>
      <w:tr w14:paraId="6B36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1D2AD606">
            <w:pPr>
              <w:jc w:val="center"/>
              <w:rPr>
                <w:color w:val="auto"/>
                <w:highlight w:val="none"/>
              </w:rPr>
            </w:pPr>
            <w:r>
              <w:rPr>
                <w:rFonts w:hint="eastAsia" w:cs="宋体"/>
                <w:color w:val="auto"/>
                <w:highlight w:val="none"/>
              </w:rPr>
              <w:t>姓名</w:t>
            </w:r>
          </w:p>
        </w:tc>
        <w:tc>
          <w:tcPr>
            <w:tcW w:w="2263" w:type="dxa"/>
            <w:gridSpan w:val="4"/>
            <w:tcBorders>
              <w:top w:val="single" w:color="auto" w:sz="4" w:space="0"/>
              <w:left w:val="single" w:color="auto" w:sz="4" w:space="0"/>
              <w:bottom w:val="single" w:color="auto" w:sz="4" w:space="0"/>
              <w:right w:val="single" w:color="auto" w:sz="4" w:space="0"/>
            </w:tcBorders>
            <w:noWrap w:val="0"/>
            <w:vAlign w:val="center"/>
          </w:tcPr>
          <w:p w14:paraId="7DA36A22">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E424083">
            <w:pPr>
              <w:jc w:val="center"/>
              <w:rPr>
                <w:color w:val="auto"/>
                <w:highlight w:val="none"/>
              </w:rPr>
            </w:pPr>
            <w:r>
              <w:rPr>
                <w:rFonts w:hint="eastAsia"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153F8E58">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070A209">
            <w:pPr>
              <w:jc w:val="center"/>
              <w:rPr>
                <w:color w:val="auto"/>
                <w:highlight w:val="none"/>
              </w:rPr>
            </w:pPr>
            <w:r>
              <w:rPr>
                <w:rFonts w:hint="eastAsia"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3E346EA2">
            <w:pPr>
              <w:jc w:val="center"/>
              <w:rPr>
                <w:color w:val="auto"/>
                <w:highlight w:val="none"/>
              </w:rPr>
            </w:pPr>
          </w:p>
        </w:tc>
      </w:tr>
      <w:tr w14:paraId="25B4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381AF19B">
            <w:pPr>
              <w:jc w:val="center"/>
              <w:rPr>
                <w:color w:val="auto"/>
                <w:highlight w:val="none"/>
              </w:rPr>
            </w:pPr>
            <w:r>
              <w:rPr>
                <w:rFonts w:hint="eastAsia" w:cs="宋体"/>
                <w:color w:val="auto"/>
                <w:highlight w:val="none"/>
              </w:rPr>
              <w:t>岗位</w:t>
            </w:r>
          </w:p>
        </w:tc>
        <w:tc>
          <w:tcPr>
            <w:tcW w:w="2263" w:type="dxa"/>
            <w:gridSpan w:val="4"/>
            <w:tcBorders>
              <w:top w:val="single" w:color="auto" w:sz="4" w:space="0"/>
              <w:left w:val="single" w:color="auto" w:sz="4" w:space="0"/>
              <w:bottom w:val="single" w:color="auto" w:sz="4" w:space="0"/>
              <w:right w:val="single" w:color="auto" w:sz="4" w:space="0"/>
            </w:tcBorders>
            <w:noWrap w:val="0"/>
            <w:vAlign w:val="center"/>
          </w:tcPr>
          <w:p w14:paraId="7A15B38F">
            <w:pPr>
              <w:jc w:val="center"/>
              <w:rPr>
                <w:color w:val="auto"/>
                <w:highlight w:val="none"/>
              </w:rPr>
            </w:pPr>
            <w:r>
              <w:rPr>
                <w:rFonts w:hint="eastAsia"/>
                <w:color w:val="auto"/>
                <w:highlight w:val="none"/>
              </w:rPr>
              <w:t>专职安全生产管理人员</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2F33FA6">
            <w:pPr>
              <w:jc w:val="center"/>
              <w:rPr>
                <w:color w:val="auto"/>
                <w:highlight w:val="none"/>
              </w:rPr>
            </w:pPr>
            <w:r>
              <w:rPr>
                <w:rFonts w:hint="eastAsia"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2DCA133D">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59746BFE">
            <w:pPr>
              <w:jc w:val="center"/>
              <w:rPr>
                <w:color w:val="auto"/>
                <w:highlight w:val="none"/>
              </w:rPr>
            </w:pPr>
            <w:r>
              <w:rPr>
                <w:rFonts w:hint="eastAsia"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23A9C9C6">
            <w:pPr>
              <w:jc w:val="center"/>
              <w:rPr>
                <w:color w:val="auto"/>
                <w:highlight w:val="none"/>
              </w:rPr>
            </w:pPr>
          </w:p>
        </w:tc>
      </w:tr>
      <w:tr w14:paraId="4A91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5BE37147">
            <w:pPr>
              <w:jc w:val="center"/>
              <w:rPr>
                <w:rFonts w:hint="eastAsia" w:cs="宋体"/>
                <w:color w:val="auto"/>
                <w:highlight w:val="none"/>
              </w:rPr>
            </w:pPr>
            <w:r>
              <w:rPr>
                <w:rFonts w:hint="eastAsia" w:cs="宋体"/>
                <w:color w:val="auto"/>
                <w:highlight w:val="none"/>
              </w:rPr>
              <w:t>从业开始时间</w:t>
            </w:r>
          </w:p>
        </w:tc>
        <w:tc>
          <w:tcPr>
            <w:tcW w:w="2263" w:type="dxa"/>
            <w:gridSpan w:val="4"/>
            <w:tcBorders>
              <w:top w:val="single" w:color="auto" w:sz="4" w:space="0"/>
              <w:left w:val="single" w:color="auto" w:sz="4" w:space="0"/>
              <w:bottom w:val="single" w:color="auto" w:sz="4" w:space="0"/>
              <w:right w:val="single" w:color="auto" w:sz="4" w:space="0"/>
            </w:tcBorders>
            <w:noWrap w:val="0"/>
            <w:vAlign w:val="center"/>
          </w:tcPr>
          <w:p w14:paraId="33871161">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EA317C4">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236EE7C3">
            <w:pPr>
              <w:jc w:val="center"/>
              <w:rPr>
                <w:color w:val="auto"/>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5E9A1FD">
            <w:pPr>
              <w:jc w:val="center"/>
              <w:rPr>
                <w:rFonts w:hint="eastAsia" w:cs="宋体"/>
                <w:color w:val="auto"/>
                <w:highlight w:val="none"/>
              </w:rPr>
            </w:pPr>
            <w:r>
              <w:rPr>
                <w:rFonts w:hint="eastAsia"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noWrap w:val="0"/>
            <w:vAlign w:val="center"/>
          </w:tcPr>
          <w:p w14:paraId="585B017A">
            <w:pPr>
              <w:jc w:val="center"/>
              <w:rPr>
                <w:color w:val="auto"/>
                <w:highlight w:val="none"/>
              </w:rPr>
            </w:pPr>
          </w:p>
        </w:tc>
      </w:tr>
      <w:tr w14:paraId="35B3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38FAD1CE">
            <w:pPr>
              <w:jc w:val="center"/>
              <w:rPr>
                <w:color w:val="auto"/>
                <w:highlight w:val="none"/>
              </w:rPr>
            </w:pPr>
            <w:r>
              <w:rPr>
                <w:rFonts w:hint="eastAsia" w:cs="宋体"/>
                <w:color w:val="auto"/>
                <w:highlight w:val="none"/>
              </w:rPr>
              <w:t>担任……年限</w:t>
            </w:r>
          </w:p>
        </w:tc>
        <w:tc>
          <w:tcPr>
            <w:tcW w:w="2263" w:type="dxa"/>
            <w:gridSpan w:val="4"/>
            <w:tcBorders>
              <w:top w:val="single" w:color="auto" w:sz="4" w:space="0"/>
              <w:left w:val="single" w:color="auto" w:sz="4" w:space="0"/>
              <w:bottom w:val="single" w:color="auto" w:sz="4" w:space="0"/>
              <w:right w:val="single" w:color="auto" w:sz="4" w:space="0"/>
            </w:tcBorders>
            <w:noWrap w:val="0"/>
            <w:vAlign w:val="center"/>
          </w:tcPr>
          <w:p w14:paraId="33852FDF">
            <w:pPr>
              <w:jc w:val="center"/>
              <w:rPr>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01BA56B">
            <w:pPr>
              <w:jc w:val="center"/>
              <w:rPr>
                <w:color w:val="auto"/>
                <w:highlight w:val="none"/>
              </w:rPr>
            </w:pPr>
            <w:r>
              <w:rPr>
                <w:rFonts w:hint="eastAsia"/>
                <w:color w:val="auto"/>
                <w:highlight w:val="none"/>
              </w:rPr>
              <w:t>身份</w:t>
            </w:r>
            <w:r>
              <w:rPr>
                <w:color w:val="auto"/>
                <w:highlight w:val="none"/>
              </w:rPr>
              <w:t>证号码</w:t>
            </w:r>
          </w:p>
        </w:tc>
        <w:tc>
          <w:tcPr>
            <w:tcW w:w="4224" w:type="dxa"/>
            <w:gridSpan w:val="8"/>
            <w:tcBorders>
              <w:top w:val="single" w:color="auto" w:sz="4" w:space="0"/>
              <w:left w:val="single" w:color="auto" w:sz="4" w:space="0"/>
              <w:bottom w:val="single" w:color="auto" w:sz="4" w:space="0"/>
              <w:right w:val="single" w:color="auto" w:sz="4" w:space="0"/>
            </w:tcBorders>
            <w:noWrap w:val="0"/>
            <w:vAlign w:val="center"/>
          </w:tcPr>
          <w:p w14:paraId="44989D1C">
            <w:pPr>
              <w:jc w:val="center"/>
              <w:rPr>
                <w:color w:val="auto"/>
                <w:highlight w:val="none"/>
              </w:rPr>
            </w:pPr>
          </w:p>
        </w:tc>
      </w:tr>
      <w:tr w14:paraId="0B52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31C39480">
            <w:pPr>
              <w:jc w:val="center"/>
              <w:rPr>
                <w:color w:val="auto"/>
                <w:highlight w:val="none"/>
              </w:rPr>
            </w:pPr>
            <w:r>
              <w:rPr>
                <w:rFonts w:hint="eastAsia"/>
                <w:color w:val="auto"/>
                <w:highlight w:val="none"/>
              </w:rPr>
              <w:t>证书名称</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15570D75">
            <w:pPr>
              <w:jc w:val="center"/>
              <w:rPr>
                <w:color w:val="auto"/>
                <w:highlight w:val="none"/>
              </w:rPr>
            </w:pPr>
            <w:r>
              <w:rPr>
                <w:rFonts w:hint="eastAsia"/>
                <w:color w:val="auto"/>
                <w:highlight w:val="none"/>
              </w:rPr>
              <w:t>注册专业</w:t>
            </w: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0654B46B">
            <w:pPr>
              <w:jc w:val="center"/>
              <w:rPr>
                <w:color w:val="auto"/>
                <w:highlight w:val="none"/>
              </w:rPr>
            </w:pPr>
            <w:r>
              <w:rPr>
                <w:color w:val="auto"/>
                <w:highlight w:val="none"/>
              </w:rPr>
              <w:t>级别</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AE526B3">
            <w:pPr>
              <w:jc w:val="center"/>
              <w:rPr>
                <w:color w:val="auto"/>
                <w:highlight w:val="none"/>
              </w:rPr>
            </w:pPr>
            <w:r>
              <w:rPr>
                <w:rFonts w:hint="eastAsia" w:cs="宋体"/>
                <w:color w:val="auto"/>
                <w:highlight w:val="none"/>
              </w:rPr>
              <w:t>证书编号</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2BF52225">
            <w:pPr>
              <w:jc w:val="center"/>
              <w:rPr>
                <w:color w:val="auto"/>
                <w:highlight w:val="none"/>
              </w:rPr>
            </w:pPr>
            <w:r>
              <w:rPr>
                <w:rFonts w:hint="eastAsia"/>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74D3C72A">
            <w:pPr>
              <w:jc w:val="center"/>
              <w:rPr>
                <w:color w:val="auto"/>
                <w:highlight w:val="none"/>
              </w:rPr>
            </w:pPr>
            <w:r>
              <w:rPr>
                <w:rFonts w:hint="eastAsia"/>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8C63745">
            <w:pPr>
              <w:jc w:val="center"/>
              <w:rPr>
                <w:color w:val="auto"/>
                <w:highlight w:val="none"/>
              </w:rPr>
            </w:pPr>
            <w:r>
              <w:rPr>
                <w:rFonts w:hint="eastAsia"/>
                <w:color w:val="auto"/>
                <w:highlight w:val="none"/>
              </w:rPr>
              <w:t>注册有效期</w:t>
            </w:r>
          </w:p>
        </w:tc>
      </w:tr>
      <w:tr w14:paraId="6CDA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58554F11">
            <w:pPr>
              <w:jc w:val="center"/>
              <w:rPr>
                <w:rFonts w:hint="eastAsia"/>
                <w:color w:val="auto"/>
                <w:highlight w:val="none"/>
              </w:rPr>
            </w:pPr>
            <w:r>
              <w:rPr>
                <w:rFonts w:hint="eastAsia"/>
                <w:color w:val="auto"/>
                <w:highlight w:val="none"/>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5652820D">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6ED66A86">
            <w:pPr>
              <w:jc w:val="center"/>
              <w:rPr>
                <w:rFonts w:hint="eastAsia" w:cs="宋体"/>
                <w:color w:val="auto"/>
                <w:highlight w:val="none"/>
              </w:rPr>
            </w:pPr>
            <w:r>
              <w:rPr>
                <w:rFonts w:hint="eastAsia" w:cs="宋体"/>
                <w:color w:val="auto"/>
                <w:highlight w:val="none"/>
              </w:rPr>
              <w:t>C类</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0410181">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2A3A19FF">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7D438ED1">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3813D3CF">
            <w:pPr>
              <w:jc w:val="center"/>
              <w:rPr>
                <w:rFonts w:hint="eastAsia"/>
                <w:color w:val="auto"/>
                <w:highlight w:val="none"/>
              </w:rPr>
            </w:pPr>
          </w:p>
        </w:tc>
      </w:tr>
      <w:tr w14:paraId="034E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tcBorders>
              <w:top w:val="single" w:color="auto" w:sz="4" w:space="0"/>
              <w:left w:val="single" w:color="auto" w:sz="4" w:space="0"/>
              <w:bottom w:val="single" w:color="auto" w:sz="4" w:space="0"/>
              <w:right w:val="single" w:color="auto" w:sz="4" w:space="0"/>
            </w:tcBorders>
            <w:noWrap w:val="0"/>
            <w:vAlign w:val="center"/>
          </w:tcPr>
          <w:p w14:paraId="11991380">
            <w:pPr>
              <w:jc w:val="center"/>
              <w:rPr>
                <w:rFonts w:hint="eastAsia"/>
                <w:color w:val="auto"/>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5AA2CDC">
            <w:pPr>
              <w:jc w:val="center"/>
              <w:rPr>
                <w:rFonts w:hint="eastAsia"/>
                <w:color w:val="auto"/>
                <w:highlight w:val="none"/>
              </w:rPr>
            </w:pPr>
          </w:p>
        </w:tc>
        <w:tc>
          <w:tcPr>
            <w:tcW w:w="988" w:type="dxa"/>
            <w:gridSpan w:val="2"/>
            <w:tcBorders>
              <w:top w:val="single" w:color="auto" w:sz="4" w:space="0"/>
              <w:left w:val="single" w:color="auto" w:sz="4" w:space="0"/>
              <w:bottom w:val="single" w:color="auto" w:sz="4" w:space="0"/>
              <w:right w:val="single" w:color="auto" w:sz="4" w:space="0"/>
            </w:tcBorders>
            <w:noWrap w:val="0"/>
            <w:vAlign w:val="center"/>
          </w:tcPr>
          <w:p w14:paraId="3D27DC3C">
            <w:pPr>
              <w:jc w:val="center"/>
              <w:rPr>
                <w:rFonts w:hint="eastAsia" w:cs="宋体"/>
                <w:color w:val="auto"/>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0C54706E">
            <w:pPr>
              <w:jc w:val="center"/>
              <w:rPr>
                <w:rFonts w:hint="eastAsia"/>
                <w:color w:val="auto"/>
                <w:highlight w:val="none"/>
              </w:rPr>
            </w:pP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57B4CED6">
            <w:pPr>
              <w:jc w:val="center"/>
              <w:rPr>
                <w:rFonts w:hint="eastAsia"/>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noWrap w:val="0"/>
            <w:vAlign w:val="center"/>
          </w:tcPr>
          <w:p w14:paraId="652B03EE">
            <w:pPr>
              <w:jc w:val="center"/>
              <w:rPr>
                <w:rFonts w:hint="eastAsia"/>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06A1DECB">
            <w:pPr>
              <w:jc w:val="center"/>
              <w:rPr>
                <w:rFonts w:hint="eastAsia"/>
                <w:color w:val="auto"/>
                <w:highlight w:val="none"/>
              </w:rPr>
            </w:pPr>
          </w:p>
        </w:tc>
      </w:tr>
      <w:tr w14:paraId="7ADF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4"/>
            <w:tcBorders>
              <w:top w:val="single" w:color="auto" w:sz="4" w:space="0"/>
              <w:left w:val="single" w:color="auto" w:sz="4" w:space="0"/>
              <w:bottom w:val="single" w:color="auto" w:sz="4" w:space="0"/>
              <w:right w:val="single" w:color="auto" w:sz="4" w:space="0"/>
            </w:tcBorders>
            <w:noWrap w:val="0"/>
            <w:vAlign w:val="center"/>
          </w:tcPr>
          <w:p w14:paraId="268932B1">
            <w:pPr>
              <w:jc w:val="center"/>
              <w:rPr>
                <w:color w:val="auto"/>
                <w:highlight w:val="none"/>
              </w:rPr>
            </w:pPr>
            <w:r>
              <w:rPr>
                <w:rFonts w:hint="eastAsia" w:cs="宋体"/>
                <w:color w:val="auto"/>
                <w:highlight w:val="none"/>
              </w:rPr>
              <w:t>在建和已完工程项目情况</w:t>
            </w:r>
          </w:p>
        </w:tc>
      </w:tr>
      <w:tr w14:paraId="5362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0132BE8">
            <w:pPr>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1DEBAD8">
            <w:pPr>
              <w:jc w:val="center"/>
              <w:rPr>
                <w:rFonts w:hint="eastAsia"/>
                <w:color w:val="auto"/>
                <w:highlight w:val="none"/>
              </w:rPr>
            </w:pPr>
            <w:r>
              <w:rPr>
                <w:rFonts w:hint="eastAsia"/>
                <w:color w:val="auto"/>
                <w:highlight w:val="none"/>
              </w:rPr>
              <w:t>项目1</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6385A26">
            <w:pPr>
              <w:jc w:val="center"/>
              <w:rPr>
                <w:color w:val="auto"/>
                <w:highlight w:val="none"/>
              </w:rPr>
            </w:pPr>
            <w:r>
              <w:rPr>
                <w:rFonts w:hint="eastAsia"/>
                <w:color w:val="auto"/>
                <w:highlight w:val="none"/>
              </w:rPr>
              <w:t>项目2</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52D35E4">
            <w:pPr>
              <w:jc w:val="center"/>
              <w:rPr>
                <w:color w:val="auto"/>
                <w:highlight w:val="none"/>
              </w:rPr>
            </w:pPr>
            <w:r>
              <w:rPr>
                <w:rFonts w:hint="eastAsia"/>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3C72C322">
            <w:pPr>
              <w:jc w:val="center"/>
              <w:rPr>
                <w:color w:val="auto"/>
                <w:highlight w:val="none"/>
              </w:rPr>
            </w:pPr>
            <w:r>
              <w:rPr>
                <w:rFonts w:hint="eastAsia"/>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62B2B71A">
            <w:pPr>
              <w:jc w:val="center"/>
              <w:rPr>
                <w:color w:val="auto"/>
                <w:highlight w:val="none"/>
              </w:rPr>
            </w:pPr>
            <w:r>
              <w:rPr>
                <w:rFonts w:hint="eastAsia"/>
                <w:color w:val="auto"/>
                <w:highlight w:val="none"/>
              </w:rPr>
              <w:t>……</w:t>
            </w:r>
          </w:p>
        </w:tc>
      </w:tr>
      <w:tr w14:paraId="7346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20C5AE2">
            <w:pPr>
              <w:jc w:val="center"/>
              <w:rPr>
                <w:color w:val="auto"/>
                <w:highlight w:val="none"/>
              </w:rPr>
            </w:pPr>
            <w:r>
              <w:rPr>
                <w:rFonts w:hint="eastAsia"/>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DEB0E33">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63BEBE2">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59D8AB0">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4BB3AB44">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523CA93E">
            <w:pPr>
              <w:jc w:val="center"/>
              <w:rPr>
                <w:color w:val="auto"/>
                <w:highlight w:val="none"/>
              </w:rPr>
            </w:pPr>
          </w:p>
        </w:tc>
      </w:tr>
      <w:tr w14:paraId="33D8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D38B722">
            <w:pPr>
              <w:jc w:val="center"/>
              <w:rPr>
                <w:color w:val="auto"/>
                <w:highlight w:val="none"/>
              </w:rPr>
            </w:pPr>
            <w:r>
              <w:rPr>
                <w:rFonts w:hint="eastAsia"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FF8F75D">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5D6B8195">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4329EE5">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79D51AB">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A529C80">
            <w:pPr>
              <w:jc w:val="center"/>
              <w:rPr>
                <w:color w:val="auto"/>
                <w:highlight w:val="none"/>
              </w:rPr>
            </w:pPr>
          </w:p>
        </w:tc>
      </w:tr>
      <w:tr w14:paraId="60D9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91CE5B6">
            <w:pPr>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D993EE7">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5100B086">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97A365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4321002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04C42718">
            <w:pPr>
              <w:jc w:val="center"/>
              <w:rPr>
                <w:color w:val="auto"/>
                <w:highlight w:val="none"/>
              </w:rPr>
            </w:pPr>
          </w:p>
        </w:tc>
      </w:tr>
      <w:tr w14:paraId="4A65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BE885C6">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7720E41">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E695506">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F917FC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174E53C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69CD6CAC">
            <w:pPr>
              <w:jc w:val="center"/>
              <w:rPr>
                <w:color w:val="auto"/>
                <w:highlight w:val="none"/>
              </w:rPr>
            </w:pPr>
          </w:p>
        </w:tc>
      </w:tr>
      <w:tr w14:paraId="435E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2D95E87">
            <w:pPr>
              <w:jc w:val="center"/>
              <w:rPr>
                <w:color w:val="auto"/>
                <w:highlight w:val="none"/>
              </w:rPr>
            </w:pPr>
            <w:r>
              <w:rPr>
                <w:rFonts w:hint="eastAsia"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C762F43">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269B879">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ECB8199">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F97ABB6">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2871C94">
            <w:pPr>
              <w:jc w:val="center"/>
              <w:rPr>
                <w:color w:val="auto"/>
                <w:highlight w:val="none"/>
              </w:rPr>
            </w:pPr>
          </w:p>
        </w:tc>
      </w:tr>
      <w:tr w14:paraId="697D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225D98C">
            <w:pPr>
              <w:jc w:val="center"/>
              <w:rPr>
                <w:rFonts w:hint="eastAsia" w:cs="宋体"/>
                <w:color w:val="auto"/>
                <w:highlight w:val="none"/>
              </w:rPr>
            </w:pPr>
            <w:r>
              <w:rPr>
                <w:rFonts w:hint="eastAsia"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AEBFDD5">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4B8A338E">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202193E">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78CB0DE1">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D1EAE8E">
            <w:pPr>
              <w:jc w:val="center"/>
              <w:rPr>
                <w:color w:val="auto"/>
                <w:highlight w:val="none"/>
              </w:rPr>
            </w:pPr>
          </w:p>
        </w:tc>
      </w:tr>
      <w:tr w14:paraId="448E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7305B1B4">
            <w:pPr>
              <w:jc w:val="center"/>
              <w:rPr>
                <w:rFonts w:hint="eastAsia" w:cs="宋体"/>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767CE0E">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36630436">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FD6DB1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11AA882">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53AAE8B0">
            <w:pPr>
              <w:jc w:val="center"/>
              <w:rPr>
                <w:color w:val="auto"/>
                <w:highlight w:val="none"/>
              </w:rPr>
            </w:pPr>
          </w:p>
        </w:tc>
      </w:tr>
      <w:tr w14:paraId="58B9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10884D29">
            <w:pPr>
              <w:jc w:val="center"/>
              <w:rPr>
                <w:rFonts w:hint="eastAsia" w:cs="宋体"/>
                <w:color w:val="auto"/>
                <w:highlight w:val="none"/>
              </w:rPr>
            </w:pPr>
            <w:r>
              <w:rPr>
                <w:rFonts w:hint="eastAsia"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0F4D0B9">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7321934">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65F7097">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4B624412">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36EB533B">
            <w:pPr>
              <w:jc w:val="center"/>
              <w:rPr>
                <w:color w:val="auto"/>
                <w:highlight w:val="none"/>
              </w:rPr>
            </w:pPr>
          </w:p>
        </w:tc>
      </w:tr>
      <w:tr w14:paraId="68E4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558DC366">
            <w:pPr>
              <w:jc w:val="center"/>
              <w:rPr>
                <w:rFonts w:hint="eastAsia" w:cs="宋体"/>
                <w:color w:val="auto"/>
                <w:highlight w:val="none"/>
              </w:rPr>
            </w:pPr>
            <w:r>
              <w:rPr>
                <w:rFonts w:hint="eastAsia"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4F4BD64">
            <w:pPr>
              <w:jc w:val="center"/>
              <w:rPr>
                <w:color w:val="auto"/>
                <w:highlight w:val="none"/>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5153920">
            <w:pPr>
              <w:jc w:val="center"/>
              <w:rPr>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F6F570F">
            <w:pPr>
              <w:jc w:val="center"/>
              <w:rPr>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noWrap w:val="0"/>
            <w:vAlign w:val="center"/>
          </w:tcPr>
          <w:p w14:paraId="0303ADB5">
            <w:pPr>
              <w:jc w:val="center"/>
              <w:rPr>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14:paraId="2057DEC2">
            <w:pPr>
              <w:jc w:val="center"/>
              <w:rPr>
                <w:color w:val="auto"/>
                <w:highlight w:val="none"/>
              </w:rPr>
            </w:pPr>
          </w:p>
        </w:tc>
      </w:tr>
    </w:tbl>
    <w:p w14:paraId="66ABAB48">
      <w:pPr>
        <w:spacing w:line="360" w:lineRule="auto"/>
        <w:rPr>
          <w:rFonts w:ascii="宋体" w:hAnsi="宋体"/>
          <w:color w:val="auto"/>
          <w:highlight w:val="none"/>
        </w:rPr>
      </w:pPr>
      <w:r>
        <w:rPr>
          <w:rFonts w:hint="eastAsia" w:ascii="宋体" w:hAnsi="宋体" w:cs="楷体_GB2312"/>
          <w:color w:val="auto"/>
          <w:highlight w:val="none"/>
        </w:rPr>
        <w:t>备注：</w:t>
      </w:r>
    </w:p>
    <w:p w14:paraId="2092DE91">
      <w:pPr>
        <w:spacing w:line="360" w:lineRule="auto"/>
        <w:ind w:firstLine="42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2798602E">
      <w:pPr>
        <w:spacing w:line="360" w:lineRule="auto"/>
        <w:ind w:firstLine="420"/>
        <w:rPr>
          <w:rFonts w:hint="eastAsia" w:ascii="宋体" w:hAnsi="宋体"/>
          <w:color w:val="auto"/>
          <w:szCs w:val="21"/>
          <w:highlight w:val="none"/>
        </w:rPr>
      </w:pPr>
      <w:r>
        <w:rPr>
          <w:rFonts w:hint="eastAsia" w:ascii="宋体" w:hAnsi="宋体"/>
          <w:color w:val="auto"/>
          <w:highlight w:val="none"/>
        </w:rPr>
        <w:t>2.本表后附专职安全生产管理人员的学历证（如有）、安全生产考核合格证（C类）等材料，本表所列材料并加盖供应商电子签章</w:t>
      </w:r>
      <w:r>
        <w:rPr>
          <w:rFonts w:hint="eastAsia" w:ascii="宋体" w:hAnsi="宋体"/>
          <w:color w:val="auto"/>
          <w:szCs w:val="21"/>
          <w:highlight w:val="none"/>
        </w:rPr>
        <w:t>。</w:t>
      </w:r>
    </w:p>
    <w:p w14:paraId="6D18AB59">
      <w:pPr>
        <w:spacing w:line="360" w:lineRule="auto"/>
        <w:jc w:val="center"/>
        <w:rPr>
          <w:rFonts w:hint="eastAsia" w:ascii="宋体" w:hAnsi="宋体"/>
          <w:b/>
          <w:bCs/>
          <w:color w:val="auto"/>
          <w:sz w:val="32"/>
          <w:szCs w:val="32"/>
          <w:highlight w:val="none"/>
        </w:rPr>
      </w:pPr>
      <w:r>
        <w:rPr>
          <w:rFonts w:ascii="宋体" w:hAnsi="宋体"/>
          <w:b/>
          <w:bCs/>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质疑函（格式）</w:t>
      </w:r>
    </w:p>
    <w:p w14:paraId="5182ACE3">
      <w:pPr>
        <w:pStyle w:val="224"/>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77C175B">
      <w:pPr>
        <w:pStyle w:val="224"/>
        <w:spacing w:line="360" w:lineRule="auto"/>
        <w:ind w:firstLine="48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F8FAF66">
      <w:pPr>
        <w:pStyle w:val="224"/>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3054E4">
      <w:pPr>
        <w:pStyle w:val="224"/>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97E8423">
      <w:pPr>
        <w:pStyle w:val="224"/>
        <w:spacing w:line="360" w:lineRule="auto"/>
        <w:ind w:firstLine="48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B7AD98C">
      <w:pPr>
        <w:pStyle w:val="224"/>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F880143">
      <w:pPr>
        <w:pStyle w:val="224"/>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E78C3C">
      <w:pPr>
        <w:pStyle w:val="224"/>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610C9CF">
      <w:pPr>
        <w:pStyle w:val="224"/>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BCA61C1">
      <w:pPr>
        <w:pStyle w:val="224"/>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35B2CED">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E7DFA9C">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w:t>
      </w:r>
    </w:p>
    <w:p w14:paraId="1DECA37D">
      <w:pPr>
        <w:pStyle w:val="224"/>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652E89E">
      <w:pPr>
        <w:pStyle w:val="224"/>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18431E5">
      <w:pPr>
        <w:pStyle w:val="224"/>
        <w:spacing w:line="360" w:lineRule="auto"/>
        <w:ind w:left="25" w:firstLine="352"/>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33C13AA">
      <w:pPr>
        <w:pStyle w:val="224"/>
        <w:spacing w:line="360" w:lineRule="auto"/>
        <w:ind w:left="25" w:firstLine="472"/>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53AABF5C">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DA7E4DA">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09454F0">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0179851">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质疑事项2</w:t>
      </w:r>
    </w:p>
    <w:p w14:paraId="6712615B">
      <w:pPr>
        <w:pStyle w:val="224"/>
        <w:spacing w:line="360" w:lineRule="auto"/>
        <w:ind w:left="25" w:firstLine="472"/>
        <w:contextualSpacing/>
        <w:rPr>
          <w:rFonts w:hint="eastAsia" w:hAnsi="宋体"/>
          <w:color w:val="auto"/>
          <w:sz w:val="24"/>
          <w:szCs w:val="24"/>
          <w:highlight w:val="none"/>
        </w:rPr>
      </w:pPr>
      <w:r>
        <w:rPr>
          <w:rFonts w:hAnsi="宋体"/>
          <w:color w:val="auto"/>
          <w:sz w:val="24"/>
          <w:szCs w:val="24"/>
          <w:highlight w:val="none"/>
        </w:rPr>
        <w:t>……</w:t>
      </w:r>
    </w:p>
    <w:p w14:paraId="7AC3DF16">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C3EDB51">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2D1F606">
      <w:pPr>
        <w:pStyle w:val="224"/>
        <w:spacing w:line="360" w:lineRule="auto"/>
        <w:ind w:left="25" w:firstLine="352"/>
        <w:contextualSpacing/>
        <w:rPr>
          <w:rFonts w:hint="eastAsia" w:hAnsi="宋体"/>
          <w:color w:val="auto"/>
          <w:sz w:val="24"/>
          <w:szCs w:val="24"/>
          <w:highlight w:val="none"/>
        </w:rPr>
      </w:pPr>
    </w:p>
    <w:p w14:paraId="127D0419">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340B40A">
      <w:pPr>
        <w:pStyle w:val="224"/>
        <w:spacing w:line="360" w:lineRule="auto"/>
        <w:ind w:firstLine="480"/>
        <w:contextualSpacing/>
        <w:rPr>
          <w:rFonts w:hint="eastAsia" w:hAnsi="宋体"/>
          <w:b/>
          <w:color w:val="auto"/>
          <w:sz w:val="24"/>
          <w:szCs w:val="24"/>
          <w:highlight w:val="none"/>
        </w:rPr>
      </w:pPr>
      <w:r>
        <w:rPr>
          <w:rFonts w:hint="eastAsia" w:hAnsi="宋体"/>
          <w:color w:val="auto"/>
          <w:sz w:val="24"/>
          <w:szCs w:val="24"/>
          <w:highlight w:val="none"/>
        </w:rPr>
        <w:t>日期：</w:t>
      </w:r>
    </w:p>
    <w:p w14:paraId="6281A409">
      <w:pPr>
        <w:pStyle w:val="224"/>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E6A1B6E">
      <w:pPr>
        <w:pStyle w:val="224"/>
        <w:spacing w:line="360" w:lineRule="auto"/>
        <w:ind w:left="25" w:firstLine="354"/>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7E09FFD">
      <w:pPr>
        <w:pStyle w:val="224"/>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6C31B1">
      <w:pPr>
        <w:pStyle w:val="224"/>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192EAAE">
      <w:pPr>
        <w:pStyle w:val="224"/>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28E3335">
      <w:pPr>
        <w:pStyle w:val="224"/>
        <w:spacing w:line="360" w:lineRule="auto"/>
        <w:ind w:left="25" w:firstLine="354"/>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61298C9">
      <w:pPr>
        <w:pStyle w:val="224"/>
        <w:rPr>
          <w:rFonts w:hint="eastAsia"/>
          <w:b/>
          <w:color w:val="auto"/>
          <w:sz w:val="24"/>
          <w:szCs w:val="24"/>
          <w:highlight w:val="none"/>
        </w:rPr>
      </w:pPr>
    </w:p>
    <w:p w14:paraId="10FCEB57">
      <w:pPr>
        <w:rPr>
          <w:rFonts w:hint="eastAsia"/>
          <w:color w:val="auto"/>
          <w:sz w:val="32"/>
          <w:szCs w:val="40"/>
          <w:highlight w:val="none"/>
        </w:rPr>
      </w:pPr>
    </w:p>
    <w:p w14:paraId="49FAFC20">
      <w:pPr>
        <w:rPr>
          <w:rFonts w:hint="eastAsia"/>
          <w:color w:val="auto"/>
          <w:sz w:val="32"/>
          <w:szCs w:val="40"/>
          <w:highlight w:val="none"/>
        </w:rPr>
      </w:pPr>
    </w:p>
    <w:p w14:paraId="6E0AC506">
      <w:pPr>
        <w:rPr>
          <w:rFonts w:hint="eastAsia"/>
          <w:color w:val="auto"/>
          <w:sz w:val="32"/>
          <w:szCs w:val="40"/>
          <w:highlight w:val="none"/>
        </w:rPr>
      </w:pPr>
    </w:p>
    <w:p w14:paraId="4F208913">
      <w:pPr>
        <w:rPr>
          <w:rFonts w:hint="eastAsia"/>
          <w:color w:val="auto"/>
          <w:sz w:val="32"/>
          <w:szCs w:val="40"/>
          <w:highlight w:val="none"/>
        </w:rPr>
      </w:pPr>
    </w:p>
    <w:p w14:paraId="792ABB2E">
      <w:pPr>
        <w:rPr>
          <w:rFonts w:hint="eastAsia"/>
          <w:color w:val="auto"/>
          <w:sz w:val="32"/>
          <w:szCs w:val="40"/>
          <w:highlight w:val="none"/>
        </w:rPr>
      </w:pPr>
    </w:p>
    <w:p w14:paraId="0573018F">
      <w:pPr>
        <w:rPr>
          <w:rFonts w:hint="eastAsia"/>
          <w:color w:val="auto"/>
          <w:sz w:val="32"/>
          <w:szCs w:val="40"/>
          <w:highlight w:val="none"/>
        </w:rPr>
      </w:pPr>
    </w:p>
    <w:p w14:paraId="1E3BD418">
      <w:pPr>
        <w:rPr>
          <w:rFonts w:hint="eastAsia"/>
          <w:color w:val="auto"/>
          <w:sz w:val="32"/>
          <w:szCs w:val="40"/>
          <w:highlight w:val="none"/>
        </w:rPr>
      </w:pPr>
    </w:p>
    <w:p w14:paraId="7D3080B8">
      <w:pPr>
        <w:rPr>
          <w:rFonts w:hint="eastAsia"/>
          <w:color w:val="auto"/>
          <w:sz w:val="32"/>
          <w:szCs w:val="40"/>
          <w:highlight w:val="none"/>
        </w:rPr>
      </w:pPr>
    </w:p>
    <w:p w14:paraId="2B2D5CAB">
      <w:pPr>
        <w:rPr>
          <w:rFonts w:hint="eastAsia"/>
          <w:color w:val="auto"/>
          <w:sz w:val="32"/>
          <w:szCs w:val="40"/>
          <w:highlight w:val="none"/>
        </w:rPr>
      </w:pPr>
    </w:p>
    <w:p w14:paraId="1FC2E82E">
      <w:pPr>
        <w:rPr>
          <w:rFonts w:hint="eastAsia"/>
          <w:color w:val="auto"/>
          <w:sz w:val="32"/>
          <w:szCs w:val="40"/>
          <w:highlight w:val="none"/>
        </w:rPr>
      </w:pPr>
    </w:p>
    <w:p w14:paraId="61C41B02">
      <w:pPr>
        <w:rPr>
          <w:rFonts w:hint="eastAsia"/>
          <w:color w:val="auto"/>
          <w:sz w:val="32"/>
          <w:szCs w:val="40"/>
          <w:highlight w:val="none"/>
        </w:rPr>
      </w:pPr>
    </w:p>
    <w:p w14:paraId="2BF8C6AF">
      <w:pPr>
        <w:rPr>
          <w:rFonts w:hint="eastAsia"/>
          <w:color w:val="auto"/>
          <w:sz w:val="32"/>
          <w:szCs w:val="40"/>
          <w:highlight w:val="none"/>
        </w:rPr>
      </w:pPr>
    </w:p>
    <w:p w14:paraId="12B0E46C">
      <w:pPr>
        <w:rPr>
          <w:rFonts w:hint="eastAsia"/>
          <w:color w:val="auto"/>
          <w:sz w:val="32"/>
          <w:szCs w:val="40"/>
          <w:highlight w:val="none"/>
        </w:rPr>
      </w:pPr>
    </w:p>
    <w:p w14:paraId="725830BB">
      <w:pPr>
        <w:rPr>
          <w:rFonts w:hint="eastAsia"/>
          <w:color w:val="auto"/>
          <w:sz w:val="32"/>
          <w:szCs w:val="40"/>
          <w:highlight w:val="none"/>
        </w:rPr>
      </w:pPr>
    </w:p>
    <w:p w14:paraId="46D4F8EE">
      <w:pPr>
        <w:spacing w:line="360" w:lineRule="auto"/>
        <w:jc w:val="center"/>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投诉书（格式）</w:t>
      </w:r>
    </w:p>
    <w:p w14:paraId="6D3DD572">
      <w:pPr>
        <w:pStyle w:val="224"/>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15409933">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ADDAE3">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558CF8">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94EBF95">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0187AC">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78CB153">
      <w:pPr>
        <w:pStyle w:val="224"/>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E4BB033">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7B37D6">
      <w:pPr>
        <w:pStyle w:val="224"/>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被投诉人1：</w:t>
      </w:r>
    </w:p>
    <w:p w14:paraId="2528AC54">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7045452">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0451028">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1690BFF">
      <w:pPr>
        <w:pStyle w:val="224"/>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被投诉人2：</w:t>
      </w:r>
    </w:p>
    <w:p w14:paraId="39D9458D">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w:t>
      </w:r>
    </w:p>
    <w:p w14:paraId="758EA48C">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4210378F">
      <w:pPr>
        <w:pStyle w:val="224"/>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8457F1C">
      <w:pPr>
        <w:pStyle w:val="224"/>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BFA38C5">
      <w:pPr>
        <w:pStyle w:val="224"/>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FD5E559">
      <w:pPr>
        <w:pStyle w:val="224"/>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5A155E8">
      <w:pPr>
        <w:pStyle w:val="224"/>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1294AD7">
      <w:pPr>
        <w:pStyle w:val="224"/>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7F6B141">
      <w:pPr>
        <w:pStyle w:val="224"/>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A7075D6">
      <w:pPr>
        <w:pStyle w:val="224"/>
        <w:spacing w:line="360" w:lineRule="auto"/>
        <w:ind w:left="25" w:firstLine="472"/>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42F0556">
      <w:pPr>
        <w:pStyle w:val="224"/>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FBF6E2D">
      <w:pPr>
        <w:pStyle w:val="224"/>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7C93C2D0">
      <w:pPr>
        <w:pStyle w:val="224"/>
        <w:spacing w:line="360" w:lineRule="auto"/>
        <w:ind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8F85B31">
      <w:pPr>
        <w:pStyle w:val="2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94206F5">
      <w:pPr>
        <w:pStyle w:val="2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D2365D0">
      <w:pPr>
        <w:pStyle w:val="224"/>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0D8AC46">
      <w:pPr>
        <w:pStyle w:val="224"/>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25D4FC35">
      <w:pPr>
        <w:pStyle w:val="224"/>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7DAD39F">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B5563ED">
      <w:pPr>
        <w:pStyle w:val="224"/>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2A934CA">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42A0025">
      <w:pPr>
        <w:pStyle w:val="224"/>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4AE8198">
      <w:pPr>
        <w:pStyle w:val="224"/>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D70AA9B">
      <w:pPr>
        <w:pStyle w:val="224"/>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0871CC81">
      <w:pPr>
        <w:pStyle w:val="224"/>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7EA0B07">
      <w:pPr>
        <w:pStyle w:val="224"/>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EE8C688">
      <w:pPr>
        <w:pStyle w:val="224"/>
        <w:spacing w:line="360" w:lineRule="auto"/>
        <w:ind w:left="25" w:firstLine="352"/>
        <w:rPr>
          <w:rFonts w:hint="eastAsia" w:hAnsi="宋体"/>
          <w:color w:val="auto"/>
          <w:sz w:val="24"/>
          <w:szCs w:val="24"/>
          <w:highlight w:val="none"/>
        </w:rPr>
      </w:pPr>
    </w:p>
    <w:p w14:paraId="194D2148">
      <w:pPr>
        <w:pStyle w:val="224"/>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09DE05C4">
      <w:pPr>
        <w:pStyle w:val="224"/>
        <w:spacing w:line="360" w:lineRule="auto"/>
        <w:ind w:left="25" w:firstLine="352"/>
        <w:rPr>
          <w:rFonts w:hint="eastAsia" w:hAnsi="宋体"/>
          <w:color w:val="auto"/>
          <w:sz w:val="24"/>
          <w:szCs w:val="24"/>
          <w:highlight w:val="none"/>
        </w:rPr>
      </w:pPr>
    </w:p>
    <w:p w14:paraId="5EA6F5C8">
      <w:pPr>
        <w:pStyle w:val="224"/>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6F9EBACF">
      <w:pPr>
        <w:pStyle w:val="224"/>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 xml:space="preserve">                                                                                 </w:t>
      </w:r>
    </w:p>
    <w:p w14:paraId="2BF21A74">
      <w:pPr>
        <w:pStyle w:val="224"/>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7B94FBC">
      <w:pPr>
        <w:pStyle w:val="224"/>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A29FB6F">
      <w:pPr>
        <w:pStyle w:val="224"/>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F5D012">
      <w:pPr>
        <w:pStyle w:val="224"/>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BAECA58">
      <w:pPr>
        <w:pStyle w:val="224"/>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468FE8E">
      <w:pPr>
        <w:pStyle w:val="224"/>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3CF8A01">
      <w:pPr>
        <w:pStyle w:val="224"/>
        <w:spacing w:line="360" w:lineRule="auto"/>
        <w:ind w:left="25" w:firstLine="354"/>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5B74C1">
      <w:pPr>
        <w:pStyle w:val="184"/>
        <w:jc w:val="center"/>
        <w:rPr>
          <w:rFonts w:hint="eastAsia"/>
          <w:color w:val="auto"/>
          <w:highlight w:val="none"/>
        </w:rPr>
      </w:pPr>
    </w:p>
    <w:p w14:paraId="5D89C992">
      <w:pPr>
        <w:pStyle w:val="184"/>
        <w:jc w:val="center"/>
        <w:rPr>
          <w:rFonts w:hint="eastAsia"/>
          <w:color w:val="auto"/>
          <w:highlight w:val="none"/>
        </w:rPr>
      </w:pPr>
    </w:p>
    <w:p w14:paraId="47E605C2">
      <w:pPr>
        <w:pStyle w:val="184"/>
        <w:jc w:val="center"/>
        <w:rPr>
          <w:rFonts w:hint="eastAsia"/>
          <w:color w:val="auto"/>
          <w:highlight w:val="none"/>
        </w:rPr>
      </w:pPr>
    </w:p>
    <w:p w14:paraId="57A6E42C">
      <w:pPr>
        <w:pStyle w:val="184"/>
        <w:jc w:val="center"/>
        <w:rPr>
          <w:rFonts w:hint="eastAsia"/>
          <w:color w:val="auto"/>
          <w:highlight w:val="none"/>
        </w:rPr>
      </w:pPr>
    </w:p>
    <w:p w14:paraId="28D73F20">
      <w:pPr>
        <w:pStyle w:val="184"/>
        <w:jc w:val="center"/>
        <w:rPr>
          <w:rFonts w:hint="eastAsia"/>
          <w:color w:val="auto"/>
          <w:highlight w:val="none"/>
        </w:rPr>
      </w:pPr>
    </w:p>
    <w:p w14:paraId="1C7DC184">
      <w:pPr>
        <w:pStyle w:val="184"/>
        <w:jc w:val="center"/>
        <w:rPr>
          <w:rFonts w:hint="eastAsia"/>
          <w:color w:val="auto"/>
          <w:highlight w:val="none"/>
        </w:rPr>
      </w:pPr>
      <w:bookmarkStart w:id="131" w:name="_Toc122424267"/>
      <w:r>
        <w:rPr>
          <w:rFonts w:hint="eastAsia"/>
          <w:color w:val="auto"/>
          <w:highlight w:val="none"/>
        </w:rPr>
        <w:t>第七章 合同文本</w:t>
      </w:r>
      <w:bookmarkEnd w:id="131"/>
    </w:p>
    <w:p w14:paraId="796F07CC">
      <w:pPr>
        <w:spacing w:line="520" w:lineRule="exact"/>
        <w:rPr>
          <w:rFonts w:hint="eastAsia" w:ascii="宋体" w:hAnsi="宋体" w:cs="Courier New"/>
          <w:b/>
          <w:color w:val="auto"/>
          <w:sz w:val="32"/>
          <w:szCs w:val="32"/>
          <w:highlight w:val="none"/>
        </w:rPr>
      </w:pPr>
    </w:p>
    <w:p w14:paraId="5FECA9C4">
      <w:pPr>
        <w:widowControl/>
        <w:jc w:val="center"/>
        <w:rPr>
          <w:rFonts w:hint="eastAsia" w:ascii="宋体" w:hAnsi="宋体" w:cs="宋体"/>
          <w:b/>
          <w:color w:val="auto"/>
          <w:sz w:val="44"/>
          <w:szCs w:val="44"/>
          <w:highlight w:val="none"/>
        </w:rPr>
      </w:pPr>
      <w:r>
        <w:rPr>
          <w:rFonts w:ascii="宋体" w:hAnsi="宋体" w:cs="宋体"/>
          <w:color w:val="auto"/>
          <w:sz w:val="24"/>
          <w:highlight w:val="none"/>
        </w:rPr>
        <w:br w:type="page" w:clear="all"/>
      </w:r>
      <w:r>
        <w:rPr>
          <w:rFonts w:hint="eastAsia" w:ascii="宋体" w:hAnsi="宋体" w:cs="宋体"/>
          <w:b/>
          <w:color w:val="auto"/>
          <w:sz w:val="44"/>
          <w:szCs w:val="44"/>
          <w:highlight w:val="none"/>
        </w:rPr>
        <w:t>一、建设工程施工合同</w:t>
      </w:r>
    </w:p>
    <w:p w14:paraId="4ED2D859">
      <w:pPr>
        <w:keepNext/>
        <w:keepLines/>
        <w:spacing w:line="360" w:lineRule="auto"/>
        <w:jc w:val="center"/>
        <w:outlineLvl w:val="2"/>
        <w:rPr>
          <w:rFonts w:ascii="黑体" w:hAnsi="Calibri" w:eastAsia="黑体"/>
          <w:b/>
          <w:bCs/>
          <w:color w:val="auto"/>
          <w:spacing w:val="50"/>
          <w:sz w:val="44"/>
          <w:highlight w:val="none"/>
          <w:lang w:val="zh-CN"/>
        </w:rPr>
      </w:pPr>
      <w:bookmarkStart w:id="132" w:name="_Toc296890982"/>
      <w:bookmarkStart w:id="133" w:name="_Toc1756478213"/>
      <w:bookmarkStart w:id="134" w:name="_Toc78449777"/>
      <w:bookmarkStart w:id="135" w:name="_Toc373227552"/>
      <w:bookmarkStart w:id="136" w:name="_Toc407135191"/>
      <w:bookmarkStart w:id="137" w:name="_Toc389065255"/>
      <w:bookmarkStart w:id="138" w:name="_Toc296503025"/>
      <w:bookmarkStart w:id="139" w:name="_Toc351203480"/>
      <w:bookmarkStart w:id="140" w:name="_Toc724920571"/>
      <w:bookmarkStart w:id="141" w:name="_Toc373478199"/>
      <w:r>
        <w:rPr>
          <w:rFonts w:cs="黑体"/>
          <w:color w:val="auto"/>
          <w:highlight w:val="none"/>
        </w:rPr>
        <w:br w:type="page" w:clear="all"/>
      </w:r>
      <w:bookmarkStart w:id="142" w:name="_Toc4508"/>
      <w:bookmarkStart w:id="143" w:name="_Toc122424019"/>
      <w:bookmarkStart w:id="144" w:name="_Toc122424268"/>
      <w:r>
        <w:rPr>
          <w:rFonts w:ascii="黑体" w:hAnsi="Calibri" w:eastAsia="黑体"/>
          <w:b/>
          <w:bCs/>
          <w:color w:val="auto"/>
          <w:spacing w:val="50"/>
          <w:sz w:val="44"/>
          <w:highlight w:val="none"/>
          <w:lang w:val="zh-CN"/>
        </w:rPr>
        <w:t>第一节通用合同条款</w:t>
      </w:r>
      <w:bookmarkEnd w:id="132"/>
    </w:p>
    <w:p w14:paraId="7B9F01CD">
      <w:pPr>
        <w:spacing w:line="260" w:lineRule="exact"/>
        <w:jc w:val="left"/>
        <w:rPr>
          <w:rFonts w:ascii="宋体" w:hAnsi="宋体"/>
          <w:color w:val="auto"/>
          <w:sz w:val="26"/>
          <w:szCs w:val="26"/>
          <w:highlight w:val="none"/>
        </w:rPr>
      </w:pPr>
      <w:r>
        <w:rPr>
          <w:rFonts w:hint="eastAsia" w:ascii="宋体" w:hAnsi="宋体"/>
          <w:color w:val="auto"/>
          <w:sz w:val="26"/>
          <w:szCs w:val="26"/>
          <w:highlight w:val="none"/>
        </w:rPr>
        <w:t>“通用合同条款”采用《标准施工招标文件》的“通用合同条款”。</w:t>
      </w:r>
    </w:p>
    <w:p w14:paraId="72DE17EC">
      <w:pPr>
        <w:rPr>
          <w:color w:val="auto"/>
          <w:highlight w:val="none"/>
        </w:rPr>
      </w:pPr>
    </w:p>
    <w:p w14:paraId="58389890">
      <w:pPr>
        <w:spacing w:after="120"/>
        <w:rPr>
          <w:color w:val="auto"/>
          <w:highlight w:val="none"/>
        </w:rPr>
        <w:sectPr>
          <w:pgSz w:w="11900" w:h="16840"/>
          <w:pgMar w:top="1440" w:right="1800" w:bottom="1440" w:left="1800" w:header="0" w:footer="283" w:gutter="0"/>
          <w:cols w:space="1701" w:num="1"/>
        </w:sectPr>
      </w:pPr>
    </w:p>
    <w:p w14:paraId="56EF5371">
      <w:pPr>
        <w:keepNext/>
        <w:keepLines/>
        <w:spacing w:line="360" w:lineRule="auto"/>
        <w:jc w:val="center"/>
        <w:outlineLvl w:val="2"/>
        <w:rPr>
          <w:rFonts w:eastAsia="黑体"/>
          <w:b/>
          <w:bCs/>
          <w:color w:val="auto"/>
          <w:sz w:val="32"/>
          <w:szCs w:val="32"/>
          <w:highlight w:val="none"/>
          <w:lang w:val="zh-CN" w:bidi="zh-CN"/>
        </w:rPr>
      </w:pPr>
      <w:bookmarkStart w:id="145" w:name="_Toc10672807"/>
      <w:bookmarkStart w:id="146" w:name="_Toc118133891"/>
    </w:p>
    <w:p w14:paraId="39099350">
      <w:pPr>
        <w:keepNext/>
        <w:keepLines/>
        <w:spacing w:line="360" w:lineRule="auto"/>
        <w:jc w:val="center"/>
        <w:outlineLvl w:val="2"/>
        <w:rPr>
          <w:rFonts w:eastAsia="黑体"/>
          <w:b/>
          <w:bCs/>
          <w:color w:val="auto"/>
          <w:sz w:val="32"/>
          <w:szCs w:val="32"/>
          <w:highlight w:val="none"/>
          <w:lang w:val="zh-CN" w:bidi="zh-CN"/>
        </w:rPr>
      </w:pPr>
    </w:p>
    <w:p w14:paraId="44AA8E0F">
      <w:pPr>
        <w:keepNext/>
        <w:keepLines/>
        <w:spacing w:line="360" w:lineRule="auto"/>
        <w:jc w:val="center"/>
        <w:outlineLvl w:val="2"/>
        <w:rPr>
          <w:rFonts w:eastAsia="黑体"/>
          <w:b/>
          <w:bCs/>
          <w:color w:val="auto"/>
          <w:sz w:val="32"/>
          <w:szCs w:val="32"/>
          <w:highlight w:val="none"/>
          <w:lang w:val="zh-CN" w:bidi="zh-CN"/>
        </w:rPr>
      </w:pPr>
    </w:p>
    <w:p w14:paraId="44EA9A2A">
      <w:pPr>
        <w:keepNext/>
        <w:keepLines/>
        <w:spacing w:line="360" w:lineRule="auto"/>
        <w:jc w:val="center"/>
        <w:outlineLvl w:val="2"/>
        <w:rPr>
          <w:rFonts w:eastAsia="黑体"/>
          <w:b/>
          <w:bCs/>
          <w:color w:val="auto"/>
          <w:sz w:val="32"/>
          <w:szCs w:val="32"/>
          <w:highlight w:val="none"/>
          <w:lang w:val="zh-CN" w:bidi="zh-CN"/>
        </w:rPr>
      </w:pPr>
      <w:bookmarkStart w:id="147" w:name="_Toc27774"/>
      <w:r>
        <w:rPr>
          <w:rFonts w:eastAsia="黑体"/>
          <w:b/>
          <w:bCs/>
          <w:color w:val="auto"/>
          <w:sz w:val="32"/>
          <w:szCs w:val="32"/>
          <w:highlight w:val="none"/>
          <w:lang w:val="zh-CN" w:bidi="zh-CN"/>
        </w:rPr>
        <w:t>第二节</w:t>
      </w:r>
      <w:r>
        <w:rPr>
          <w:rFonts w:eastAsia="黑体"/>
          <w:b/>
          <w:bCs/>
          <w:color w:val="auto"/>
          <w:sz w:val="32"/>
          <w:szCs w:val="32"/>
          <w:highlight w:val="none"/>
          <w:lang w:val="zh-CN" w:bidi="zh-CN"/>
        </w:rPr>
        <w:tab/>
      </w:r>
      <w:r>
        <w:rPr>
          <w:rFonts w:eastAsia="黑体"/>
          <w:b/>
          <w:bCs/>
          <w:color w:val="auto"/>
          <w:sz w:val="32"/>
          <w:szCs w:val="32"/>
          <w:highlight w:val="none"/>
          <w:lang w:val="zh-CN" w:bidi="zh-CN"/>
        </w:rPr>
        <w:t>专用合同条款</w:t>
      </w:r>
      <w:bookmarkEnd w:id="133"/>
      <w:bookmarkEnd w:id="134"/>
      <w:bookmarkEnd w:id="135"/>
    </w:p>
    <w:p w14:paraId="07759299">
      <w:pPr>
        <w:rPr>
          <w:rFonts w:ascii="宋体" w:hAnsi="宋体" w:cs="宋体"/>
          <w:color w:val="auto"/>
          <w:sz w:val="22"/>
          <w:szCs w:val="22"/>
          <w:highlight w:val="none"/>
          <w:lang w:val="zh-CN" w:bidi="zh-CN"/>
        </w:rPr>
        <w:sectPr>
          <w:headerReference r:id="rId7" w:type="default"/>
          <w:pgSz w:w="11910" w:h="16850"/>
          <w:pgMar w:top="1480" w:right="1200" w:bottom="1040" w:left="1220" w:header="876" w:footer="853" w:gutter="0"/>
          <w:cols w:space="1701" w:num="1"/>
        </w:sectPr>
      </w:pPr>
    </w:p>
    <w:bookmarkEnd w:id="136"/>
    <w:p w14:paraId="6567EEA7">
      <w:pPr>
        <w:numPr>
          <w:ilvl w:val="3"/>
          <w:numId w:val="4"/>
        </w:numPr>
        <w:tabs>
          <w:tab w:val="left" w:pos="3397"/>
        </w:tabs>
        <w:spacing w:before="107"/>
        <w:jc w:val="left"/>
        <w:outlineLvl w:val="5"/>
        <w:rPr>
          <w:rFonts w:ascii="黑体" w:hAnsi="黑体" w:eastAsia="黑体" w:cs="黑体"/>
          <w:color w:val="auto"/>
          <w:sz w:val="32"/>
          <w:szCs w:val="32"/>
          <w:highlight w:val="none"/>
          <w:lang w:val="zh-CN" w:bidi="zh-CN"/>
        </w:rPr>
      </w:pPr>
      <w:bookmarkStart w:id="148" w:name="_bookmark158"/>
      <w:r>
        <w:rPr>
          <w:rFonts w:ascii="黑体" w:hAnsi="黑体" w:eastAsia="黑体" w:cs="黑体"/>
          <w:color w:val="auto"/>
          <w:sz w:val="32"/>
          <w:szCs w:val="32"/>
          <w:highlight w:val="none"/>
          <w:lang w:val="zh-CN" w:bidi="zh-CN"/>
        </w:rPr>
        <w:t>公路工程专用合同条款</w:t>
      </w:r>
    </w:p>
    <w:p w14:paraId="7F433B88">
      <w:pPr>
        <w:jc w:val="left"/>
        <w:rPr>
          <w:rFonts w:ascii="黑体" w:hAnsi="宋体" w:cs="宋体"/>
          <w:color w:val="auto"/>
          <w:sz w:val="20"/>
          <w:highlight w:val="none"/>
          <w:lang w:val="zh-CN" w:bidi="zh-CN"/>
        </w:rPr>
      </w:pPr>
    </w:p>
    <w:p w14:paraId="24CABD82">
      <w:pPr>
        <w:jc w:val="left"/>
        <w:rPr>
          <w:rFonts w:ascii="黑体" w:hAnsi="宋体" w:cs="宋体"/>
          <w:color w:val="auto"/>
          <w:sz w:val="20"/>
          <w:highlight w:val="none"/>
          <w:lang w:val="zh-CN" w:bidi="zh-CN"/>
        </w:rPr>
      </w:pPr>
    </w:p>
    <w:p w14:paraId="433A8EAF">
      <w:pPr>
        <w:spacing w:before="5"/>
        <w:jc w:val="left"/>
        <w:rPr>
          <w:rFonts w:ascii="黑体" w:hAnsi="宋体" w:cs="宋体"/>
          <w:color w:val="auto"/>
          <w:sz w:val="23"/>
          <w:highlight w:val="none"/>
          <w:lang w:val="zh-CN" w:bidi="zh-CN"/>
        </w:rPr>
      </w:pPr>
    </w:p>
    <w:bookmarkEnd w:id="137"/>
    <w:p w14:paraId="52B2FF92">
      <w:pPr>
        <w:numPr>
          <w:ilvl w:val="0"/>
          <w:numId w:val="5"/>
        </w:numPr>
        <w:tabs>
          <w:tab w:val="left" w:pos="775"/>
        </w:tabs>
        <w:spacing w:before="71"/>
        <w:ind w:hanging="350"/>
        <w:jc w:val="left"/>
        <w:rPr>
          <w:rFonts w:ascii="黑体" w:hAnsi="宋体" w:eastAsia="黑体" w:cs="宋体"/>
          <w:color w:val="auto"/>
          <w:sz w:val="28"/>
          <w:szCs w:val="22"/>
          <w:highlight w:val="none"/>
          <w:lang w:val="zh-CN" w:bidi="zh-CN"/>
        </w:rPr>
      </w:pPr>
      <w:bookmarkStart w:id="149" w:name="_bookmark159"/>
      <w:r>
        <w:rPr>
          <w:rFonts w:hint="eastAsia" w:ascii="黑体" w:hAnsi="宋体" w:eastAsia="黑体" w:cs="宋体"/>
          <w:color w:val="auto"/>
          <w:sz w:val="28"/>
          <w:szCs w:val="22"/>
          <w:highlight w:val="none"/>
          <w:lang w:val="zh-CN" w:bidi="zh-CN"/>
        </w:rPr>
        <w:t>一般约定</w:t>
      </w:r>
    </w:p>
    <w:p w14:paraId="058B843E">
      <w:pPr>
        <w:spacing w:before="5"/>
        <w:jc w:val="left"/>
        <w:rPr>
          <w:rFonts w:ascii="黑体" w:hAnsi="宋体" w:cs="宋体"/>
          <w:color w:val="auto"/>
          <w:sz w:val="24"/>
          <w:highlight w:val="none"/>
          <w:lang w:val="zh-CN" w:bidi="zh-CN"/>
        </w:rPr>
      </w:pPr>
    </w:p>
    <w:bookmarkEnd w:id="138"/>
    <w:p w14:paraId="5DFED17F">
      <w:pPr>
        <w:numPr>
          <w:ilvl w:val="1"/>
          <w:numId w:val="5"/>
        </w:numPr>
        <w:tabs>
          <w:tab w:val="left" w:pos="845"/>
        </w:tabs>
        <w:jc w:val="left"/>
        <w:rPr>
          <w:rFonts w:ascii="黑体" w:hAnsi="宋体" w:eastAsia="黑体" w:cs="宋体"/>
          <w:color w:val="auto"/>
          <w:sz w:val="24"/>
          <w:szCs w:val="22"/>
          <w:highlight w:val="none"/>
          <w:lang w:val="zh-CN" w:bidi="zh-CN"/>
        </w:rPr>
      </w:pPr>
      <w:bookmarkStart w:id="150" w:name="_bookmark160"/>
      <w:r>
        <w:rPr>
          <w:rFonts w:hint="eastAsia" w:ascii="黑体" w:hAnsi="宋体" w:eastAsia="黑体" w:cs="宋体"/>
          <w:color w:val="auto"/>
          <w:sz w:val="24"/>
          <w:szCs w:val="22"/>
          <w:highlight w:val="none"/>
          <w:lang w:val="zh-CN" w:bidi="zh-CN"/>
        </w:rPr>
        <w:t>词语定义</w:t>
      </w:r>
    </w:p>
    <w:p w14:paraId="7DB0FB40">
      <w:pPr>
        <w:jc w:val="left"/>
        <w:rPr>
          <w:rFonts w:ascii="黑体" w:hAnsi="宋体" w:cs="宋体"/>
          <w:color w:val="auto"/>
          <w:sz w:val="26"/>
          <w:highlight w:val="none"/>
          <w:lang w:val="zh-CN" w:bidi="zh-CN"/>
        </w:rPr>
      </w:pPr>
    </w:p>
    <w:p w14:paraId="0FBC77A0">
      <w:pPr>
        <w:ind w:left="42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 xml:space="preserve">1.1.1 </w:t>
      </w:r>
      <w:r>
        <w:rPr>
          <w:rFonts w:hint="eastAsia" w:ascii="黑体" w:hAnsi="宋体" w:eastAsia="黑体" w:cs="宋体"/>
          <w:color w:val="auto"/>
          <w:sz w:val="24"/>
          <w:highlight w:val="none"/>
          <w:lang w:val="zh-CN" w:bidi="zh-CN"/>
        </w:rPr>
        <w:t>合同</w:t>
      </w:r>
    </w:p>
    <w:p w14:paraId="0C8EF3C0">
      <w:pPr>
        <w:spacing w:before="91"/>
        <w:ind w:left="11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1.1.1.6 </w:t>
      </w:r>
      <w:r>
        <w:rPr>
          <w:rFonts w:ascii="宋体" w:hAnsi="宋体" w:cs="宋体"/>
          <w:color w:val="auto"/>
          <w:sz w:val="24"/>
          <w:highlight w:val="none"/>
          <w:lang w:val="zh-CN" w:bidi="zh-CN"/>
        </w:rPr>
        <w:t>目细化为：</w:t>
      </w:r>
    </w:p>
    <w:p w14:paraId="1D0A90B6">
      <w:pPr>
        <w:spacing w:before="94" w:line="312" w:lineRule="auto"/>
        <w:ind w:left="424" w:right="384" w:firstLine="719"/>
        <w:jc w:val="left"/>
        <w:rPr>
          <w:rFonts w:ascii="宋体" w:hAnsi="宋体" w:cs="宋体"/>
          <w:color w:val="auto"/>
          <w:sz w:val="24"/>
          <w:highlight w:val="none"/>
          <w:lang w:val="zh-CN" w:bidi="zh-CN"/>
        </w:rPr>
      </w:pPr>
      <w:r>
        <w:rPr>
          <w:rFonts w:ascii="宋体" w:hAnsi="宋体" w:cs="宋体"/>
          <w:color w:val="auto"/>
          <w:sz w:val="24"/>
          <w:highlight w:val="none"/>
          <w:lang w:val="zh-CN" w:bidi="zh-CN"/>
        </w:rPr>
        <w:t>技术规范：指本合同所约定的技术标准和要求，是合同文件的组成部分。通用合同条款中</w:t>
      </w:r>
      <w:r>
        <w:rPr>
          <w:rFonts w:eastAsia="Times New Roman" w:cs="宋体"/>
          <w:color w:val="auto"/>
          <w:sz w:val="24"/>
          <w:highlight w:val="none"/>
          <w:lang w:val="zh-CN" w:bidi="zh-CN"/>
        </w:rPr>
        <w:t>“</w:t>
      </w:r>
      <w:r>
        <w:rPr>
          <w:rFonts w:ascii="宋体" w:hAnsi="宋体" w:cs="宋体"/>
          <w:color w:val="auto"/>
          <w:sz w:val="24"/>
          <w:highlight w:val="none"/>
          <w:lang w:val="zh-CN" w:bidi="zh-CN"/>
        </w:rPr>
        <w:t>技术标准和要求</w:t>
      </w:r>
      <w:r>
        <w:rPr>
          <w:rFonts w:eastAsia="Times New Roman" w:cs="宋体"/>
          <w:color w:val="auto"/>
          <w:sz w:val="24"/>
          <w:highlight w:val="none"/>
          <w:lang w:val="zh-CN" w:bidi="zh-CN"/>
        </w:rPr>
        <w:t>”</w:t>
      </w:r>
      <w:r>
        <w:rPr>
          <w:rFonts w:ascii="宋体" w:hAnsi="宋体" w:cs="宋体"/>
          <w:color w:val="auto"/>
          <w:sz w:val="24"/>
          <w:highlight w:val="none"/>
          <w:lang w:val="zh-CN" w:bidi="zh-CN"/>
        </w:rPr>
        <w:t>一词具有相同含义。</w:t>
      </w:r>
    </w:p>
    <w:p w14:paraId="278741B3">
      <w:pPr>
        <w:spacing w:line="307" w:lineRule="exact"/>
        <w:ind w:left="11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1.1.1.8 </w:t>
      </w:r>
      <w:r>
        <w:rPr>
          <w:rFonts w:ascii="宋体" w:hAnsi="宋体" w:cs="宋体"/>
          <w:color w:val="auto"/>
          <w:sz w:val="24"/>
          <w:highlight w:val="none"/>
          <w:lang w:val="zh-CN" w:bidi="zh-CN"/>
        </w:rPr>
        <w:t>目细化为：</w:t>
      </w:r>
    </w:p>
    <w:p w14:paraId="1A96497D">
      <w:pPr>
        <w:spacing w:before="93" w:line="312" w:lineRule="auto"/>
        <w:ind w:left="424" w:right="382" w:firstLine="719"/>
        <w:rPr>
          <w:rFonts w:ascii="宋体" w:hAnsi="宋体" w:cs="宋体"/>
          <w:color w:val="auto"/>
          <w:sz w:val="24"/>
          <w:highlight w:val="none"/>
          <w:lang w:val="zh-CN" w:bidi="zh-CN"/>
        </w:rPr>
      </w:pPr>
      <w:r>
        <w:rPr>
          <w:rFonts w:ascii="宋体" w:hAnsi="宋体" w:cs="宋体"/>
          <w:color w:val="auto"/>
          <w:sz w:val="24"/>
          <w:highlight w:val="none"/>
          <w:lang w:val="zh-CN" w:bidi="zh-CN"/>
        </w:rPr>
        <w:t>已标价工程量清单：指构成合同文件组成部分的已标明价格、经算术性错误修正及其他错误修正（如有）且承包人已确认的最终的工程量清单，包括工程量清单说明、</w:t>
      </w:r>
      <w:r>
        <w:rPr>
          <w:rFonts w:hint="eastAsia" w:ascii="宋体" w:hAnsi="宋体" w:cs="宋体"/>
          <w:color w:val="auto"/>
          <w:sz w:val="24"/>
          <w:highlight w:val="none"/>
          <w:lang w:val="zh-CN" w:bidi="zh-CN"/>
        </w:rPr>
        <w:t>竞标</w:t>
      </w:r>
      <w:r>
        <w:rPr>
          <w:rFonts w:ascii="宋体" w:hAnsi="宋体" w:cs="宋体"/>
          <w:color w:val="auto"/>
          <w:sz w:val="24"/>
          <w:highlight w:val="none"/>
          <w:lang w:val="zh-CN" w:bidi="zh-CN"/>
        </w:rPr>
        <w:t>报价说明、计日工说明、其他说明及工程量清单各项表格（工程量清</w:t>
      </w:r>
      <w:r>
        <w:rPr>
          <w:rFonts w:ascii="宋体" w:hAnsi="宋体" w:cs="宋体"/>
          <w:color w:val="auto"/>
          <w:spacing w:val="-21"/>
          <w:sz w:val="24"/>
          <w:highlight w:val="none"/>
          <w:lang w:val="zh-CN" w:bidi="zh-CN"/>
        </w:rPr>
        <w:t xml:space="preserve">单表 </w:t>
      </w:r>
      <w:r>
        <w:rPr>
          <w:rFonts w:hAnsi="宋体" w:eastAsia="Times New Roman" w:cs="宋体"/>
          <w:color w:val="auto"/>
          <w:sz w:val="24"/>
          <w:highlight w:val="none"/>
          <w:lang w:val="zh-CN" w:bidi="zh-CN"/>
        </w:rPr>
        <w:t>5.1</w:t>
      </w:r>
      <w:r>
        <w:rPr>
          <w:rFonts w:ascii="宋体" w:hAnsi="宋体" w:cs="宋体"/>
          <w:color w:val="auto"/>
          <w:sz w:val="24"/>
          <w:highlight w:val="none"/>
          <w:lang w:val="zh-CN" w:bidi="zh-CN"/>
        </w:rPr>
        <w:t>～</w:t>
      </w:r>
      <w:r>
        <w:rPr>
          <w:rFonts w:ascii="宋体" w:hAnsi="宋体" w:cs="宋体"/>
          <w:color w:val="auto"/>
          <w:spacing w:val="-30"/>
          <w:sz w:val="24"/>
          <w:highlight w:val="none"/>
          <w:lang w:val="zh-CN" w:bidi="zh-CN"/>
        </w:rPr>
        <w:t xml:space="preserve">表 </w:t>
      </w:r>
      <w:r>
        <w:rPr>
          <w:rFonts w:hAnsi="宋体" w:eastAsia="Times New Roman" w:cs="宋体"/>
          <w:color w:val="auto"/>
          <w:sz w:val="24"/>
          <w:highlight w:val="none"/>
          <w:lang w:val="zh-CN" w:bidi="zh-CN"/>
        </w:rPr>
        <w:t>5.5</w:t>
      </w:r>
      <w:r>
        <w:rPr>
          <w:rFonts w:ascii="宋体" w:hAnsi="宋体" w:cs="宋体"/>
          <w:color w:val="auto"/>
          <w:spacing w:val="-120"/>
          <w:sz w:val="24"/>
          <w:highlight w:val="none"/>
          <w:lang w:val="zh-CN" w:bidi="zh-CN"/>
        </w:rPr>
        <w:t>）</w:t>
      </w:r>
      <w:r>
        <w:rPr>
          <w:rFonts w:ascii="宋体" w:hAnsi="宋体" w:cs="宋体"/>
          <w:color w:val="auto"/>
          <w:sz w:val="24"/>
          <w:highlight w:val="none"/>
          <w:lang w:val="zh-CN" w:bidi="zh-CN"/>
        </w:rPr>
        <w:t>。</w:t>
      </w:r>
    </w:p>
    <w:p w14:paraId="5374C1B3">
      <w:pPr>
        <w:spacing w:before="2"/>
        <w:ind w:left="11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本项补充第 </w:t>
      </w:r>
      <w:r>
        <w:rPr>
          <w:rFonts w:hAnsi="宋体" w:eastAsia="Times New Roman" w:cs="宋体"/>
          <w:color w:val="auto"/>
          <w:sz w:val="24"/>
          <w:highlight w:val="none"/>
          <w:lang w:val="zh-CN" w:bidi="zh-CN"/>
        </w:rPr>
        <w:t xml:space="preserve">1.1.1.10 </w:t>
      </w:r>
      <w:r>
        <w:rPr>
          <w:rFonts w:ascii="宋体" w:hAnsi="宋体" w:cs="宋体"/>
          <w:color w:val="auto"/>
          <w:sz w:val="24"/>
          <w:highlight w:val="none"/>
          <w:lang w:val="zh-CN" w:bidi="zh-CN"/>
        </w:rPr>
        <w:t>目：</w:t>
      </w:r>
    </w:p>
    <w:p w14:paraId="07504FC4">
      <w:pPr>
        <w:spacing w:before="91" w:line="312" w:lineRule="auto"/>
        <w:ind w:left="424" w:right="390" w:firstLine="719"/>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1.1.1.10 </w:t>
      </w:r>
      <w:r>
        <w:rPr>
          <w:rFonts w:ascii="宋体" w:hAnsi="宋体" w:cs="宋体"/>
          <w:color w:val="auto"/>
          <w:sz w:val="24"/>
          <w:highlight w:val="none"/>
          <w:lang w:val="zh-CN" w:bidi="zh-CN"/>
        </w:rPr>
        <w:t>补遗书：指发出</w:t>
      </w:r>
      <w:r>
        <w:rPr>
          <w:rFonts w:hint="eastAsia" w:ascii="宋体" w:hAnsi="宋体" w:cs="宋体"/>
          <w:color w:val="auto"/>
          <w:sz w:val="24"/>
          <w:highlight w:val="none"/>
          <w:lang w:val="zh-CN" w:bidi="zh-CN"/>
        </w:rPr>
        <w:t>竞争性磋商文件</w:t>
      </w:r>
      <w:r>
        <w:rPr>
          <w:rFonts w:ascii="宋体" w:hAnsi="宋体" w:cs="宋体"/>
          <w:color w:val="auto"/>
          <w:sz w:val="24"/>
          <w:highlight w:val="none"/>
          <w:lang w:val="zh-CN" w:bidi="zh-CN"/>
        </w:rPr>
        <w:t>之后由</w:t>
      </w:r>
      <w:r>
        <w:rPr>
          <w:rFonts w:hint="eastAsia" w:ascii="宋体" w:hAnsi="宋体" w:cs="宋体"/>
          <w:color w:val="auto"/>
          <w:sz w:val="24"/>
          <w:highlight w:val="none"/>
          <w:lang w:val="zh-CN" w:bidi="zh-CN"/>
        </w:rPr>
        <w:t>采购人</w:t>
      </w:r>
      <w:r>
        <w:rPr>
          <w:rFonts w:ascii="宋体" w:hAnsi="宋体" w:cs="宋体"/>
          <w:color w:val="auto"/>
          <w:sz w:val="24"/>
          <w:highlight w:val="none"/>
          <w:lang w:val="zh-CN" w:bidi="zh-CN"/>
        </w:rPr>
        <w:t>向已取得</w:t>
      </w:r>
      <w:r>
        <w:rPr>
          <w:rFonts w:hint="eastAsia" w:ascii="宋体" w:hAnsi="宋体" w:cs="宋体"/>
          <w:color w:val="auto"/>
          <w:sz w:val="24"/>
          <w:highlight w:val="none"/>
          <w:lang w:val="zh-CN" w:bidi="zh-CN"/>
        </w:rPr>
        <w:t>竞争性磋商文件</w:t>
      </w:r>
      <w:r>
        <w:rPr>
          <w:rFonts w:ascii="宋体" w:hAnsi="宋体" w:cs="宋体"/>
          <w:color w:val="auto"/>
          <w:sz w:val="24"/>
          <w:highlight w:val="none"/>
          <w:lang w:val="zh-CN" w:bidi="zh-CN"/>
        </w:rPr>
        <w:t>的</w:t>
      </w:r>
      <w:r>
        <w:rPr>
          <w:rFonts w:hint="eastAsia" w:ascii="宋体" w:hAnsi="宋体" w:cs="宋体"/>
          <w:color w:val="auto"/>
          <w:sz w:val="24"/>
          <w:highlight w:val="none"/>
          <w:lang w:val="zh-CN" w:bidi="zh-CN"/>
        </w:rPr>
        <w:t>竞标</w:t>
      </w:r>
      <w:r>
        <w:rPr>
          <w:rFonts w:ascii="宋体" w:hAnsi="宋体" w:cs="宋体"/>
          <w:color w:val="auto"/>
          <w:sz w:val="24"/>
          <w:highlight w:val="none"/>
          <w:lang w:val="zh-CN" w:bidi="zh-CN"/>
        </w:rPr>
        <w:t>人发出的、编号的对</w:t>
      </w:r>
      <w:r>
        <w:rPr>
          <w:rFonts w:hint="eastAsia" w:ascii="宋体" w:hAnsi="宋体" w:cs="宋体"/>
          <w:color w:val="auto"/>
          <w:sz w:val="24"/>
          <w:highlight w:val="none"/>
          <w:lang w:val="zh-CN" w:bidi="zh-CN"/>
        </w:rPr>
        <w:t>竞争性磋商文件</w:t>
      </w:r>
      <w:r>
        <w:rPr>
          <w:rFonts w:ascii="宋体" w:hAnsi="宋体" w:cs="宋体"/>
          <w:color w:val="auto"/>
          <w:sz w:val="24"/>
          <w:highlight w:val="none"/>
          <w:lang w:val="zh-CN" w:bidi="zh-CN"/>
        </w:rPr>
        <w:t>所作的澄清、修改书。</w:t>
      </w:r>
    </w:p>
    <w:p w14:paraId="4CDCD456">
      <w:pPr>
        <w:numPr>
          <w:ilvl w:val="2"/>
          <w:numId w:val="5"/>
        </w:numPr>
        <w:tabs>
          <w:tab w:val="left" w:pos="1505"/>
        </w:tabs>
        <w:spacing w:before="2"/>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合同当事人和人员</w:t>
      </w:r>
    </w:p>
    <w:p w14:paraId="75EB04C7">
      <w:pPr>
        <w:spacing w:before="91"/>
        <w:ind w:left="11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本项补充第 </w:t>
      </w:r>
      <w:r>
        <w:rPr>
          <w:rFonts w:hAnsi="宋体" w:eastAsia="Times New Roman" w:cs="宋体"/>
          <w:color w:val="auto"/>
          <w:sz w:val="24"/>
          <w:highlight w:val="none"/>
          <w:lang w:val="zh-CN" w:bidi="zh-CN"/>
        </w:rPr>
        <w:t xml:space="preserve">1.1.2.8 </w:t>
      </w:r>
      <w:r>
        <w:rPr>
          <w:rFonts w:ascii="宋体" w:hAnsi="宋体" w:cs="宋体"/>
          <w:color w:val="auto"/>
          <w:sz w:val="24"/>
          <w:highlight w:val="none"/>
          <w:lang w:val="zh-CN" w:bidi="zh-CN"/>
        </w:rPr>
        <w:t>目：</w:t>
      </w:r>
    </w:p>
    <w:p w14:paraId="4F949734">
      <w:pPr>
        <w:spacing w:before="93" w:line="312" w:lineRule="auto"/>
        <w:ind w:left="424" w:right="383" w:firstLine="719"/>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1.1.2.8 </w:t>
      </w:r>
      <w:r>
        <w:rPr>
          <w:rFonts w:ascii="宋体" w:hAnsi="宋体" w:cs="宋体"/>
          <w:color w:val="auto"/>
          <w:sz w:val="24"/>
          <w:highlight w:val="none"/>
          <w:lang w:val="zh-CN" w:bidi="zh-CN"/>
        </w:rPr>
        <w:t>承包人项目总工：指由承包人书面委派常驻现场负责管理本合同工程的总工程师或技术总负责人。</w:t>
      </w:r>
    </w:p>
    <w:p w14:paraId="296003DD">
      <w:pPr>
        <w:numPr>
          <w:ilvl w:val="2"/>
          <w:numId w:val="5"/>
        </w:numPr>
        <w:tabs>
          <w:tab w:val="left" w:pos="1505"/>
        </w:tabs>
        <w:spacing w:before="1"/>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工程和设备</w:t>
      </w:r>
    </w:p>
    <w:p w14:paraId="54806CA4">
      <w:pPr>
        <w:spacing w:before="93"/>
        <w:ind w:left="11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1.1.3.4 </w:t>
      </w:r>
      <w:r>
        <w:rPr>
          <w:rFonts w:ascii="宋体" w:hAnsi="宋体" w:cs="宋体"/>
          <w:color w:val="auto"/>
          <w:sz w:val="24"/>
          <w:highlight w:val="none"/>
          <w:lang w:val="zh-CN" w:bidi="zh-CN"/>
        </w:rPr>
        <w:t>目细化为：</w:t>
      </w:r>
    </w:p>
    <w:p w14:paraId="5C0338C3">
      <w:pPr>
        <w:spacing w:before="93" w:line="312" w:lineRule="auto"/>
        <w:ind w:left="1144" w:right="418"/>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单位工程：指在建设项目中，根据签订的合同，具有独立施工条件的工程。第 </w:t>
      </w:r>
      <w:r>
        <w:rPr>
          <w:rFonts w:hAnsi="宋体" w:eastAsia="Times New Roman" w:cs="宋体"/>
          <w:color w:val="auto"/>
          <w:sz w:val="24"/>
          <w:highlight w:val="none"/>
          <w:lang w:val="zh-CN" w:bidi="zh-CN"/>
        </w:rPr>
        <w:t xml:space="preserve">1.1.3.10 </w:t>
      </w:r>
      <w:r>
        <w:rPr>
          <w:rFonts w:ascii="宋体" w:hAnsi="宋体" w:cs="宋体"/>
          <w:color w:val="auto"/>
          <w:sz w:val="24"/>
          <w:highlight w:val="none"/>
          <w:lang w:val="zh-CN" w:bidi="zh-CN"/>
        </w:rPr>
        <w:t>目细化为：</w:t>
      </w:r>
    </w:p>
    <w:p w14:paraId="79E25B68">
      <w:pPr>
        <w:spacing w:line="312" w:lineRule="auto"/>
        <w:ind w:left="424" w:right="384" w:firstLine="719"/>
        <w:jc w:val="left"/>
        <w:rPr>
          <w:rFonts w:ascii="宋体" w:hAnsi="宋体" w:cs="宋体"/>
          <w:color w:val="auto"/>
          <w:sz w:val="24"/>
          <w:highlight w:val="none"/>
          <w:lang w:val="zh-CN" w:bidi="zh-CN"/>
        </w:rPr>
      </w:pPr>
      <w:r>
        <w:rPr>
          <w:rFonts w:ascii="宋体" w:hAnsi="宋体" w:cs="宋体"/>
          <w:color w:val="auto"/>
          <w:sz w:val="24"/>
          <w:highlight w:val="none"/>
          <w:lang w:val="zh-CN" w:bidi="zh-CN"/>
        </w:rPr>
        <w:t>永久占地：指为实施本合同工程而需要的一切永久占用的土地，包括公路两侧路权范围内的用地。</w:t>
      </w:r>
    </w:p>
    <w:p w14:paraId="35AECB41">
      <w:pPr>
        <w:spacing w:line="307" w:lineRule="exact"/>
        <w:ind w:left="11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1.1.3.11 </w:t>
      </w:r>
      <w:r>
        <w:rPr>
          <w:rFonts w:ascii="宋体" w:hAnsi="宋体" w:cs="宋体"/>
          <w:color w:val="auto"/>
          <w:sz w:val="24"/>
          <w:highlight w:val="none"/>
          <w:lang w:val="zh-CN" w:bidi="zh-CN"/>
        </w:rPr>
        <w:t>目细化为：</w:t>
      </w:r>
    </w:p>
    <w:p w14:paraId="67E058E7">
      <w:pPr>
        <w:spacing w:before="93" w:line="312" w:lineRule="auto"/>
        <w:ind w:left="424" w:right="382" w:firstLine="719"/>
        <w:rPr>
          <w:rFonts w:ascii="宋体" w:hAnsi="宋体" w:cs="宋体"/>
          <w:color w:val="auto"/>
          <w:sz w:val="24"/>
          <w:highlight w:val="none"/>
          <w:lang w:val="zh-CN" w:bidi="zh-CN"/>
        </w:rPr>
      </w:pPr>
      <w:r>
        <w:rPr>
          <w:rFonts w:ascii="宋体" w:hAnsi="宋体" w:cs="宋体"/>
          <w:color w:val="auto"/>
          <w:sz w:val="24"/>
          <w:highlight w:val="none"/>
          <w:lang w:val="zh-CN" w:bidi="zh-CN"/>
        </w:rPr>
        <w:t>临时占地：指为实施本合同工程而需要的一切临时占用的土地，包括施工所</w:t>
      </w:r>
      <w:r>
        <w:rPr>
          <w:rFonts w:ascii="宋体" w:hAnsi="宋体" w:cs="宋体"/>
          <w:color w:val="auto"/>
          <w:spacing w:val="-7"/>
          <w:sz w:val="24"/>
          <w:highlight w:val="none"/>
          <w:lang w:val="zh-CN" w:bidi="zh-CN"/>
        </w:rPr>
        <w:t>用的临时支线、便道、便桥和现场的临时出入通道，以及生产</w:t>
      </w:r>
      <w:r>
        <w:rPr>
          <w:rFonts w:ascii="宋体" w:hAnsi="宋体" w:cs="宋体"/>
          <w:color w:val="auto"/>
          <w:sz w:val="24"/>
          <w:highlight w:val="none"/>
          <w:lang w:val="zh-CN" w:bidi="zh-CN"/>
        </w:rPr>
        <w:t>（办公</w:t>
      </w:r>
      <w:r>
        <w:rPr>
          <w:rFonts w:ascii="宋体" w:hAnsi="宋体" w:cs="宋体"/>
          <w:color w:val="auto"/>
          <w:spacing w:val="-120"/>
          <w:sz w:val="24"/>
          <w:highlight w:val="none"/>
          <w:lang w:val="zh-CN" w:bidi="zh-CN"/>
        </w:rPr>
        <w:t>）</w:t>
      </w:r>
      <w:r>
        <w:rPr>
          <w:rFonts w:ascii="宋体" w:hAnsi="宋体" w:cs="宋体"/>
          <w:color w:val="auto"/>
          <w:spacing w:val="-4"/>
          <w:sz w:val="24"/>
          <w:highlight w:val="none"/>
          <w:lang w:val="zh-CN" w:bidi="zh-CN"/>
        </w:rPr>
        <w:t>、生活等临时设施用地等。</w:t>
      </w:r>
    </w:p>
    <w:p w14:paraId="4613FD95">
      <w:pPr>
        <w:spacing w:before="1"/>
        <w:ind w:left="11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本项补充第 </w:t>
      </w:r>
      <w:r>
        <w:rPr>
          <w:rFonts w:hAnsi="宋体" w:eastAsia="Times New Roman" w:cs="宋体"/>
          <w:color w:val="auto"/>
          <w:sz w:val="24"/>
          <w:highlight w:val="none"/>
          <w:lang w:val="zh-CN" w:bidi="zh-CN"/>
        </w:rPr>
        <w:t xml:space="preserve">1.1.3.12 </w:t>
      </w:r>
      <w:r>
        <w:rPr>
          <w:rFonts w:ascii="宋体" w:hAnsi="宋体" w:cs="宋体"/>
          <w:color w:val="auto"/>
          <w:sz w:val="24"/>
          <w:highlight w:val="none"/>
          <w:lang w:val="zh-CN" w:bidi="zh-CN"/>
        </w:rPr>
        <w:t xml:space="preserve">目、第 </w:t>
      </w:r>
      <w:r>
        <w:rPr>
          <w:rFonts w:hAnsi="宋体" w:eastAsia="Times New Roman" w:cs="宋体"/>
          <w:color w:val="auto"/>
          <w:sz w:val="24"/>
          <w:highlight w:val="none"/>
          <w:lang w:val="zh-CN" w:bidi="zh-CN"/>
        </w:rPr>
        <w:t xml:space="preserve">1.1.3.13 </w:t>
      </w:r>
      <w:r>
        <w:rPr>
          <w:rFonts w:ascii="宋体" w:hAnsi="宋体" w:cs="宋体"/>
          <w:color w:val="auto"/>
          <w:sz w:val="24"/>
          <w:highlight w:val="none"/>
          <w:lang w:val="zh-CN" w:bidi="zh-CN"/>
        </w:rPr>
        <w:t>目：</w:t>
      </w:r>
    </w:p>
    <w:p w14:paraId="5C1B670A">
      <w:pPr>
        <w:spacing w:before="1"/>
        <w:ind w:left="424" w:firstLine="708"/>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1.1.3.1</w:t>
      </w:r>
      <w:r>
        <w:rPr>
          <w:rFonts w:hint="eastAsia" w:hAnsi="宋体" w:cs="宋体"/>
          <w:color w:val="auto"/>
          <w:sz w:val="24"/>
          <w:highlight w:val="none"/>
          <w:lang w:val="zh-CN" w:bidi="zh-CN"/>
        </w:rPr>
        <w:t>2</w:t>
      </w:r>
      <w:r>
        <w:rPr>
          <w:rFonts w:ascii="宋体" w:hAnsi="宋体" w:cs="宋体"/>
          <w:color w:val="auto"/>
          <w:sz w:val="24"/>
          <w:szCs w:val="22"/>
          <w:highlight w:val="none"/>
          <w:lang w:val="zh-CN" w:bidi="zh-CN"/>
        </w:rPr>
        <w:t>分部工程：指在单位工程中，按结构部位、路段长度及施工特点或</w:t>
      </w:r>
      <w:r>
        <w:rPr>
          <w:rFonts w:ascii="宋体" w:hAnsi="宋体" w:cs="宋体"/>
          <w:color w:val="auto"/>
          <w:sz w:val="24"/>
          <w:highlight w:val="none"/>
          <w:lang w:val="zh-CN" w:bidi="zh-CN"/>
        </w:rPr>
        <w:t>施工任务划分的若干个工程。</w:t>
      </w:r>
    </w:p>
    <w:p w14:paraId="04DD6D6D">
      <w:pPr>
        <w:spacing w:before="1"/>
        <w:ind w:left="424" w:firstLine="708"/>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1.1.3.1</w:t>
      </w:r>
      <w:r>
        <w:rPr>
          <w:rFonts w:hint="eastAsia" w:hAnsi="宋体" w:cs="宋体"/>
          <w:color w:val="auto"/>
          <w:sz w:val="24"/>
          <w:highlight w:val="none"/>
          <w:lang w:val="zh-CN" w:bidi="zh-CN"/>
        </w:rPr>
        <w:t>3</w:t>
      </w:r>
      <w:r>
        <w:rPr>
          <w:rFonts w:ascii="宋体" w:hAnsi="宋体" w:cs="宋体"/>
          <w:color w:val="auto"/>
          <w:sz w:val="24"/>
          <w:szCs w:val="22"/>
          <w:highlight w:val="none"/>
          <w:lang w:val="zh-CN" w:bidi="zh-CN"/>
        </w:rPr>
        <w:t>分项工程：指在分部工程中，按不同的施工方法、材料、工序及路段长度等划分的若干个工程。</w:t>
      </w:r>
    </w:p>
    <w:p w14:paraId="51E9FE39">
      <w:pPr>
        <w:numPr>
          <w:ilvl w:val="2"/>
          <w:numId w:val="6"/>
        </w:numPr>
        <w:tabs>
          <w:tab w:val="left" w:pos="1495"/>
        </w:tabs>
        <w:spacing w:before="2"/>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其他</w:t>
      </w:r>
    </w:p>
    <w:p w14:paraId="55791553">
      <w:pPr>
        <w:spacing w:before="91"/>
        <w:ind w:left="11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本项补充第 </w:t>
      </w:r>
      <w:r>
        <w:rPr>
          <w:rFonts w:hAnsi="宋体" w:eastAsia="Times New Roman" w:cs="宋体"/>
          <w:color w:val="auto"/>
          <w:sz w:val="24"/>
          <w:highlight w:val="none"/>
          <w:lang w:val="zh-CN" w:bidi="zh-CN"/>
        </w:rPr>
        <w:t xml:space="preserve">1.1.6.2 </w:t>
      </w:r>
      <w:r>
        <w:rPr>
          <w:rFonts w:ascii="宋体" w:hAnsi="宋体" w:cs="宋体"/>
          <w:color w:val="auto"/>
          <w:sz w:val="24"/>
          <w:highlight w:val="none"/>
          <w:lang w:val="zh-CN" w:bidi="zh-CN"/>
        </w:rPr>
        <w:t xml:space="preserve">目～第 </w:t>
      </w:r>
      <w:r>
        <w:rPr>
          <w:rFonts w:hAnsi="宋体" w:eastAsia="Times New Roman" w:cs="宋体"/>
          <w:color w:val="auto"/>
          <w:sz w:val="24"/>
          <w:highlight w:val="none"/>
          <w:lang w:val="zh-CN" w:bidi="zh-CN"/>
        </w:rPr>
        <w:t xml:space="preserve">1.1.6.9 </w:t>
      </w:r>
      <w:r>
        <w:rPr>
          <w:rFonts w:ascii="宋体" w:hAnsi="宋体" w:cs="宋体"/>
          <w:color w:val="auto"/>
          <w:sz w:val="24"/>
          <w:highlight w:val="none"/>
          <w:lang w:val="zh-CN" w:bidi="zh-CN"/>
        </w:rPr>
        <w:t>目：</w:t>
      </w:r>
    </w:p>
    <w:p w14:paraId="7BCE188C">
      <w:pPr>
        <w:numPr>
          <w:ilvl w:val="3"/>
          <w:numId w:val="6"/>
        </w:numPr>
        <w:tabs>
          <w:tab w:val="left" w:pos="1925"/>
        </w:tabs>
        <w:spacing w:before="93" w:line="312" w:lineRule="auto"/>
        <w:ind w:right="383" w:firstLine="720"/>
        <w:jc w:val="left"/>
        <w:rPr>
          <w:rFonts w:ascii="宋体" w:hAnsi="宋体" w:cs="宋体"/>
          <w:color w:val="auto"/>
          <w:sz w:val="24"/>
          <w:szCs w:val="22"/>
          <w:highlight w:val="none"/>
          <w:lang w:val="zh-CN" w:bidi="zh-CN"/>
        </w:rPr>
      </w:pPr>
      <w:r>
        <w:rPr>
          <w:rFonts w:ascii="宋体" w:hAnsi="宋体" w:cs="宋体"/>
          <w:color w:val="auto"/>
          <w:spacing w:val="-3"/>
          <w:sz w:val="24"/>
          <w:szCs w:val="22"/>
          <w:highlight w:val="none"/>
          <w:lang w:val="zh-CN" w:bidi="zh-CN"/>
        </w:rPr>
        <w:t>竣工验收：指《公路工程竣</w:t>
      </w:r>
      <w:r>
        <w:rPr>
          <w:rFonts w:ascii="宋体" w:hAnsi="宋体" w:cs="宋体"/>
          <w:color w:val="auto"/>
          <w:sz w:val="24"/>
          <w:szCs w:val="22"/>
          <w:highlight w:val="none"/>
          <w:lang w:val="zh-CN" w:bidi="zh-CN"/>
        </w:rPr>
        <w:t>（交</w:t>
      </w:r>
      <w:r>
        <w:rPr>
          <w:rFonts w:ascii="宋体" w:hAnsi="宋体" w:cs="宋体"/>
          <w:color w:val="auto"/>
          <w:spacing w:val="-5"/>
          <w:sz w:val="24"/>
          <w:szCs w:val="22"/>
          <w:highlight w:val="none"/>
          <w:lang w:val="zh-CN" w:bidi="zh-CN"/>
        </w:rPr>
        <w:t>）</w:t>
      </w:r>
      <w:r>
        <w:rPr>
          <w:rFonts w:ascii="宋体" w:hAnsi="宋体" w:cs="宋体"/>
          <w:color w:val="auto"/>
          <w:spacing w:val="-2"/>
          <w:sz w:val="24"/>
          <w:szCs w:val="22"/>
          <w:highlight w:val="none"/>
          <w:lang w:val="zh-CN" w:bidi="zh-CN"/>
        </w:rPr>
        <w:t>工验收办法》中的竣工验收。通用合同条款中</w:t>
      </w:r>
      <w:r>
        <w:rPr>
          <w:rFonts w:eastAsia="Times New Roman" w:cs="宋体"/>
          <w:color w:val="auto"/>
          <w:spacing w:val="-2"/>
          <w:sz w:val="24"/>
          <w:szCs w:val="22"/>
          <w:highlight w:val="none"/>
          <w:lang w:val="zh-CN" w:bidi="zh-CN"/>
        </w:rPr>
        <w:t>“</w:t>
      </w:r>
      <w:r>
        <w:rPr>
          <w:rFonts w:ascii="宋体" w:hAnsi="宋体" w:cs="宋体"/>
          <w:color w:val="auto"/>
          <w:spacing w:val="-2"/>
          <w:sz w:val="24"/>
          <w:szCs w:val="22"/>
          <w:highlight w:val="none"/>
          <w:lang w:val="zh-CN" w:bidi="zh-CN"/>
        </w:rPr>
        <w:t>国家验收</w:t>
      </w:r>
      <w:r>
        <w:rPr>
          <w:rFonts w:eastAsia="Times New Roman" w:cs="宋体"/>
          <w:color w:val="auto"/>
          <w:spacing w:val="-2"/>
          <w:sz w:val="24"/>
          <w:szCs w:val="22"/>
          <w:highlight w:val="none"/>
          <w:lang w:val="zh-CN" w:bidi="zh-CN"/>
        </w:rPr>
        <w:t>”</w:t>
      </w:r>
      <w:r>
        <w:rPr>
          <w:rFonts w:ascii="宋体" w:hAnsi="宋体" w:cs="宋体"/>
          <w:color w:val="auto"/>
          <w:spacing w:val="-2"/>
          <w:sz w:val="24"/>
          <w:szCs w:val="22"/>
          <w:highlight w:val="none"/>
          <w:lang w:val="zh-CN" w:bidi="zh-CN"/>
        </w:rPr>
        <w:t>一词具有相同含义。</w:t>
      </w:r>
    </w:p>
    <w:p w14:paraId="7915C83E">
      <w:pPr>
        <w:numPr>
          <w:ilvl w:val="3"/>
          <w:numId w:val="6"/>
        </w:numPr>
        <w:tabs>
          <w:tab w:val="left" w:pos="1901"/>
        </w:tabs>
        <w:spacing w:line="312" w:lineRule="auto"/>
        <w:ind w:right="382" w:firstLine="72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交工：指《公路工程竣（交）工验收办法》中的交工。通用合同条款中</w:t>
      </w:r>
      <w:r>
        <w:rPr>
          <w:rFonts w:eastAsia="Times New Roman" w:cs="宋体"/>
          <w:color w:val="auto"/>
          <w:sz w:val="24"/>
          <w:szCs w:val="22"/>
          <w:highlight w:val="none"/>
          <w:lang w:val="zh-CN" w:bidi="zh-CN"/>
        </w:rPr>
        <w:t>“</w:t>
      </w:r>
      <w:r>
        <w:rPr>
          <w:rFonts w:ascii="宋体" w:hAnsi="宋体" w:cs="宋体"/>
          <w:color w:val="auto"/>
          <w:sz w:val="24"/>
          <w:szCs w:val="22"/>
          <w:highlight w:val="none"/>
          <w:lang w:val="zh-CN" w:bidi="zh-CN"/>
        </w:rPr>
        <w:t>竣工</w:t>
      </w:r>
      <w:r>
        <w:rPr>
          <w:rFonts w:eastAsia="Times New Roman" w:cs="宋体"/>
          <w:color w:val="auto"/>
          <w:sz w:val="24"/>
          <w:szCs w:val="22"/>
          <w:highlight w:val="none"/>
          <w:lang w:val="zh-CN" w:bidi="zh-CN"/>
        </w:rPr>
        <w:t>”</w:t>
      </w:r>
      <w:r>
        <w:rPr>
          <w:rFonts w:ascii="宋体" w:hAnsi="宋体" w:cs="宋体"/>
          <w:color w:val="auto"/>
          <w:sz w:val="24"/>
          <w:szCs w:val="22"/>
          <w:highlight w:val="none"/>
          <w:lang w:val="zh-CN" w:bidi="zh-CN"/>
        </w:rPr>
        <w:t>一词具有相同含义。</w:t>
      </w:r>
    </w:p>
    <w:p w14:paraId="58D5D4B2">
      <w:pPr>
        <w:numPr>
          <w:ilvl w:val="3"/>
          <w:numId w:val="6"/>
        </w:numPr>
        <w:tabs>
          <w:tab w:val="left" w:pos="1901"/>
        </w:tabs>
        <w:spacing w:before="2" w:line="312" w:lineRule="auto"/>
        <w:ind w:right="384" w:firstLine="72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交工验收：指《公路工程竣（交）工验收办法》中的交工验收。通用合同条款中</w:t>
      </w:r>
      <w:r>
        <w:rPr>
          <w:rFonts w:eastAsia="Times New Roman" w:cs="宋体"/>
          <w:color w:val="auto"/>
          <w:sz w:val="24"/>
          <w:szCs w:val="22"/>
          <w:highlight w:val="none"/>
          <w:lang w:val="zh-CN" w:bidi="zh-CN"/>
        </w:rPr>
        <w:t>“</w:t>
      </w:r>
      <w:r>
        <w:rPr>
          <w:rFonts w:ascii="宋体" w:hAnsi="宋体" w:cs="宋体"/>
          <w:color w:val="auto"/>
          <w:sz w:val="24"/>
          <w:szCs w:val="22"/>
          <w:highlight w:val="none"/>
          <w:lang w:val="zh-CN" w:bidi="zh-CN"/>
        </w:rPr>
        <w:t>竣工验收</w:t>
      </w:r>
      <w:r>
        <w:rPr>
          <w:rFonts w:eastAsia="Times New Roman" w:cs="宋体"/>
          <w:color w:val="auto"/>
          <w:sz w:val="24"/>
          <w:szCs w:val="22"/>
          <w:highlight w:val="none"/>
          <w:lang w:val="zh-CN" w:bidi="zh-CN"/>
        </w:rPr>
        <w:t>”</w:t>
      </w:r>
      <w:r>
        <w:rPr>
          <w:rFonts w:ascii="宋体" w:hAnsi="宋体" w:cs="宋体"/>
          <w:color w:val="auto"/>
          <w:sz w:val="24"/>
          <w:szCs w:val="22"/>
          <w:highlight w:val="none"/>
          <w:lang w:val="zh-CN" w:bidi="zh-CN"/>
        </w:rPr>
        <w:t>一词具有相同含义。</w:t>
      </w:r>
    </w:p>
    <w:p w14:paraId="368358A9">
      <w:pPr>
        <w:numPr>
          <w:ilvl w:val="3"/>
          <w:numId w:val="6"/>
        </w:numPr>
        <w:tabs>
          <w:tab w:val="left" w:pos="1901"/>
        </w:tabs>
        <w:spacing w:line="312" w:lineRule="auto"/>
        <w:ind w:right="384" w:firstLine="72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交工验收证书：指《公路工程竣（交）工验收办法》中的交工验收证书。通用合同条款中</w:t>
      </w:r>
      <w:r>
        <w:rPr>
          <w:rFonts w:eastAsia="Times New Roman" w:cs="宋体"/>
          <w:color w:val="auto"/>
          <w:sz w:val="24"/>
          <w:szCs w:val="22"/>
          <w:highlight w:val="none"/>
          <w:lang w:val="zh-CN" w:bidi="zh-CN"/>
        </w:rPr>
        <w:t>“</w:t>
      </w:r>
      <w:r>
        <w:rPr>
          <w:rFonts w:ascii="宋体" w:hAnsi="宋体" w:cs="宋体"/>
          <w:color w:val="auto"/>
          <w:sz w:val="24"/>
          <w:szCs w:val="22"/>
          <w:highlight w:val="none"/>
          <w:lang w:val="zh-CN" w:bidi="zh-CN"/>
        </w:rPr>
        <w:t>工程接收证书</w:t>
      </w:r>
      <w:r>
        <w:rPr>
          <w:rFonts w:eastAsia="Times New Roman" w:cs="宋体"/>
          <w:color w:val="auto"/>
          <w:sz w:val="24"/>
          <w:szCs w:val="22"/>
          <w:highlight w:val="none"/>
          <w:lang w:val="zh-CN" w:bidi="zh-CN"/>
        </w:rPr>
        <w:t>”</w:t>
      </w:r>
      <w:r>
        <w:rPr>
          <w:rFonts w:ascii="宋体" w:hAnsi="宋体" w:cs="宋体"/>
          <w:color w:val="auto"/>
          <w:sz w:val="24"/>
          <w:szCs w:val="22"/>
          <w:highlight w:val="none"/>
          <w:lang w:val="zh-CN" w:bidi="zh-CN"/>
        </w:rPr>
        <w:t>一词具有相同含义。</w:t>
      </w:r>
    </w:p>
    <w:p w14:paraId="65939B0C">
      <w:pPr>
        <w:numPr>
          <w:ilvl w:val="3"/>
          <w:numId w:val="6"/>
        </w:numPr>
        <w:tabs>
          <w:tab w:val="left" w:pos="1901"/>
        </w:tabs>
        <w:spacing w:line="312" w:lineRule="auto"/>
        <w:ind w:right="383" w:firstLine="72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转包：指承包人违反法律和不履行合同规定的责任和义务，将中标工程全部委托或以专业分包的名义将中标工程肢解后全部委托给其他施工企业施工的行为。</w:t>
      </w:r>
    </w:p>
    <w:p w14:paraId="039B07DF">
      <w:pPr>
        <w:numPr>
          <w:ilvl w:val="3"/>
          <w:numId w:val="6"/>
        </w:numPr>
        <w:tabs>
          <w:tab w:val="left" w:pos="1901"/>
        </w:tabs>
        <w:spacing w:before="1" w:line="312" w:lineRule="auto"/>
        <w:ind w:right="262" w:firstLine="72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 xml:space="preserve">专业分包：指承包人与具有相应资格的施工企业签订专业分包合同， </w:t>
      </w:r>
      <w:r>
        <w:rPr>
          <w:rFonts w:ascii="宋体" w:hAnsi="宋体" w:cs="宋体"/>
          <w:color w:val="auto"/>
          <w:spacing w:val="-5"/>
          <w:sz w:val="24"/>
          <w:szCs w:val="22"/>
          <w:highlight w:val="none"/>
          <w:lang w:val="zh-CN" w:bidi="zh-CN"/>
        </w:rPr>
        <w:t>由分包人承担承包人委托的分部工程、分项工程或适合专业化队伍施工的其他工程， 整体结算，并能独立控制工程质量、施工进度、材料采购、生产安全的施工行为。</w:t>
      </w:r>
    </w:p>
    <w:p w14:paraId="1A76DA39">
      <w:pPr>
        <w:numPr>
          <w:ilvl w:val="3"/>
          <w:numId w:val="6"/>
        </w:numPr>
        <w:tabs>
          <w:tab w:val="left" w:pos="1901"/>
        </w:tabs>
        <w:spacing w:before="1" w:line="312" w:lineRule="auto"/>
        <w:ind w:right="265" w:firstLine="72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劳务分包：指承包人与具有施工劳务资质的劳务企业签订劳务分包合</w:t>
      </w:r>
      <w:r>
        <w:rPr>
          <w:rFonts w:ascii="宋体" w:hAnsi="宋体" w:cs="宋体"/>
          <w:color w:val="auto"/>
          <w:spacing w:val="-9"/>
          <w:sz w:val="24"/>
          <w:szCs w:val="22"/>
          <w:highlight w:val="none"/>
          <w:lang w:val="zh-CN" w:bidi="zh-CN"/>
        </w:rPr>
        <w:t>同，由劳务企业提供劳务人员及机具，由承包人统一组织施工、统一控制工程质量、施工进度、材料采购、生产安全的施工行为。</w:t>
      </w:r>
    </w:p>
    <w:p w14:paraId="03512C6E">
      <w:pPr>
        <w:numPr>
          <w:ilvl w:val="3"/>
          <w:numId w:val="6"/>
        </w:numPr>
        <w:tabs>
          <w:tab w:val="left" w:pos="1901"/>
        </w:tabs>
        <w:spacing w:line="314" w:lineRule="auto"/>
        <w:ind w:right="383" w:firstLine="72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雇用民工：指承包人与具有相应劳动能力的自然人签订劳动合同，由承包人统一组织管理，从事分项工程施工或配套工程施工的行为。</w:t>
      </w:r>
    </w:p>
    <w:p w14:paraId="11BF8CAA">
      <w:pPr>
        <w:jc w:val="left"/>
        <w:rPr>
          <w:rFonts w:ascii="宋体" w:hAnsi="宋体" w:cs="宋体"/>
          <w:color w:val="auto"/>
          <w:sz w:val="17"/>
          <w:highlight w:val="none"/>
          <w:lang w:val="zh-CN" w:bidi="zh-CN"/>
        </w:rPr>
      </w:pPr>
    </w:p>
    <w:bookmarkEnd w:id="139"/>
    <w:p w14:paraId="6CFC3BFC">
      <w:pPr>
        <w:numPr>
          <w:ilvl w:val="1"/>
          <w:numId w:val="7"/>
        </w:numPr>
        <w:tabs>
          <w:tab w:val="left" w:pos="845"/>
        </w:tabs>
        <w:jc w:val="left"/>
        <w:rPr>
          <w:rFonts w:ascii="黑体" w:hAnsi="宋体" w:eastAsia="黑体" w:cs="宋体"/>
          <w:color w:val="auto"/>
          <w:sz w:val="24"/>
          <w:szCs w:val="22"/>
          <w:highlight w:val="none"/>
          <w:lang w:val="zh-CN" w:bidi="zh-CN"/>
        </w:rPr>
      </w:pPr>
      <w:bookmarkStart w:id="151" w:name="_bookmark161"/>
      <w:r>
        <w:rPr>
          <w:rFonts w:hint="eastAsia" w:ascii="黑体" w:hAnsi="宋体" w:eastAsia="黑体" w:cs="宋体"/>
          <w:color w:val="auto"/>
          <w:sz w:val="24"/>
          <w:szCs w:val="22"/>
          <w:highlight w:val="none"/>
          <w:lang w:val="zh-CN" w:bidi="zh-CN"/>
        </w:rPr>
        <w:t>合同文件的优先顺序</w:t>
      </w:r>
    </w:p>
    <w:p w14:paraId="02D9F15B">
      <w:pPr>
        <w:spacing w:before="10"/>
        <w:jc w:val="left"/>
        <w:rPr>
          <w:rFonts w:ascii="黑体" w:hAnsi="宋体" w:cs="宋体"/>
          <w:color w:val="auto"/>
          <w:sz w:val="25"/>
          <w:highlight w:val="none"/>
          <w:lang w:val="zh-CN" w:bidi="zh-CN"/>
        </w:rPr>
      </w:pPr>
    </w:p>
    <w:p w14:paraId="1B932634">
      <w:pPr>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本款约定为：</w:t>
      </w:r>
    </w:p>
    <w:p w14:paraId="5A4AB85E">
      <w:pPr>
        <w:spacing w:before="94" w:line="312" w:lineRule="auto"/>
        <w:ind w:left="424" w:right="267" w:firstLine="391"/>
        <w:jc w:val="left"/>
        <w:rPr>
          <w:rFonts w:ascii="宋体" w:hAnsi="宋体" w:cs="宋体"/>
          <w:color w:val="auto"/>
          <w:sz w:val="24"/>
          <w:highlight w:val="none"/>
          <w:lang w:val="zh-CN" w:bidi="zh-CN"/>
        </w:rPr>
      </w:pPr>
      <w:r>
        <w:rPr>
          <w:rFonts w:ascii="宋体" w:hAnsi="宋体" w:cs="宋体"/>
          <w:color w:val="auto"/>
          <w:sz w:val="24"/>
          <w:highlight w:val="none"/>
          <w:lang w:val="zh-CN" w:bidi="zh-CN"/>
        </w:rPr>
        <w:t>组成合同的各项文件应互相解释，互为说明。除项目专用合同条款另有约定外， 解释合同文件的优先顺序如下：</w:t>
      </w:r>
    </w:p>
    <w:p w14:paraId="47E2A208">
      <w:pPr>
        <w:spacing w:line="312" w:lineRule="auto"/>
        <w:ind w:left="424" w:right="338"/>
        <w:jc w:val="left"/>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1</w:t>
      </w:r>
      <w:r>
        <w:rPr>
          <w:rFonts w:ascii="宋体" w:hAnsi="宋体" w:cs="宋体"/>
          <w:color w:val="auto"/>
          <w:spacing w:val="-10"/>
          <w:sz w:val="24"/>
          <w:highlight w:val="none"/>
          <w:lang w:val="zh-CN" w:bidi="zh-CN"/>
        </w:rPr>
        <w:t>）</w:t>
      </w:r>
      <w:r>
        <w:rPr>
          <w:rFonts w:ascii="宋体" w:hAnsi="宋体" w:cs="宋体"/>
          <w:color w:val="auto"/>
          <w:spacing w:val="-3"/>
          <w:sz w:val="24"/>
          <w:highlight w:val="none"/>
          <w:lang w:val="zh-CN" w:bidi="zh-CN"/>
        </w:rPr>
        <w:t>合同协议书及各种合同附件</w:t>
      </w:r>
      <w:r>
        <w:rPr>
          <w:rFonts w:ascii="宋体" w:hAnsi="宋体" w:cs="宋体"/>
          <w:color w:val="auto"/>
          <w:sz w:val="24"/>
          <w:highlight w:val="none"/>
          <w:lang w:val="zh-CN" w:bidi="zh-CN"/>
        </w:rPr>
        <w:t>（含评审期间和合同谈判过程中的澄清文件和</w:t>
      </w:r>
      <w:r>
        <w:rPr>
          <w:rFonts w:ascii="宋体" w:hAnsi="宋体" w:cs="宋体"/>
          <w:color w:val="auto"/>
          <w:spacing w:val="-1"/>
          <w:sz w:val="24"/>
          <w:highlight w:val="none"/>
          <w:lang w:val="zh-CN" w:bidi="zh-CN"/>
        </w:rPr>
        <w:t>补充资料</w:t>
      </w:r>
      <w:r>
        <w:rPr>
          <w:rFonts w:ascii="宋体" w:hAnsi="宋体" w:cs="宋体"/>
          <w:color w:val="auto"/>
          <w:spacing w:val="-120"/>
          <w:sz w:val="24"/>
          <w:highlight w:val="none"/>
          <w:lang w:val="zh-CN" w:bidi="zh-CN"/>
        </w:rPr>
        <w:t>）</w:t>
      </w:r>
      <w:r>
        <w:rPr>
          <w:rFonts w:ascii="宋体" w:hAnsi="宋体" w:cs="宋体"/>
          <w:color w:val="auto"/>
          <w:sz w:val="24"/>
          <w:highlight w:val="none"/>
          <w:lang w:val="zh-CN" w:bidi="zh-CN"/>
        </w:rPr>
        <w:t>；</w:t>
      </w:r>
    </w:p>
    <w:p w14:paraId="168F286C">
      <w:pPr>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）成交通知书；</w:t>
      </w:r>
    </w:p>
    <w:p w14:paraId="5100533F">
      <w:pPr>
        <w:spacing w:before="93"/>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）响应文件；</w:t>
      </w:r>
    </w:p>
    <w:p w14:paraId="1380780F">
      <w:pPr>
        <w:spacing w:before="93"/>
        <w:ind w:left="424"/>
        <w:jc w:val="left"/>
        <w:rPr>
          <w:rFonts w:ascii="宋体" w:hAnsi="宋体" w:cs="宋体"/>
          <w:color w:val="auto"/>
          <w:sz w:val="9"/>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）项目专用合同条款；</w:t>
      </w:r>
    </w:p>
    <w:p w14:paraId="4127E845">
      <w:pPr>
        <w:spacing w:before="74"/>
        <w:ind w:left="424"/>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）公路工程专用合同条款；</w:t>
      </w:r>
    </w:p>
    <w:p w14:paraId="64C3B4BE">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）通用合同条款；</w:t>
      </w:r>
    </w:p>
    <w:p w14:paraId="12FBE62B">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7</w:t>
      </w:r>
      <w:r>
        <w:rPr>
          <w:rFonts w:ascii="宋体" w:hAnsi="宋体" w:cs="宋体"/>
          <w:color w:val="auto"/>
          <w:sz w:val="24"/>
          <w:highlight w:val="none"/>
          <w:lang w:val="zh-CN" w:bidi="zh-CN"/>
        </w:rPr>
        <w:t>）工程量清单计量规则；</w:t>
      </w:r>
    </w:p>
    <w:p w14:paraId="4E56FD4C">
      <w:pPr>
        <w:spacing w:before="93"/>
        <w:ind w:left="424"/>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8</w:t>
      </w:r>
      <w:r>
        <w:rPr>
          <w:rFonts w:ascii="宋体" w:hAnsi="宋体" w:cs="宋体"/>
          <w:color w:val="auto"/>
          <w:sz w:val="24"/>
          <w:highlight w:val="none"/>
          <w:lang w:val="zh-CN" w:bidi="zh-CN"/>
        </w:rPr>
        <w:t>）技术规范；</w:t>
      </w:r>
    </w:p>
    <w:p w14:paraId="68E28DAF">
      <w:pPr>
        <w:spacing w:before="91"/>
        <w:ind w:left="424"/>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9</w:t>
      </w:r>
      <w:r>
        <w:rPr>
          <w:rFonts w:ascii="宋体" w:hAnsi="宋体" w:cs="宋体"/>
          <w:color w:val="auto"/>
          <w:sz w:val="24"/>
          <w:highlight w:val="none"/>
          <w:lang w:val="zh-CN" w:bidi="zh-CN"/>
        </w:rPr>
        <w:t>）图纸；</w:t>
      </w:r>
    </w:p>
    <w:p w14:paraId="10A40000">
      <w:pPr>
        <w:spacing w:before="93"/>
        <w:ind w:left="424"/>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10</w:t>
      </w:r>
      <w:r>
        <w:rPr>
          <w:rFonts w:ascii="宋体" w:hAnsi="宋体" w:cs="宋体"/>
          <w:color w:val="auto"/>
          <w:sz w:val="24"/>
          <w:highlight w:val="none"/>
          <w:lang w:val="zh-CN" w:bidi="zh-CN"/>
        </w:rPr>
        <w:t>）已标价工程量清单；</w:t>
      </w:r>
    </w:p>
    <w:p w14:paraId="0FA38407">
      <w:pPr>
        <w:spacing w:before="93"/>
        <w:ind w:left="424"/>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11</w:t>
      </w:r>
      <w:r>
        <w:rPr>
          <w:rFonts w:ascii="宋体" w:hAnsi="宋体" w:cs="宋体"/>
          <w:color w:val="auto"/>
          <w:sz w:val="24"/>
          <w:highlight w:val="none"/>
          <w:lang w:val="zh-CN" w:bidi="zh-CN"/>
        </w:rPr>
        <w:t>）承包人有关人员、设备投入的承诺及</w:t>
      </w:r>
      <w:r>
        <w:rPr>
          <w:rFonts w:hint="eastAsia" w:ascii="宋体" w:hAnsi="宋体" w:cs="宋体"/>
          <w:color w:val="auto"/>
          <w:sz w:val="24"/>
          <w:highlight w:val="none"/>
          <w:lang w:val="zh-CN" w:bidi="zh-CN"/>
        </w:rPr>
        <w:t>响应</w:t>
      </w:r>
      <w:r>
        <w:rPr>
          <w:rFonts w:ascii="宋体" w:hAnsi="宋体" w:cs="宋体"/>
          <w:color w:val="auto"/>
          <w:sz w:val="24"/>
          <w:highlight w:val="none"/>
          <w:lang w:val="zh-CN" w:bidi="zh-CN"/>
        </w:rPr>
        <w:t>文件中的施工组织设计；</w:t>
      </w:r>
    </w:p>
    <w:p w14:paraId="273C4C6B">
      <w:pPr>
        <w:spacing w:before="92"/>
        <w:ind w:left="424"/>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w:t>
      </w:r>
      <w:r>
        <w:rPr>
          <w:rFonts w:hAnsi="宋体" w:eastAsia="Times New Roman" w:cs="宋体"/>
          <w:color w:val="auto"/>
          <w:sz w:val="24"/>
          <w:highlight w:val="none"/>
          <w:lang w:val="zh-CN" w:bidi="zh-CN"/>
        </w:rPr>
        <w:t>12</w:t>
      </w:r>
      <w:r>
        <w:rPr>
          <w:rFonts w:ascii="宋体" w:hAnsi="宋体" w:cs="宋体"/>
          <w:color w:val="auto"/>
          <w:sz w:val="24"/>
          <w:highlight w:val="none"/>
          <w:lang w:val="zh-CN" w:bidi="zh-CN"/>
        </w:rPr>
        <w:t>）其他合同文件。</w:t>
      </w:r>
    </w:p>
    <w:p w14:paraId="50B1C3B0">
      <w:pPr>
        <w:spacing w:before="6"/>
        <w:jc w:val="left"/>
        <w:rPr>
          <w:rFonts w:ascii="宋体" w:hAnsi="宋体" w:cs="宋体"/>
          <w:color w:val="auto"/>
          <w:sz w:val="24"/>
          <w:highlight w:val="none"/>
          <w:lang w:val="zh-CN" w:bidi="zh-CN"/>
        </w:rPr>
      </w:pPr>
    </w:p>
    <w:bookmarkEnd w:id="140"/>
    <w:p w14:paraId="47E5AD57">
      <w:pPr>
        <w:numPr>
          <w:ilvl w:val="1"/>
          <w:numId w:val="7"/>
        </w:numPr>
        <w:tabs>
          <w:tab w:val="left" w:pos="845"/>
        </w:tabs>
        <w:spacing w:before="1"/>
        <w:jc w:val="left"/>
        <w:rPr>
          <w:rFonts w:ascii="黑体" w:hAnsi="宋体" w:eastAsia="黑体" w:cs="宋体"/>
          <w:color w:val="auto"/>
          <w:sz w:val="24"/>
          <w:szCs w:val="22"/>
          <w:highlight w:val="none"/>
          <w:lang w:val="zh-CN" w:bidi="zh-CN"/>
        </w:rPr>
      </w:pPr>
      <w:bookmarkStart w:id="152" w:name="_bookmark162"/>
      <w:r>
        <w:rPr>
          <w:rFonts w:hint="eastAsia" w:ascii="黑体" w:hAnsi="宋体" w:eastAsia="黑体" w:cs="宋体"/>
          <w:color w:val="auto"/>
          <w:sz w:val="24"/>
          <w:szCs w:val="22"/>
          <w:highlight w:val="none"/>
          <w:lang w:val="zh-CN" w:bidi="zh-CN"/>
        </w:rPr>
        <w:t>合同协议书</w:t>
      </w:r>
    </w:p>
    <w:p w14:paraId="2A49719B">
      <w:pPr>
        <w:spacing w:before="10"/>
        <w:jc w:val="left"/>
        <w:rPr>
          <w:rFonts w:ascii="黑体" w:hAnsi="宋体" w:cs="宋体"/>
          <w:color w:val="auto"/>
          <w:sz w:val="25"/>
          <w:highlight w:val="none"/>
          <w:lang w:val="zh-CN" w:bidi="zh-CN"/>
        </w:rPr>
      </w:pPr>
    </w:p>
    <w:p w14:paraId="76C7A7B9">
      <w:pPr>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3BB7210A">
      <w:pPr>
        <w:spacing w:before="93" w:line="312" w:lineRule="auto"/>
        <w:ind w:left="424" w:right="385" w:firstLine="391"/>
        <w:jc w:val="left"/>
        <w:rPr>
          <w:rFonts w:ascii="宋体" w:hAnsi="宋体" w:cs="宋体"/>
          <w:color w:val="auto"/>
          <w:sz w:val="24"/>
          <w:highlight w:val="none"/>
          <w:lang w:val="zh-CN" w:bidi="zh-CN"/>
        </w:rPr>
      </w:pPr>
      <w:r>
        <w:rPr>
          <w:rFonts w:ascii="宋体" w:hAnsi="宋体" w:cs="宋体"/>
          <w:color w:val="auto"/>
          <w:spacing w:val="-6"/>
          <w:sz w:val="24"/>
          <w:highlight w:val="none"/>
          <w:lang w:val="zh-CN" w:bidi="zh-CN"/>
        </w:rPr>
        <w:t>制备本合同文件的费用由发包人承担。在合同协议书签订并生效之前，响应文件和成交通知书将对双方具有约束力。</w:t>
      </w:r>
    </w:p>
    <w:p w14:paraId="57D2444F">
      <w:pPr>
        <w:spacing w:before="3"/>
        <w:jc w:val="left"/>
        <w:rPr>
          <w:rFonts w:ascii="宋体" w:hAnsi="宋体" w:cs="宋体"/>
          <w:color w:val="auto"/>
          <w:sz w:val="17"/>
          <w:highlight w:val="none"/>
          <w:lang w:val="zh-CN" w:bidi="zh-CN"/>
        </w:rPr>
      </w:pPr>
    </w:p>
    <w:bookmarkEnd w:id="141"/>
    <w:p w14:paraId="338EE5CB">
      <w:pPr>
        <w:numPr>
          <w:ilvl w:val="1"/>
          <w:numId w:val="7"/>
        </w:numPr>
        <w:tabs>
          <w:tab w:val="left" w:pos="845"/>
        </w:tabs>
        <w:jc w:val="left"/>
        <w:rPr>
          <w:rFonts w:ascii="黑体" w:hAnsi="宋体" w:eastAsia="黑体" w:cs="宋体"/>
          <w:color w:val="auto"/>
          <w:sz w:val="24"/>
          <w:szCs w:val="22"/>
          <w:highlight w:val="none"/>
          <w:lang w:val="zh-CN" w:bidi="zh-CN"/>
        </w:rPr>
      </w:pPr>
      <w:bookmarkStart w:id="153" w:name="_bookmark163"/>
      <w:r>
        <w:rPr>
          <w:rFonts w:hint="eastAsia" w:ascii="黑体" w:hAnsi="宋体" w:eastAsia="黑体" w:cs="宋体"/>
          <w:color w:val="auto"/>
          <w:sz w:val="24"/>
          <w:szCs w:val="22"/>
          <w:highlight w:val="none"/>
          <w:lang w:val="zh-CN" w:bidi="zh-CN"/>
        </w:rPr>
        <w:t>图纸和承包人文件</w:t>
      </w:r>
    </w:p>
    <w:p w14:paraId="404913F3">
      <w:pPr>
        <w:spacing w:before="1"/>
        <w:jc w:val="left"/>
        <w:rPr>
          <w:rFonts w:ascii="黑体" w:hAnsi="宋体" w:cs="宋体"/>
          <w:color w:val="auto"/>
          <w:sz w:val="26"/>
          <w:highlight w:val="none"/>
          <w:lang w:val="zh-CN" w:bidi="zh-CN"/>
        </w:rPr>
      </w:pPr>
    </w:p>
    <w:p w14:paraId="3463A089">
      <w:pPr>
        <w:numPr>
          <w:ilvl w:val="2"/>
          <w:numId w:val="7"/>
        </w:numPr>
        <w:tabs>
          <w:tab w:val="left" w:pos="150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图纸的提供</w:t>
      </w:r>
    </w:p>
    <w:p w14:paraId="2DA681D9">
      <w:pPr>
        <w:spacing w:before="9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本项细化为：</w:t>
      </w:r>
    </w:p>
    <w:p w14:paraId="4FC254F1">
      <w:pPr>
        <w:spacing w:before="93"/>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监理人应在发出成交通知书之后 </w:t>
      </w:r>
      <w:r>
        <w:rPr>
          <w:rFonts w:hAnsi="宋体" w:eastAsia="Times New Roman" w:cs="宋体"/>
          <w:color w:val="auto"/>
          <w:sz w:val="24"/>
          <w:highlight w:val="none"/>
          <w:lang w:val="zh-CN" w:bidi="zh-CN"/>
        </w:rPr>
        <w:t xml:space="preserve">42 </w:t>
      </w:r>
      <w:r>
        <w:rPr>
          <w:rFonts w:ascii="宋体" w:hAnsi="宋体" w:cs="宋体"/>
          <w:color w:val="auto"/>
          <w:sz w:val="24"/>
          <w:highlight w:val="none"/>
          <w:lang w:val="zh-CN" w:bidi="zh-CN"/>
        </w:rPr>
        <w:t>天内，向承包人提供由发包人或其委托</w:t>
      </w:r>
    </w:p>
    <w:p w14:paraId="0B9B8F97">
      <w:pPr>
        <w:spacing w:before="93" w:line="312" w:lineRule="auto"/>
        <w:ind w:left="424" w:right="383"/>
        <w:rPr>
          <w:rFonts w:ascii="宋体" w:hAnsi="宋体" w:cs="宋体"/>
          <w:color w:val="auto"/>
          <w:sz w:val="24"/>
          <w:highlight w:val="none"/>
          <w:lang w:val="zh-CN" w:bidi="zh-CN"/>
        </w:rPr>
      </w:pPr>
      <w:r>
        <w:rPr>
          <w:rFonts w:ascii="宋体" w:hAnsi="宋体" w:cs="宋体"/>
          <w:color w:val="auto"/>
          <w:spacing w:val="-2"/>
          <w:sz w:val="24"/>
          <w:highlight w:val="none"/>
          <w:lang w:val="zh-CN" w:bidi="zh-CN"/>
        </w:rPr>
        <w:t xml:space="preserve">的设计单位设计的施工图纸、技术规范和其他技术资料 </w:t>
      </w:r>
      <w:r>
        <w:rPr>
          <w:rFonts w:hint="eastAsia" w:hAnsi="宋体" w:eastAsia="Times New Roman" w:cs="宋体"/>
          <w:color w:val="auto"/>
          <w:sz w:val="24"/>
          <w:highlight w:val="none"/>
          <w:lang w:bidi="zh-CN"/>
        </w:rPr>
        <w:t>1</w:t>
      </w:r>
      <w:r>
        <w:rPr>
          <w:rFonts w:ascii="宋体" w:hAnsi="宋体" w:cs="宋体"/>
          <w:color w:val="auto"/>
          <w:sz w:val="24"/>
          <w:highlight w:val="none"/>
          <w:lang w:val="zh-CN" w:bidi="zh-CN"/>
        </w:rPr>
        <w:t>份，并向承包人进行技术交底。承包人需要更多份数时，应自费复制。由于发包人未按时提供图纸造成工期</w:t>
      </w:r>
      <w:r>
        <w:rPr>
          <w:rFonts w:ascii="宋体" w:hAnsi="宋体" w:cs="宋体"/>
          <w:color w:val="auto"/>
          <w:spacing w:val="-9"/>
          <w:sz w:val="24"/>
          <w:highlight w:val="none"/>
          <w:lang w:val="zh-CN" w:bidi="zh-CN"/>
        </w:rPr>
        <w:t xml:space="preserve">延误的，按第 </w:t>
      </w:r>
      <w:r>
        <w:rPr>
          <w:rFonts w:hAnsi="宋体" w:eastAsia="Times New Roman" w:cs="宋体"/>
          <w:color w:val="auto"/>
          <w:spacing w:val="-3"/>
          <w:sz w:val="24"/>
          <w:highlight w:val="none"/>
          <w:lang w:val="zh-CN" w:bidi="zh-CN"/>
        </w:rPr>
        <w:t xml:space="preserve">11.3 </w:t>
      </w:r>
      <w:r>
        <w:rPr>
          <w:rFonts w:ascii="宋体" w:hAnsi="宋体" w:cs="宋体"/>
          <w:color w:val="auto"/>
          <w:spacing w:val="-3"/>
          <w:sz w:val="24"/>
          <w:highlight w:val="none"/>
          <w:lang w:val="zh-CN" w:bidi="zh-CN"/>
        </w:rPr>
        <w:t>款的约定办理。</w:t>
      </w:r>
    </w:p>
    <w:p w14:paraId="2ADBCC04">
      <w:pPr>
        <w:numPr>
          <w:ilvl w:val="2"/>
          <w:numId w:val="7"/>
        </w:numPr>
        <w:tabs>
          <w:tab w:val="left" w:pos="1495"/>
        </w:tabs>
        <w:spacing w:before="1"/>
        <w:ind w:left="1494"/>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承包人提供的文件</w:t>
      </w:r>
    </w:p>
    <w:p w14:paraId="260D88E6">
      <w:pPr>
        <w:spacing w:before="9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本项细化为：</w:t>
      </w:r>
    </w:p>
    <w:p w14:paraId="079A47D7">
      <w:pPr>
        <w:spacing w:before="94" w:line="312" w:lineRule="auto"/>
        <w:ind w:left="424" w:right="206" w:firstLine="391"/>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有下列情形之一的，承包人应向监理人提交相关部分工程的施工图纸 </w:t>
      </w:r>
      <w:r>
        <w:rPr>
          <w:rFonts w:hAnsi="宋体" w:eastAsia="Times New Roman" w:cs="宋体"/>
          <w:color w:val="auto"/>
          <w:sz w:val="24"/>
          <w:highlight w:val="none"/>
          <w:lang w:val="zh-CN" w:bidi="zh-CN"/>
        </w:rPr>
        <w:t xml:space="preserve">3 </w:t>
      </w:r>
      <w:r>
        <w:rPr>
          <w:rFonts w:ascii="宋体" w:hAnsi="宋体" w:cs="宋体"/>
          <w:color w:val="auto"/>
          <w:sz w:val="24"/>
          <w:highlight w:val="none"/>
          <w:lang w:val="zh-CN" w:bidi="zh-CN"/>
        </w:rPr>
        <w:t xml:space="preserve">份， 并附必要的计算书、技术资料，或施工工艺图、设备安装图及安装设备的使用和维护手册各 </w:t>
      </w:r>
      <w:r>
        <w:rPr>
          <w:rFonts w:hAnsi="宋体" w:eastAsia="Times New Roman" w:cs="宋体"/>
          <w:color w:val="auto"/>
          <w:sz w:val="24"/>
          <w:highlight w:val="none"/>
          <w:lang w:val="zh-CN" w:bidi="zh-CN"/>
        </w:rPr>
        <w:t xml:space="preserve">2 </w:t>
      </w:r>
      <w:r>
        <w:rPr>
          <w:rFonts w:ascii="宋体" w:hAnsi="宋体" w:cs="宋体"/>
          <w:color w:val="auto"/>
          <w:sz w:val="24"/>
          <w:highlight w:val="none"/>
          <w:lang w:val="zh-CN" w:bidi="zh-CN"/>
        </w:rPr>
        <w:t>份供监理人批准。</w:t>
      </w:r>
    </w:p>
    <w:p w14:paraId="5ED2C04B">
      <w:pPr>
        <w:spacing w:before="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 xml:space="preserve">）为使第 </w:t>
      </w:r>
      <w:r>
        <w:rPr>
          <w:rFonts w:hAnsi="宋体" w:eastAsia="Times New Roman" w:cs="宋体"/>
          <w:color w:val="auto"/>
          <w:sz w:val="24"/>
          <w:highlight w:val="none"/>
          <w:lang w:val="zh-CN" w:bidi="zh-CN"/>
        </w:rPr>
        <w:t xml:space="preserve">1.6.1 </w:t>
      </w:r>
      <w:r>
        <w:rPr>
          <w:rFonts w:ascii="宋体" w:hAnsi="宋体" w:cs="宋体"/>
          <w:color w:val="auto"/>
          <w:sz w:val="24"/>
          <w:highlight w:val="none"/>
          <w:lang w:val="zh-CN" w:bidi="zh-CN"/>
        </w:rPr>
        <w:t>项所述的施工图纸适合于经施工测量后的纵、横断面；</w:t>
      </w:r>
    </w:p>
    <w:p w14:paraId="3CA56F46">
      <w:pPr>
        <w:spacing w:before="93"/>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 xml:space="preserve">）为使第 </w:t>
      </w:r>
      <w:r>
        <w:rPr>
          <w:rFonts w:hAnsi="宋体" w:eastAsia="Times New Roman" w:cs="宋体"/>
          <w:color w:val="auto"/>
          <w:sz w:val="24"/>
          <w:highlight w:val="none"/>
          <w:lang w:val="zh-CN" w:bidi="zh-CN"/>
        </w:rPr>
        <w:t xml:space="preserve">1.6.1 </w:t>
      </w:r>
      <w:r>
        <w:rPr>
          <w:rFonts w:ascii="宋体" w:hAnsi="宋体" w:cs="宋体"/>
          <w:color w:val="auto"/>
          <w:sz w:val="24"/>
          <w:highlight w:val="none"/>
          <w:lang w:val="zh-CN" w:bidi="zh-CN"/>
        </w:rPr>
        <w:t>项所述的施工图纸适合于现场具体地形；</w:t>
      </w:r>
    </w:p>
    <w:p w14:paraId="0ED31FDA">
      <w:pPr>
        <w:spacing w:before="9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 xml:space="preserve">）为使第 </w:t>
      </w:r>
      <w:r>
        <w:rPr>
          <w:rFonts w:hAnsi="宋体" w:eastAsia="Times New Roman" w:cs="宋体"/>
          <w:color w:val="auto"/>
          <w:sz w:val="24"/>
          <w:highlight w:val="none"/>
          <w:lang w:val="zh-CN" w:bidi="zh-CN"/>
        </w:rPr>
        <w:t xml:space="preserve">1.6.1 </w:t>
      </w:r>
      <w:r>
        <w:rPr>
          <w:rFonts w:ascii="宋体" w:hAnsi="宋体" w:cs="宋体"/>
          <w:color w:val="auto"/>
          <w:sz w:val="24"/>
          <w:highlight w:val="none"/>
          <w:lang w:val="zh-CN" w:bidi="zh-CN"/>
        </w:rPr>
        <w:t>项所述的施工图纸适合于因尺寸与位置变化而引起局部变更；</w:t>
      </w:r>
    </w:p>
    <w:p w14:paraId="49CB77F9">
      <w:pPr>
        <w:spacing w:before="93"/>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）由于合同要求与施工需要。</w:t>
      </w:r>
    </w:p>
    <w:p w14:paraId="0C933391">
      <w:pPr>
        <w:spacing w:before="94" w:line="312" w:lineRule="auto"/>
        <w:ind w:left="424" w:right="385" w:firstLine="391"/>
        <w:jc w:val="left"/>
        <w:rPr>
          <w:rFonts w:ascii="宋体" w:hAnsi="宋体" w:cs="宋体"/>
          <w:color w:val="auto"/>
          <w:sz w:val="24"/>
          <w:highlight w:val="none"/>
          <w:lang w:val="zh-CN" w:bidi="zh-CN"/>
        </w:rPr>
      </w:pPr>
      <w:r>
        <w:rPr>
          <w:rFonts w:ascii="宋体" w:hAnsi="宋体" w:cs="宋体"/>
          <w:color w:val="auto"/>
          <w:spacing w:val="-6"/>
          <w:sz w:val="24"/>
          <w:highlight w:val="none"/>
          <w:lang w:val="zh-CN" w:bidi="zh-CN"/>
        </w:rPr>
        <w:t>此类图纸应按监理人规定的格式和图幅绘制。监理人在收到由承包人绘制的上述</w:t>
      </w:r>
      <w:r>
        <w:rPr>
          <w:rFonts w:ascii="宋体" w:hAnsi="宋体" w:cs="宋体"/>
          <w:color w:val="auto"/>
          <w:spacing w:val="-12"/>
          <w:sz w:val="24"/>
          <w:highlight w:val="none"/>
          <w:lang w:val="zh-CN" w:bidi="zh-CN"/>
        </w:rPr>
        <w:t xml:space="preserve">工程、工艺图纸、计算书和有关技术资料后 </w:t>
      </w:r>
      <w:r>
        <w:rPr>
          <w:rFonts w:hAnsi="宋体" w:eastAsia="Times New Roman" w:cs="宋体"/>
          <w:color w:val="auto"/>
          <w:sz w:val="24"/>
          <w:highlight w:val="none"/>
          <w:lang w:val="zh-CN" w:bidi="zh-CN"/>
        </w:rPr>
        <w:t xml:space="preserve">14 </w:t>
      </w:r>
      <w:r>
        <w:rPr>
          <w:rFonts w:ascii="宋体" w:hAnsi="宋体" w:cs="宋体"/>
          <w:color w:val="auto"/>
          <w:spacing w:val="-3"/>
          <w:sz w:val="24"/>
          <w:highlight w:val="none"/>
          <w:lang w:val="zh-CN" w:bidi="zh-CN"/>
        </w:rPr>
        <w:t>天内应予批准或提出修改要求，承包</w:t>
      </w:r>
    </w:p>
    <w:p w14:paraId="3215231F">
      <w:pPr>
        <w:spacing w:line="312" w:lineRule="auto"/>
        <w:ind w:left="424" w:right="33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人应按监理人提出的要求作出修改，重新向监理人提交，监理人应在 </w:t>
      </w:r>
      <w:r>
        <w:rPr>
          <w:rFonts w:hAnsi="宋体" w:eastAsia="Times New Roman" w:cs="宋体"/>
          <w:color w:val="auto"/>
          <w:sz w:val="24"/>
          <w:highlight w:val="none"/>
          <w:lang w:val="zh-CN" w:bidi="zh-CN"/>
        </w:rPr>
        <w:t xml:space="preserve">7 </w:t>
      </w:r>
      <w:r>
        <w:rPr>
          <w:rFonts w:ascii="宋体" w:hAnsi="宋体" w:cs="宋体"/>
          <w:color w:val="auto"/>
          <w:sz w:val="24"/>
          <w:highlight w:val="none"/>
          <w:lang w:val="zh-CN" w:bidi="zh-CN"/>
        </w:rPr>
        <w:t>天内批准或提出进一步的修改意见。</w:t>
      </w:r>
    </w:p>
    <w:p w14:paraId="056A7BDE">
      <w:pPr>
        <w:spacing w:before="7"/>
        <w:jc w:val="left"/>
        <w:rPr>
          <w:rFonts w:ascii="宋体" w:hAnsi="宋体" w:cs="宋体"/>
          <w:color w:val="auto"/>
          <w:sz w:val="9"/>
          <w:highlight w:val="none"/>
          <w:lang w:val="zh-CN" w:bidi="zh-CN"/>
        </w:rPr>
      </w:pPr>
    </w:p>
    <w:p w14:paraId="308A4DD1">
      <w:pPr>
        <w:spacing w:before="74"/>
        <w:ind w:left="89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 xml:space="preserve">1.6.4 </w:t>
      </w:r>
      <w:r>
        <w:rPr>
          <w:rFonts w:hint="eastAsia" w:ascii="黑体" w:hAnsi="宋体" w:eastAsia="黑体" w:cs="宋体"/>
          <w:color w:val="auto"/>
          <w:sz w:val="24"/>
          <w:highlight w:val="none"/>
          <w:lang w:val="zh-CN" w:bidi="zh-CN"/>
        </w:rPr>
        <w:t>图纸的错误</w:t>
      </w:r>
    </w:p>
    <w:p w14:paraId="057797FD">
      <w:pPr>
        <w:spacing w:before="9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本项细化为：</w:t>
      </w:r>
    </w:p>
    <w:p w14:paraId="70DC408A">
      <w:pPr>
        <w:spacing w:before="94" w:line="312" w:lineRule="auto"/>
        <w:ind w:left="424" w:right="385" w:firstLine="391"/>
        <w:rPr>
          <w:rFonts w:ascii="宋体" w:hAnsi="宋体" w:cs="宋体"/>
          <w:color w:val="auto"/>
          <w:sz w:val="24"/>
          <w:highlight w:val="none"/>
          <w:lang w:val="zh-CN" w:bidi="zh-CN"/>
        </w:rPr>
      </w:pPr>
      <w:r>
        <w:rPr>
          <w:rFonts w:ascii="宋体" w:hAnsi="宋体" w:cs="宋体"/>
          <w:color w:val="auto"/>
          <w:spacing w:val="-5"/>
          <w:sz w:val="24"/>
          <w:highlight w:val="none"/>
          <w:lang w:val="zh-CN" w:bidi="zh-CN"/>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0207CBBB">
      <w:pPr>
        <w:spacing w:before="3"/>
        <w:jc w:val="left"/>
        <w:rPr>
          <w:rFonts w:ascii="宋体" w:hAnsi="宋体" w:cs="宋体"/>
          <w:color w:val="auto"/>
          <w:sz w:val="17"/>
          <w:highlight w:val="none"/>
          <w:lang w:val="zh-CN" w:bidi="zh-CN"/>
        </w:rPr>
      </w:pPr>
    </w:p>
    <w:bookmarkEnd w:id="142"/>
    <w:p w14:paraId="629D15BD">
      <w:pPr>
        <w:ind w:left="424"/>
        <w:jc w:val="left"/>
        <w:rPr>
          <w:rFonts w:ascii="黑体" w:hAnsi="宋体" w:eastAsia="黑体" w:cs="宋体"/>
          <w:color w:val="auto"/>
          <w:sz w:val="24"/>
          <w:highlight w:val="none"/>
          <w:lang w:val="zh-CN" w:bidi="zh-CN"/>
        </w:rPr>
      </w:pPr>
      <w:bookmarkStart w:id="154" w:name="_bookmark164"/>
      <w:r>
        <w:rPr>
          <w:rFonts w:hAnsi="宋体" w:eastAsia="Times New Roman" w:cs="宋体"/>
          <w:color w:val="auto"/>
          <w:sz w:val="24"/>
          <w:highlight w:val="none"/>
          <w:lang w:val="zh-CN" w:bidi="zh-CN"/>
        </w:rPr>
        <w:t>1.9</w:t>
      </w:r>
      <w:r>
        <w:rPr>
          <w:rFonts w:hint="eastAsia" w:ascii="黑体" w:hAnsi="宋体" w:eastAsia="黑体" w:cs="宋体"/>
          <w:color w:val="auto"/>
          <w:sz w:val="24"/>
          <w:highlight w:val="none"/>
          <w:lang w:val="zh-CN" w:bidi="zh-CN"/>
        </w:rPr>
        <w:t>严禁贿赂</w:t>
      </w:r>
    </w:p>
    <w:p w14:paraId="699CB939">
      <w:pPr>
        <w:spacing w:before="11"/>
        <w:jc w:val="left"/>
        <w:rPr>
          <w:rFonts w:ascii="黑体" w:hAnsi="宋体" w:cs="宋体"/>
          <w:color w:val="auto"/>
          <w:sz w:val="25"/>
          <w:highlight w:val="none"/>
          <w:lang w:val="zh-CN" w:bidi="zh-CN"/>
        </w:rPr>
      </w:pPr>
    </w:p>
    <w:p w14:paraId="16C5023F">
      <w:pPr>
        <w:spacing w:before="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6E5C8E0F">
      <w:pPr>
        <w:spacing w:before="93" w:line="312" w:lineRule="auto"/>
        <w:ind w:left="424" w:right="385" w:firstLine="391"/>
        <w:rPr>
          <w:rFonts w:ascii="宋体" w:hAnsi="宋体" w:cs="宋体"/>
          <w:color w:val="auto"/>
          <w:sz w:val="24"/>
          <w:highlight w:val="none"/>
          <w:lang w:val="zh-CN" w:bidi="zh-CN"/>
        </w:rPr>
      </w:pPr>
      <w:r>
        <w:rPr>
          <w:rFonts w:ascii="宋体" w:hAnsi="宋体" w:cs="宋体"/>
          <w:color w:val="auto"/>
          <w:spacing w:val="-9"/>
          <w:sz w:val="24"/>
          <w:highlight w:val="none"/>
          <w:lang w:val="zh-CN" w:bidi="zh-CN"/>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02F0ACE9">
      <w:pPr>
        <w:jc w:val="left"/>
        <w:rPr>
          <w:rFonts w:ascii="宋体" w:hAnsi="宋体" w:cs="宋体"/>
          <w:color w:val="auto"/>
          <w:sz w:val="32"/>
          <w:highlight w:val="none"/>
          <w:lang w:val="zh-CN" w:bidi="zh-CN"/>
        </w:rPr>
      </w:pPr>
    </w:p>
    <w:bookmarkEnd w:id="143"/>
    <w:p w14:paraId="127414DC">
      <w:pPr>
        <w:numPr>
          <w:ilvl w:val="0"/>
          <w:numId w:val="5"/>
        </w:numPr>
        <w:tabs>
          <w:tab w:val="left" w:pos="775"/>
        </w:tabs>
        <w:spacing w:before="1"/>
        <w:ind w:hanging="350"/>
        <w:jc w:val="left"/>
        <w:rPr>
          <w:rFonts w:ascii="黑体" w:hAnsi="宋体" w:eastAsia="黑体" w:cs="宋体"/>
          <w:color w:val="auto"/>
          <w:sz w:val="28"/>
          <w:szCs w:val="22"/>
          <w:highlight w:val="none"/>
          <w:lang w:val="zh-CN" w:bidi="zh-CN"/>
        </w:rPr>
      </w:pPr>
      <w:bookmarkStart w:id="155" w:name="_bookmark165"/>
      <w:r>
        <w:rPr>
          <w:rFonts w:hint="eastAsia" w:ascii="黑体" w:hAnsi="宋体" w:eastAsia="黑体" w:cs="宋体"/>
          <w:color w:val="auto"/>
          <w:spacing w:val="-1"/>
          <w:sz w:val="28"/>
          <w:szCs w:val="22"/>
          <w:highlight w:val="none"/>
          <w:lang w:val="zh-CN" w:bidi="zh-CN"/>
        </w:rPr>
        <w:t>发包人义务</w:t>
      </w:r>
    </w:p>
    <w:p w14:paraId="68D5410E">
      <w:pPr>
        <w:spacing w:before="4"/>
        <w:jc w:val="left"/>
        <w:rPr>
          <w:rFonts w:ascii="黑体" w:hAnsi="宋体" w:cs="宋体"/>
          <w:color w:val="auto"/>
          <w:sz w:val="24"/>
          <w:highlight w:val="none"/>
          <w:lang w:val="zh-CN" w:bidi="zh-CN"/>
        </w:rPr>
      </w:pPr>
    </w:p>
    <w:bookmarkEnd w:id="144"/>
    <w:p w14:paraId="7DD45303">
      <w:pPr>
        <w:spacing w:before="1"/>
        <w:ind w:left="424"/>
        <w:jc w:val="left"/>
        <w:rPr>
          <w:rFonts w:ascii="黑体" w:hAnsi="宋体" w:eastAsia="黑体" w:cs="宋体"/>
          <w:color w:val="auto"/>
          <w:sz w:val="24"/>
          <w:highlight w:val="none"/>
          <w:lang w:val="zh-CN" w:bidi="zh-CN"/>
        </w:rPr>
      </w:pPr>
      <w:bookmarkStart w:id="156" w:name="_bookmark166"/>
      <w:r>
        <w:rPr>
          <w:rFonts w:hAnsi="宋体" w:eastAsia="Times New Roman" w:cs="宋体"/>
          <w:color w:val="auto"/>
          <w:sz w:val="24"/>
          <w:highlight w:val="none"/>
          <w:lang w:val="zh-CN" w:bidi="zh-CN"/>
        </w:rPr>
        <w:t>2.3</w:t>
      </w:r>
      <w:r>
        <w:rPr>
          <w:rFonts w:hint="eastAsia" w:ascii="黑体" w:hAnsi="宋体" w:eastAsia="黑体" w:cs="宋体"/>
          <w:color w:val="auto"/>
          <w:sz w:val="24"/>
          <w:highlight w:val="none"/>
          <w:lang w:val="zh-CN" w:bidi="zh-CN"/>
        </w:rPr>
        <w:t>提供施工场地</w:t>
      </w:r>
    </w:p>
    <w:p w14:paraId="79E797E0">
      <w:pPr>
        <w:jc w:val="left"/>
        <w:rPr>
          <w:rFonts w:ascii="黑体" w:hAnsi="宋体" w:cs="宋体"/>
          <w:color w:val="auto"/>
          <w:sz w:val="26"/>
          <w:highlight w:val="none"/>
          <w:lang w:val="zh-CN" w:bidi="zh-CN"/>
        </w:rPr>
      </w:pPr>
    </w:p>
    <w:p w14:paraId="2E4585EF">
      <w:pPr>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107EB2D3">
      <w:pPr>
        <w:spacing w:before="91" w:line="312" w:lineRule="auto"/>
        <w:ind w:left="424" w:right="382" w:firstLine="391"/>
        <w:rPr>
          <w:rFonts w:ascii="宋体" w:hAnsi="宋体" w:cs="宋体"/>
          <w:color w:val="auto"/>
          <w:sz w:val="24"/>
          <w:highlight w:val="none"/>
          <w:lang w:val="zh-CN" w:bidi="zh-CN"/>
        </w:rPr>
      </w:pPr>
      <w:r>
        <w:rPr>
          <w:rFonts w:ascii="宋体" w:hAnsi="宋体" w:cs="宋体"/>
          <w:color w:val="auto"/>
          <w:spacing w:val="-4"/>
          <w:sz w:val="24"/>
          <w:highlight w:val="none"/>
          <w:lang w:val="zh-CN" w:bidi="zh-CN"/>
        </w:rPr>
        <w:t>发包人负责办理永久占地的征用及与之有关的拆迁赔偿手续并承担相关费用。承</w:t>
      </w:r>
      <w:r>
        <w:rPr>
          <w:rFonts w:ascii="宋体" w:hAnsi="宋体" w:cs="宋体"/>
          <w:color w:val="auto"/>
          <w:spacing w:val="-14"/>
          <w:sz w:val="24"/>
          <w:highlight w:val="none"/>
          <w:lang w:val="zh-CN" w:bidi="zh-CN"/>
        </w:rPr>
        <w:t xml:space="preserve">包人在按第 </w:t>
      </w:r>
      <w:r>
        <w:rPr>
          <w:rFonts w:hAnsi="宋体" w:eastAsia="Times New Roman" w:cs="宋体"/>
          <w:color w:val="auto"/>
          <w:sz w:val="24"/>
          <w:highlight w:val="none"/>
          <w:lang w:val="zh-CN" w:bidi="zh-CN"/>
        </w:rPr>
        <w:t xml:space="preserve">10 </w:t>
      </w:r>
      <w:r>
        <w:rPr>
          <w:rFonts w:ascii="宋体" w:hAnsi="宋体" w:cs="宋体"/>
          <w:color w:val="auto"/>
          <w:spacing w:val="-6"/>
          <w:sz w:val="24"/>
          <w:highlight w:val="none"/>
          <w:lang w:val="zh-CN" w:bidi="zh-CN"/>
        </w:rPr>
        <w:t>条规定提交施工进度计划的同时，应向监理人提交一份按施工先后次</w:t>
      </w:r>
    </w:p>
    <w:p w14:paraId="69C9868B">
      <w:pPr>
        <w:spacing w:before="2" w:line="312" w:lineRule="auto"/>
        <w:ind w:left="424" w:right="387"/>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序所需的永久占地计划。监理人应在收到此计划后的 </w:t>
      </w:r>
      <w:r>
        <w:rPr>
          <w:rFonts w:hAnsi="宋体" w:eastAsia="Times New Roman" w:cs="宋体"/>
          <w:color w:val="auto"/>
          <w:sz w:val="24"/>
          <w:highlight w:val="none"/>
          <w:lang w:val="zh-CN" w:bidi="zh-CN"/>
        </w:rPr>
        <w:t xml:space="preserve">14 </w:t>
      </w:r>
      <w:r>
        <w:rPr>
          <w:rFonts w:ascii="宋体" w:hAnsi="宋体" w:cs="宋体"/>
          <w:color w:val="auto"/>
          <w:sz w:val="24"/>
          <w:highlight w:val="none"/>
          <w:lang w:val="zh-CN" w:bidi="zh-CN"/>
        </w:rPr>
        <w:t>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05766612">
      <w:pPr>
        <w:spacing w:line="312" w:lineRule="auto"/>
        <w:ind w:left="424" w:right="382" w:firstLine="391"/>
        <w:rPr>
          <w:rFonts w:ascii="宋体" w:hAnsi="宋体" w:cs="宋体"/>
          <w:color w:val="auto"/>
          <w:sz w:val="24"/>
          <w:highlight w:val="none"/>
          <w:lang w:val="zh-CN" w:bidi="zh-CN"/>
        </w:rPr>
      </w:pPr>
      <w:r>
        <w:rPr>
          <w:rFonts w:ascii="宋体" w:hAnsi="宋体" w:cs="宋体"/>
          <w:color w:val="auto"/>
          <w:spacing w:val="-5"/>
          <w:sz w:val="24"/>
          <w:highlight w:val="none"/>
          <w:lang w:val="zh-CN" w:bidi="zh-CN"/>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bookmarkEnd w:id="145"/>
    <w:p w14:paraId="23364A89">
      <w:pPr>
        <w:numPr>
          <w:ilvl w:val="0"/>
          <w:numId w:val="5"/>
        </w:numPr>
        <w:tabs>
          <w:tab w:val="left" w:pos="775"/>
        </w:tabs>
        <w:spacing w:before="126"/>
        <w:ind w:hanging="350"/>
        <w:jc w:val="left"/>
        <w:rPr>
          <w:rFonts w:ascii="黑体" w:hAnsi="宋体" w:eastAsia="黑体" w:cs="宋体"/>
          <w:color w:val="auto"/>
          <w:sz w:val="28"/>
          <w:szCs w:val="22"/>
          <w:highlight w:val="none"/>
          <w:lang w:val="zh-CN" w:bidi="zh-CN"/>
        </w:rPr>
      </w:pPr>
      <w:bookmarkStart w:id="157" w:name="_bookmark167"/>
      <w:r>
        <w:rPr>
          <w:rFonts w:hint="eastAsia" w:ascii="黑体" w:hAnsi="宋体" w:eastAsia="黑体" w:cs="宋体"/>
          <w:color w:val="auto"/>
          <w:sz w:val="28"/>
          <w:szCs w:val="22"/>
          <w:highlight w:val="none"/>
          <w:lang w:val="zh-CN" w:bidi="zh-CN"/>
        </w:rPr>
        <w:t>监理人</w:t>
      </w:r>
    </w:p>
    <w:p w14:paraId="5EBD1D16">
      <w:pPr>
        <w:spacing w:before="4"/>
        <w:jc w:val="left"/>
        <w:rPr>
          <w:rFonts w:ascii="黑体" w:hAnsi="宋体" w:cs="宋体"/>
          <w:color w:val="auto"/>
          <w:sz w:val="24"/>
          <w:highlight w:val="none"/>
          <w:lang w:val="zh-CN" w:bidi="zh-CN"/>
        </w:rPr>
      </w:pPr>
    </w:p>
    <w:bookmarkEnd w:id="146"/>
    <w:p w14:paraId="615C58BD">
      <w:pPr>
        <w:numPr>
          <w:ilvl w:val="1"/>
          <w:numId w:val="5"/>
        </w:numPr>
        <w:tabs>
          <w:tab w:val="left" w:pos="845"/>
        </w:tabs>
        <w:spacing w:before="1"/>
        <w:jc w:val="left"/>
        <w:rPr>
          <w:rFonts w:ascii="黑体" w:hAnsi="宋体" w:eastAsia="黑体" w:cs="宋体"/>
          <w:color w:val="auto"/>
          <w:sz w:val="24"/>
          <w:szCs w:val="22"/>
          <w:highlight w:val="none"/>
          <w:lang w:val="zh-CN" w:bidi="zh-CN"/>
        </w:rPr>
      </w:pPr>
      <w:bookmarkStart w:id="158" w:name="_bookmark168"/>
      <w:r>
        <w:rPr>
          <w:rFonts w:hint="eastAsia" w:ascii="黑体" w:hAnsi="宋体" w:eastAsia="黑体" w:cs="宋体"/>
          <w:color w:val="auto"/>
          <w:sz w:val="24"/>
          <w:szCs w:val="22"/>
          <w:highlight w:val="none"/>
          <w:lang w:val="zh-CN" w:bidi="zh-CN"/>
        </w:rPr>
        <w:t>监理人的职责和权利</w:t>
      </w:r>
    </w:p>
    <w:p w14:paraId="6D802AE2">
      <w:pPr>
        <w:spacing w:before="10"/>
        <w:jc w:val="left"/>
        <w:rPr>
          <w:rFonts w:ascii="黑体" w:hAnsi="宋体" w:cs="宋体"/>
          <w:color w:val="auto"/>
          <w:sz w:val="25"/>
          <w:highlight w:val="none"/>
          <w:lang w:val="zh-CN" w:bidi="zh-CN"/>
        </w:rPr>
      </w:pPr>
    </w:p>
    <w:p w14:paraId="4EA0DA13">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3.1.1 </w:t>
      </w:r>
      <w:r>
        <w:rPr>
          <w:rFonts w:ascii="宋体" w:hAnsi="宋体" w:cs="宋体"/>
          <w:color w:val="auto"/>
          <w:sz w:val="24"/>
          <w:highlight w:val="none"/>
          <w:lang w:val="zh-CN" w:bidi="zh-CN"/>
        </w:rPr>
        <w:t>项补充：</w:t>
      </w:r>
    </w:p>
    <w:p w14:paraId="78A6DF71">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监理人在行使下列</w:t>
      </w:r>
      <w:r>
        <w:rPr>
          <w:rFonts w:hint="eastAsia" w:ascii="黑体" w:hAnsi="宋体" w:eastAsia="黑体" w:cs="宋体"/>
          <w:color w:val="auto"/>
          <w:sz w:val="24"/>
          <w:szCs w:val="22"/>
          <w:highlight w:val="none"/>
          <w:lang w:val="zh-CN" w:bidi="zh-CN"/>
        </w:rPr>
        <w:t>权利</w:t>
      </w:r>
      <w:r>
        <w:rPr>
          <w:rFonts w:ascii="宋体" w:hAnsi="宋体" w:cs="宋体"/>
          <w:color w:val="auto"/>
          <w:sz w:val="24"/>
          <w:highlight w:val="none"/>
          <w:lang w:val="zh-CN" w:bidi="zh-CN"/>
        </w:rPr>
        <w:t>前需要经发包人事先批准：</w:t>
      </w:r>
    </w:p>
    <w:p w14:paraId="38FFAF7D">
      <w:pPr>
        <w:spacing w:before="94" w:line="312" w:lineRule="auto"/>
        <w:ind w:left="424" w:right="304"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 xml:space="preserve">）根据第 </w:t>
      </w:r>
      <w:r>
        <w:rPr>
          <w:rFonts w:hAnsi="宋体" w:eastAsia="Times New Roman" w:cs="宋体"/>
          <w:color w:val="auto"/>
          <w:sz w:val="24"/>
          <w:highlight w:val="none"/>
          <w:lang w:val="zh-CN" w:bidi="zh-CN"/>
        </w:rPr>
        <w:t xml:space="preserve">4.3 </w:t>
      </w:r>
      <w:r>
        <w:rPr>
          <w:rFonts w:ascii="宋体" w:hAnsi="宋体" w:cs="宋体"/>
          <w:color w:val="auto"/>
          <w:sz w:val="24"/>
          <w:highlight w:val="none"/>
          <w:lang w:val="zh-CN" w:bidi="zh-CN"/>
        </w:rPr>
        <w:t>款，同意分包本工程的某些非关键性工作或者适合专业化队伍施工的专项工程；</w:t>
      </w:r>
    </w:p>
    <w:p w14:paraId="5BB2679A">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 xml:space="preserve">）确定第 </w:t>
      </w:r>
      <w:r>
        <w:rPr>
          <w:rFonts w:hAnsi="宋体" w:eastAsia="Times New Roman" w:cs="宋体"/>
          <w:color w:val="auto"/>
          <w:sz w:val="24"/>
          <w:highlight w:val="none"/>
          <w:lang w:val="zh-CN" w:bidi="zh-CN"/>
        </w:rPr>
        <w:t xml:space="preserve">4.11 </w:t>
      </w:r>
      <w:r>
        <w:rPr>
          <w:rFonts w:ascii="宋体" w:hAnsi="宋体" w:cs="宋体"/>
          <w:color w:val="auto"/>
          <w:sz w:val="24"/>
          <w:highlight w:val="none"/>
          <w:lang w:val="zh-CN" w:bidi="zh-CN"/>
        </w:rPr>
        <w:t>款下产生的费用增加额；</w:t>
      </w:r>
    </w:p>
    <w:p w14:paraId="2CE1EA94">
      <w:pPr>
        <w:spacing w:before="93" w:line="312" w:lineRule="auto"/>
        <w:ind w:left="424" w:right="38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w:t>
      </w:r>
      <w:r>
        <w:rPr>
          <w:rFonts w:ascii="宋体" w:hAnsi="宋体" w:cs="宋体"/>
          <w:color w:val="auto"/>
          <w:spacing w:val="-16"/>
          <w:sz w:val="24"/>
          <w:highlight w:val="none"/>
          <w:lang w:val="zh-CN" w:bidi="zh-CN"/>
        </w:rPr>
        <w:t xml:space="preserve">根据第 </w:t>
      </w:r>
      <w:r>
        <w:rPr>
          <w:rFonts w:hAnsi="宋体" w:eastAsia="Times New Roman" w:cs="宋体"/>
          <w:color w:val="auto"/>
          <w:spacing w:val="-3"/>
          <w:sz w:val="24"/>
          <w:highlight w:val="none"/>
          <w:lang w:val="zh-CN" w:bidi="zh-CN"/>
        </w:rPr>
        <w:t xml:space="preserve">11.1 </w:t>
      </w:r>
      <w:r>
        <w:rPr>
          <w:rFonts w:ascii="宋体" w:hAnsi="宋体" w:cs="宋体"/>
          <w:color w:val="auto"/>
          <w:spacing w:val="-17"/>
          <w:sz w:val="24"/>
          <w:highlight w:val="none"/>
          <w:lang w:val="zh-CN" w:bidi="zh-CN"/>
        </w:rPr>
        <w:t xml:space="preserve">款、第 </w:t>
      </w:r>
      <w:r>
        <w:rPr>
          <w:rFonts w:hAnsi="宋体" w:eastAsia="Times New Roman" w:cs="宋体"/>
          <w:color w:val="auto"/>
          <w:sz w:val="24"/>
          <w:highlight w:val="none"/>
          <w:lang w:val="zh-CN" w:bidi="zh-CN"/>
        </w:rPr>
        <w:t xml:space="preserve">12.3 </w:t>
      </w:r>
      <w:r>
        <w:rPr>
          <w:rFonts w:ascii="宋体" w:hAnsi="宋体" w:cs="宋体"/>
          <w:color w:val="auto"/>
          <w:spacing w:val="-17"/>
          <w:sz w:val="24"/>
          <w:highlight w:val="none"/>
          <w:lang w:val="zh-CN" w:bidi="zh-CN"/>
        </w:rPr>
        <w:t xml:space="preserve">款、第 </w:t>
      </w:r>
      <w:r>
        <w:rPr>
          <w:rFonts w:hAnsi="宋体" w:eastAsia="Times New Roman" w:cs="宋体"/>
          <w:color w:val="auto"/>
          <w:sz w:val="24"/>
          <w:highlight w:val="none"/>
          <w:lang w:val="zh-CN" w:bidi="zh-CN"/>
        </w:rPr>
        <w:t xml:space="preserve">12.4 </w:t>
      </w:r>
      <w:r>
        <w:rPr>
          <w:rFonts w:ascii="宋体" w:hAnsi="宋体" w:cs="宋体"/>
          <w:color w:val="auto"/>
          <w:spacing w:val="-1"/>
          <w:sz w:val="24"/>
          <w:highlight w:val="none"/>
          <w:lang w:val="zh-CN" w:bidi="zh-CN"/>
        </w:rPr>
        <w:t>款发布开工通知、暂停施工指示或复工通知；</w:t>
      </w:r>
    </w:p>
    <w:p w14:paraId="6C650DF8">
      <w:pPr>
        <w:spacing w:line="307" w:lineRule="exact"/>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 xml:space="preserve">）决定第 </w:t>
      </w:r>
      <w:r>
        <w:rPr>
          <w:rFonts w:hAnsi="宋体" w:eastAsia="Times New Roman" w:cs="宋体"/>
          <w:color w:val="auto"/>
          <w:sz w:val="24"/>
          <w:highlight w:val="none"/>
          <w:lang w:val="zh-CN" w:bidi="zh-CN"/>
        </w:rPr>
        <w:t xml:space="preserve">11.3 </w:t>
      </w:r>
      <w:r>
        <w:rPr>
          <w:rFonts w:ascii="宋体" w:hAnsi="宋体" w:cs="宋体"/>
          <w:color w:val="auto"/>
          <w:sz w:val="24"/>
          <w:highlight w:val="none"/>
          <w:lang w:val="zh-CN" w:bidi="zh-CN"/>
        </w:rPr>
        <w:t xml:space="preserve">款、第 </w:t>
      </w:r>
      <w:r>
        <w:rPr>
          <w:rFonts w:hAnsi="宋体" w:eastAsia="Times New Roman" w:cs="宋体"/>
          <w:color w:val="auto"/>
          <w:sz w:val="24"/>
          <w:highlight w:val="none"/>
          <w:lang w:val="zh-CN" w:bidi="zh-CN"/>
        </w:rPr>
        <w:t xml:space="preserve">11.4 </w:t>
      </w:r>
      <w:r>
        <w:rPr>
          <w:rFonts w:ascii="宋体" w:hAnsi="宋体" w:cs="宋体"/>
          <w:color w:val="auto"/>
          <w:sz w:val="24"/>
          <w:highlight w:val="none"/>
          <w:lang w:val="zh-CN" w:bidi="zh-CN"/>
        </w:rPr>
        <w:t>款下的工期延长；</w:t>
      </w:r>
    </w:p>
    <w:p w14:paraId="46954C15">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）审查批准技术方案或设计的变更；</w:t>
      </w:r>
    </w:p>
    <w:p w14:paraId="07D7EAE2">
      <w:pPr>
        <w:spacing w:before="91" w:line="312" w:lineRule="auto"/>
        <w:ind w:left="424" w:right="382"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 xml:space="preserve">）根据第 </w:t>
      </w:r>
      <w:r>
        <w:rPr>
          <w:rFonts w:hAnsi="宋体" w:eastAsia="Times New Roman" w:cs="宋体"/>
          <w:color w:val="auto"/>
          <w:sz w:val="24"/>
          <w:highlight w:val="none"/>
          <w:lang w:val="zh-CN" w:bidi="zh-CN"/>
        </w:rPr>
        <w:t xml:space="preserve">15.3 </w:t>
      </w:r>
      <w:r>
        <w:rPr>
          <w:rFonts w:ascii="宋体" w:hAnsi="宋体" w:cs="宋体"/>
          <w:color w:val="auto"/>
          <w:sz w:val="24"/>
          <w:highlight w:val="none"/>
          <w:lang w:val="zh-CN" w:bidi="zh-CN"/>
        </w:rPr>
        <w:t>款发出的变更指示，其单项工程变更或累计变更涉及的金额超过了项目专用合同条款数据表中规定的金额；</w:t>
      </w:r>
    </w:p>
    <w:p w14:paraId="632A0382">
      <w:pPr>
        <w:spacing w:before="2"/>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7</w:t>
      </w:r>
      <w:r>
        <w:rPr>
          <w:rFonts w:ascii="宋体" w:hAnsi="宋体" w:cs="宋体"/>
          <w:color w:val="auto"/>
          <w:sz w:val="24"/>
          <w:highlight w:val="none"/>
          <w:lang w:val="zh-CN" w:bidi="zh-CN"/>
        </w:rPr>
        <w:t xml:space="preserve">）确定第 </w:t>
      </w:r>
      <w:r>
        <w:rPr>
          <w:rFonts w:hAnsi="宋体" w:eastAsia="Times New Roman" w:cs="宋体"/>
          <w:color w:val="auto"/>
          <w:sz w:val="24"/>
          <w:highlight w:val="none"/>
          <w:lang w:val="zh-CN" w:bidi="zh-CN"/>
        </w:rPr>
        <w:t xml:space="preserve">15.4 </w:t>
      </w:r>
      <w:r>
        <w:rPr>
          <w:rFonts w:ascii="宋体" w:hAnsi="宋体" w:cs="宋体"/>
          <w:color w:val="auto"/>
          <w:sz w:val="24"/>
          <w:highlight w:val="none"/>
          <w:lang w:val="zh-CN" w:bidi="zh-CN"/>
        </w:rPr>
        <w:t>款下变更工作的单价；</w:t>
      </w:r>
    </w:p>
    <w:p w14:paraId="69540859">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8</w:t>
      </w:r>
      <w:r>
        <w:rPr>
          <w:rFonts w:ascii="宋体" w:hAnsi="宋体" w:cs="宋体"/>
          <w:color w:val="auto"/>
          <w:sz w:val="24"/>
          <w:highlight w:val="none"/>
          <w:lang w:val="zh-CN" w:bidi="zh-CN"/>
        </w:rPr>
        <w:t xml:space="preserve">）按照第 </w:t>
      </w:r>
      <w:r>
        <w:rPr>
          <w:rFonts w:hAnsi="宋体" w:eastAsia="Times New Roman" w:cs="宋体"/>
          <w:color w:val="auto"/>
          <w:sz w:val="24"/>
          <w:highlight w:val="none"/>
          <w:lang w:val="zh-CN" w:bidi="zh-CN"/>
        </w:rPr>
        <w:t xml:space="preserve">15.6 </w:t>
      </w:r>
      <w:r>
        <w:rPr>
          <w:rFonts w:ascii="宋体" w:hAnsi="宋体" w:cs="宋体"/>
          <w:color w:val="auto"/>
          <w:sz w:val="24"/>
          <w:highlight w:val="none"/>
          <w:lang w:val="zh-CN" w:bidi="zh-CN"/>
        </w:rPr>
        <w:t>款决定有关暂列金额的使用；</w:t>
      </w:r>
    </w:p>
    <w:p w14:paraId="714E29B4">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9</w:t>
      </w:r>
      <w:r>
        <w:rPr>
          <w:rFonts w:ascii="宋体" w:hAnsi="宋体" w:cs="宋体"/>
          <w:color w:val="auto"/>
          <w:sz w:val="24"/>
          <w:highlight w:val="none"/>
          <w:lang w:val="zh-CN" w:bidi="zh-CN"/>
        </w:rPr>
        <w:t xml:space="preserve">）确定第 </w:t>
      </w:r>
      <w:r>
        <w:rPr>
          <w:rFonts w:hAnsi="宋体" w:eastAsia="Times New Roman" w:cs="宋体"/>
          <w:color w:val="auto"/>
          <w:sz w:val="24"/>
          <w:highlight w:val="none"/>
          <w:lang w:val="zh-CN" w:bidi="zh-CN"/>
        </w:rPr>
        <w:t xml:space="preserve">15.8 </w:t>
      </w:r>
      <w:r>
        <w:rPr>
          <w:rFonts w:ascii="宋体" w:hAnsi="宋体" w:cs="宋体"/>
          <w:color w:val="auto"/>
          <w:sz w:val="24"/>
          <w:highlight w:val="none"/>
          <w:lang w:val="zh-CN" w:bidi="zh-CN"/>
        </w:rPr>
        <w:t>款下的暂估价金额；</w:t>
      </w:r>
    </w:p>
    <w:p w14:paraId="700355E3">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10</w:t>
      </w:r>
      <w:r>
        <w:rPr>
          <w:rFonts w:ascii="宋体" w:hAnsi="宋体" w:cs="宋体"/>
          <w:color w:val="auto"/>
          <w:sz w:val="24"/>
          <w:highlight w:val="none"/>
          <w:lang w:val="zh-CN" w:bidi="zh-CN"/>
        </w:rPr>
        <w:t xml:space="preserve">）确定第 </w:t>
      </w:r>
      <w:r>
        <w:rPr>
          <w:rFonts w:hAnsi="宋体" w:eastAsia="Times New Roman" w:cs="宋体"/>
          <w:color w:val="auto"/>
          <w:sz w:val="24"/>
          <w:highlight w:val="none"/>
          <w:lang w:val="zh-CN" w:bidi="zh-CN"/>
        </w:rPr>
        <w:t xml:space="preserve">23.1 </w:t>
      </w:r>
      <w:r>
        <w:rPr>
          <w:rFonts w:ascii="宋体" w:hAnsi="宋体" w:cs="宋体"/>
          <w:color w:val="auto"/>
          <w:sz w:val="24"/>
          <w:highlight w:val="none"/>
          <w:lang w:val="zh-CN" w:bidi="zh-CN"/>
        </w:rPr>
        <w:t>款下的索赔额。</w:t>
      </w:r>
    </w:p>
    <w:p w14:paraId="77456B70">
      <w:pPr>
        <w:spacing w:before="114" w:line="343" w:lineRule="auto"/>
        <w:ind w:left="424" w:right="382" w:firstLine="479"/>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w:t>
      </w:r>
      <w:r>
        <w:rPr>
          <w:rFonts w:hAnsi="宋体" w:eastAsia="Times New Roman" w:cs="宋体"/>
          <w:color w:val="auto"/>
          <w:sz w:val="24"/>
          <w:highlight w:val="none"/>
          <w:lang w:val="zh-CN" w:bidi="zh-CN"/>
        </w:rPr>
        <w:t xml:space="preserve">3.5 </w:t>
      </w:r>
      <w:r>
        <w:rPr>
          <w:rFonts w:ascii="宋体" w:hAnsi="宋体" w:cs="宋体"/>
          <w:color w:val="auto"/>
          <w:sz w:val="24"/>
          <w:highlight w:val="none"/>
          <w:lang w:val="zh-CN" w:bidi="zh-CN"/>
        </w:rPr>
        <w:t>款商定或确定。</w:t>
      </w:r>
    </w:p>
    <w:bookmarkEnd w:id="147"/>
    <w:p w14:paraId="22C15F39">
      <w:pPr>
        <w:spacing w:before="201"/>
        <w:ind w:left="424"/>
        <w:jc w:val="left"/>
        <w:rPr>
          <w:rFonts w:ascii="黑体" w:hAnsi="宋体" w:eastAsia="黑体" w:cs="宋体"/>
          <w:color w:val="auto"/>
          <w:sz w:val="24"/>
          <w:highlight w:val="none"/>
          <w:lang w:val="zh-CN" w:bidi="zh-CN"/>
        </w:rPr>
      </w:pPr>
      <w:bookmarkStart w:id="159" w:name="_bookmark169"/>
      <w:r>
        <w:rPr>
          <w:rFonts w:hAnsi="宋体" w:eastAsia="Times New Roman" w:cs="宋体"/>
          <w:color w:val="auto"/>
          <w:sz w:val="24"/>
          <w:highlight w:val="none"/>
          <w:lang w:val="zh-CN" w:bidi="zh-CN"/>
        </w:rPr>
        <w:t>3.5</w:t>
      </w:r>
      <w:r>
        <w:rPr>
          <w:rFonts w:hint="eastAsia" w:ascii="黑体" w:hAnsi="宋体" w:eastAsia="黑体" w:cs="宋体"/>
          <w:color w:val="auto"/>
          <w:sz w:val="24"/>
          <w:highlight w:val="none"/>
          <w:lang w:val="zh-CN" w:bidi="zh-CN"/>
        </w:rPr>
        <w:t>商定或确定</w:t>
      </w:r>
    </w:p>
    <w:p w14:paraId="7EEB1FB7">
      <w:pPr>
        <w:spacing w:before="10"/>
        <w:jc w:val="left"/>
        <w:rPr>
          <w:rFonts w:ascii="黑体" w:hAnsi="宋体" w:cs="宋体"/>
          <w:color w:val="auto"/>
          <w:sz w:val="25"/>
          <w:highlight w:val="none"/>
          <w:lang w:val="zh-CN" w:bidi="zh-CN"/>
        </w:rPr>
      </w:pPr>
    </w:p>
    <w:p w14:paraId="50320C1D">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3.5.1 </w:t>
      </w:r>
      <w:r>
        <w:rPr>
          <w:rFonts w:ascii="宋体" w:hAnsi="宋体" w:cs="宋体"/>
          <w:color w:val="auto"/>
          <w:sz w:val="24"/>
          <w:highlight w:val="none"/>
          <w:lang w:val="zh-CN" w:bidi="zh-CN"/>
        </w:rPr>
        <w:t>项补充：</w:t>
      </w:r>
    </w:p>
    <w:p w14:paraId="72914A14">
      <w:pPr>
        <w:spacing w:before="93" w:line="312" w:lineRule="auto"/>
        <w:ind w:left="424" w:right="390"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如果这项商定或确定导致费用增加和（或）工期延长，或者涉及确定变更工程的价格，则总监理工程师在发出通知前，应征得发包人的同意。</w:t>
      </w:r>
    </w:p>
    <w:p w14:paraId="7232C0D8">
      <w:pPr>
        <w:spacing w:before="12"/>
        <w:jc w:val="left"/>
        <w:rPr>
          <w:rFonts w:ascii="宋体" w:hAnsi="宋体" w:cs="宋体"/>
          <w:color w:val="auto"/>
          <w:sz w:val="31"/>
          <w:highlight w:val="none"/>
          <w:lang w:val="zh-CN" w:bidi="zh-CN"/>
        </w:rPr>
      </w:pPr>
    </w:p>
    <w:bookmarkEnd w:id="148"/>
    <w:p w14:paraId="64D04FE4">
      <w:pPr>
        <w:numPr>
          <w:ilvl w:val="0"/>
          <w:numId w:val="5"/>
        </w:numPr>
        <w:tabs>
          <w:tab w:val="left" w:pos="775"/>
        </w:tabs>
        <w:ind w:hanging="350"/>
        <w:jc w:val="left"/>
        <w:rPr>
          <w:rFonts w:ascii="黑体" w:hAnsi="宋体" w:eastAsia="黑体" w:cs="宋体"/>
          <w:color w:val="auto"/>
          <w:sz w:val="28"/>
          <w:szCs w:val="22"/>
          <w:highlight w:val="none"/>
          <w:lang w:val="zh-CN" w:bidi="zh-CN"/>
        </w:rPr>
      </w:pPr>
      <w:bookmarkStart w:id="160" w:name="_bookmark170"/>
      <w:r>
        <w:rPr>
          <w:rFonts w:hint="eastAsia" w:ascii="黑体" w:hAnsi="宋体" w:eastAsia="黑体" w:cs="宋体"/>
          <w:color w:val="auto"/>
          <w:sz w:val="28"/>
          <w:szCs w:val="22"/>
          <w:highlight w:val="none"/>
          <w:lang w:val="zh-CN" w:bidi="zh-CN"/>
        </w:rPr>
        <w:t>承包人</w:t>
      </w:r>
    </w:p>
    <w:p w14:paraId="1C1666B2">
      <w:pPr>
        <w:spacing w:before="5"/>
        <w:jc w:val="left"/>
        <w:rPr>
          <w:rFonts w:ascii="黑体" w:hAnsi="宋体" w:cs="宋体"/>
          <w:color w:val="auto"/>
          <w:sz w:val="24"/>
          <w:highlight w:val="none"/>
          <w:lang w:val="zh-CN" w:bidi="zh-CN"/>
        </w:rPr>
      </w:pPr>
    </w:p>
    <w:bookmarkEnd w:id="149"/>
    <w:p w14:paraId="06F3F9FE">
      <w:pPr>
        <w:numPr>
          <w:ilvl w:val="1"/>
          <w:numId w:val="5"/>
        </w:numPr>
        <w:tabs>
          <w:tab w:val="left" w:pos="845"/>
        </w:tabs>
        <w:jc w:val="left"/>
        <w:rPr>
          <w:rFonts w:ascii="黑体" w:hAnsi="宋体" w:eastAsia="黑体" w:cs="宋体"/>
          <w:color w:val="auto"/>
          <w:sz w:val="24"/>
          <w:szCs w:val="22"/>
          <w:highlight w:val="none"/>
          <w:lang w:val="zh-CN" w:bidi="zh-CN"/>
        </w:rPr>
      </w:pPr>
      <w:bookmarkStart w:id="161" w:name="_bookmark171"/>
      <w:r>
        <w:rPr>
          <w:rFonts w:hint="eastAsia" w:ascii="黑体" w:hAnsi="宋体" w:eastAsia="黑体" w:cs="宋体"/>
          <w:color w:val="auto"/>
          <w:sz w:val="24"/>
          <w:szCs w:val="22"/>
          <w:highlight w:val="none"/>
          <w:lang w:val="zh-CN" w:bidi="zh-CN"/>
        </w:rPr>
        <w:t>承包人的一般义务</w:t>
      </w:r>
    </w:p>
    <w:p w14:paraId="070D299B">
      <w:pPr>
        <w:jc w:val="left"/>
        <w:rPr>
          <w:rFonts w:ascii="黑体" w:hAnsi="宋体" w:cs="宋体"/>
          <w:color w:val="auto"/>
          <w:sz w:val="26"/>
          <w:highlight w:val="none"/>
          <w:lang w:val="zh-CN" w:bidi="zh-CN"/>
        </w:rPr>
      </w:pPr>
    </w:p>
    <w:p w14:paraId="0B5C4ED1">
      <w:pPr>
        <w:numPr>
          <w:ilvl w:val="2"/>
          <w:numId w:val="8"/>
        </w:numPr>
        <w:tabs>
          <w:tab w:val="left" w:pos="149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工程的维护和照管</w:t>
      </w:r>
    </w:p>
    <w:p w14:paraId="194ECECA">
      <w:pPr>
        <w:spacing w:before="91"/>
        <w:ind w:left="815"/>
        <w:jc w:val="left"/>
        <w:rPr>
          <w:rFonts w:ascii="宋体" w:hAnsi="宋体" w:cs="宋体"/>
          <w:color w:val="auto"/>
          <w:sz w:val="9"/>
          <w:highlight w:val="none"/>
          <w:lang w:val="zh-CN" w:bidi="zh-CN"/>
        </w:rPr>
      </w:pPr>
      <w:r>
        <w:rPr>
          <w:rFonts w:ascii="宋体" w:hAnsi="宋体" w:cs="宋体"/>
          <w:color w:val="auto"/>
          <w:sz w:val="24"/>
          <w:highlight w:val="none"/>
          <w:lang w:val="zh-CN" w:bidi="zh-CN"/>
        </w:rPr>
        <w:t>本项细化为：</w:t>
      </w:r>
    </w:p>
    <w:p w14:paraId="5637C528">
      <w:pPr>
        <w:spacing w:before="74" w:line="312" w:lineRule="auto"/>
        <w:ind w:left="424" w:right="380" w:firstLine="391"/>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E2E428">
      <w:pPr>
        <w:spacing w:before="1" w:line="312" w:lineRule="auto"/>
        <w:ind w:left="424" w:right="382" w:firstLine="391"/>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 xml:space="preserve">）在承包人负责照管与维护期间，如果本工程或材料、设备等发生损失或损害，除不可抗力原因之外，承包人均应自费弥补，并达到合同要求。承包人还应对按第 </w:t>
      </w:r>
      <w:r>
        <w:rPr>
          <w:rFonts w:hAnsi="宋体" w:eastAsia="Times New Roman" w:cs="宋体"/>
          <w:color w:val="auto"/>
          <w:sz w:val="24"/>
          <w:highlight w:val="none"/>
          <w:lang w:val="zh-CN" w:bidi="zh-CN"/>
        </w:rPr>
        <w:t xml:space="preserve">19 </w:t>
      </w:r>
      <w:r>
        <w:rPr>
          <w:rFonts w:ascii="宋体" w:hAnsi="宋体" w:cs="宋体"/>
          <w:color w:val="auto"/>
          <w:sz w:val="24"/>
          <w:highlight w:val="none"/>
          <w:lang w:val="zh-CN" w:bidi="zh-CN"/>
        </w:rPr>
        <w:t>条规定而实施作业过程中由承包人造成的对工程的任何损失或损害负责。</w:t>
      </w:r>
    </w:p>
    <w:p w14:paraId="53C2B0D4">
      <w:pPr>
        <w:numPr>
          <w:ilvl w:val="2"/>
          <w:numId w:val="8"/>
        </w:numPr>
        <w:tabs>
          <w:tab w:val="left" w:pos="1615"/>
        </w:tabs>
        <w:spacing w:before="1"/>
        <w:ind w:left="1614" w:hanging="72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其他义务</w:t>
      </w:r>
    </w:p>
    <w:p w14:paraId="4036C77F">
      <w:pPr>
        <w:spacing w:before="9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本项细化为：</w:t>
      </w:r>
    </w:p>
    <w:p w14:paraId="09ED749B">
      <w:pPr>
        <w:spacing w:before="94" w:line="312" w:lineRule="auto"/>
        <w:ind w:left="424" w:right="385" w:firstLine="391"/>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w:t>
      </w:r>
      <w:r>
        <w:rPr>
          <w:rFonts w:ascii="宋体" w:hAnsi="宋体" w:cs="宋体"/>
          <w:color w:val="auto"/>
          <w:spacing w:val="-10"/>
          <w:sz w:val="24"/>
          <w:highlight w:val="none"/>
          <w:lang w:val="zh-CN" w:bidi="zh-CN"/>
        </w:rPr>
        <w:t xml:space="preserve"> 临时占地由承包人向当地政府土地管理部门申请，并办理租用手续，承包人按有关规定直接支付其费用，发包人对此将予以协调。</w:t>
      </w:r>
    </w:p>
    <w:p w14:paraId="28F7219D">
      <w:pPr>
        <w:spacing w:line="312" w:lineRule="auto"/>
        <w:ind w:left="424" w:right="264" w:firstLine="391"/>
        <w:jc w:val="left"/>
        <w:rPr>
          <w:rFonts w:ascii="宋体" w:hAnsi="宋体" w:cs="宋体"/>
          <w:color w:val="auto"/>
          <w:sz w:val="24"/>
          <w:highlight w:val="none"/>
          <w:lang w:val="zh-CN" w:bidi="zh-CN"/>
        </w:rPr>
      </w:pPr>
      <w:r>
        <w:rPr>
          <w:rFonts w:ascii="宋体" w:hAnsi="宋体" w:cs="宋体"/>
          <w:color w:val="auto"/>
          <w:sz w:val="24"/>
          <w:highlight w:val="none"/>
          <w:lang w:val="zh-CN" w:bidi="zh-CN"/>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w:t>
      </w:r>
      <w:r>
        <w:rPr>
          <w:rFonts w:ascii="宋体" w:hAnsi="宋体" w:cs="宋体"/>
          <w:color w:val="auto"/>
          <w:spacing w:val="-7"/>
          <w:sz w:val="24"/>
          <w:highlight w:val="none"/>
          <w:lang w:val="zh-CN" w:bidi="zh-CN"/>
        </w:rPr>
        <w:t>临时占地数量、时间及因此而发生的协调、租用、复耕、地面附着物</w:t>
      </w:r>
      <w:r>
        <w:rPr>
          <w:rFonts w:ascii="宋体" w:hAnsi="宋体" w:cs="宋体"/>
          <w:color w:val="auto"/>
          <w:sz w:val="24"/>
          <w:highlight w:val="none"/>
          <w:lang w:val="zh-CN" w:bidi="zh-CN"/>
        </w:rPr>
        <w:t>（</w:t>
      </w:r>
      <w:r>
        <w:rPr>
          <w:rFonts w:ascii="宋体" w:hAnsi="宋体" w:cs="宋体"/>
          <w:color w:val="auto"/>
          <w:spacing w:val="-4"/>
          <w:sz w:val="24"/>
          <w:highlight w:val="none"/>
          <w:lang w:val="zh-CN" w:bidi="zh-CN"/>
        </w:rPr>
        <w:t>电力、电信、房屋、坟墓除外）的拆迁补偿等相关费用。除项目专用合同条款另有约定外，临时</w:t>
      </w:r>
      <w:r>
        <w:rPr>
          <w:rFonts w:ascii="宋体" w:hAnsi="宋体" w:cs="宋体"/>
          <w:color w:val="auto"/>
          <w:spacing w:val="-7"/>
          <w:sz w:val="24"/>
          <w:highlight w:val="none"/>
          <w:lang w:val="zh-CN" w:bidi="zh-CN"/>
        </w:rPr>
        <w:t>占地的租地费用实行总额包干，列入工程量清单</w:t>
      </w:r>
      <w:r>
        <w:rPr>
          <w:rFonts w:ascii="宋体" w:hAnsi="宋体" w:cs="宋体"/>
          <w:color w:val="auto"/>
          <w:sz w:val="24"/>
          <w:highlight w:val="none"/>
          <w:lang w:val="zh-CN" w:bidi="zh-CN"/>
        </w:rPr>
        <w:t>中由承包人按总额报价。</w:t>
      </w:r>
    </w:p>
    <w:p w14:paraId="5996E696">
      <w:pPr>
        <w:spacing w:before="2" w:line="312" w:lineRule="auto"/>
        <w:ind w:left="424" w:right="384" w:firstLine="391"/>
        <w:rPr>
          <w:rFonts w:ascii="宋体" w:hAnsi="宋体" w:cs="宋体"/>
          <w:color w:val="auto"/>
          <w:sz w:val="24"/>
          <w:highlight w:val="none"/>
          <w:lang w:val="zh-CN" w:bidi="zh-CN"/>
        </w:rPr>
      </w:pPr>
      <w:r>
        <w:rPr>
          <w:rFonts w:ascii="宋体" w:hAnsi="宋体" w:cs="宋体"/>
          <w:color w:val="auto"/>
          <w:spacing w:val="-10"/>
          <w:sz w:val="24"/>
          <w:highlight w:val="none"/>
          <w:lang w:val="zh-CN" w:bidi="zh-CN"/>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24917FAC">
      <w:pPr>
        <w:spacing w:before="1" w:line="312" w:lineRule="auto"/>
        <w:ind w:left="424" w:right="381" w:firstLine="391"/>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28812734">
      <w:pPr>
        <w:spacing w:before="3" w:line="312" w:lineRule="auto"/>
        <w:ind w:left="424" w:right="382" w:firstLine="391"/>
        <w:jc w:val="righ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承包人的项目经理部是民工工资支付行为的主体，承包人的项目经理是民工工资</w:t>
      </w:r>
    </w:p>
    <w:p w14:paraId="56C87346">
      <w:pPr>
        <w:spacing w:before="1" w:line="312" w:lineRule="auto"/>
        <w:ind w:left="424" w:right="381"/>
        <w:rPr>
          <w:rFonts w:ascii="宋体" w:hAnsi="宋体" w:cs="宋体"/>
          <w:color w:val="auto"/>
          <w:sz w:val="24"/>
          <w:highlight w:val="none"/>
          <w:lang w:val="zh-CN" w:bidi="zh-CN"/>
        </w:rPr>
      </w:pPr>
      <w:r>
        <w:rPr>
          <w:rFonts w:ascii="宋体" w:hAnsi="宋体" w:cs="宋体"/>
          <w:color w:val="auto"/>
          <w:sz w:val="24"/>
          <w:highlight w:val="none"/>
          <w:lang w:val="zh-CN" w:bidi="zh-CN"/>
        </w:rPr>
        <w:t>支付的责任人。项目经理部要建立全体民工花名册和工资支付表，确保将工资直接发放给民工本人，或委托银行发放民工工资，严禁发放给</w:t>
      </w:r>
      <w:r>
        <w:rPr>
          <w:rFonts w:eastAsia="Times New Roman" w:cs="宋体"/>
          <w:color w:val="auto"/>
          <w:sz w:val="24"/>
          <w:highlight w:val="none"/>
          <w:lang w:val="zh-CN" w:bidi="zh-CN"/>
        </w:rPr>
        <w:t>“</w:t>
      </w:r>
      <w:r>
        <w:rPr>
          <w:rFonts w:ascii="宋体" w:hAnsi="宋体" w:cs="宋体"/>
          <w:color w:val="auto"/>
          <w:sz w:val="24"/>
          <w:highlight w:val="none"/>
          <w:lang w:val="zh-CN" w:bidi="zh-CN"/>
        </w:rPr>
        <w:t>包工头</w:t>
      </w:r>
      <w:r>
        <w:rPr>
          <w:rFonts w:eastAsia="Times New Roman" w:cs="宋体"/>
          <w:color w:val="auto"/>
          <w:sz w:val="24"/>
          <w:highlight w:val="none"/>
          <w:lang w:val="zh-CN" w:bidi="zh-CN"/>
        </w:rPr>
        <w:t>”</w:t>
      </w:r>
      <w:r>
        <w:rPr>
          <w:rFonts w:ascii="宋体" w:hAnsi="宋体" w:cs="宋体"/>
          <w:color w:val="auto"/>
          <w:sz w:val="24"/>
          <w:highlight w:val="none"/>
          <w:lang w:val="zh-CN" w:bidi="zh-CN"/>
        </w:rPr>
        <w:t>或其他不具备用工主体资格的组织和个人。</w:t>
      </w:r>
    </w:p>
    <w:p w14:paraId="6CE1B8AB">
      <w:pPr>
        <w:spacing w:before="1"/>
        <w:ind w:left="815"/>
        <w:jc w:val="left"/>
        <w:rPr>
          <w:rFonts w:ascii="宋体" w:hAnsi="宋体" w:cs="宋体"/>
          <w:color w:val="auto"/>
          <w:sz w:val="10"/>
          <w:highlight w:val="none"/>
          <w:lang w:val="zh-CN" w:bidi="zh-CN"/>
        </w:rPr>
      </w:pPr>
      <w:r>
        <w:rPr>
          <w:rFonts w:ascii="宋体" w:hAnsi="宋体" w:cs="宋体"/>
          <w:color w:val="auto"/>
          <w:sz w:val="24"/>
          <w:highlight w:val="none"/>
          <w:lang w:val="zh-CN" w:bidi="zh-CN"/>
        </w:rPr>
        <w:t>工资支付表应如实记录支付单位、支付时间、支付对象、支付数额、支付对象的</w:t>
      </w:r>
    </w:p>
    <w:p w14:paraId="684A8F98">
      <w:pPr>
        <w:spacing w:before="67"/>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身份证号和签字等信息。民工花名册和工资支付表应报监理人备查。</w:t>
      </w:r>
    </w:p>
    <w:p w14:paraId="40EF2D8E">
      <w:pPr>
        <w:spacing w:before="91" w:line="312" w:lineRule="auto"/>
        <w:ind w:left="424" w:right="382" w:firstLine="391"/>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0323075B">
      <w:pPr>
        <w:spacing w:before="3" w:line="312" w:lineRule="auto"/>
        <w:ind w:left="424" w:right="382" w:firstLine="391"/>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）承包人应严格执行</w:t>
      </w:r>
      <w:r>
        <w:rPr>
          <w:rFonts w:hint="eastAsia" w:ascii="宋体" w:hAnsi="宋体" w:cs="宋体"/>
          <w:color w:val="auto"/>
          <w:sz w:val="24"/>
          <w:highlight w:val="none"/>
          <w:lang w:val="zh-CN" w:bidi="zh-CN"/>
        </w:rPr>
        <w:t>竞争性磋商文件</w:t>
      </w:r>
      <w:r>
        <w:rPr>
          <w:rFonts w:ascii="宋体" w:hAnsi="宋体" w:cs="宋体"/>
          <w:color w:val="auto"/>
          <w:sz w:val="24"/>
          <w:highlight w:val="none"/>
          <w:lang w:val="zh-CN" w:bidi="zh-CN"/>
        </w:rPr>
        <w:t>技术规范对施工标准化提出的具体要求，结合本单位施工能力和技术优势，积极采取有利于标准化施工的组织方式和工艺流程， 加强工地建设、工艺控制、人员管理和内业资料管理，强化对施工一线操作人员的</w:t>
      </w:r>
      <w:r>
        <w:rPr>
          <w:rFonts w:ascii="宋体" w:hAnsi="宋体" w:cs="宋体"/>
          <w:color w:val="auto"/>
          <w:spacing w:val="-2"/>
          <w:sz w:val="24"/>
          <w:highlight w:val="none"/>
          <w:lang w:val="zh-CN" w:bidi="zh-CN"/>
        </w:rPr>
        <w:t>培训，改善职工生产生活条件，与此相关的费用承包人应列入工程量清单</w:t>
      </w:r>
      <w:r>
        <w:rPr>
          <w:rFonts w:ascii="宋体" w:hAnsi="宋体" w:cs="宋体"/>
          <w:color w:val="auto"/>
          <w:sz w:val="24"/>
          <w:highlight w:val="none"/>
          <w:lang w:val="zh-CN" w:bidi="zh-CN"/>
        </w:rPr>
        <w:t>中。</w:t>
      </w:r>
    </w:p>
    <w:p w14:paraId="054E41D1">
      <w:pPr>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）承包人应履行项目专用合同条款约定的其他义务。</w:t>
      </w:r>
    </w:p>
    <w:p w14:paraId="62A03061">
      <w:pPr>
        <w:spacing w:before="7"/>
        <w:jc w:val="left"/>
        <w:rPr>
          <w:rFonts w:ascii="宋体" w:hAnsi="宋体" w:cs="宋体"/>
          <w:color w:val="auto"/>
          <w:sz w:val="24"/>
          <w:highlight w:val="none"/>
          <w:lang w:val="zh-CN" w:bidi="zh-CN"/>
        </w:rPr>
      </w:pPr>
    </w:p>
    <w:bookmarkEnd w:id="150"/>
    <w:p w14:paraId="6DB95C07">
      <w:pPr>
        <w:numPr>
          <w:ilvl w:val="1"/>
          <w:numId w:val="8"/>
        </w:numPr>
        <w:tabs>
          <w:tab w:val="left" w:pos="845"/>
        </w:tabs>
        <w:ind w:left="844" w:hanging="420"/>
        <w:jc w:val="left"/>
        <w:rPr>
          <w:rFonts w:hAnsi="宋体" w:eastAsia="Times New Roman" w:cs="宋体"/>
          <w:color w:val="auto"/>
          <w:sz w:val="24"/>
          <w:szCs w:val="22"/>
          <w:highlight w:val="none"/>
          <w:lang w:val="zh-CN" w:bidi="zh-CN"/>
        </w:rPr>
      </w:pPr>
      <w:bookmarkStart w:id="162" w:name="_bookmark172"/>
      <w:r>
        <w:rPr>
          <w:rFonts w:hint="eastAsia" w:ascii="黑体" w:hAnsi="宋体" w:eastAsia="黑体" w:cs="宋体"/>
          <w:color w:val="auto"/>
          <w:sz w:val="24"/>
          <w:szCs w:val="22"/>
          <w:highlight w:val="none"/>
          <w:lang w:val="zh-CN" w:bidi="zh-CN"/>
        </w:rPr>
        <w:t>履约保证金</w:t>
      </w:r>
    </w:p>
    <w:p w14:paraId="21752E5D">
      <w:pPr>
        <w:spacing w:before="11"/>
        <w:jc w:val="left"/>
        <w:rPr>
          <w:rFonts w:ascii="黑体" w:hAnsi="宋体" w:cs="宋体"/>
          <w:color w:val="auto"/>
          <w:sz w:val="25"/>
          <w:highlight w:val="none"/>
          <w:lang w:val="zh-CN" w:bidi="zh-CN"/>
        </w:rPr>
      </w:pPr>
    </w:p>
    <w:p w14:paraId="5A26B544">
      <w:pPr>
        <w:ind w:left="904"/>
        <w:jc w:val="left"/>
        <w:rPr>
          <w:rFonts w:hint="eastAsia" w:ascii="宋体" w:hAnsi="宋体" w:cs="宋体"/>
          <w:color w:val="auto"/>
          <w:sz w:val="24"/>
          <w:highlight w:val="none"/>
          <w:lang w:val="zh-CN" w:bidi="zh-CN"/>
        </w:rPr>
      </w:pPr>
      <w:r>
        <w:rPr>
          <w:rFonts w:hint="eastAsia" w:ascii="宋体" w:hAnsi="宋体" w:cs="宋体"/>
          <w:color w:val="auto"/>
          <w:sz w:val="24"/>
          <w:highlight w:val="none"/>
          <w:lang w:val="zh-CN" w:bidi="zh-CN"/>
        </w:rPr>
        <w:t>本项目无需缴纳履约保证金</w:t>
      </w:r>
    </w:p>
    <w:p w14:paraId="451D2DE5">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本款细化为：</w:t>
      </w:r>
    </w:p>
    <w:p w14:paraId="177E7109">
      <w:pPr>
        <w:spacing w:before="93" w:line="312" w:lineRule="auto"/>
        <w:ind w:left="424" w:right="382"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承包人应保证其履约保证金在发包人签发交工验收证书且承包人按照合同约定</w:t>
      </w:r>
      <w:r>
        <w:rPr>
          <w:rFonts w:ascii="宋体" w:hAnsi="宋体" w:cs="宋体"/>
          <w:color w:val="auto"/>
          <w:spacing w:val="-9"/>
          <w:sz w:val="24"/>
          <w:highlight w:val="none"/>
          <w:lang w:val="zh-CN" w:bidi="zh-CN"/>
        </w:rPr>
        <w:t xml:space="preserve">缴纳质量保证金前一直有效。发包人应在收到承包人缴纳的质量保证金后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天内将履约保证金退还给承包人。</w:t>
      </w:r>
    </w:p>
    <w:p w14:paraId="328ADE48">
      <w:pPr>
        <w:spacing w:before="1" w:line="312" w:lineRule="auto"/>
        <w:ind w:left="424" w:right="387"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承包人拒绝按照本合同约定缴纳质量保证金的，发包人有权从交工付款证书中扣留相应金额作为质量保证金，或者直接将履约保证金金额用于保证承包人在缺陷责任期内履行缺陷修复义务。</w:t>
      </w:r>
    </w:p>
    <w:p w14:paraId="3F7F492E">
      <w:pPr>
        <w:spacing w:before="4"/>
        <w:jc w:val="left"/>
        <w:rPr>
          <w:rFonts w:ascii="宋体" w:hAnsi="宋体" w:cs="宋体"/>
          <w:color w:val="auto"/>
          <w:sz w:val="17"/>
          <w:highlight w:val="none"/>
          <w:lang w:val="zh-CN" w:bidi="zh-CN"/>
        </w:rPr>
      </w:pPr>
    </w:p>
    <w:bookmarkEnd w:id="151"/>
    <w:p w14:paraId="0345ED85">
      <w:pPr>
        <w:numPr>
          <w:ilvl w:val="1"/>
          <w:numId w:val="8"/>
        </w:numPr>
        <w:tabs>
          <w:tab w:val="left" w:pos="845"/>
        </w:tabs>
        <w:ind w:left="844" w:hanging="420"/>
        <w:jc w:val="left"/>
        <w:rPr>
          <w:rFonts w:hAnsi="宋体" w:eastAsia="Times New Roman" w:cs="宋体"/>
          <w:color w:val="auto"/>
          <w:sz w:val="24"/>
          <w:szCs w:val="22"/>
          <w:highlight w:val="none"/>
          <w:lang w:val="zh-CN" w:bidi="zh-CN"/>
        </w:rPr>
      </w:pPr>
      <w:bookmarkStart w:id="163" w:name="_bookmark173"/>
      <w:r>
        <w:rPr>
          <w:rFonts w:hint="eastAsia" w:ascii="黑体" w:hAnsi="宋体" w:eastAsia="黑体" w:cs="宋体"/>
          <w:color w:val="auto"/>
          <w:sz w:val="24"/>
          <w:szCs w:val="22"/>
          <w:highlight w:val="none"/>
          <w:lang w:val="zh-CN" w:bidi="zh-CN"/>
        </w:rPr>
        <w:t>分包</w:t>
      </w:r>
    </w:p>
    <w:p w14:paraId="751185EC">
      <w:pPr>
        <w:spacing w:before="11"/>
        <w:jc w:val="left"/>
        <w:rPr>
          <w:rFonts w:ascii="黑体" w:hAnsi="宋体" w:cs="宋体"/>
          <w:color w:val="auto"/>
          <w:sz w:val="25"/>
          <w:highlight w:val="none"/>
          <w:lang w:val="zh-CN" w:bidi="zh-CN"/>
        </w:rPr>
      </w:pPr>
    </w:p>
    <w:p w14:paraId="2D998309">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4.3.2 </w:t>
      </w:r>
      <w:r>
        <w:rPr>
          <w:rFonts w:ascii="宋体" w:hAnsi="宋体" w:cs="宋体"/>
          <w:color w:val="auto"/>
          <w:sz w:val="24"/>
          <w:highlight w:val="none"/>
          <w:lang w:val="zh-CN" w:bidi="zh-CN"/>
        </w:rPr>
        <w:t xml:space="preserve">项～第 </w:t>
      </w:r>
      <w:r>
        <w:rPr>
          <w:rFonts w:hAnsi="宋体" w:eastAsia="Times New Roman" w:cs="宋体"/>
          <w:color w:val="auto"/>
          <w:sz w:val="24"/>
          <w:highlight w:val="none"/>
          <w:lang w:val="zh-CN" w:bidi="zh-CN"/>
        </w:rPr>
        <w:t xml:space="preserve">4.3.4 </w:t>
      </w:r>
      <w:r>
        <w:rPr>
          <w:rFonts w:ascii="宋体" w:hAnsi="宋体" w:cs="宋体"/>
          <w:color w:val="auto"/>
          <w:sz w:val="24"/>
          <w:highlight w:val="none"/>
          <w:lang w:val="zh-CN" w:bidi="zh-CN"/>
        </w:rPr>
        <w:t>项细化为：</w:t>
      </w:r>
    </w:p>
    <w:p w14:paraId="5E056065">
      <w:pPr>
        <w:tabs>
          <w:tab w:val="left" w:pos="1505"/>
        </w:tabs>
        <w:spacing w:before="93" w:line="312" w:lineRule="auto"/>
        <w:ind w:left="904" w:right="385"/>
        <w:jc w:val="left"/>
        <w:rPr>
          <w:rFonts w:ascii="宋体" w:hAnsi="宋体" w:cs="宋体"/>
          <w:color w:val="auto"/>
          <w:sz w:val="24"/>
          <w:szCs w:val="22"/>
          <w:highlight w:val="none"/>
          <w:lang w:val="zh-CN" w:bidi="zh-CN"/>
        </w:rPr>
      </w:pPr>
      <w:r>
        <w:rPr>
          <w:rFonts w:hint="eastAsia" w:ascii="宋体" w:hAnsi="宋体" w:cs="宋体"/>
          <w:color w:val="auto"/>
          <w:spacing w:val="-5"/>
          <w:sz w:val="24"/>
          <w:szCs w:val="22"/>
          <w:highlight w:val="none"/>
          <w:lang w:bidi="zh-CN"/>
        </w:rPr>
        <w:t>4.3.2</w:t>
      </w:r>
      <w:r>
        <w:rPr>
          <w:rFonts w:ascii="宋体" w:hAnsi="宋体" w:cs="宋体"/>
          <w:color w:val="auto"/>
          <w:spacing w:val="-5"/>
          <w:sz w:val="24"/>
          <w:szCs w:val="22"/>
          <w:highlight w:val="none"/>
          <w:lang w:val="zh-CN" w:bidi="zh-CN"/>
        </w:rPr>
        <w:t>承包人不得将工程关键性工作分包给第三人。经发包人同意，承包人可将工程的其他部分或工作分包给第三人。分包包括专业分包和劳务分包。</w:t>
      </w:r>
    </w:p>
    <w:p w14:paraId="00F8C425">
      <w:pPr>
        <w:tabs>
          <w:tab w:val="left" w:pos="1505"/>
        </w:tabs>
        <w:spacing w:line="307" w:lineRule="exact"/>
        <w:ind w:left="904"/>
        <w:jc w:val="left"/>
        <w:rPr>
          <w:rFonts w:ascii="宋体" w:hAnsi="宋体" w:cs="宋体"/>
          <w:color w:val="auto"/>
          <w:sz w:val="24"/>
          <w:szCs w:val="22"/>
          <w:highlight w:val="none"/>
          <w:lang w:val="zh-CN" w:bidi="zh-CN"/>
        </w:rPr>
      </w:pPr>
      <w:r>
        <w:rPr>
          <w:rFonts w:hint="eastAsia" w:ascii="宋体" w:hAnsi="宋体" w:cs="宋体"/>
          <w:color w:val="auto"/>
          <w:sz w:val="24"/>
          <w:szCs w:val="22"/>
          <w:highlight w:val="none"/>
          <w:lang w:bidi="zh-CN"/>
        </w:rPr>
        <w:t>4.3.3</w:t>
      </w:r>
      <w:r>
        <w:rPr>
          <w:rFonts w:ascii="宋体" w:hAnsi="宋体" w:cs="宋体"/>
          <w:color w:val="auto"/>
          <w:sz w:val="24"/>
          <w:szCs w:val="22"/>
          <w:highlight w:val="none"/>
          <w:lang w:val="zh-CN" w:bidi="zh-CN"/>
        </w:rPr>
        <w:t>专业分包</w:t>
      </w:r>
    </w:p>
    <w:p w14:paraId="3CA4F356">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在工程施工过程中，承包人进行专业分包必须遵守以下规定：</w:t>
      </w:r>
    </w:p>
    <w:p w14:paraId="7E5C0763">
      <w:pPr>
        <w:spacing w:before="94" w:line="312" w:lineRule="auto"/>
        <w:ind w:left="424" w:right="385" w:firstLine="479"/>
        <w:rPr>
          <w:rFonts w:ascii="宋体" w:hAnsi="宋体" w:cs="宋体"/>
          <w:color w:val="auto"/>
          <w:sz w:val="24"/>
          <w:highlight w:val="none"/>
          <w:lang w:val="zh-CN" w:bidi="zh-CN"/>
        </w:rPr>
      </w:pPr>
      <w:r>
        <w:rPr>
          <w:rFonts w:ascii="宋体" w:hAnsi="宋体" w:cs="宋体"/>
          <w:color w:val="auto"/>
          <w:spacing w:val="-28"/>
          <w:sz w:val="24"/>
          <w:highlight w:val="none"/>
          <w:lang w:val="zh-CN" w:bidi="zh-CN"/>
        </w:rPr>
        <w:t>（</w:t>
      </w:r>
      <w:r>
        <w:rPr>
          <w:rFonts w:hAnsi="宋体" w:eastAsia="Times New Roman" w:cs="宋体"/>
          <w:color w:val="auto"/>
          <w:spacing w:val="-28"/>
          <w:sz w:val="24"/>
          <w:highlight w:val="none"/>
          <w:lang w:val="zh-CN" w:bidi="zh-CN"/>
        </w:rPr>
        <w:t>1</w:t>
      </w:r>
      <w:r>
        <w:rPr>
          <w:rFonts w:ascii="宋体" w:hAnsi="宋体" w:cs="宋体"/>
          <w:color w:val="auto"/>
          <w:spacing w:val="-28"/>
          <w:sz w:val="24"/>
          <w:highlight w:val="none"/>
          <w:lang w:val="zh-CN" w:bidi="zh-CN"/>
        </w:rPr>
        <w:t>）</w:t>
      </w:r>
      <w:r>
        <w:rPr>
          <w:rFonts w:ascii="宋体" w:hAnsi="宋体" w:cs="宋体"/>
          <w:color w:val="auto"/>
          <w:sz w:val="24"/>
          <w:highlight w:val="none"/>
          <w:lang w:val="zh-CN" w:bidi="zh-CN"/>
        </w:rPr>
        <w:t>允许专业分包的工程范围仅限于非关键性工程或者适合专业化队伍施工的专项工程。未列入</w:t>
      </w:r>
      <w:r>
        <w:rPr>
          <w:rFonts w:hint="eastAsia" w:ascii="宋体" w:hAnsi="宋体" w:cs="宋体"/>
          <w:color w:val="auto"/>
          <w:sz w:val="24"/>
          <w:highlight w:val="none"/>
          <w:lang w:val="zh-CN" w:eastAsia="zh-CN" w:bidi="zh-CN"/>
        </w:rPr>
        <w:t>响应</w:t>
      </w:r>
      <w:r>
        <w:rPr>
          <w:rFonts w:ascii="宋体" w:hAnsi="宋体" w:cs="宋体"/>
          <w:color w:val="auto"/>
          <w:sz w:val="24"/>
          <w:highlight w:val="none"/>
          <w:lang w:val="zh-CN" w:bidi="zh-CN"/>
        </w:rPr>
        <w:t>文件的专项工程，承包人不得分包。但因工程变更增加了有特殊性技术要求、特殊工艺或者涉及专利保护等的专项工程，且按规定无须再进行</w:t>
      </w:r>
      <w:r>
        <w:rPr>
          <w:rFonts w:hint="eastAsia" w:ascii="宋体" w:hAnsi="宋体" w:cs="宋体"/>
          <w:color w:val="auto"/>
          <w:sz w:val="24"/>
          <w:highlight w:val="none"/>
          <w:lang w:val="zh-CN" w:bidi="zh-CN"/>
        </w:rPr>
        <w:t>采购</w:t>
      </w:r>
      <w:r>
        <w:rPr>
          <w:rFonts w:ascii="宋体" w:hAnsi="宋体" w:cs="宋体"/>
          <w:color w:val="auto"/>
          <w:sz w:val="24"/>
          <w:highlight w:val="none"/>
          <w:lang w:val="zh-CN" w:bidi="zh-CN"/>
        </w:rPr>
        <w:t>的，由承包人提出书面申请，经发包人书面同意，可以分包。</w:t>
      </w:r>
    </w:p>
    <w:p w14:paraId="64FE4253">
      <w:pPr>
        <w:spacing w:before="7"/>
        <w:jc w:val="left"/>
        <w:rPr>
          <w:rFonts w:ascii="宋体" w:hAnsi="宋体" w:cs="宋体"/>
          <w:color w:val="auto"/>
          <w:sz w:val="9"/>
          <w:highlight w:val="none"/>
          <w:lang w:val="zh-CN" w:bidi="zh-CN"/>
        </w:rPr>
      </w:pPr>
    </w:p>
    <w:p w14:paraId="63D1C599">
      <w:pPr>
        <w:spacing w:before="74" w:line="312"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）专业分包人的资格能力（含安全生产能力）应与其分包工程的标准和规模相适应，且应当具备如下条件：</w:t>
      </w:r>
    </w:p>
    <w:p w14:paraId="333737D4">
      <w:pPr>
        <w:numPr>
          <w:ilvl w:val="0"/>
          <w:numId w:val="9"/>
        </w:numPr>
        <w:tabs>
          <w:tab w:val="left" w:pos="1190"/>
        </w:tabs>
        <w:spacing w:line="307" w:lineRule="exact"/>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具有经工商登记的法人资格；</w:t>
      </w:r>
    </w:p>
    <w:p w14:paraId="4ACA72A7">
      <w:pPr>
        <w:numPr>
          <w:ilvl w:val="0"/>
          <w:numId w:val="9"/>
        </w:numPr>
        <w:tabs>
          <w:tab w:val="left" w:pos="1205"/>
        </w:tabs>
        <w:spacing w:before="94"/>
        <w:ind w:left="1204" w:hanging="30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具有从事类似工程经验的管理与技术人员；</w:t>
      </w:r>
    </w:p>
    <w:p w14:paraId="2296AB9F">
      <w:pPr>
        <w:numPr>
          <w:ilvl w:val="0"/>
          <w:numId w:val="9"/>
        </w:numPr>
        <w:tabs>
          <w:tab w:val="left" w:pos="1190"/>
        </w:tabs>
        <w:spacing w:before="91"/>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具有（自有或租赁）分包工程所需的施工设备。</w:t>
      </w:r>
    </w:p>
    <w:p w14:paraId="40E9CFF9">
      <w:pPr>
        <w:spacing w:before="93"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承包人应向监理人提交专业分包人的资格能力证明材料，经监理人审查并报发包人批准后，可以将相应专业工程分包给该专业分包人。</w:t>
      </w:r>
    </w:p>
    <w:p w14:paraId="3C3D65D8">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）专业分包工程不得再次分包。</w:t>
      </w:r>
    </w:p>
    <w:p w14:paraId="79E1CEFE">
      <w:pPr>
        <w:spacing w:before="94" w:line="312" w:lineRule="auto"/>
        <w:ind w:left="424" w:right="385" w:firstLine="479"/>
        <w:rPr>
          <w:rFonts w:ascii="宋体" w:hAnsi="宋体" w:cs="宋体"/>
          <w:color w:val="auto"/>
          <w:sz w:val="24"/>
          <w:highlight w:val="none"/>
          <w:lang w:val="zh-CN" w:bidi="zh-CN"/>
        </w:rPr>
      </w:pPr>
      <w:r>
        <w:rPr>
          <w:rFonts w:ascii="宋体" w:hAnsi="宋体" w:cs="宋体"/>
          <w:color w:val="auto"/>
          <w:spacing w:val="-28"/>
          <w:sz w:val="24"/>
          <w:highlight w:val="none"/>
          <w:lang w:val="zh-CN" w:bidi="zh-CN"/>
        </w:rPr>
        <w:t>（</w:t>
      </w:r>
      <w:r>
        <w:rPr>
          <w:rFonts w:hAnsi="宋体" w:eastAsia="Times New Roman" w:cs="宋体"/>
          <w:color w:val="auto"/>
          <w:spacing w:val="-28"/>
          <w:sz w:val="24"/>
          <w:highlight w:val="none"/>
          <w:lang w:val="zh-CN" w:bidi="zh-CN"/>
        </w:rPr>
        <w:t>4</w:t>
      </w:r>
      <w:r>
        <w:rPr>
          <w:rFonts w:ascii="宋体" w:hAnsi="宋体" w:cs="宋体"/>
          <w:color w:val="auto"/>
          <w:spacing w:val="-28"/>
          <w:sz w:val="24"/>
          <w:highlight w:val="none"/>
          <w:lang w:val="zh-CN" w:bidi="zh-CN"/>
        </w:rPr>
        <w:t>）</w:t>
      </w:r>
      <w:r>
        <w:rPr>
          <w:rFonts w:ascii="宋体" w:hAnsi="宋体" w:cs="宋体"/>
          <w:color w:val="auto"/>
          <w:sz w:val="24"/>
          <w:highlight w:val="none"/>
          <w:lang w:val="zh-CN" w:bidi="zh-CN"/>
        </w:rPr>
        <w:t>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 确保工程款的支付。承包人应在工程实施前，将经监理人审查同意后的分包合同报发包人备案。</w:t>
      </w:r>
    </w:p>
    <w:p w14:paraId="2EC4C2A8">
      <w:pPr>
        <w:spacing w:before="1" w:line="312" w:lineRule="auto"/>
        <w:ind w:left="424" w:right="30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D75213D">
      <w:pPr>
        <w:spacing w:before="2" w:line="312" w:lineRule="auto"/>
        <w:ind w:left="424" w:right="299"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7CD9129A">
      <w:pPr>
        <w:spacing w:line="312" w:lineRule="auto"/>
        <w:ind w:left="424" w:right="386" w:firstLine="479"/>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7</w:t>
      </w:r>
      <w:r>
        <w:rPr>
          <w:rFonts w:ascii="宋体" w:hAnsi="宋体" w:cs="宋体"/>
          <w:color w:val="auto"/>
          <w:spacing w:val="-10"/>
          <w:sz w:val="24"/>
          <w:highlight w:val="none"/>
          <w:lang w:val="zh-CN" w:bidi="zh-CN"/>
        </w:rPr>
        <w:t>）</w:t>
      </w:r>
      <w:r>
        <w:rPr>
          <w:rFonts w:ascii="宋体" w:hAnsi="宋体" w:cs="宋体"/>
          <w:color w:val="auto"/>
          <w:spacing w:val="-3"/>
          <w:sz w:val="24"/>
          <w:highlight w:val="none"/>
          <w:lang w:val="zh-CN" w:bidi="zh-CN"/>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6527B56C">
      <w:pPr>
        <w:spacing w:before="1" w:line="312" w:lineRule="auto"/>
        <w:ind w:left="424" w:right="262" w:firstLine="479"/>
        <w:jc w:val="left"/>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8</w:t>
      </w:r>
      <w:r>
        <w:rPr>
          <w:rFonts w:ascii="宋体" w:hAnsi="宋体" w:cs="宋体"/>
          <w:color w:val="auto"/>
          <w:spacing w:val="-15"/>
          <w:sz w:val="24"/>
          <w:highlight w:val="none"/>
          <w:lang w:val="zh-CN" w:bidi="zh-CN"/>
        </w:rPr>
        <w:t>）</w:t>
      </w:r>
      <w:r>
        <w:rPr>
          <w:rFonts w:ascii="宋体" w:hAnsi="宋体" w:cs="宋体"/>
          <w:color w:val="auto"/>
          <w:spacing w:val="-4"/>
          <w:sz w:val="24"/>
          <w:highlight w:val="none"/>
          <w:lang w:val="zh-CN" w:bidi="zh-CN"/>
        </w:rPr>
        <w:t>承包人对施工现场安全负总责，并对专业分包人的安全生产进行培训和管</w:t>
      </w:r>
      <w:r>
        <w:rPr>
          <w:rFonts w:ascii="宋体" w:hAnsi="宋体" w:cs="宋体"/>
          <w:color w:val="auto"/>
          <w:spacing w:val="-10"/>
          <w:sz w:val="24"/>
          <w:highlight w:val="none"/>
          <w:lang w:val="zh-CN" w:bidi="zh-CN"/>
        </w:rPr>
        <w:t>理。专业分包人应将其专业分包工程的施工组织设计和施工安全方案报承包人备案。专业分包人对分包施工现场安全负责，发现事故隐患，应及时处理。</w:t>
      </w:r>
    </w:p>
    <w:p w14:paraId="696A60FC">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违反上述规定之一者属违规分包。</w:t>
      </w:r>
    </w:p>
    <w:p w14:paraId="43ADDD34">
      <w:pPr>
        <w:numPr>
          <w:ilvl w:val="2"/>
          <w:numId w:val="10"/>
        </w:numPr>
        <w:tabs>
          <w:tab w:val="left" w:pos="1505"/>
        </w:tabs>
        <w:spacing w:before="93"/>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劳务分包</w:t>
      </w:r>
    </w:p>
    <w:p w14:paraId="20AA3D35">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在工程施工过程中，承包人进行劳务分包必须遵守以下规定：</w:t>
      </w:r>
    </w:p>
    <w:p w14:paraId="7CFCBD17">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）劳务分包人应具有施工劳务资质。</w:t>
      </w:r>
    </w:p>
    <w:p w14:paraId="4B1E5CE4">
      <w:pPr>
        <w:spacing w:before="93" w:line="312" w:lineRule="auto"/>
        <w:ind w:left="424" w:right="305" w:firstLine="479"/>
        <w:jc w:val="left"/>
        <w:rPr>
          <w:rFonts w:ascii="宋体" w:hAnsi="宋体" w:cs="宋体"/>
          <w:color w:val="auto"/>
          <w:sz w:val="10"/>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）劳务分包应当依法签订劳务分包合同，劳务分包合同必须由承包人的法定代表人或其委托代理人与劳务分包人直接签订，不得由他人代签。承包人的项目经</w:t>
      </w:r>
    </w:p>
    <w:p w14:paraId="245020B0">
      <w:pPr>
        <w:spacing w:before="67" w:line="312" w:lineRule="auto"/>
        <w:ind w:left="424" w:right="387"/>
        <w:rPr>
          <w:rFonts w:ascii="宋体" w:hAnsi="宋体" w:cs="宋体"/>
          <w:color w:val="auto"/>
          <w:sz w:val="24"/>
          <w:highlight w:val="none"/>
          <w:lang w:val="zh-CN" w:bidi="zh-CN"/>
        </w:rPr>
      </w:pPr>
      <w:r>
        <w:rPr>
          <w:rFonts w:ascii="宋体" w:hAnsi="宋体" w:cs="宋体"/>
          <w:color w:val="auto"/>
          <w:sz w:val="24"/>
          <w:highlight w:val="none"/>
          <w:lang w:val="zh-CN" w:bidi="zh-CN"/>
        </w:rPr>
        <w:t>理部、项目经理、施工班组等不具备用工主体资格，不能与劳务分包人签订劳务分包合同。承包人应向发包人和监理人提交劳务分包合同副本并报项目所在地劳动保障部门备案。</w:t>
      </w:r>
    </w:p>
    <w:p w14:paraId="3FB25CA9">
      <w:pPr>
        <w:spacing w:line="312" w:lineRule="auto"/>
        <w:ind w:left="424" w:right="386" w:firstLine="479"/>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3</w:t>
      </w:r>
      <w:r>
        <w:rPr>
          <w:rFonts w:ascii="宋体" w:hAnsi="宋体" w:cs="宋体"/>
          <w:color w:val="auto"/>
          <w:spacing w:val="-15"/>
          <w:sz w:val="24"/>
          <w:highlight w:val="none"/>
          <w:lang w:val="zh-CN" w:bidi="zh-CN"/>
        </w:rPr>
        <w:t>）</w:t>
      </w:r>
      <w:r>
        <w:rPr>
          <w:rFonts w:ascii="宋体" w:hAnsi="宋体" w:cs="宋体"/>
          <w:color w:val="auto"/>
          <w:spacing w:val="-2"/>
          <w:sz w:val="24"/>
          <w:highlight w:val="none"/>
          <w:lang w:val="zh-CN" w:bidi="zh-CN"/>
        </w:rPr>
        <w:t>承包人雇用的劳务作业应加入到承包人的施工班组统一管理。有关施工质量、施工安全、施工进度、环境保护、技术方案、试验检测、材料保管与供应、机械设备等都必须由承包人管理与调配，不得以包代管。</w:t>
      </w:r>
    </w:p>
    <w:p w14:paraId="673355B3">
      <w:pPr>
        <w:spacing w:before="1" w:line="312" w:lineRule="auto"/>
        <w:ind w:left="424" w:right="386" w:firstLine="479"/>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4</w:t>
      </w:r>
      <w:r>
        <w:rPr>
          <w:rFonts w:ascii="宋体" w:hAnsi="宋体" w:cs="宋体"/>
          <w:color w:val="auto"/>
          <w:spacing w:val="-15"/>
          <w:sz w:val="24"/>
          <w:highlight w:val="none"/>
          <w:lang w:val="zh-CN" w:bidi="zh-CN"/>
        </w:rPr>
        <w:t>）</w:t>
      </w:r>
      <w:r>
        <w:rPr>
          <w:rFonts w:ascii="宋体" w:hAnsi="宋体" w:cs="宋体"/>
          <w:color w:val="auto"/>
          <w:spacing w:val="-2"/>
          <w:sz w:val="24"/>
          <w:highlight w:val="none"/>
          <w:lang w:val="zh-CN" w:bidi="zh-CN"/>
        </w:rPr>
        <w:t>承包人应当对劳务分包人员进行安全培训和管理，劳务分包人不得将其分包的劳务作业再次分包。</w:t>
      </w:r>
    </w:p>
    <w:p w14:paraId="4B6D8307">
      <w:pPr>
        <w:spacing w:line="312" w:lineRule="auto"/>
        <w:ind w:left="904" w:right="4979"/>
        <w:jc w:val="left"/>
        <w:rPr>
          <w:rFonts w:ascii="宋体" w:hAnsi="宋体" w:cs="宋体"/>
          <w:color w:val="auto"/>
          <w:sz w:val="24"/>
          <w:highlight w:val="none"/>
          <w:lang w:val="zh-CN" w:bidi="zh-CN"/>
        </w:rPr>
      </w:pPr>
      <w:r>
        <w:rPr>
          <w:rFonts w:ascii="宋体" w:hAnsi="宋体" w:cs="宋体"/>
          <w:color w:val="auto"/>
          <w:sz w:val="24"/>
          <w:highlight w:val="none"/>
          <w:lang w:val="zh-CN" w:bidi="zh-CN"/>
        </w:rPr>
        <w:t>违反上述规定之一者属违规分包。</w:t>
      </w:r>
      <w:r>
        <w:rPr>
          <w:rFonts w:ascii="宋体" w:hAnsi="宋体" w:cs="宋体"/>
          <w:color w:val="auto"/>
          <w:spacing w:val="-10"/>
          <w:sz w:val="24"/>
          <w:highlight w:val="none"/>
          <w:lang w:val="zh-CN" w:bidi="zh-CN"/>
        </w:rPr>
        <w:t xml:space="preserve">本款补充第 </w:t>
      </w:r>
      <w:r>
        <w:rPr>
          <w:rFonts w:hAnsi="宋体" w:eastAsia="Times New Roman" w:cs="宋体"/>
          <w:color w:val="auto"/>
          <w:sz w:val="24"/>
          <w:highlight w:val="none"/>
          <w:lang w:val="zh-CN" w:bidi="zh-CN"/>
        </w:rPr>
        <w:t xml:space="preserve">4.3.6 </w:t>
      </w:r>
      <w:r>
        <w:rPr>
          <w:rFonts w:ascii="宋体" w:hAnsi="宋体" w:cs="宋体"/>
          <w:color w:val="auto"/>
          <w:spacing w:val="-15"/>
          <w:sz w:val="24"/>
          <w:highlight w:val="none"/>
          <w:lang w:val="zh-CN" w:bidi="zh-CN"/>
        </w:rPr>
        <w:t xml:space="preserve">项、第 </w:t>
      </w:r>
      <w:r>
        <w:rPr>
          <w:rFonts w:hAnsi="宋体" w:eastAsia="Times New Roman" w:cs="宋体"/>
          <w:color w:val="auto"/>
          <w:sz w:val="24"/>
          <w:highlight w:val="none"/>
          <w:lang w:val="zh-CN" w:bidi="zh-CN"/>
        </w:rPr>
        <w:t xml:space="preserve">4.3.7 </w:t>
      </w:r>
      <w:r>
        <w:rPr>
          <w:rFonts w:ascii="宋体" w:hAnsi="宋体" w:cs="宋体"/>
          <w:color w:val="auto"/>
          <w:sz w:val="24"/>
          <w:highlight w:val="none"/>
          <w:lang w:val="zh-CN" w:bidi="zh-CN"/>
        </w:rPr>
        <w:t>项：</w:t>
      </w:r>
    </w:p>
    <w:p w14:paraId="05FB5790">
      <w:pPr>
        <w:numPr>
          <w:ilvl w:val="2"/>
          <w:numId w:val="11"/>
        </w:numPr>
        <w:tabs>
          <w:tab w:val="left" w:pos="1505"/>
        </w:tabs>
        <w:spacing w:line="307" w:lineRule="exact"/>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发包人对承包人与分包人之间的法律与经济纠纷不承担任何责任和义务。</w:t>
      </w:r>
    </w:p>
    <w:p w14:paraId="2C253B10">
      <w:pPr>
        <w:numPr>
          <w:ilvl w:val="2"/>
          <w:numId w:val="11"/>
        </w:numPr>
        <w:tabs>
          <w:tab w:val="left" w:pos="1505"/>
        </w:tabs>
        <w:spacing w:before="94" w:line="312" w:lineRule="auto"/>
        <w:ind w:right="384" w:firstLine="480"/>
        <w:jc w:val="left"/>
        <w:rPr>
          <w:rFonts w:ascii="宋体" w:hAnsi="宋体" w:cs="宋体"/>
          <w:color w:val="auto"/>
          <w:sz w:val="24"/>
          <w:szCs w:val="22"/>
          <w:highlight w:val="none"/>
          <w:lang w:val="zh-CN" w:bidi="zh-CN"/>
        </w:rPr>
      </w:pPr>
      <w:r>
        <w:rPr>
          <w:rFonts w:ascii="宋体" w:hAnsi="宋体" w:cs="宋体"/>
          <w:color w:val="auto"/>
          <w:spacing w:val="-6"/>
          <w:sz w:val="24"/>
          <w:szCs w:val="22"/>
          <w:highlight w:val="none"/>
          <w:lang w:val="zh-CN" w:bidi="zh-CN"/>
        </w:rPr>
        <w:t>本项目的各项分包工作均应遵守《公路工程施工分包管理办法》的有关规定。</w:t>
      </w:r>
    </w:p>
    <w:p w14:paraId="6436BE36">
      <w:pPr>
        <w:spacing w:before="2"/>
        <w:jc w:val="left"/>
        <w:rPr>
          <w:rFonts w:ascii="宋体" w:hAnsi="宋体" w:cs="宋体"/>
          <w:color w:val="auto"/>
          <w:sz w:val="17"/>
          <w:highlight w:val="none"/>
          <w:lang w:val="zh-CN" w:bidi="zh-CN"/>
        </w:rPr>
      </w:pPr>
    </w:p>
    <w:bookmarkEnd w:id="152"/>
    <w:p w14:paraId="549A9625">
      <w:pPr>
        <w:numPr>
          <w:ilvl w:val="1"/>
          <w:numId w:val="11"/>
        </w:numPr>
        <w:tabs>
          <w:tab w:val="left" w:pos="845"/>
        </w:tabs>
        <w:ind w:left="844" w:hanging="420"/>
        <w:jc w:val="left"/>
        <w:rPr>
          <w:rFonts w:hAnsi="宋体" w:eastAsia="Times New Roman" w:cs="宋体"/>
          <w:color w:val="auto"/>
          <w:sz w:val="24"/>
          <w:szCs w:val="22"/>
          <w:highlight w:val="none"/>
          <w:lang w:val="zh-CN" w:bidi="zh-CN"/>
        </w:rPr>
      </w:pPr>
      <w:bookmarkStart w:id="164" w:name="_bookmark174"/>
      <w:r>
        <w:rPr>
          <w:rFonts w:hint="eastAsia" w:ascii="黑体" w:hAnsi="宋体" w:eastAsia="黑体" w:cs="宋体"/>
          <w:color w:val="auto"/>
          <w:sz w:val="24"/>
          <w:szCs w:val="22"/>
          <w:highlight w:val="none"/>
          <w:lang w:val="zh-CN" w:bidi="zh-CN"/>
        </w:rPr>
        <w:t>联合体</w:t>
      </w:r>
    </w:p>
    <w:p w14:paraId="71893743">
      <w:pPr>
        <w:spacing w:before="1"/>
        <w:jc w:val="left"/>
        <w:rPr>
          <w:rFonts w:ascii="黑体" w:hAnsi="宋体" w:cs="宋体"/>
          <w:color w:val="auto"/>
          <w:sz w:val="26"/>
          <w:highlight w:val="none"/>
          <w:lang w:val="zh-CN" w:bidi="zh-CN"/>
        </w:rPr>
      </w:pPr>
    </w:p>
    <w:p w14:paraId="7C66F4E6">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4.4.4 </w:t>
      </w:r>
      <w:r>
        <w:rPr>
          <w:rFonts w:ascii="宋体" w:hAnsi="宋体" w:cs="宋体"/>
          <w:color w:val="auto"/>
          <w:sz w:val="24"/>
          <w:highlight w:val="none"/>
          <w:lang w:val="zh-CN" w:bidi="zh-CN"/>
        </w:rPr>
        <w:t>项：</w:t>
      </w:r>
    </w:p>
    <w:p w14:paraId="01DEF179">
      <w:pPr>
        <w:spacing w:before="91"/>
        <w:ind w:left="904"/>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4.4.4 </w:t>
      </w:r>
      <w:r>
        <w:rPr>
          <w:rFonts w:ascii="宋体" w:hAnsi="宋体" w:cs="宋体"/>
          <w:color w:val="auto"/>
          <w:sz w:val="24"/>
          <w:highlight w:val="none"/>
          <w:lang w:val="zh-CN" w:bidi="zh-CN"/>
        </w:rPr>
        <w:t>未经发包人事先同意，联合体的组成与结构不得变动。</w:t>
      </w:r>
    </w:p>
    <w:p w14:paraId="03F49932">
      <w:pPr>
        <w:spacing w:before="6"/>
        <w:jc w:val="left"/>
        <w:rPr>
          <w:rFonts w:ascii="宋体" w:hAnsi="宋体" w:cs="宋体"/>
          <w:color w:val="auto"/>
          <w:sz w:val="24"/>
          <w:highlight w:val="none"/>
          <w:lang w:val="zh-CN" w:bidi="zh-CN"/>
        </w:rPr>
      </w:pPr>
    </w:p>
    <w:bookmarkEnd w:id="153"/>
    <w:p w14:paraId="275DA071">
      <w:pPr>
        <w:numPr>
          <w:ilvl w:val="1"/>
          <w:numId w:val="12"/>
        </w:numPr>
        <w:tabs>
          <w:tab w:val="left" w:pos="845"/>
        </w:tabs>
        <w:spacing w:before="1"/>
        <w:jc w:val="left"/>
        <w:rPr>
          <w:rFonts w:ascii="黑体" w:hAnsi="宋体" w:eastAsia="黑体" w:cs="宋体"/>
          <w:color w:val="auto"/>
          <w:sz w:val="24"/>
          <w:szCs w:val="22"/>
          <w:highlight w:val="none"/>
          <w:lang w:val="zh-CN" w:bidi="zh-CN"/>
        </w:rPr>
      </w:pPr>
      <w:bookmarkStart w:id="165" w:name="_bookmark175"/>
      <w:r>
        <w:rPr>
          <w:rFonts w:hint="eastAsia" w:ascii="黑体" w:hAnsi="宋体" w:eastAsia="黑体" w:cs="宋体"/>
          <w:color w:val="auto"/>
          <w:sz w:val="24"/>
          <w:szCs w:val="22"/>
          <w:highlight w:val="none"/>
          <w:lang w:val="zh-CN" w:bidi="zh-CN"/>
        </w:rPr>
        <w:t>承包人人员的管理</w:t>
      </w:r>
    </w:p>
    <w:p w14:paraId="65D6DF60">
      <w:pPr>
        <w:spacing w:before="10"/>
        <w:jc w:val="left"/>
        <w:rPr>
          <w:rFonts w:ascii="黑体" w:hAnsi="宋体" w:cs="宋体"/>
          <w:color w:val="auto"/>
          <w:sz w:val="25"/>
          <w:highlight w:val="none"/>
          <w:lang w:val="zh-CN" w:bidi="zh-CN"/>
        </w:rPr>
      </w:pPr>
    </w:p>
    <w:p w14:paraId="6DF8B094">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4.6.3 </w:t>
      </w:r>
      <w:r>
        <w:rPr>
          <w:rFonts w:ascii="宋体" w:hAnsi="宋体" w:cs="宋体"/>
          <w:color w:val="auto"/>
          <w:sz w:val="24"/>
          <w:highlight w:val="none"/>
          <w:lang w:val="zh-CN" w:bidi="zh-CN"/>
        </w:rPr>
        <w:t>项细化为：</w:t>
      </w:r>
    </w:p>
    <w:p w14:paraId="4D0543BC">
      <w:pPr>
        <w:spacing w:before="93" w:line="312" w:lineRule="auto"/>
        <w:ind w:left="424" w:right="384"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3A126568">
      <w:pPr>
        <w:spacing w:before="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4.6.5 </w:t>
      </w:r>
      <w:r>
        <w:rPr>
          <w:rFonts w:ascii="宋体" w:hAnsi="宋体" w:cs="宋体"/>
          <w:color w:val="auto"/>
          <w:sz w:val="24"/>
          <w:highlight w:val="none"/>
          <w:lang w:val="zh-CN" w:bidi="zh-CN"/>
        </w:rPr>
        <w:t>项：</w:t>
      </w:r>
    </w:p>
    <w:p w14:paraId="78C2B85A">
      <w:pPr>
        <w:spacing w:before="91" w:line="312" w:lineRule="auto"/>
        <w:ind w:left="424" w:right="382" w:firstLine="479"/>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4.6.5 </w:t>
      </w:r>
      <w:r>
        <w:rPr>
          <w:rFonts w:ascii="宋体" w:hAnsi="宋体" w:cs="宋体"/>
          <w:color w:val="auto"/>
          <w:spacing w:val="-5"/>
          <w:sz w:val="24"/>
          <w:highlight w:val="none"/>
          <w:lang w:val="zh-CN" w:bidi="zh-CN"/>
        </w:rPr>
        <w:t>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2B556287">
      <w:pPr>
        <w:spacing w:before="4"/>
        <w:jc w:val="left"/>
        <w:rPr>
          <w:rFonts w:ascii="宋体" w:hAnsi="宋体" w:cs="宋体"/>
          <w:color w:val="auto"/>
          <w:sz w:val="17"/>
          <w:highlight w:val="none"/>
          <w:lang w:val="zh-CN" w:bidi="zh-CN"/>
        </w:rPr>
      </w:pPr>
    </w:p>
    <w:bookmarkEnd w:id="154"/>
    <w:p w14:paraId="579C0102">
      <w:pPr>
        <w:numPr>
          <w:ilvl w:val="1"/>
          <w:numId w:val="12"/>
        </w:numPr>
        <w:tabs>
          <w:tab w:val="left" w:pos="845"/>
        </w:tabs>
        <w:spacing w:before="1"/>
        <w:jc w:val="left"/>
        <w:rPr>
          <w:rFonts w:ascii="黑体" w:hAnsi="宋体" w:eastAsia="黑体" w:cs="宋体"/>
          <w:color w:val="auto"/>
          <w:sz w:val="24"/>
          <w:szCs w:val="22"/>
          <w:highlight w:val="none"/>
          <w:lang w:val="zh-CN" w:bidi="zh-CN"/>
        </w:rPr>
      </w:pPr>
      <w:bookmarkStart w:id="166" w:name="_bookmark176"/>
      <w:r>
        <w:rPr>
          <w:rFonts w:hint="eastAsia" w:ascii="黑体" w:hAnsi="宋体" w:eastAsia="黑体" w:cs="宋体"/>
          <w:color w:val="auto"/>
          <w:sz w:val="24"/>
          <w:szCs w:val="22"/>
          <w:highlight w:val="none"/>
          <w:lang w:val="zh-CN" w:bidi="zh-CN"/>
        </w:rPr>
        <w:t>撤换承包人项目经理和其他人员</w:t>
      </w:r>
    </w:p>
    <w:p w14:paraId="09298F64">
      <w:pPr>
        <w:spacing w:before="10"/>
        <w:jc w:val="left"/>
        <w:rPr>
          <w:rFonts w:ascii="黑体" w:hAnsi="宋体" w:cs="宋体"/>
          <w:color w:val="auto"/>
          <w:sz w:val="25"/>
          <w:highlight w:val="none"/>
          <w:lang w:val="zh-CN" w:bidi="zh-CN"/>
        </w:rPr>
      </w:pPr>
    </w:p>
    <w:p w14:paraId="63FA2B4D">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本款细化为：</w:t>
      </w:r>
    </w:p>
    <w:p w14:paraId="179BEEBF">
      <w:pPr>
        <w:spacing w:before="94"/>
        <w:ind w:left="904"/>
        <w:jc w:val="left"/>
        <w:rPr>
          <w:rFonts w:ascii="宋体" w:hAnsi="宋体" w:cs="宋体"/>
          <w:color w:val="auto"/>
          <w:sz w:val="10"/>
          <w:highlight w:val="none"/>
          <w:lang w:val="zh-CN" w:bidi="zh-CN"/>
        </w:rPr>
      </w:pPr>
      <w:r>
        <w:rPr>
          <w:rFonts w:ascii="宋体" w:hAnsi="宋体" w:cs="宋体"/>
          <w:color w:val="auto"/>
          <w:sz w:val="24"/>
          <w:highlight w:val="none"/>
          <w:lang w:val="zh-CN" w:bidi="zh-CN"/>
        </w:rPr>
        <w:t>承包人应对其项目经理和其他人员进行有效管理。监理人要求撤换不能胜任本</w:t>
      </w:r>
    </w:p>
    <w:p w14:paraId="79E4132D">
      <w:pPr>
        <w:spacing w:before="67" w:line="312" w:lineRule="auto"/>
        <w:ind w:left="424" w:right="264"/>
        <w:jc w:val="left"/>
        <w:rPr>
          <w:rFonts w:ascii="宋体" w:hAnsi="宋体" w:cs="宋体"/>
          <w:color w:val="auto"/>
          <w:sz w:val="24"/>
          <w:highlight w:val="none"/>
          <w:lang w:val="zh-CN" w:bidi="zh-CN"/>
        </w:rPr>
      </w:pPr>
      <w:r>
        <w:rPr>
          <w:rFonts w:ascii="宋体" w:hAnsi="宋体" w:cs="宋体"/>
          <w:color w:val="auto"/>
          <w:spacing w:val="-9"/>
          <w:sz w:val="24"/>
          <w:highlight w:val="none"/>
          <w:lang w:val="zh-CN" w:bidi="zh-CN"/>
        </w:rPr>
        <w:t>职工作、行为不端或玩忽职守的承包人项目经理和其他人员的，承包人应予以撤换， 同时委派经发包人与监理人同意的新的项目经理和其他人员。</w:t>
      </w:r>
    </w:p>
    <w:p w14:paraId="29A546E0">
      <w:pPr>
        <w:spacing w:before="2"/>
        <w:jc w:val="left"/>
        <w:rPr>
          <w:rFonts w:ascii="宋体" w:hAnsi="宋体" w:cs="宋体"/>
          <w:color w:val="auto"/>
          <w:sz w:val="17"/>
          <w:highlight w:val="none"/>
          <w:lang w:val="zh-CN" w:bidi="zh-CN"/>
        </w:rPr>
      </w:pPr>
    </w:p>
    <w:bookmarkEnd w:id="155"/>
    <w:p w14:paraId="040A64BA">
      <w:pPr>
        <w:numPr>
          <w:ilvl w:val="1"/>
          <w:numId w:val="13"/>
        </w:numPr>
        <w:tabs>
          <w:tab w:val="left" w:pos="845"/>
        </w:tabs>
        <w:jc w:val="left"/>
        <w:rPr>
          <w:rFonts w:ascii="黑体" w:hAnsi="宋体" w:eastAsia="黑体" w:cs="宋体"/>
          <w:color w:val="auto"/>
          <w:sz w:val="24"/>
          <w:szCs w:val="22"/>
          <w:highlight w:val="none"/>
          <w:lang w:val="zh-CN" w:bidi="zh-CN"/>
        </w:rPr>
      </w:pPr>
      <w:bookmarkStart w:id="167" w:name="_bookmark177"/>
      <w:r>
        <w:rPr>
          <w:rFonts w:hint="eastAsia" w:ascii="黑体" w:hAnsi="宋体" w:eastAsia="黑体" w:cs="宋体"/>
          <w:color w:val="auto"/>
          <w:sz w:val="24"/>
          <w:szCs w:val="22"/>
          <w:highlight w:val="none"/>
          <w:lang w:val="zh-CN" w:bidi="zh-CN"/>
        </w:rPr>
        <w:t>工程价款应专款专用</w:t>
      </w:r>
    </w:p>
    <w:p w14:paraId="5BCF26D1">
      <w:pPr>
        <w:spacing w:before="11"/>
        <w:jc w:val="left"/>
        <w:rPr>
          <w:rFonts w:ascii="黑体" w:hAnsi="宋体" w:cs="宋体"/>
          <w:color w:val="auto"/>
          <w:sz w:val="25"/>
          <w:highlight w:val="none"/>
          <w:lang w:val="zh-CN" w:bidi="zh-CN"/>
        </w:rPr>
      </w:pPr>
    </w:p>
    <w:p w14:paraId="1A7E08BF">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本款细化为：</w:t>
      </w:r>
    </w:p>
    <w:p w14:paraId="70BFC53A">
      <w:pPr>
        <w:spacing w:before="93" w:line="312" w:lineRule="auto"/>
        <w:ind w:left="424" w:right="384" w:firstLine="479"/>
        <w:rPr>
          <w:rFonts w:ascii="宋体" w:hAnsi="宋体" w:cs="宋体"/>
          <w:color w:val="auto"/>
          <w:sz w:val="24"/>
          <w:highlight w:val="none"/>
          <w:lang w:val="zh-CN" w:bidi="zh-CN"/>
        </w:rPr>
      </w:pPr>
      <w:r>
        <w:rPr>
          <w:rFonts w:ascii="宋体" w:hAnsi="宋体" w:cs="宋体"/>
          <w:color w:val="auto"/>
          <w:sz w:val="24"/>
          <w:highlight w:val="none"/>
          <w:lang w:val="zh-CN" w:bidi="zh-CN"/>
        </w:rPr>
        <w:t>发包人按合同约定支付给承包人的各项价款应专用于合同工程。承包人必须在</w:t>
      </w:r>
      <w:r>
        <w:rPr>
          <w:rFonts w:ascii="宋体" w:hAnsi="宋体" w:cs="宋体"/>
          <w:color w:val="auto"/>
          <w:spacing w:val="-10"/>
          <w:sz w:val="24"/>
          <w:highlight w:val="none"/>
          <w:lang w:val="zh-CN" w:bidi="zh-CN"/>
        </w:rPr>
        <w:t>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21C1C1F4">
      <w:pPr>
        <w:spacing w:before="6"/>
        <w:jc w:val="left"/>
        <w:rPr>
          <w:rFonts w:ascii="宋体" w:hAnsi="宋体" w:cs="宋体"/>
          <w:color w:val="auto"/>
          <w:sz w:val="17"/>
          <w:highlight w:val="none"/>
          <w:lang w:val="zh-CN" w:bidi="zh-CN"/>
        </w:rPr>
      </w:pPr>
    </w:p>
    <w:bookmarkEnd w:id="156"/>
    <w:p w14:paraId="3283812D">
      <w:pPr>
        <w:numPr>
          <w:ilvl w:val="1"/>
          <w:numId w:val="13"/>
        </w:numPr>
        <w:tabs>
          <w:tab w:val="left" w:pos="965"/>
        </w:tabs>
        <w:ind w:left="964" w:hanging="540"/>
        <w:jc w:val="left"/>
        <w:rPr>
          <w:rFonts w:ascii="黑体" w:hAnsi="宋体" w:eastAsia="黑体" w:cs="宋体"/>
          <w:color w:val="auto"/>
          <w:sz w:val="24"/>
          <w:szCs w:val="22"/>
          <w:highlight w:val="none"/>
          <w:lang w:val="zh-CN" w:bidi="zh-CN"/>
        </w:rPr>
      </w:pPr>
      <w:bookmarkStart w:id="168" w:name="_bookmark178"/>
      <w:r>
        <w:rPr>
          <w:rFonts w:hint="eastAsia" w:ascii="黑体" w:hAnsi="宋体" w:eastAsia="黑体" w:cs="宋体"/>
          <w:color w:val="auto"/>
          <w:sz w:val="24"/>
          <w:szCs w:val="22"/>
          <w:highlight w:val="none"/>
          <w:lang w:val="zh-CN" w:bidi="zh-CN"/>
        </w:rPr>
        <w:t>承包人现场查勘</w:t>
      </w:r>
    </w:p>
    <w:p w14:paraId="4925CE67">
      <w:pPr>
        <w:spacing w:before="11"/>
        <w:jc w:val="left"/>
        <w:rPr>
          <w:rFonts w:ascii="黑体" w:hAnsi="宋体" w:cs="宋体"/>
          <w:color w:val="auto"/>
          <w:sz w:val="25"/>
          <w:highlight w:val="none"/>
          <w:lang w:val="zh-CN" w:bidi="zh-CN"/>
        </w:rPr>
      </w:pPr>
    </w:p>
    <w:p w14:paraId="10CC556C">
      <w:pPr>
        <w:ind w:left="904"/>
        <w:jc w:val="left"/>
        <w:rPr>
          <w:rFonts w:ascii="宋体" w:hAnsi="宋体" w:cs="宋体"/>
          <w:color w:val="auto"/>
          <w:sz w:val="12"/>
          <w:highlight w:val="none"/>
          <w:lang w:val="zh-CN" w:bidi="zh-CN"/>
        </w:rPr>
      </w:pPr>
      <w:r>
        <w:rPr>
          <w:rFonts w:ascii="宋体" w:hAnsi="宋体" w:cs="宋体"/>
          <w:color w:val="auto"/>
          <w:sz w:val="24"/>
          <w:highlight w:val="none"/>
          <w:lang w:val="zh-CN" w:bidi="zh-CN"/>
        </w:rPr>
        <w:t xml:space="preserve">第 </w:t>
      </w:r>
      <w:r>
        <w:rPr>
          <w:rFonts w:eastAsia="Times New Roman" w:cs="宋体"/>
          <w:color w:val="auto"/>
          <w:sz w:val="24"/>
          <w:highlight w:val="none"/>
          <w:lang w:val="zh-CN" w:bidi="zh-CN"/>
        </w:rPr>
        <w:t xml:space="preserve">4.10.1 </w:t>
      </w:r>
      <w:r>
        <w:rPr>
          <w:rFonts w:ascii="宋体" w:hAnsi="宋体" w:cs="宋体"/>
          <w:color w:val="auto"/>
          <w:sz w:val="24"/>
          <w:highlight w:val="none"/>
          <w:lang w:val="zh-CN" w:bidi="zh-CN"/>
        </w:rPr>
        <w:t>项细化为：</w:t>
      </w:r>
      <w:r>
        <w:rPr>
          <w:rFonts w:ascii="宋体" w:hAnsi="宋体" w:cs="宋体"/>
          <w:color w:val="auto"/>
          <w:position w:val="11"/>
          <w:sz w:val="12"/>
          <w:highlight w:val="none"/>
          <w:lang w:val="zh-CN" w:bidi="zh-CN"/>
        </w:rPr>
        <w:t>①</w:t>
      </w:r>
    </w:p>
    <w:p w14:paraId="54321356">
      <w:pPr>
        <w:spacing w:before="94" w:line="312" w:lineRule="auto"/>
        <w:ind w:left="424" w:right="387" w:firstLine="479"/>
        <w:rPr>
          <w:rFonts w:ascii="宋体" w:hAnsi="宋体" w:cs="宋体"/>
          <w:color w:val="auto"/>
          <w:sz w:val="24"/>
          <w:highlight w:val="none"/>
          <w:lang w:val="zh-CN" w:bidi="zh-CN"/>
        </w:rPr>
      </w:pPr>
      <w:r>
        <w:rPr>
          <w:rFonts w:ascii="宋体" w:hAnsi="宋体" w:cs="宋体"/>
          <w:color w:val="auto"/>
          <w:sz w:val="24"/>
          <w:highlight w:val="none"/>
          <w:lang w:val="zh-CN" w:bidi="zh-CN"/>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0B330819">
      <w:pPr>
        <w:spacing w:before="2"/>
        <w:jc w:val="left"/>
        <w:rPr>
          <w:rFonts w:ascii="宋体" w:hAnsi="宋体" w:cs="宋体"/>
          <w:color w:val="auto"/>
          <w:sz w:val="17"/>
          <w:highlight w:val="none"/>
          <w:lang w:val="zh-CN" w:bidi="zh-CN"/>
        </w:rPr>
      </w:pPr>
    </w:p>
    <w:bookmarkEnd w:id="157"/>
    <w:p w14:paraId="70F05CE9">
      <w:pPr>
        <w:numPr>
          <w:ilvl w:val="1"/>
          <w:numId w:val="13"/>
        </w:numPr>
        <w:tabs>
          <w:tab w:val="left" w:pos="965"/>
        </w:tabs>
        <w:ind w:left="964" w:hanging="540"/>
        <w:jc w:val="left"/>
        <w:rPr>
          <w:rFonts w:ascii="黑体" w:hAnsi="宋体" w:eastAsia="黑体" w:cs="宋体"/>
          <w:color w:val="auto"/>
          <w:sz w:val="24"/>
          <w:szCs w:val="22"/>
          <w:highlight w:val="none"/>
          <w:lang w:val="zh-CN" w:bidi="zh-CN"/>
        </w:rPr>
      </w:pPr>
      <w:bookmarkStart w:id="169" w:name="_bookmark179"/>
      <w:r>
        <w:rPr>
          <w:rFonts w:hint="eastAsia" w:ascii="黑体" w:hAnsi="宋体" w:eastAsia="黑体" w:cs="宋体"/>
          <w:color w:val="auto"/>
          <w:sz w:val="24"/>
          <w:szCs w:val="22"/>
          <w:highlight w:val="none"/>
          <w:lang w:val="zh-CN" w:bidi="zh-CN"/>
        </w:rPr>
        <w:t>不利物质条件</w:t>
      </w:r>
    </w:p>
    <w:p w14:paraId="748C3167">
      <w:pPr>
        <w:jc w:val="left"/>
        <w:rPr>
          <w:rFonts w:ascii="黑体" w:hAnsi="宋体" w:cs="宋体"/>
          <w:color w:val="auto"/>
          <w:sz w:val="26"/>
          <w:highlight w:val="none"/>
          <w:lang w:val="zh-CN" w:bidi="zh-CN"/>
        </w:rPr>
      </w:pPr>
    </w:p>
    <w:p w14:paraId="648B4B23">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4.11.2 </w:t>
      </w:r>
      <w:r>
        <w:rPr>
          <w:rFonts w:ascii="宋体" w:hAnsi="宋体" w:cs="宋体"/>
          <w:color w:val="auto"/>
          <w:sz w:val="24"/>
          <w:highlight w:val="none"/>
          <w:lang w:val="zh-CN" w:bidi="zh-CN"/>
        </w:rPr>
        <w:t>项细化为：</w:t>
      </w:r>
    </w:p>
    <w:p w14:paraId="68544347">
      <w:pPr>
        <w:tabs>
          <w:tab w:val="left" w:pos="1558"/>
        </w:tabs>
        <w:spacing w:before="92" w:line="312" w:lineRule="auto"/>
        <w:ind w:left="424" w:right="266" w:firstLine="566"/>
        <w:jc w:val="left"/>
        <w:rPr>
          <w:rFonts w:ascii="宋体" w:hAnsi="宋体" w:cs="宋体"/>
          <w:color w:val="auto"/>
          <w:sz w:val="24"/>
          <w:szCs w:val="22"/>
          <w:highlight w:val="none"/>
          <w:lang w:val="zh-CN" w:bidi="zh-CN"/>
        </w:rPr>
      </w:pPr>
      <w:r>
        <w:rPr>
          <w:rFonts w:hint="eastAsia" w:ascii="宋体" w:hAnsi="宋体" w:cs="宋体"/>
          <w:color w:val="auto"/>
          <w:sz w:val="24"/>
          <w:szCs w:val="22"/>
          <w:highlight w:val="none"/>
          <w:lang w:val="zh-CN" w:bidi="zh-CN"/>
        </w:rPr>
        <w:t>4.11.2</w:t>
      </w:r>
      <w:r>
        <w:rPr>
          <w:rFonts w:ascii="宋体" w:hAnsi="宋体" w:cs="宋体"/>
          <w:color w:val="auto"/>
          <w:sz w:val="24"/>
          <w:szCs w:val="22"/>
          <w:highlight w:val="none"/>
          <w:lang w:val="zh-CN" w:bidi="zh-CN"/>
        </w:rPr>
        <w:t>承包人遇到不可预见的不利物质条件时，应采取适应不利物质条件的合</w:t>
      </w:r>
      <w:r>
        <w:rPr>
          <w:rFonts w:ascii="宋体" w:hAnsi="宋体" w:cs="宋体"/>
          <w:color w:val="auto"/>
          <w:spacing w:val="-7"/>
          <w:sz w:val="24"/>
          <w:szCs w:val="22"/>
          <w:highlight w:val="none"/>
          <w:lang w:val="zh-CN" w:bidi="zh-CN"/>
        </w:rPr>
        <w:t xml:space="preserve">理措施继续施工，并及时通知监理人。监理人应当及时发出指示，指示构成变更的， </w:t>
      </w:r>
      <w:r>
        <w:rPr>
          <w:rFonts w:ascii="宋体" w:hAnsi="宋体" w:cs="宋体"/>
          <w:color w:val="auto"/>
          <w:spacing w:val="-25"/>
          <w:sz w:val="24"/>
          <w:szCs w:val="22"/>
          <w:highlight w:val="none"/>
          <w:lang w:val="zh-CN" w:bidi="zh-CN"/>
        </w:rPr>
        <w:t xml:space="preserve">按第 </w:t>
      </w:r>
      <w:r>
        <w:rPr>
          <w:rFonts w:hAnsi="宋体" w:eastAsia="Times New Roman" w:cs="宋体"/>
          <w:color w:val="auto"/>
          <w:sz w:val="24"/>
          <w:szCs w:val="22"/>
          <w:highlight w:val="none"/>
          <w:lang w:val="zh-CN" w:bidi="zh-CN"/>
        </w:rPr>
        <w:t xml:space="preserve">15 </w:t>
      </w:r>
      <w:r>
        <w:rPr>
          <w:rFonts w:ascii="宋体" w:hAnsi="宋体" w:cs="宋体"/>
          <w:color w:val="auto"/>
          <w:spacing w:val="-10"/>
          <w:sz w:val="24"/>
          <w:szCs w:val="22"/>
          <w:highlight w:val="none"/>
          <w:lang w:val="zh-CN" w:bidi="zh-CN"/>
        </w:rPr>
        <w:t>条约定办理。监理人没有发出指示的，承包人因采取合理措施而增加的费用和（或）工期延误，由发包人承担。</w:t>
      </w:r>
    </w:p>
    <w:p w14:paraId="6991FE05">
      <w:pPr>
        <w:spacing w:before="2"/>
        <w:ind w:left="8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4.11.3 </w:t>
      </w:r>
      <w:r>
        <w:rPr>
          <w:rFonts w:ascii="宋体" w:hAnsi="宋体" w:cs="宋体"/>
          <w:color w:val="auto"/>
          <w:sz w:val="24"/>
          <w:highlight w:val="none"/>
          <w:lang w:val="zh-CN" w:bidi="zh-CN"/>
        </w:rPr>
        <w:t>项：</w:t>
      </w:r>
    </w:p>
    <w:p w14:paraId="02D0A5A9">
      <w:pPr>
        <w:tabs>
          <w:tab w:val="left" w:pos="1555"/>
        </w:tabs>
        <w:spacing w:before="93"/>
        <w:ind w:firstLine="960"/>
        <w:jc w:val="left"/>
        <w:rPr>
          <w:rFonts w:ascii="宋体" w:hAnsi="宋体" w:cs="宋体"/>
          <w:color w:val="auto"/>
          <w:sz w:val="24"/>
          <w:szCs w:val="22"/>
          <w:highlight w:val="none"/>
          <w:lang w:val="zh-CN" w:bidi="zh-CN"/>
        </w:rPr>
      </w:pPr>
      <w:r>
        <w:rPr>
          <w:rFonts w:hint="eastAsia" w:ascii="宋体" w:hAnsi="宋体" w:cs="宋体"/>
          <w:color w:val="auto"/>
          <w:sz w:val="24"/>
          <w:szCs w:val="22"/>
          <w:highlight w:val="none"/>
          <w:lang w:val="zh-CN" w:bidi="zh-CN"/>
        </w:rPr>
        <w:t>4.11.3</w:t>
      </w:r>
      <w:r>
        <w:rPr>
          <w:rFonts w:ascii="宋体" w:hAnsi="宋体" w:cs="宋体"/>
          <w:color w:val="auto"/>
          <w:sz w:val="24"/>
          <w:szCs w:val="22"/>
          <w:highlight w:val="none"/>
          <w:lang w:val="zh-CN" w:bidi="zh-CN"/>
        </w:rPr>
        <w:t>可预见的不利物质条件</w:t>
      </w:r>
    </w:p>
    <w:p w14:paraId="5F99C646">
      <w:pPr>
        <w:spacing w:before="91" w:line="312" w:lineRule="auto"/>
        <w:ind w:left="424" w:right="383" w:firstLine="419"/>
        <w:rPr>
          <w:rFonts w:ascii="宋体" w:hAnsi="宋体" w:cs="宋体"/>
          <w:color w:val="auto"/>
          <w:sz w:val="24"/>
          <w:highlight w:val="none"/>
          <w:lang w:val="zh-CN" w:bidi="zh-CN"/>
        </w:rPr>
      </w:pP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1</w:t>
      </w:r>
      <w:r>
        <w:rPr>
          <w:rFonts w:ascii="宋体" w:hAnsi="宋体" w:cs="宋体"/>
          <w:color w:val="auto"/>
          <w:spacing w:val="-8"/>
          <w:sz w:val="24"/>
          <w:highlight w:val="none"/>
          <w:lang w:val="zh-CN" w:bidi="zh-CN"/>
        </w:rPr>
        <w:t>）</w:t>
      </w:r>
      <w:r>
        <w:rPr>
          <w:rFonts w:ascii="宋体" w:hAnsi="宋体" w:cs="宋体"/>
          <w:color w:val="auto"/>
          <w:sz w:val="24"/>
          <w:highlight w:val="none"/>
          <w:lang w:val="zh-CN" w:bidi="zh-CN"/>
        </w:rPr>
        <w:t>对于项目专用合同条款中已经明确指出的不利物质条件无论承包人是否有其经历和经验均视为承包人在接受合同时已预见其影响，并已在签约合同价中计入因其影响而可能发生的一切费用。</w:t>
      </w:r>
    </w:p>
    <w:p w14:paraId="7BA1AC96">
      <w:pPr>
        <w:spacing w:before="7"/>
        <w:jc w:val="left"/>
        <w:rPr>
          <w:rFonts w:ascii="宋体" w:hAnsi="宋体" w:cs="宋体"/>
          <w:color w:val="auto"/>
          <w:sz w:val="9"/>
          <w:highlight w:val="none"/>
          <w:lang w:val="zh-CN" w:bidi="zh-CN"/>
        </w:rPr>
      </w:pPr>
    </w:p>
    <w:p w14:paraId="7F7FD6DD">
      <w:pPr>
        <w:spacing w:before="74" w:line="312" w:lineRule="auto"/>
        <w:ind w:left="424" w:right="382" w:firstLine="419"/>
        <w:rPr>
          <w:rFonts w:ascii="宋体" w:hAnsi="宋体" w:cs="宋体"/>
          <w:color w:val="auto"/>
          <w:sz w:val="24"/>
          <w:highlight w:val="none"/>
          <w:lang w:val="zh-CN" w:bidi="zh-CN"/>
        </w:rPr>
      </w:pPr>
      <w:r>
        <w:rPr>
          <w:rFonts w:ascii="宋体" w:hAnsi="宋体" w:cs="宋体"/>
          <w:color w:val="auto"/>
          <w:spacing w:val="-3"/>
          <w:sz w:val="24"/>
          <w:highlight w:val="none"/>
          <w:lang w:val="zh-CN" w:bidi="zh-CN"/>
        </w:rPr>
        <w:t>（</w:t>
      </w:r>
      <w:r>
        <w:rPr>
          <w:rFonts w:hAnsi="宋体" w:eastAsia="Times New Roman" w:cs="宋体"/>
          <w:color w:val="auto"/>
          <w:spacing w:val="-3"/>
          <w:sz w:val="24"/>
          <w:highlight w:val="none"/>
          <w:lang w:val="zh-CN" w:bidi="zh-CN"/>
        </w:rPr>
        <w:t>2</w:t>
      </w:r>
      <w:r>
        <w:rPr>
          <w:rFonts w:ascii="宋体" w:hAnsi="宋体" w:cs="宋体"/>
          <w:color w:val="auto"/>
          <w:spacing w:val="-3"/>
          <w:sz w:val="24"/>
          <w:highlight w:val="none"/>
          <w:lang w:val="zh-CN" w:bidi="zh-CN"/>
        </w:rPr>
        <w:t>）</w:t>
      </w:r>
      <w:r>
        <w:rPr>
          <w:rFonts w:ascii="宋体" w:hAnsi="宋体" w:cs="宋体"/>
          <w:color w:val="auto"/>
          <w:spacing w:val="-2"/>
          <w:sz w:val="24"/>
          <w:highlight w:val="none"/>
          <w:lang w:val="zh-CN" w:bidi="zh-CN"/>
        </w:rPr>
        <w:t>对于项目专用合同条款未明确指出，但是在不利物质条件发生之前，监理人已经指示承包人有可能发生，但承包人未能及时采取有效措施，而导致的损失和后果均由承包人承担。</w:t>
      </w:r>
    </w:p>
    <w:p w14:paraId="49F326D5">
      <w:pPr>
        <w:spacing w:before="2"/>
        <w:jc w:val="left"/>
        <w:rPr>
          <w:rFonts w:ascii="宋体" w:hAnsi="宋体" w:cs="宋体"/>
          <w:color w:val="auto"/>
          <w:sz w:val="31"/>
          <w:highlight w:val="none"/>
          <w:lang w:val="zh-CN" w:bidi="zh-CN"/>
        </w:rPr>
      </w:pPr>
    </w:p>
    <w:p w14:paraId="48826CB7">
      <w:pPr>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补充第 </w:t>
      </w:r>
      <w:r>
        <w:rPr>
          <w:rFonts w:hAnsi="宋体" w:eastAsia="Times New Roman" w:cs="宋体"/>
          <w:color w:val="auto"/>
          <w:sz w:val="24"/>
          <w:highlight w:val="none"/>
          <w:lang w:val="zh-CN" w:bidi="zh-CN"/>
        </w:rPr>
        <w:t xml:space="preserve">4.12 </w:t>
      </w:r>
      <w:r>
        <w:rPr>
          <w:rFonts w:ascii="宋体" w:hAnsi="宋体" w:cs="宋体"/>
          <w:color w:val="auto"/>
          <w:sz w:val="24"/>
          <w:highlight w:val="none"/>
          <w:lang w:val="zh-CN" w:bidi="zh-CN"/>
        </w:rPr>
        <w:t xml:space="preserve">款、第 </w:t>
      </w:r>
      <w:r>
        <w:rPr>
          <w:rFonts w:hAnsi="宋体" w:eastAsia="Times New Roman" w:cs="宋体"/>
          <w:color w:val="auto"/>
          <w:sz w:val="24"/>
          <w:highlight w:val="none"/>
          <w:lang w:val="zh-CN" w:bidi="zh-CN"/>
        </w:rPr>
        <w:t xml:space="preserve">4.13 </w:t>
      </w:r>
      <w:r>
        <w:rPr>
          <w:rFonts w:ascii="宋体" w:hAnsi="宋体" w:cs="宋体"/>
          <w:color w:val="auto"/>
          <w:sz w:val="24"/>
          <w:highlight w:val="none"/>
          <w:lang w:val="zh-CN" w:bidi="zh-CN"/>
        </w:rPr>
        <w:t>款：</w:t>
      </w:r>
    </w:p>
    <w:p w14:paraId="75E14C74">
      <w:pPr>
        <w:spacing w:before="11"/>
        <w:jc w:val="left"/>
        <w:rPr>
          <w:rFonts w:ascii="宋体" w:hAnsi="宋体" w:cs="宋体"/>
          <w:color w:val="auto"/>
          <w:sz w:val="25"/>
          <w:highlight w:val="none"/>
          <w:lang w:val="zh-CN" w:bidi="zh-CN"/>
        </w:rPr>
      </w:pPr>
      <w:r>
        <w:rPr>
          <w:rFonts w:ascii="宋体" w:hAnsi="宋体" w:cs="宋体"/>
          <w:color w:val="auto"/>
          <w:sz w:val="24"/>
          <w:highlight w:val="none"/>
          <w:lang w:val="zh-CN" w:bidi="zh-CN"/>
        </w:rPr>
        <mc:AlternateContent>
          <mc:Choice Requires="wps">
            <w:drawing>
              <wp:anchor distT="0" distB="0" distL="114300" distR="114300" simplePos="0" relativeHeight="251659264" behindDoc="0" locked="0" layoutInCell="1" allowOverlap="1">
                <wp:simplePos x="0" y="0"/>
                <wp:positionH relativeFrom="page">
                  <wp:posOffset>1043940</wp:posOffset>
                </wp:positionH>
                <wp:positionV relativeFrom="paragraph">
                  <wp:posOffset>238760</wp:posOffset>
                </wp:positionV>
                <wp:extent cx="1829435" cy="0"/>
                <wp:effectExtent l="0" t="0" r="0" b="0"/>
                <wp:wrapTopAndBottom/>
                <wp:docPr id="13" name="_x0000_s2050"/>
                <wp:cNvGraphicFramePr/>
                <a:graphic xmlns:a="http://schemas.openxmlformats.org/drawingml/2006/main">
                  <a:graphicData uri="http://schemas.microsoft.com/office/word/2010/wordprocessingShape">
                    <wps:wsp>
                      <wps:cNvCnPr/>
                      <wps:spPr bwMode="auto">
                        <a:xfrm>
                          <a:off x="0" y="0"/>
                          <a:ext cx="1829435" cy="0"/>
                        </a:xfrm>
                        <a:prstGeom prst="line">
                          <a:avLst/>
                        </a:prstGeom>
                        <a:noFill/>
                        <a:ln w="6096">
                          <a:solidFill>
                            <a:srgbClr val="000000"/>
                          </a:solidFill>
                        </a:ln>
                      </wps:spPr>
                      <wps:bodyPr rot="0">
                        <a:noAutofit/>
                      </wps:bodyPr>
                    </wps:wsp>
                  </a:graphicData>
                </a:graphic>
              </wp:anchor>
            </w:drawing>
          </mc:Choice>
          <mc:Fallback>
            <w:pict>
              <v:line id="_x0000_s2050" o:spid="_x0000_s1026" o:spt="20" style="position:absolute;left:0pt;margin-left:82.2pt;margin-top:18.8pt;height:0pt;width:144.05pt;mso-position-horizontal-relative:page;mso-wrap-distance-bottom:0pt;mso-wrap-distance-top:0pt;z-index:251659264;mso-width-relative:page;mso-height-relative:page;" filled="f" stroked="t" coordsize="21600,21600" o:gfxdata="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0R4lDYAAAACQEAAA8AAAAAAAAAAQAgAAAAIgAAAGRycy9kb3ducmV2Lnht&#10;bFBLAQIUABQAAAAIAIdO4kAfK+G2wAEAAIwDAAAOAAAAAAAAAAEAIAAAACcBAABkcnMvZTJvRG9j&#10;LnhtbFBLBQYAAAAABgAGAFkBAABZBQAAAAA=&#10;">
                <v:fill on="f" focussize="0,0"/>
                <v:stroke weight="0.48pt" color="#000000" joinstyle="round"/>
                <v:imagedata o:title=""/>
                <o:lock v:ext="edit" aspectratio="f"/>
                <w10:wrap type="topAndBottom"/>
              </v:line>
            </w:pict>
          </mc:Fallback>
        </mc:AlternateContent>
      </w:r>
    </w:p>
    <w:p w14:paraId="0C9CF9DF">
      <w:pPr>
        <w:spacing w:before="6"/>
        <w:jc w:val="left"/>
        <w:rPr>
          <w:rFonts w:ascii="宋体" w:hAnsi="宋体" w:cs="宋体"/>
          <w:color w:val="auto"/>
          <w:sz w:val="5"/>
          <w:highlight w:val="none"/>
          <w:lang w:val="zh-CN" w:bidi="zh-CN"/>
        </w:rPr>
      </w:pPr>
    </w:p>
    <w:p w14:paraId="67D62706">
      <w:pPr>
        <w:spacing w:before="78" w:line="331" w:lineRule="auto"/>
        <w:ind w:left="604" w:right="416" w:hanging="180"/>
        <w:jc w:val="left"/>
        <w:rPr>
          <w:rFonts w:ascii="宋体" w:hAnsi="宋体" w:cs="宋体"/>
          <w:color w:val="auto"/>
          <w:sz w:val="18"/>
          <w:szCs w:val="22"/>
          <w:highlight w:val="none"/>
          <w:lang w:val="zh-CN" w:bidi="zh-CN"/>
        </w:rPr>
      </w:pPr>
      <w:r>
        <w:rPr>
          <w:rFonts w:ascii="宋体" w:hAnsi="宋体" w:cs="宋体"/>
          <w:color w:val="auto"/>
          <w:position w:val="8"/>
          <w:sz w:val="9"/>
          <w:szCs w:val="22"/>
          <w:highlight w:val="none"/>
          <w:lang w:val="zh-CN" w:bidi="zh-CN"/>
        </w:rPr>
        <w:t xml:space="preserve">① </w:t>
      </w:r>
      <w:r>
        <w:rPr>
          <w:rFonts w:ascii="宋体" w:hAnsi="宋体" w:cs="宋体"/>
          <w:color w:val="auto"/>
          <w:sz w:val="18"/>
          <w:szCs w:val="22"/>
          <w:highlight w:val="none"/>
          <w:lang w:val="zh-CN" w:bidi="zh-CN"/>
        </w:rPr>
        <w:t>如果在采购阶段，</w:t>
      </w:r>
      <w:r>
        <w:rPr>
          <w:rFonts w:hint="eastAsia" w:ascii="宋体" w:hAnsi="宋体" w:cs="宋体"/>
          <w:color w:val="auto"/>
          <w:sz w:val="18"/>
          <w:szCs w:val="22"/>
          <w:highlight w:val="none"/>
          <w:lang w:val="zh-CN" w:bidi="zh-CN"/>
        </w:rPr>
        <w:t>采购人</w:t>
      </w:r>
      <w:r>
        <w:rPr>
          <w:rFonts w:ascii="宋体" w:hAnsi="宋体" w:cs="宋体"/>
          <w:color w:val="auto"/>
          <w:sz w:val="18"/>
          <w:szCs w:val="22"/>
          <w:highlight w:val="none"/>
          <w:lang w:val="zh-CN" w:bidi="zh-CN"/>
        </w:rPr>
        <w:t>在图纸中直接指定了取土场和弃土场位置，且作为</w:t>
      </w:r>
      <w:r>
        <w:rPr>
          <w:rFonts w:hint="eastAsia" w:ascii="宋体" w:hAnsi="宋体" w:cs="宋体"/>
          <w:color w:val="auto"/>
          <w:sz w:val="18"/>
          <w:szCs w:val="22"/>
          <w:highlight w:val="none"/>
          <w:lang w:val="zh-CN" w:bidi="zh-CN"/>
        </w:rPr>
        <w:t>竞标</w:t>
      </w:r>
      <w:r>
        <w:rPr>
          <w:rFonts w:ascii="宋体" w:hAnsi="宋体" w:cs="宋体"/>
          <w:color w:val="auto"/>
          <w:sz w:val="18"/>
          <w:szCs w:val="22"/>
          <w:highlight w:val="none"/>
          <w:lang w:val="zh-CN" w:bidi="zh-CN"/>
        </w:rPr>
        <w:t>人</w:t>
      </w:r>
      <w:r>
        <w:rPr>
          <w:rFonts w:hint="eastAsia" w:ascii="宋体" w:hAnsi="宋体" w:cs="宋体"/>
          <w:color w:val="auto"/>
          <w:sz w:val="18"/>
          <w:szCs w:val="22"/>
          <w:highlight w:val="none"/>
          <w:lang w:val="zh-CN" w:bidi="zh-CN"/>
        </w:rPr>
        <w:t>竞标</w:t>
      </w:r>
      <w:r>
        <w:rPr>
          <w:rFonts w:ascii="宋体" w:hAnsi="宋体" w:cs="宋体"/>
          <w:color w:val="auto"/>
          <w:sz w:val="18"/>
          <w:szCs w:val="22"/>
          <w:highlight w:val="none"/>
          <w:lang w:val="zh-CN" w:bidi="zh-CN"/>
        </w:rPr>
        <w:t>报价的依据，则</w:t>
      </w:r>
      <w:r>
        <w:rPr>
          <w:rFonts w:hint="eastAsia" w:ascii="宋体" w:hAnsi="宋体" w:cs="宋体"/>
          <w:color w:val="auto"/>
          <w:sz w:val="18"/>
          <w:szCs w:val="22"/>
          <w:highlight w:val="none"/>
          <w:lang w:val="zh-CN" w:bidi="zh-CN"/>
        </w:rPr>
        <w:t>采购人</w:t>
      </w:r>
      <w:r>
        <w:rPr>
          <w:rFonts w:ascii="宋体" w:hAnsi="宋体" w:cs="宋体"/>
          <w:color w:val="auto"/>
          <w:sz w:val="18"/>
          <w:szCs w:val="22"/>
          <w:highlight w:val="none"/>
          <w:lang w:val="zh-CN" w:bidi="zh-CN"/>
        </w:rPr>
        <w:t>应在项目专用合同条款中对本项规定进行调整。</w:t>
      </w:r>
    </w:p>
    <w:p w14:paraId="168A2458">
      <w:pPr>
        <w:spacing w:before="7"/>
        <w:jc w:val="left"/>
        <w:rPr>
          <w:rFonts w:ascii="宋体" w:hAnsi="宋体" w:cs="宋体"/>
          <w:color w:val="auto"/>
          <w:sz w:val="24"/>
          <w:highlight w:val="none"/>
          <w:lang w:val="zh-CN" w:bidi="zh-CN"/>
        </w:rPr>
      </w:pPr>
    </w:p>
    <w:bookmarkEnd w:id="158"/>
    <w:p w14:paraId="14F7C2DD">
      <w:pPr>
        <w:numPr>
          <w:ilvl w:val="1"/>
          <w:numId w:val="13"/>
        </w:numPr>
        <w:tabs>
          <w:tab w:val="left" w:pos="965"/>
        </w:tabs>
        <w:ind w:left="964" w:hanging="540"/>
        <w:jc w:val="left"/>
        <w:rPr>
          <w:rFonts w:ascii="黑体" w:hAnsi="宋体" w:eastAsia="黑体" w:cs="宋体"/>
          <w:color w:val="auto"/>
          <w:sz w:val="24"/>
          <w:szCs w:val="22"/>
          <w:highlight w:val="none"/>
          <w:lang w:val="zh-CN" w:bidi="zh-CN"/>
        </w:rPr>
      </w:pPr>
      <w:bookmarkStart w:id="170" w:name="_bookmark180"/>
      <w:r>
        <w:rPr>
          <w:rFonts w:hint="eastAsia" w:ascii="黑体" w:hAnsi="宋体" w:eastAsia="黑体" w:cs="宋体"/>
          <w:color w:val="auto"/>
          <w:sz w:val="24"/>
          <w:szCs w:val="22"/>
          <w:highlight w:val="none"/>
          <w:lang w:val="zh-CN" w:bidi="zh-CN"/>
        </w:rPr>
        <w:t>响应文件的完备性</w:t>
      </w:r>
    </w:p>
    <w:p w14:paraId="69DCC405">
      <w:pPr>
        <w:spacing w:before="11"/>
        <w:jc w:val="left"/>
        <w:rPr>
          <w:rFonts w:ascii="黑体" w:hAnsi="宋体" w:cs="宋体"/>
          <w:color w:val="auto"/>
          <w:sz w:val="25"/>
          <w:highlight w:val="none"/>
          <w:lang w:val="zh-CN" w:bidi="zh-CN"/>
        </w:rPr>
      </w:pPr>
    </w:p>
    <w:p w14:paraId="2EB7BB73">
      <w:pPr>
        <w:spacing w:line="312" w:lineRule="auto"/>
        <w:ind w:left="424" w:right="388" w:firstLine="479"/>
        <w:rPr>
          <w:rFonts w:ascii="宋体" w:hAnsi="宋体" w:cs="宋体"/>
          <w:color w:val="auto"/>
          <w:sz w:val="24"/>
          <w:highlight w:val="none"/>
          <w:lang w:val="zh-CN" w:bidi="zh-CN"/>
        </w:rPr>
      </w:pPr>
      <w:r>
        <w:rPr>
          <w:rFonts w:ascii="宋体" w:hAnsi="宋体" w:cs="宋体"/>
          <w:color w:val="auto"/>
          <w:sz w:val="24"/>
          <w:highlight w:val="none"/>
          <w:lang w:val="zh-CN" w:bidi="zh-CN"/>
        </w:rPr>
        <w:t>合同双方一致认为，承包人在递交</w:t>
      </w:r>
      <w:r>
        <w:rPr>
          <w:rFonts w:hint="eastAsia" w:ascii="宋体" w:hAnsi="宋体" w:cs="宋体"/>
          <w:color w:val="auto"/>
          <w:sz w:val="24"/>
          <w:highlight w:val="none"/>
          <w:lang w:val="zh-CN" w:bidi="zh-CN"/>
        </w:rPr>
        <w:t>响应</w:t>
      </w:r>
      <w:r>
        <w:rPr>
          <w:rFonts w:ascii="宋体" w:hAnsi="宋体" w:cs="宋体"/>
          <w:color w:val="auto"/>
          <w:sz w:val="24"/>
          <w:highlight w:val="none"/>
          <w:lang w:val="zh-CN" w:bidi="zh-CN"/>
        </w:rPr>
        <w:t>文件前，对本合同工程的</w:t>
      </w:r>
      <w:r>
        <w:rPr>
          <w:rFonts w:hint="eastAsia" w:ascii="宋体" w:hAnsi="宋体" w:cs="宋体"/>
          <w:color w:val="auto"/>
          <w:sz w:val="24"/>
          <w:highlight w:val="none"/>
          <w:lang w:val="zh-CN" w:bidi="zh-CN"/>
        </w:rPr>
        <w:t>响应</w:t>
      </w:r>
      <w:r>
        <w:rPr>
          <w:rFonts w:ascii="宋体" w:hAnsi="宋体" w:cs="宋体"/>
          <w:color w:val="auto"/>
          <w:sz w:val="24"/>
          <w:highlight w:val="none"/>
          <w:lang w:val="zh-CN" w:bidi="zh-CN"/>
        </w:rPr>
        <w:t>文件和已标价工程量清单中开列的单价和总额价已查明是正确的和完备的。</w:t>
      </w:r>
      <w:r>
        <w:rPr>
          <w:rFonts w:hint="eastAsia" w:ascii="宋体" w:hAnsi="宋体" w:cs="宋体"/>
          <w:color w:val="auto"/>
          <w:sz w:val="24"/>
          <w:highlight w:val="none"/>
          <w:lang w:val="zh-CN" w:bidi="zh-CN"/>
        </w:rPr>
        <w:t>竞标</w:t>
      </w:r>
      <w:r>
        <w:rPr>
          <w:rFonts w:ascii="宋体" w:hAnsi="宋体" w:cs="宋体"/>
          <w:color w:val="auto"/>
          <w:sz w:val="24"/>
          <w:highlight w:val="none"/>
          <w:lang w:val="zh-CN" w:bidi="zh-CN"/>
        </w:rPr>
        <w:t>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14A65CF6">
      <w:pPr>
        <w:spacing w:before="6"/>
        <w:jc w:val="left"/>
        <w:rPr>
          <w:rFonts w:ascii="宋体" w:hAnsi="宋体" w:cs="宋体"/>
          <w:color w:val="auto"/>
          <w:sz w:val="17"/>
          <w:highlight w:val="none"/>
          <w:lang w:val="zh-CN" w:bidi="zh-CN"/>
        </w:rPr>
      </w:pPr>
    </w:p>
    <w:bookmarkEnd w:id="159"/>
    <w:p w14:paraId="42B12F5E">
      <w:pPr>
        <w:numPr>
          <w:ilvl w:val="1"/>
          <w:numId w:val="13"/>
        </w:numPr>
        <w:tabs>
          <w:tab w:val="left" w:pos="965"/>
        </w:tabs>
        <w:ind w:left="964" w:hanging="540"/>
        <w:jc w:val="left"/>
        <w:rPr>
          <w:rFonts w:ascii="黑体" w:hAnsi="宋体" w:eastAsia="黑体" w:cs="宋体"/>
          <w:color w:val="auto"/>
          <w:sz w:val="24"/>
          <w:szCs w:val="22"/>
          <w:highlight w:val="none"/>
          <w:lang w:val="zh-CN" w:bidi="zh-CN"/>
        </w:rPr>
      </w:pPr>
      <w:bookmarkStart w:id="171" w:name="_bookmark181"/>
      <w:r>
        <w:rPr>
          <w:rFonts w:hint="eastAsia" w:ascii="黑体" w:hAnsi="宋体" w:eastAsia="黑体" w:cs="宋体"/>
          <w:color w:val="auto"/>
          <w:sz w:val="24"/>
          <w:szCs w:val="22"/>
          <w:highlight w:val="none"/>
          <w:lang w:val="zh-CN" w:bidi="zh-CN"/>
        </w:rPr>
        <w:t>开展党建工作要求</w:t>
      </w:r>
    </w:p>
    <w:p w14:paraId="7E7BC84B">
      <w:pPr>
        <w:spacing w:before="10"/>
        <w:jc w:val="left"/>
        <w:rPr>
          <w:rFonts w:ascii="黑体" w:hAnsi="宋体" w:cs="宋体"/>
          <w:color w:val="auto"/>
          <w:sz w:val="25"/>
          <w:highlight w:val="none"/>
          <w:lang w:val="zh-CN" w:bidi="zh-CN"/>
        </w:rPr>
      </w:pPr>
    </w:p>
    <w:p w14:paraId="7A18F3F7">
      <w:pPr>
        <w:spacing w:before="1" w:line="312" w:lineRule="auto"/>
        <w:ind w:left="424" w:right="387" w:firstLine="479"/>
        <w:rPr>
          <w:rFonts w:ascii="宋体" w:hAnsi="宋体" w:cs="宋体"/>
          <w:color w:val="auto"/>
          <w:sz w:val="24"/>
          <w:highlight w:val="none"/>
          <w:lang w:val="zh-CN" w:bidi="zh-CN"/>
        </w:rPr>
      </w:pPr>
      <w:r>
        <w:rPr>
          <w:rFonts w:ascii="宋体" w:hAnsi="宋体" w:cs="宋体"/>
          <w:color w:val="auto"/>
          <w:sz w:val="24"/>
          <w:highlight w:val="none"/>
          <w:lang w:val="zh-CN" w:bidi="zh-CN"/>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48D87CC0">
      <w:pPr>
        <w:spacing w:before="1" w:line="312" w:lineRule="auto"/>
        <w:ind w:left="424" w:right="387"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46995E0">
      <w:pPr>
        <w:spacing w:before="12"/>
        <w:jc w:val="left"/>
        <w:rPr>
          <w:rFonts w:ascii="宋体" w:hAnsi="宋体" w:cs="宋体"/>
          <w:color w:val="auto"/>
          <w:sz w:val="31"/>
          <w:highlight w:val="none"/>
          <w:lang w:val="zh-CN" w:bidi="zh-CN"/>
        </w:rPr>
      </w:pPr>
    </w:p>
    <w:bookmarkEnd w:id="160"/>
    <w:p w14:paraId="7D2EF9AF">
      <w:pPr>
        <w:numPr>
          <w:ilvl w:val="0"/>
          <w:numId w:val="5"/>
        </w:numPr>
        <w:tabs>
          <w:tab w:val="left" w:pos="775"/>
        </w:tabs>
        <w:ind w:hanging="350"/>
        <w:jc w:val="left"/>
        <w:rPr>
          <w:rFonts w:ascii="黑体" w:hAnsi="宋体" w:eastAsia="黑体" w:cs="宋体"/>
          <w:color w:val="auto"/>
          <w:sz w:val="28"/>
          <w:szCs w:val="22"/>
          <w:highlight w:val="none"/>
          <w:lang w:val="zh-CN" w:bidi="zh-CN"/>
        </w:rPr>
      </w:pPr>
      <w:bookmarkStart w:id="172" w:name="_bookmark182"/>
      <w:r>
        <w:rPr>
          <w:rFonts w:hint="eastAsia" w:ascii="黑体" w:hAnsi="宋体" w:eastAsia="黑体" w:cs="宋体"/>
          <w:color w:val="auto"/>
          <w:spacing w:val="-1"/>
          <w:sz w:val="28"/>
          <w:szCs w:val="22"/>
          <w:highlight w:val="none"/>
          <w:lang w:val="zh-CN" w:bidi="zh-CN"/>
        </w:rPr>
        <w:t>材料和工程设备</w:t>
      </w:r>
    </w:p>
    <w:p w14:paraId="653D4108">
      <w:pPr>
        <w:spacing w:before="6"/>
        <w:jc w:val="left"/>
        <w:rPr>
          <w:rFonts w:ascii="黑体" w:hAnsi="宋体" w:cs="宋体"/>
          <w:color w:val="auto"/>
          <w:sz w:val="24"/>
          <w:highlight w:val="none"/>
          <w:lang w:val="zh-CN" w:bidi="zh-CN"/>
        </w:rPr>
      </w:pPr>
    </w:p>
    <w:bookmarkEnd w:id="161"/>
    <w:p w14:paraId="43AB7C18">
      <w:pPr>
        <w:ind w:left="424"/>
        <w:jc w:val="left"/>
        <w:rPr>
          <w:rFonts w:ascii="黑体" w:hAnsi="宋体" w:eastAsia="黑体" w:cs="宋体"/>
          <w:color w:val="auto"/>
          <w:sz w:val="24"/>
          <w:highlight w:val="none"/>
          <w:lang w:val="zh-CN" w:bidi="zh-CN"/>
        </w:rPr>
      </w:pPr>
      <w:bookmarkStart w:id="173" w:name="_bookmark183"/>
      <w:r>
        <w:rPr>
          <w:rFonts w:hAnsi="宋体" w:eastAsia="Times New Roman" w:cs="宋体"/>
          <w:color w:val="auto"/>
          <w:sz w:val="24"/>
          <w:highlight w:val="none"/>
          <w:lang w:val="zh-CN" w:bidi="zh-CN"/>
        </w:rPr>
        <w:t>5.2</w:t>
      </w:r>
      <w:r>
        <w:rPr>
          <w:rFonts w:hint="eastAsia" w:ascii="黑体" w:hAnsi="宋体" w:eastAsia="黑体" w:cs="宋体"/>
          <w:color w:val="auto"/>
          <w:sz w:val="24"/>
          <w:highlight w:val="none"/>
          <w:lang w:val="zh-CN" w:bidi="zh-CN"/>
        </w:rPr>
        <w:t>发包人提供的材料和工程设备</w:t>
      </w:r>
    </w:p>
    <w:p w14:paraId="770B9A2C">
      <w:pPr>
        <w:jc w:val="left"/>
        <w:rPr>
          <w:rFonts w:ascii="黑体" w:hAnsi="宋体" w:cs="宋体"/>
          <w:color w:val="auto"/>
          <w:sz w:val="26"/>
          <w:highlight w:val="none"/>
          <w:lang w:val="zh-CN" w:bidi="zh-CN"/>
        </w:rPr>
      </w:pPr>
    </w:p>
    <w:p w14:paraId="42E82BA6">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5.2.3 </w:t>
      </w:r>
      <w:r>
        <w:rPr>
          <w:rFonts w:ascii="宋体" w:hAnsi="宋体" w:cs="宋体"/>
          <w:color w:val="auto"/>
          <w:sz w:val="24"/>
          <w:highlight w:val="none"/>
          <w:lang w:val="zh-CN" w:bidi="zh-CN"/>
        </w:rPr>
        <w:t>项补充：</w:t>
      </w:r>
    </w:p>
    <w:p w14:paraId="252045A9">
      <w:pPr>
        <w:spacing w:before="91" w:line="312" w:lineRule="auto"/>
        <w:ind w:left="424" w:right="388"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bookmarkEnd w:id="162"/>
    <w:p w14:paraId="6A967137">
      <w:pPr>
        <w:numPr>
          <w:ilvl w:val="0"/>
          <w:numId w:val="5"/>
        </w:numPr>
        <w:tabs>
          <w:tab w:val="left" w:pos="775"/>
        </w:tabs>
        <w:spacing w:before="126"/>
        <w:ind w:hanging="350"/>
        <w:jc w:val="left"/>
        <w:rPr>
          <w:rFonts w:ascii="黑体" w:hAnsi="宋体" w:eastAsia="黑体" w:cs="宋体"/>
          <w:color w:val="auto"/>
          <w:sz w:val="28"/>
          <w:szCs w:val="22"/>
          <w:highlight w:val="none"/>
          <w:lang w:val="zh-CN" w:bidi="zh-CN"/>
        </w:rPr>
      </w:pPr>
      <w:bookmarkStart w:id="174" w:name="_bookmark184"/>
      <w:r>
        <w:rPr>
          <w:rFonts w:hint="eastAsia" w:ascii="黑体" w:hAnsi="宋体" w:eastAsia="黑体" w:cs="宋体"/>
          <w:color w:val="auto"/>
          <w:spacing w:val="-2"/>
          <w:sz w:val="28"/>
          <w:szCs w:val="22"/>
          <w:highlight w:val="none"/>
          <w:lang w:val="zh-CN" w:bidi="zh-CN"/>
        </w:rPr>
        <w:t>施工设备和临时设施</w:t>
      </w:r>
    </w:p>
    <w:p w14:paraId="22C94F9A">
      <w:pPr>
        <w:spacing w:before="4"/>
        <w:jc w:val="left"/>
        <w:rPr>
          <w:rFonts w:ascii="黑体" w:hAnsi="宋体" w:cs="宋体"/>
          <w:color w:val="auto"/>
          <w:sz w:val="24"/>
          <w:highlight w:val="none"/>
          <w:lang w:val="zh-CN" w:bidi="zh-CN"/>
        </w:rPr>
      </w:pPr>
    </w:p>
    <w:bookmarkEnd w:id="163"/>
    <w:p w14:paraId="743618CE">
      <w:pPr>
        <w:numPr>
          <w:ilvl w:val="1"/>
          <w:numId w:val="5"/>
        </w:numPr>
        <w:tabs>
          <w:tab w:val="left" w:pos="845"/>
        </w:tabs>
        <w:spacing w:before="1"/>
        <w:jc w:val="left"/>
        <w:rPr>
          <w:rFonts w:ascii="黑体" w:hAnsi="宋体" w:eastAsia="黑体" w:cs="宋体"/>
          <w:color w:val="auto"/>
          <w:sz w:val="24"/>
          <w:szCs w:val="22"/>
          <w:highlight w:val="none"/>
          <w:lang w:val="zh-CN" w:bidi="zh-CN"/>
        </w:rPr>
      </w:pPr>
      <w:bookmarkStart w:id="175" w:name="_bookmark185"/>
      <w:r>
        <w:rPr>
          <w:rFonts w:hint="eastAsia" w:ascii="黑体" w:hAnsi="宋体" w:eastAsia="黑体" w:cs="宋体"/>
          <w:color w:val="auto"/>
          <w:sz w:val="24"/>
          <w:szCs w:val="22"/>
          <w:highlight w:val="none"/>
          <w:lang w:val="zh-CN" w:bidi="zh-CN"/>
        </w:rPr>
        <w:t>承包人提供的施工设备和临时设施</w:t>
      </w:r>
    </w:p>
    <w:p w14:paraId="48C59133">
      <w:pPr>
        <w:spacing w:before="10"/>
        <w:jc w:val="left"/>
        <w:rPr>
          <w:rFonts w:ascii="黑体" w:hAnsi="宋体" w:cs="宋体"/>
          <w:color w:val="auto"/>
          <w:sz w:val="25"/>
          <w:highlight w:val="none"/>
          <w:lang w:val="zh-CN" w:bidi="zh-CN"/>
        </w:rPr>
      </w:pPr>
    </w:p>
    <w:p w14:paraId="52C3B50F">
      <w:pPr>
        <w:ind w:left="84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6.1.2 </w:t>
      </w:r>
      <w:r>
        <w:rPr>
          <w:rFonts w:ascii="宋体" w:hAnsi="宋体" w:cs="宋体"/>
          <w:color w:val="auto"/>
          <w:sz w:val="24"/>
          <w:highlight w:val="none"/>
          <w:lang w:val="zh-CN" w:bidi="zh-CN"/>
        </w:rPr>
        <w:t>项约定为：</w:t>
      </w:r>
    </w:p>
    <w:p w14:paraId="42D16F09">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承包人应自行承担修建临时设施的费用，需要临时占地的，应由承包人按第</w:t>
      </w:r>
    </w:p>
    <w:p w14:paraId="1D802D1F">
      <w:pPr>
        <w:spacing w:before="94"/>
        <w:ind w:left="424"/>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4.1.10 </w:t>
      </w:r>
      <w:r>
        <w:rPr>
          <w:rFonts w:ascii="宋体" w:hAnsi="宋体" w:cs="宋体"/>
          <w:color w:val="auto"/>
          <w:sz w:val="24"/>
          <w:highlight w:val="none"/>
          <w:lang w:val="zh-CN" w:bidi="zh-CN"/>
        </w:rPr>
        <w:t>项（</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）目的规定办理。</w:t>
      </w:r>
    </w:p>
    <w:p w14:paraId="43745B2D">
      <w:pPr>
        <w:spacing w:before="4"/>
        <w:jc w:val="left"/>
        <w:rPr>
          <w:rFonts w:ascii="宋体" w:hAnsi="宋体" w:cs="宋体"/>
          <w:color w:val="auto"/>
          <w:sz w:val="24"/>
          <w:highlight w:val="none"/>
          <w:lang w:val="zh-CN" w:bidi="zh-CN"/>
        </w:rPr>
      </w:pPr>
    </w:p>
    <w:bookmarkEnd w:id="164"/>
    <w:p w14:paraId="260E3CF6">
      <w:pPr>
        <w:ind w:left="424"/>
        <w:jc w:val="left"/>
        <w:rPr>
          <w:rFonts w:ascii="黑体" w:hAnsi="宋体" w:eastAsia="黑体" w:cs="宋体"/>
          <w:color w:val="auto"/>
          <w:sz w:val="24"/>
          <w:highlight w:val="none"/>
          <w:lang w:val="zh-CN" w:bidi="zh-CN"/>
        </w:rPr>
      </w:pPr>
      <w:bookmarkStart w:id="176" w:name="_bookmark186"/>
      <w:r>
        <w:rPr>
          <w:rFonts w:hAnsi="宋体" w:eastAsia="Times New Roman" w:cs="宋体"/>
          <w:color w:val="auto"/>
          <w:sz w:val="24"/>
          <w:highlight w:val="none"/>
          <w:lang w:val="zh-CN" w:bidi="zh-CN"/>
        </w:rPr>
        <w:t>6.3</w:t>
      </w:r>
      <w:r>
        <w:rPr>
          <w:rFonts w:hint="eastAsia" w:ascii="黑体" w:hAnsi="宋体" w:eastAsia="黑体" w:cs="宋体"/>
          <w:color w:val="auto"/>
          <w:sz w:val="24"/>
          <w:highlight w:val="none"/>
          <w:lang w:val="zh-CN" w:bidi="zh-CN"/>
        </w:rPr>
        <w:t>要求承包人增加或更换施工设备</w:t>
      </w:r>
    </w:p>
    <w:p w14:paraId="12D54F9B">
      <w:pPr>
        <w:spacing w:before="1"/>
        <w:jc w:val="left"/>
        <w:rPr>
          <w:rFonts w:ascii="黑体" w:hAnsi="宋体" w:cs="宋体"/>
          <w:color w:val="auto"/>
          <w:sz w:val="26"/>
          <w:highlight w:val="none"/>
          <w:lang w:val="zh-CN" w:bidi="zh-CN"/>
        </w:rPr>
      </w:pPr>
    </w:p>
    <w:p w14:paraId="1241F89F">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本款细化为：</w:t>
      </w:r>
    </w:p>
    <w:p w14:paraId="7C08122F">
      <w:pPr>
        <w:spacing w:before="91" w:line="312" w:lineRule="auto"/>
        <w:ind w:left="424" w:right="389"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承包人承诺的施工设备必须按时到达现场，不得拖延、</w:t>
      </w:r>
      <w:r>
        <w:rPr>
          <w:rFonts w:hint="eastAsia" w:ascii="宋体" w:hAnsi="宋体" w:cs="宋体"/>
          <w:color w:val="auto"/>
          <w:sz w:val="24"/>
          <w:highlight w:val="none"/>
          <w:lang w:val="zh-CN" w:bidi="zh-CN"/>
        </w:rPr>
        <w:t>短缺</w:t>
      </w:r>
      <w:r>
        <w:rPr>
          <w:rFonts w:ascii="宋体" w:hAnsi="宋体" w:cs="宋体"/>
          <w:color w:val="auto"/>
          <w:sz w:val="24"/>
          <w:highlight w:val="none"/>
          <w:lang w:val="zh-CN" w:bidi="zh-CN"/>
        </w:rPr>
        <w:t>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03267F79">
      <w:pPr>
        <w:jc w:val="left"/>
        <w:rPr>
          <w:rFonts w:ascii="宋体" w:hAnsi="宋体" w:cs="宋体"/>
          <w:color w:val="auto"/>
          <w:sz w:val="32"/>
          <w:highlight w:val="none"/>
          <w:lang w:val="zh-CN" w:bidi="zh-CN"/>
        </w:rPr>
      </w:pPr>
    </w:p>
    <w:bookmarkEnd w:id="165"/>
    <w:p w14:paraId="59F04AC1">
      <w:pPr>
        <w:numPr>
          <w:ilvl w:val="0"/>
          <w:numId w:val="5"/>
        </w:numPr>
        <w:tabs>
          <w:tab w:val="left" w:pos="775"/>
        </w:tabs>
        <w:ind w:hanging="350"/>
        <w:jc w:val="left"/>
        <w:rPr>
          <w:rFonts w:ascii="黑体" w:hAnsi="宋体" w:eastAsia="黑体" w:cs="宋体"/>
          <w:color w:val="auto"/>
          <w:sz w:val="28"/>
          <w:szCs w:val="22"/>
          <w:highlight w:val="none"/>
          <w:lang w:val="zh-CN" w:bidi="zh-CN"/>
        </w:rPr>
      </w:pPr>
      <w:bookmarkStart w:id="177" w:name="_bookmark187"/>
      <w:r>
        <w:rPr>
          <w:rFonts w:hint="eastAsia" w:ascii="黑体" w:hAnsi="宋体" w:eastAsia="黑体" w:cs="宋体"/>
          <w:color w:val="auto"/>
          <w:sz w:val="28"/>
          <w:szCs w:val="22"/>
          <w:highlight w:val="none"/>
          <w:lang w:val="zh-CN" w:bidi="zh-CN"/>
        </w:rPr>
        <w:t>交通运输</w:t>
      </w:r>
    </w:p>
    <w:p w14:paraId="7EB1B909">
      <w:pPr>
        <w:spacing w:before="5"/>
        <w:jc w:val="left"/>
        <w:rPr>
          <w:rFonts w:ascii="黑体" w:hAnsi="宋体" w:cs="宋体"/>
          <w:color w:val="auto"/>
          <w:sz w:val="24"/>
          <w:highlight w:val="none"/>
          <w:lang w:val="zh-CN" w:bidi="zh-CN"/>
        </w:rPr>
      </w:pPr>
    </w:p>
    <w:bookmarkEnd w:id="166"/>
    <w:p w14:paraId="2E40EB9E">
      <w:pPr>
        <w:numPr>
          <w:ilvl w:val="1"/>
          <w:numId w:val="5"/>
        </w:numPr>
        <w:tabs>
          <w:tab w:val="left" w:pos="845"/>
        </w:tabs>
        <w:spacing w:before="1"/>
        <w:jc w:val="left"/>
        <w:rPr>
          <w:rFonts w:ascii="黑体" w:hAnsi="宋体" w:eastAsia="黑体" w:cs="宋体"/>
          <w:color w:val="auto"/>
          <w:sz w:val="24"/>
          <w:szCs w:val="22"/>
          <w:highlight w:val="none"/>
          <w:lang w:val="zh-CN" w:bidi="zh-CN"/>
        </w:rPr>
      </w:pPr>
      <w:bookmarkStart w:id="178" w:name="_bookmark188"/>
      <w:r>
        <w:rPr>
          <w:rFonts w:hint="eastAsia" w:ascii="黑体" w:hAnsi="宋体" w:eastAsia="黑体" w:cs="宋体"/>
          <w:color w:val="auto"/>
          <w:sz w:val="24"/>
          <w:szCs w:val="22"/>
          <w:highlight w:val="none"/>
          <w:lang w:val="zh-CN" w:bidi="zh-CN"/>
        </w:rPr>
        <w:t>道路通行权和场外设施</w:t>
      </w:r>
    </w:p>
    <w:p w14:paraId="600E6855">
      <w:pPr>
        <w:jc w:val="left"/>
        <w:rPr>
          <w:rFonts w:ascii="黑体" w:hAnsi="宋体" w:cs="宋体"/>
          <w:color w:val="auto"/>
          <w:sz w:val="26"/>
          <w:highlight w:val="none"/>
          <w:lang w:val="zh-CN" w:bidi="zh-CN"/>
        </w:rPr>
      </w:pPr>
    </w:p>
    <w:p w14:paraId="1F90DEE1">
      <w:pPr>
        <w:ind w:left="84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本款约定为：</w:t>
      </w:r>
    </w:p>
    <w:p w14:paraId="2C38BD9E">
      <w:pPr>
        <w:spacing w:before="91" w:line="312" w:lineRule="auto"/>
        <w:ind w:left="424" w:right="391"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66A7CB6E">
      <w:pPr>
        <w:jc w:val="left"/>
        <w:rPr>
          <w:rFonts w:ascii="宋体" w:hAnsi="宋体" w:cs="宋体"/>
          <w:color w:val="auto"/>
          <w:sz w:val="32"/>
          <w:highlight w:val="none"/>
          <w:lang w:val="zh-CN" w:bidi="zh-CN"/>
        </w:rPr>
      </w:pPr>
    </w:p>
    <w:bookmarkEnd w:id="167"/>
    <w:p w14:paraId="1A0B84DE">
      <w:pPr>
        <w:numPr>
          <w:ilvl w:val="0"/>
          <w:numId w:val="5"/>
        </w:numPr>
        <w:tabs>
          <w:tab w:val="left" w:pos="775"/>
        </w:tabs>
        <w:ind w:hanging="350"/>
        <w:jc w:val="left"/>
        <w:rPr>
          <w:rFonts w:ascii="黑体" w:hAnsi="宋体" w:eastAsia="黑体" w:cs="宋体"/>
          <w:color w:val="auto"/>
          <w:sz w:val="28"/>
          <w:szCs w:val="22"/>
          <w:highlight w:val="none"/>
          <w:lang w:val="zh-CN" w:bidi="zh-CN"/>
        </w:rPr>
      </w:pPr>
      <w:bookmarkStart w:id="179" w:name="_bookmark189"/>
      <w:r>
        <w:rPr>
          <w:rFonts w:hint="eastAsia" w:ascii="黑体" w:hAnsi="宋体" w:eastAsia="黑体" w:cs="宋体"/>
          <w:color w:val="auto"/>
          <w:sz w:val="28"/>
          <w:szCs w:val="22"/>
          <w:highlight w:val="none"/>
          <w:lang w:val="zh-CN" w:bidi="zh-CN"/>
        </w:rPr>
        <w:t>测量放线</w:t>
      </w:r>
    </w:p>
    <w:p w14:paraId="5A42ECB3">
      <w:pPr>
        <w:spacing w:before="7"/>
        <w:jc w:val="left"/>
        <w:rPr>
          <w:rFonts w:ascii="黑体" w:hAnsi="宋体" w:cs="宋体"/>
          <w:color w:val="auto"/>
          <w:sz w:val="24"/>
          <w:highlight w:val="none"/>
          <w:lang w:val="zh-CN" w:bidi="zh-CN"/>
        </w:rPr>
      </w:pPr>
    </w:p>
    <w:bookmarkEnd w:id="168"/>
    <w:p w14:paraId="60A1B450">
      <w:pPr>
        <w:ind w:left="424"/>
        <w:jc w:val="left"/>
        <w:rPr>
          <w:rFonts w:ascii="黑体" w:hAnsi="宋体" w:eastAsia="黑体" w:cs="宋体"/>
          <w:color w:val="auto"/>
          <w:sz w:val="24"/>
          <w:highlight w:val="none"/>
          <w:lang w:val="zh-CN" w:bidi="zh-CN"/>
        </w:rPr>
      </w:pPr>
      <w:bookmarkStart w:id="180" w:name="_bookmark190"/>
      <w:r>
        <w:rPr>
          <w:rFonts w:hAnsi="宋体" w:eastAsia="Times New Roman" w:cs="宋体"/>
          <w:color w:val="auto"/>
          <w:sz w:val="24"/>
          <w:highlight w:val="none"/>
          <w:lang w:val="zh-CN" w:bidi="zh-CN"/>
        </w:rPr>
        <w:t>8.4</w:t>
      </w:r>
      <w:r>
        <w:rPr>
          <w:rFonts w:hint="eastAsia" w:ascii="黑体" w:hAnsi="宋体" w:eastAsia="黑体" w:cs="宋体"/>
          <w:color w:val="auto"/>
          <w:sz w:val="24"/>
          <w:highlight w:val="none"/>
          <w:lang w:val="zh-CN" w:bidi="zh-CN"/>
        </w:rPr>
        <w:t>监理人使用施工控制网</w:t>
      </w:r>
    </w:p>
    <w:p w14:paraId="09622DB6">
      <w:pPr>
        <w:spacing w:before="11"/>
        <w:jc w:val="left"/>
        <w:rPr>
          <w:rFonts w:ascii="黑体" w:hAnsi="宋体" w:cs="宋体"/>
          <w:color w:val="auto"/>
          <w:sz w:val="25"/>
          <w:highlight w:val="none"/>
          <w:lang w:val="zh-CN" w:bidi="zh-CN"/>
        </w:rPr>
      </w:pPr>
    </w:p>
    <w:p w14:paraId="4D2E1601">
      <w:pPr>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7728BC2B">
      <w:pPr>
        <w:spacing w:before="93"/>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经监理人批准，其他相关承包人也可使用施工控制网。</w:t>
      </w:r>
    </w:p>
    <w:p w14:paraId="42D1B3FD">
      <w:pPr>
        <w:jc w:val="left"/>
        <w:rPr>
          <w:rFonts w:ascii="宋体" w:hAnsi="宋体" w:cs="宋体"/>
          <w:color w:val="auto"/>
          <w:sz w:val="24"/>
          <w:highlight w:val="none"/>
          <w:lang w:val="zh-CN" w:bidi="zh-CN"/>
        </w:rPr>
      </w:pPr>
    </w:p>
    <w:bookmarkEnd w:id="169"/>
    <w:p w14:paraId="7CFF110A">
      <w:pPr>
        <w:numPr>
          <w:ilvl w:val="0"/>
          <w:numId w:val="5"/>
        </w:numPr>
        <w:tabs>
          <w:tab w:val="left" w:pos="775"/>
        </w:tabs>
        <w:spacing w:before="192"/>
        <w:ind w:hanging="350"/>
        <w:jc w:val="left"/>
        <w:rPr>
          <w:rFonts w:ascii="黑体" w:hAnsi="宋体" w:eastAsia="黑体" w:cs="宋体"/>
          <w:color w:val="auto"/>
          <w:sz w:val="28"/>
          <w:szCs w:val="22"/>
          <w:highlight w:val="none"/>
          <w:lang w:val="zh-CN" w:bidi="zh-CN"/>
        </w:rPr>
      </w:pPr>
      <w:bookmarkStart w:id="181" w:name="_bookmark191"/>
      <w:r>
        <w:rPr>
          <w:rFonts w:hint="eastAsia" w:ascii="黑体" w:hAnsi="宋体" w:eastAsia="黑体" w:cs="宋体"/>
          <w:color w:val="auto"/>
          <w:spacing w:val="-3"/>
          <w:sz w:val="28"/>
          <w:szCs w:val="22"/>
          <w:highlight w:val="none"/>
          <w:lang w:val="zh-CN" w:bidi="zh-CN"/>
        </w:rPr>
        <w:t>施工安全、治安保卫和环境保护</w:t>
      </w:r>
    </w:p>
    <w:p w14:paraId="55BD9810">
      <w:pPr>
        <w:spacing w:before="8"/>
        <w:jc w:val="left"/>
        <w:rPr>
          <w:rFonts w:ascii="黑体" w:hAnsi="宋体" w:cs="宋体"/>
          <w:color w:val="auto"/>
          <w:sz w:val="24"/>
          <w:highlight w:val="none"/>
          <w:lang w:val="zh-CN" w:bidi="zh-CN"/>
        </w:rPr>
      </w:pPr>
    </w:p>
    <w:bookmarkEnd w:id="170"/>
    <w:p w14:paraId="3B4AE288">
      <w:pPr>
        <w:numPr>
          <w:ilvl w:val="1"/>
          <w:numId w:val="14"/>
        </w:numPr>
        <w:tabs>
          <w:tab w:val="left" w:pos="845"/>
        </w:tabs>
        <w:jc w:val="left"/>
        <w:rPr>
          <w:rFonts w:ascii="黑体" w:hAnsi="宋体" w:eastAsia="黑体" w:cs="宋体"/>
          <w:color w:val="auto"/>
          <w:sz w:val="24"/>
          <w:szCs w:val="22"/>
          <w:highlight w:val="none"/>
          <w:lang w:val="zh-CN" w:bidi="zh-CN"/>
        </w:rPr>
      </w:pPr>
      <w:bookmarkStart w:id="182" w:name="_bookmark192"/>
      <w:r>
        <w:rPr>
          <w:rFonts w:hint="eastAsia" w:ascii="黑体" w:hAnsi="宋体" w:eastAsia="黑体" w:cs="宋体"/>
          <w:color w:val="auto"/>
          <w:sz w:val="24"/>
          <w:szCs w:val="22"/>
          <w:highlight w:val="none"/>
          <w:lang w:val="zh-CN" w:bidi="zh-CN"/>
        </w:rPr>
        <w:t>承包人的施工安全责任</w:t>
      </w:r>
    </w:p>
    <w:p w14:paraId="16B506F0">
      <w:pPr>
        <w:spacing w:before="10"/>
        <w:jc w:val="left"/>
        <w:rPr>
          <w:rFonts w:ascii="黑体" w:hAnsi="宋体" w:cs="宋体"/>
          <w:color w:val="auto"/>
          <w:sz w:val="25"/>
          <w:highlight w:val="none"/>
          <w:lang w:val="zh-CN" w:bidi="zh-CN"/>
        </w:rPr>
      </w:pPr>
    </w:p>
    <w:p w14:paraId="6E1F27E6">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9.2.1 </w:t>
      </w:r>
      <w:r>
        <w:rPr>
          <w:rFonts w:ascii="宋体" w:hAnsi="宋体" w:cs="宋体"/>
          <w:color w:val="auto"/>
          <w:sz w:val="24"/>
          <w:highlight w:val="none"/>
          <w:lang w:val="zh-CN" w:bidi="zh-CN"/>
        </w:rPr>
        <w:t>项细化为：</w:t>
      </w:r>
    </w:p>
    <w:p w14:paraId="30D52220">
      <w:pPr>
        <w:spacing w:before="93"/>
        <w:ind w:left="904"/>
        <w:jc w:val="left"/>
        <w:rPr>
          <w:rFonts w:ascii="宋体" w:hAnsi="宋体" w:cs="宋体"/>
          <w:color w:val="auto"/>
          <w:sz w:val="10"/>
          <w:highlight w:val="none"/>
          <w:lang w:val="zh-CN" w:bidi="zh-CN"/>
        </w:rPr>
      </w:pPr>
      <w:r>
        <w:rPr>
          <w:rFonts w:ascii="宋体" w:hAnsi="宋体" w:cs="宋体"/>
          <w:color w:val="auto"/>
          <w:sz w:val="24"/>
          <w:highlight w:val="none"/>
          <w:lang w:val="zh-CN" w:bidi="zh-CN"/>
        </w:rPr>
        <w:t>承包人应按合同约定履行安全职责，严格执行国家、地方政府有关施工安全管</w:t>
      </w:r>
    </w:p>
    <w:p w14:paraId="66DC9E62">
      <w:pPr>
        <w:spacing w:before="67" w:line="312" w:lineRule="auto"/>
        <w:ind w:left="424" w:right="388"/>
        <w:rPr>
          <w:rFonts w:ascii="宋体" w:hAnsi="宋体" w:cs="宋体"/>
          <w:color w:val="auto"/>
          <w:sz w:val="24"/>
          <w:highlight w:val="none"/>
          <w:lang w:val="zh-CN" w:bidi="zh-CN"/>
        </w:rPr>
      </w:pPr>
      <w:r>
        <w:rPr>
          <w:rFonts w:ascii="宋体" w:hAnsi="宋体" w:cs="宋体"/>
          <w:color w:val="auto"/>
          <w:sz w:val="24"/>
          <w:highlight w:val="none"/>
          <w:lang w:val="zh-CN" w:bidi="zh-CN"/>
        </w:rPr>
        <w:t>理方面的法律、法规及规章制度，同时严格执行发包人制订的本项目安全生产管理方面的规章制度、安全检查程序及施工安全管理要求，以及监理人有关安全工作的指示。</w:t>
      </w:r>
    </w:p>
    <w:p w14:paraId="508DE302">
      <w:pPr>
        <w:spacing w:line="312" w:lineRule="auto"/>
        <w:ind w:left="424" w:right="384"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承包人应根据本工程的实际安全施工要求，编制施工安全技术措施，并在签订</w:t>
      </w:r>
      <w:r>
        <w:rPr>
          <w:rFonts w:ascii="宋体" w:hAnsi="宋体" w:cs="宋体"/>
          <w:color w:val="auto"/>
          <w:spacing w:val="-9"/>
          <w:sz w:val="24"/>
          <w:highlight w:val="none"/>
          <w:lang w:val="zh-CN" w:bidi="zh-CN"/>
        </w:rPr>
        <w:t xml:space="preserve">合同协议书后 </w:t>
      </w:r>
      <w:r>
        <w:rPr>
          <w:rFonts w:hAnsi="宋体" w:eastAsia="Times New Roman" w:cs="宋体"/>
          <w:color w:val="auto"/>
          <w:sz w:val="24"/>
          <w:highlight w:val="none"/>
          <w:lang w:val="zh-CN" w:bidi="zh-CN"/>
        </w:rPr>
        <w:t xml:space="preserve">28 </w:t>
      </w:r>
      <w:r>
        <w:rPr>
          <w:rFonts w:ascii="宋体" w:hAnsi="宋体" w:cs="宋体"/>
          <w:color w:val="auto"/>
          <w:spacing w:val="-9"/>
          <w:sz w:val="24"/>
          <w:highlight w:val="none"/>
          <w:lang w:val="zh-CN" w:bidi="zh-CN"/>
        </w:rPr>
        <w:t>天内，报监理人和发包人批准。该施工安全技术措施包括</w:t>
      </w:r>
      <w:r>
        <w:rPr>
          <w:rFonts w:ascii="宋体" w:hAnsi="宋体" w:cs="宋体"/>
          <w:color w:val="auto"/>
          <w:sz w:val="24"/>
          <w:highlight w:val="none"/>
          <w:lang w:val="zh-CN" w:bidi="zh-CN"/>
        </w:rPr>
        <w:t>（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49CCFC67">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本项目需要编制专项施工方案的工程包括但不限于以下内容：</w:t>
      </w:r>
    </w:p>
    <w:p w14:paraId="2137025B">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）不良地质条件下有潜在危险性的土方、石方开挖；</w:t>
      </w:r>
    </w:p>
    <w:p w14:paraId="439EE8F2">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）滑坡和高边坡处理；</w:t>
      </w:r>
    </w:p>
    <w:p w14:paraId="58261E5F">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）桩基础、挡墙基础、深水基础及围堰工程；</w:t>
      </w:r>
    </w:p>
    <w:p w14:paraId="7065E292">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）桥梁工程中的梁、拱、柱等构件施工等；</w:t>
      </w:r>
    </w:p>
    <w:p w14:paraId="33B27896">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）隧道工程中的不良地质隧道、高瓦斯隧道等；</w:t>
      </w:r>
    </w:p>
    <w:p w14:paraId="2EE5D7E6">
      <w:pPr>
        <w:spacing w:before="91" w:line="312"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）水上工程中的打桩船作业、施工船作业、外海孤岛作业、边通航边施工作业等；</w:t>
      </w:r>
    </w:p>
    <w:p w14:paraId="63C43675">
      <w:pPr>
        <w:spacing w:before="2"/>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7</w:t>
      </w:r>
      <w:r>
        <w:rPr>
          <w:rFonts w:ascii="宋体" w:hAnsi="宋体" w:cs="宋体"/>
          <w:color w:val="auto"/>
          <w:sz w:val="24"/>
          <w:highlight w:val="none"/>
          <w:lang w:val="zh-CN" w:bidi="zh-CN"/>
        </w:rPr>
        <w:t>）水下工程中的水下焊接、混凝土浇筑、爆破工程等；</w:t>
      </w:r>
    </w:p>
    <w:p w14:paraId="68223822">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8</w:t>
      </w:r>
      <w:r>
        <w:rPr>
          <w:rFonts w:ascii="宋体" w:hAnsi="宋体" w:cs="宋体"/>
          <w:color w:val="auto"/>
          <w:sz w:val="24"/>
          <w:highlight w:val="none"/>
          <w:lang w:val="zh-CN" w:bidi="zh-CN"/>
        </w:rPr>
        <w:t>）爆破工程；</w:t>
      </w:r>
    </w:p>
    <w:p w14:paraId="120A38B6">
      <w:pPr>
        <w:spacing w:before="93" w:line="312"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9</w:t>
      </w:r>
      <w:r>
        <w:rPr>
          <w:rFonts w:ascii="宋体" w:hAnsi="宋体" w:cs="宋体"/>
          <w:color w:val="auto"/>
          <w:sz w:val="24"/>
          <w:highlight w:val="none"/>
          <w:lang w:val="zh-CN" w:bidi="zh-CN"/>
        </w:rPr>
        <w:t>）大型临时工程中的大型支架、模板、便桥的架设与拆除；桥梁、码头的加固与拆除；</w:t>
      </w:r>
    </w:p>
    <w:p w14:paraId="60D3EF34">
      <w:pPr>
        <w:spacing w:line="307" w:lineRule="exact"/>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10</w:t>
      </w:r>
      <w:r>
        <w:rPr>
          <w:rFonts w:ascii="宋体" w:hAnsi="宋体" w:cs="宋体"/>
          <w:color w:val="auto"/>
          <w:sz w:val="24"/>
          <w:highlight w:val="none"/>
          <w:lang w:val="zh-CN" w:bidi="zh-CN"/>
        </w:rPr>
        <w:t>）其他危险性较大的工程。</w:t>
      </w:r>
    </w:p>
    <w:p w14:paraId="3CD4E5D4">
      <w:pPr>
        <w:spacing w:before="94"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监理人和发包人在检查中发现有安全问题或有违反安全管理规章制度的情况时，可视为承包人违约，应按第 </w:t>
      </w:r>
      <w:r>
        <w:rPr>
          <w:rFonts w:hAnsi="宋体" w:eastAsia="Times New Roman" w:cs="宋体"/>
          <w:color w:val="auto"/>
          <w:sz w:val="24"/>
          <w:highlight w:val="none"/>
          <w:lang w:val="zh-CN" w:bidi="zh-CN"/>
        </w:rPr>
        <w:t xml:space="preserve">22.1 </w:t>
      </w:r>
      <w:r>
        <w:rPr>
          <w:rFonts w:ascii="宋体" w:hAnsi="宋体" w:cs="宋体"/>
          <w:color w:val="auto"/>
          <w:sz w:val="24"/>
          <w:highlight w:val="none"/>
          <w:lang w:val="zh-CN" w:bidi="zh-CN"/>
        </w:rPr>
        <w:t>款的规定办理。</w:t>
      </w:r>
    </w:p>
    <w:p w14:paraId="7389B038">
      <w:pPr>
        <w:spacing w:before="2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9.2.5 </w:t>
      </w:r>
      <w:r>
        <w:rPr>
          <w:rFonts w:ascii="宋体" w:hAnsi="宋体" w:cs="宋体"/>
          <w:color w:val="auto"/>
          <w:sz w:val="24"/>
          <w:highlight w:val="none"/>
          <w:lang w:val="zh-CN" w:bidi="zh-CN"/>
        </w:rPr>
        <w:t>项细化为：</w:t>
      </w:r>
    </w:p>
    <w:p w14:paraId="7E53DFEF">
      <w:pPr>
        <w:spacing w:before="135" w:line="343" w:lineRule="auto"/>
        <w:ind w:left="424" w:right="382" w:firstLine="479"/>
        <w:rPr>
          <w:rFonts w:ascii="宋体" w:hAnsi="宋体" w:cs="宋体"/>
          <w:color w:val="auto"/>
          <w:sz w:val="9"/>
          <w:highlight w:val="none"/>
          <w:lang w:val="zh-CN" w:bidi="zh-CN"/>
        </w:rPr>
      </w:pPr>
      <w:r>
        <w:rPr>
          <w:rFonts w:ascii="宋体" w:hAnsi="宋体" w:cs="宋体"/>
          <w:color w:val="auto"/>
          <w:sz w:val="24"/>
          <w:highlight w:val="none"/>
          <w:lang w:val="zh-CN" w:bidi="zh-CN"/>
        </w:rPr>
        <w:t>除项目专用合同条款另有约定外，</w:t>
      </w:r>
      <w:r>
        <w:rPr>
          <w:rFonts w:hint="eastAsia" w:ascii="宋体" w:hAnsi="宋体" w:cs="宋体"/>
          <w:color w:val="auto"/>
          <w:sz w:val="24"/>
          <w:highlight w:val="none"/>
          <w:lang w:val="zh-CN" w:bidi="zh-CN"/>
        </w:rPr>
        <w:t>本项目安全生产费用须按签约合同价的1.5%计取，</w:t>
      </w:r>
      <w:r>
        <w:rPr>
          <w:rFonts w:ascii="宋体" w:hAnsi="宋体" w:cs="宋体"/>
          <w:color w:val="auto"/>
          <w:sz w:val="24"/>
          <w:highlight w:val="none"/>
          <w:lang w:val="zh-CN" w:bidi="zh-CN"/>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w:t>
      </w:r>
      <w:r>
        <w:rPr>
          <w:rFonts w:ascii="宋体" w:hAnsi="宋体" w:cs="宋体"/>
          <w:color w:val="auto"/>
          <w:spacing w:val="-3"/>
          <w:sz w:val="24"/>
          <w:highlight w:val="none"/>
          <w:lang w:val="zh-CN" w:bidi="zh-CN"/>
        </w:rPr>
        <w:t xml:space="preserve">同未约定的特殊防护措施增加的费用，由监理人按第 </w:t>
      </w:r>
      <w:r>
        <w:rPr>
          <w:rFonts w:hAnsi="宋体" w:eastAsia="Times New Roman" w:cs="宋体"/>
          <w:color w:val="auto"/>
          <w:sz w:val="24"/>
          <w:highlight w:val="none"/>
          <w:lang w:val="zh-CN" w:bidi="zh-CN"/>
        </w:rPr>
        <w:t xml:space="preserve">3.5 </w:t>
      </w:r>
      <w:r>
        <w:rPr>
          <w:rFonts w:ascii="宋体" w:hAnsi="宋体" w:cs="宋体"/>
          <w:color w:val="auto"/>
          <w:sz w:val="24"/>
          <w:highlight w:val="none"/>
          <w:lang w:val="zh-CN" w:bidi="zh-CN"/>
        </w:rPr>
        <w:t>款商定或确定。</w:t>
      </w:r>
    </w:p>
    <w:p w14:paraId="68CC6465">
      <w:pPr>
        <w:spacing w:before="7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9.2.8 </w:t>
      </w:r>
      <w:r>
        <w:rPr>
          <w:rFonts w:ascii="宋体" w:hAnsi="宋体" w:cs="宋体"/>
          <w:color w:val="auto"/>
          <w:sz w:val="24"/>
          <w:highlight w:val="none"/>
          <w:lang w:val="zh-CN" w:bidi="zh-CN"/>
        </w:rPr>
        <w:t>项</w:t>
      </w:r>
      <w:r>
        <w:rPr>
          <w:rFonts w:hAnsi="宋体" w:eastAsia="Times New Roman" w:cs="宋体"/>
          <w:color w:val="auto"/>
          <w:sz w:val="24"/>
          <w:highlight w:val="none"/>
          <w:lang w:val="zh-CN" w:bidi="zh-CN"/>
        </w:rPr>
        <w:t>~</w:t>
      </w: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9.2.11 </w:t>
      </w:r>
      <w:r>
        <w:rPr>
          <w:rFonts w:ascii="宋体" w:hAnsi="宋体" w:cs="宋体"/>
          <w:color w:val="auto"/>
          <w:sz w:val="24"/>
          <w:highlight w:val="none"/>
          <w:lang w:val="zh-CN" w:bidi="zh-CN"/>
        </w:rPr>
        <w:t>项：</w:t>
      </w:r>
    </w:p>
    <w:p w14:paraId="1A7F8BC5">
      <w:pPr>
        <w:tabs>
          <w:tab w:val="left" w:pos="1505"/>
        </w:tabs>
        <w:spacing w:before="91" w:line="312" w:lineRule="auto"/>
        <w:ind w:right="382" w:firstLine="464"/>
        <w:jc w:val="left"/>
        <w:rPr>
          <w:rFonts w:ascii="宋体" w:hAnsi="宋体" w:cs="宋体"/>
          <w:color w:val="auto"/>
          <w:sz w:val="24"/>
          <w:szCs w:val="22"/>
          <w:highlight w:val="none"/>
          <w:lang w:val="zh-CN" w:bidi="zh-CN"/>
        </w:rPr>
      </w:pPr>
      <w:r>
        <w:rPr>
          <w:rFonts w:hint="eastAsia" w:ascii="宋体" w:hAnsi="宋体" w:cs="宋体"/>
          <w:color w:val="auto"/>
          <w:spacing w:val="-4"/>
          <w:sz w:val="24"/>
          <w:szCs w:val="22"/>
          <w:highlight w:val="none"/>
          <w:lang w:val="zh-CN" w:bidi="zh-CN"/>
        </w:rPr>
        <w:t>9.2.8</w:t>
      </w:r>
      <w:r>
        <w:rPr>
          <w:rFonts w:ascii="宋体" w:hAnsi="宋体" w:cs="宋体"/>
          <w:color w:val="auto"/>
          <w:spacing w:val="-4"/>
          <w:sz w:val="24"/>
          <w:szCs w:val="22"/>
          <w:highlight w:val="none"/>
          <w:lang w:val="zh-CN" w:bidi="zh-CN"/>
        </w:rPr>
        <w:t>承包人应充分关注和保障所有在现场工作的人员的安全，采取以下有效措施，使现场和本合同工程的实施保持有条不紊，以免使上述人员的安全受到威胁。</w:t>
      </w:r>
    </w:p>
    <w:p w14:paraId="1DF08F5D">
      <w:pPr>
        <w:spacing w:before="2" w:line="312" w:lineRule="auto"/>
        <w:ind w:left="424" w:right="386" w:firstLine="479"/>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1</w:t>
      </w:r>
      <w:r>
        <w:rPr>
          <w:rFonts w:ascii="宋体" w:hAnsi="宋体" w:cs="宋体"/>
          <w:color w:val="auto"/>
          <w:spacing w:val="-10"/>
          <w:sz w:val="24"/>
          <w:highlight w:val="none"/>
          <w:lang w:val="zh-CN" w:bidi="zh-CN"/>
        </w:rPr>
        <w:t>）</w:t>
      </w:r>
      <w:r>
        <w:rPr>
          <w:rFonts w:ascii="宋体" w:hAnsi="宋体" w:cs="宋体"/>
          <w:color w:val="auto"/>
          <w:spacing w:val="-8"/>
          <w:sz w:val="24"/>
          <w:highlight w:val="none"/>
          <w:lang w:val="zh-CN" w:bidi="zh-CN"/>
        </w:rPr>
        <w:t>按《公路水运工程安全生产监督管理办法》规定的最低数量和资质条件配备专职安全生产管理人员；</w:t>
      </w:r>
    </w:p>
    <w:p w14:paraId="29AFA276">
      <w:pPr>
        <w:spacing w:line="312" w:lineRule="auto"/>
        <w:ind w:left="424" w:right="386" w:firstLine="479"/>
        <w:rPr>
          <w:rFonts w:ascii="宋体" w:hAnsi="宋体" w:cs="宋体"/>
          <w:color w:val="auto"/>
          <w:sz w:val="24"/>
          <w:highlight w:val="none"/>
          <w:lang w:val="zh-CN" w:bidi="zh-CN"/>
        </w:rPr>
      </w:pP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2</w:t>
      </w:r>
      <w:r>
        <w:rPr>
          <w:rFonts w:ascii="宋体" w:hAnsi="宋体" w:cs="宋体"/>
          <w:color w:val="auto"/>
          <w:spacing w:val="-8"/>
          <w:sz w:val="24"/>
          <w:highlight w:val="none"/>
          <w:lang w:val="zh-CN" w:bidi="zh-CN"/>
        </w:rPr>
        <w:t>）</w:t>
      </w:r>
      <w:r>
        <w:rPr>
          <w:rFonts w:ascii="宋体" w:hAnsi="宋体" w:cs="宋体"/>
          <w:color w:val="auto"/>
          <w:spacing w:val="-4"/>
          <w:sz w:val="24"/>
          <w:highlight w:val="none"/>
          <w:lang w:val="zh-CN" w:bidi="zh-CN"/>
        </w:rPr>
        <w:t>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16050B48">
      <w:pPr>
        <w:spacing w:before="2"/>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pacing w:val="-104"/>
          <w:sz w:val="24"/>
          <w:highlight w:val="none"/>
          <w:lang w:val="zh-CN" w:bidi="zh-CN"/>
        </w:rPr>
        <w:t>）</w:t>
      </w:r>
      <w:r>
        <w:rPr>
          <w:rFonts w:ascii="宋体" w:hAnsi="宋体" w:cs="宋体"/>
          <w:color w:val="auto"/>
          <w:spacing w:val="-5"/>
          <w:sz w:val="24"/>
          <w:highlight w:val="none"/>
          <w:lang w:val="zh-CN" w:bidi="zh-CN"/>
        </w:rPr>
        <w:t>所有施工机具设备和高空作业设备均应定期检查，并有安全员的签字记录；</w:t>
      </w:r>
    </w:p>
    <w:p w14:paraId="43071878">
      <w:pPr>
        <w:spacing w:before="93" w:line="312" w:lineRule="auto"/>
        <w:ind w:left="424" w:right="386" w:firstLine="479"/>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4</w:t>
      </w:r>
      <w:r>
        <w:rPr>
          <w:rFonts w:ascii="宋体" w:hAnsi="宋体" w:cs="宋体"/>
          <w:color w:val="auto"/>
          <w:spacing w:val="-10"/>
          <w:sz w:val="24"/>
          <w:highlight w:val="none"/>
          <w:lang w:val="zh-CN" w:bidi="zh-CN"/>
        </w:rPr>
        <w:t>）</w:t>
      </w:r>
      <w:r>
        <w:rPr>
          <w:rFonts w:ascii="宋体" w:hAnsi="宋体" w:cs="宋体"/>
          <w:color w:val="auto"/>
          <w:spacing w:val="-4"/>
          <w:sz w:val="24"/>
          <w:highlight w:val="none"/>
          <w:lang w:val="zh-CN" w:bidi="zh-CN"/>
        </w:rPr>
        <w:t>根据本合同各单位工程的施工特点，严格执行《公路水运工程安全生产监</w:t>
      </w:r>
      <w:r>
        <w:rPr>
          <w:rFonts w:ascii="宋体" w:hAnsi="宋体" w:cs="宋体"/>
          <w:color w:val="auto"/>
          <w:spacing w:val="-13"/>
          <w:sz w:val="24"/>
          <w:highlight w:val="none"/>
          <w:lang w:val="zh-CN" w:bidi="zh-CN"/>
        </w:rPr>
        <w:t>督管理办法》《公路工程施工安全技术规范》等有关规定。</w:t>
      </w:r>
    </w:p>
    <w:p w14:paraId="6B29C3AC">
      <w:pPr>
        <w:tabs>
          <w:tab w:val="left" w:pos="1510"/>
        </w:tabs>
        <w:spacing w:line="312" w:lineRule="auto"/>
        <w:ind w:right="391" w:firstLine="484"/>
        <w:jc w:val="left"/>
        <w:rPr>
          <w:rFonts w:ascii="宋体" w:hAnsi="宋体" w:cs="宋体"/>
          <w:color w:val="auto"/>
          <w:sz w:val="24"/>
          <w:szCs w:val="22"/>
          <w:highlight w:val="none"/>
          <w:lang w:val="zh-CN" w:bidi="zh-CN"/>
        </w:rPr>
      </w:pPr>
      <w:r>
        <w:rPr>
          <w:rFonts w:hint="eastAsia" w:ascii="宋体" w:hAnsi="宋体" w:cs="宋体"/>
          <w:color w:val="auto"/>
          <w:spacing w:val="1"/>
          <w:sz w:val="24"/>
          <w:szCs w:val="22"/>
          <w:highlight w:val="none"/>
          <w:lang w:val="zh-CN" w:bidi="zh-CN"/>
        </w:rPr>
        <w:t>9.2.9</w:t>
      </w:r>
      <w:r>
        <w:rPr>
          <w:rFonts w:ascii="宋体" w:hAnsi="宋体" w:cs="宋体"/>
          <w:color w:val="auto"/>
          <w:spacing w:val="1"/>
          <w:sz w:val="24"/>
          <w:szCs w:val="22"/>
          <w:highlight w:val="none"/>
          <w:lang w:val="zh-CN" w:bidi="zh-CN"/>
        </w:rPr>
        <w:t>为了保护本合同工程免遭损坏，或为了现场附近和过往群众的安全与方便，在确有必要的时候和地方，或当监理人或有关主管部门要求时，承包人应自费提供照明、警卫、护栅、警告标志等安全防护设施。</w:t>
      </w:r>
    </w:p>
    <w:p w14:paraId="37D6B25D">
      <w:pPr>
        <w:tabs>
          <w:tab w:val="left" w:pos="1625"/>
        </w:tabs>
        <w:spacing w:line="312" w:lineRule="auto"/>
        <w:ind w:right="386" w:firstLine="480"/>
        <w:jc w:val="left"/>
        <w:rPr>
          <w:rFonts w:ascii="宋体" w:hAnsi="宋体" w:cs="宋体"/>
          <w:color w:val="auto"/>
          <w:sz w:val="24"/>
          <w:szCs w:val="22"/>
          <w:highlight w:val="none"/>
          <w:lang w:val="zh-CN" w:bidi="zh-CN"/>
        </w:rPr>
      </w:pPr>
      <w:r>
        <w:rPr>
          <w:rFonts w:hint="eastAsia" w:ascii="宋体" w:hAnsi="宋体" w:cs="宋体"/>
          <w:color w:val="auto"/>
          <w:sz w:val="24"/>
          <w:szCs w:val="22"/>
          <w:highlight w:val="none"/>
          <w:lang w:val="zh-CN" w:bidi="zh-CN"/>
        </w:rPr>
        <w:t>9.2.10</w:t>
      </w:r>
      <w:r>
        <w:rPr>
          <w:rFonts w:ascii="宋体" w:hAnsi="宋体" w:cs="宋体"/>
          <w:color w:val="auto"/>
          <w:sz w:val="24"/>
          <w:szCs w:val="22"/>
          <w:highlight w:val="none"/>
          <w:lang w:val="zh-CN" w:bidi="zh-CN"/>
        </w:rPr>
        <w:t>在通航水域施工时，承包人应与当地主管部门取得联系，设置必要的导航标志，及时发布航行通告，确保施工水域安全。</w:t>
      </w:r>
    </w:p>
    <w:p w14:paraId="20ED4D5D">
      <w:pPr>
        <w:tabs>
          <w:tab w:val="left" w:pos="1618"/>
        </w:tabs>
        <w:spacing w:line="312" w:lineRule="auto"/>
        <w:ind w:right="382" w:firstLine="480"/>
        <w:jc w:val="left"/>
        <w:rPr>
          <w:rFonts w:ascii="宋体" w:hAnsi="宋体" w:cs="宋体"/>
          <w:color w:val="auto"/>
          <w:sz w:val="24"/>
          <w:szCs w:val="22"/>
          <w:highlight w:val="none"/>
          <w:lang w:val="zh-CN" w:bidi="zh-CN"/>
        </w:rPr>
      </w:pPr>
      <w:r>
        <w:rPr>
          <w:rFonts w:hint="eastAsia" w:ascii="宋体" w:hAnsi="宋体" w:cs="宋体"/>
          <w:color w:val="auto"/>
          <w:sz w:val="24"/>
          <w:szCs w:val="22"/>
          <w:highlight w:val="none"/>
          <w:lang w:val="zh-CN" w:bidi="zh-CN"/>
        </w:rPr>
        <w:t>9.2.11</w:t>
      </w:r>
      <w:r>
        <w:rPr>
          <w:rFonts w:ascii="宋体" w:hAnsi="宋体" w:cs="宋体"/>
          <w:color w:val="auto"/>
          <w:sz w:val="24"/>
          <w:szCs w:val="22"/>
          <w:highlight w:val="none"/>
          <w:lang w:val="zh-CN" w:bidi="zh-CN"/>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ACEA488">
      <w:pPr>
        <w:spacing w:before="5"/>
        <w:jc w:val="left"/>
        <w:rPr>
          <w:rFonts w:ascii="宋体" w:hAnsi="宋体" w:cs="宋体"/>
          <w:color w:val="auto"/>
          <w:sz w:val="17"/>
          <w:highlight w:val="none"/>
          <w:lang w:val="zh-CN" w:bidi="zh-CN"/>
        </w:rPr>
      </w:pPr>
    </w:p>
    <w:bookmarkEnd w:id="171"/>
    <w:p w14:paraId="590AF760">
      <w:pPr>
        <w:numPr>
          <w:ilvl w:val="1"/>
          <w:numId w:val="15"/>
        </w:numPr>
        <w:tabs>
          <w:tab w:val="left" w:pos="845"/>
        </w:tabs>
        <w:jc w:val="left"/>
        <w:rPr>
          <w:rFonts w:ascii="黑体" w:hAnsi="宋体" w:eastAsia="黑体" w:cs="宋体"/>
          <w:color w:val="auto"/>
          <w:sz w:val="24"/>
          <w:szCs w:val="22"/>
          <w:highlight w:val="none"/>
          <w:lang w:val="zh-CN" w:bidi="zh-CN"/>
        </w:rPr>
      </w:pPr>
      <w:bookmarkStart w:id="183" w:name="_bookmark193"/>
      <w:r>
        <w:rPr>
          <w:rFonts w:hint="eastAsia" w:ascii="黑体" w:hAnsi="宋体" w:eastAsia="黑体" w:cs="宋体"/>
          <w:color w:val="auto"/>
          <w:sz w:val="24"/>
          <w:szCs w:val="22"/>
          <w:highlight w:val="none"/>
          <w:lang w:val="zh-CN" w:bidi="zh-CN"/>
        </w:rPr>
        <w:t>环境保护</w:t>
      </w:r>
    </w:p>
    <w:p w14:paraId="382F7078">
      <w:pPr>
        <w:spacing w:before="11"/>
        <w:jc w:val="left"/>
        <w:rPr>
          <w:rFonts w:ascii="黑体" w:hAnsi="宋体" w:cs="宋体"/>
          <w:color w:val="auto"/>
          <w:sz w:val="25"/>
          <w:highlight w:val="none"/>
          <w:lang w:val="zh-CN" w:bidi="zh-CN"/>
        </w:rPr>
      </w:pPr>
    </w:p>
    <w:p w14:paraId="7651641F">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9.4.7 </w:t>
      </w:r>
      <w:r>
        <w:rPr>
          <w:rFonts w:ascii="宋体" w:hAnsi="宋体" w:cs="宋体"/>
          <w:color w:val="auto"/>
          <w:sz w:val="24"/>
          <w:highlight w:val="none"/>
          <w:lang w:val="zh-CN" w:bidi="zh-CN"/>
        </w:rPr>
        <w:t>项</w:t>
      </w:r>
      <w:r>
        <w:rPr>
          <w:rFonts w:hAnsi="宋体" w:eastAsia="Times New Roman" w:cs="宋体"/>
          <w:color w:val="auto"/>
          <w:sz w:val="24"/>
          <w:highlight w:val="none"/>
          <w:lang w:val="zh-CN" w:bidi="zh-CN"/>
        </w:rPr>
        <w:t>~</w:t>
      </w: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9.4.11 </w:t>
      </w:r>
      <w:r>
        <w:rPr>
          <w:rFonts w:ascii="宋体" w:hAnsi="宋体" w:cs="宋体"/>
          <w:color w:val="auto"/>
          <w:sz w:val="24"/>
          <w:highlight w:val="none"/>
          <w:lang w:val="zh-CN" w:bidi="zh-CN"/>
        </w:rPr>
        <w:t>项：</w:t>
      </w:r>
    </w:p>
    <w:p w14:paraId="4082C51E">
      <w:pPr>
        <w:numPr>
          <w:ilvl w:val="2"/>
          <w:numId w:val="15"/>
        </w:numPr>
        <w:tabs>
          <w:tab w:val="left" w:pos="1505"/>
        </w:tabs>
        <w:spacing w:before="94"/>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承包人应切实执行技术规范中有关环境保护方面的条款和规定。</w:t>
      </w:r>
    </w:p>
    <w:p w14:paraId="23E75F5E">
      <w:pPr>
        <w:spacing w:before="93" w:line="312" w:lineRule="auto"/>
        <w:ind w:left="424" w:right="383" w:firstLine="479"/>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1</w:t>
      </w:r>
      <w:r>
        <w:rPr>
          <w:rFonts w:ascii="宋体" w:hAnsi="宋体" w:cs="宋体"/>
          <w:color w:val="auto"/>
          <w:spacing w:val="-10"/>
          <w:sz w:val="24"/>
          <w:highlight w:val="none"/>
          <w:lang w:val="zh-CN" w:bidi="zh-CN"/>
        </w:rPr>
        <w:t>）</w:t>
      </w:r>
      <w:r>
        <w:rPr>
          <w:rFonts w:ascii="宋体" w:hAnsi="宋体" w:cs="宋体"/>
          <w:color w:val="auto"/>
          <w:spacing w:val="-3"/>
          <w:sz w:val="24"/>
          <w:highlight w:val="none"/>
          <w:lang w:val="zh-CN" w:bidi="zh-CN"/>
        </w:rPr>
        <w:t>对于来自施工机械和运输车辆的施工噪声，为保护施工人员的健康，应遵守《中华人民共和国噪声污染防治法》</w:t>
      </w:r>
      <w:r>
        <w:rPr>
          <w:rFonts w:hint="eastAsia" w:ascii="宋体" w:hAnsi="宋体" w:cs="宋体"/>
          <w:color w:val="auto"/>
          <w:spacing w:val="-3"/>
          <w:sz w:val="24"/>
          <w:highlight w:val="none"/>
          <w:lang w:val="zh-CN" w:bidi="zh-CN"/>
        </w:rPr>
        <w:t>，</w:t>
      </w:r>
      <w:r>
        <w:rPr>
          <w:rFonts w:ascii="宋体" w:hAnsi="宋体" w:cs="宋体"/>
          <w:color w:val="auto"/>
          <w:spacing w:val="-3"/>
          <w:sz w:val="24"/>
          <w:highlight w:val="none"/>
          <w:lang w:val="zh-CN" w:bidi="zh-CN"/>
        </w:rPr>
        <w:t>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w:t>
      </w:r>
      <w:r>
        <w:rPr>
          <w:rFonts w:ascii="宋体" w:hAnsi="宋体" w:cs="宋体"/>
          <w:color w:val="auto"/>
          <w:spacing w:val="-4"/>
          <w:sz w:val="24"/>
          <w:highlight w:val="none"/>
          <w:lang w:val="zh-CN" w:bidi="zh-CN"/>
        </w:rPr>
        <w:t xml:space="preserve">水平。为保护施工现场附近居民的夜间休息，对居民区 </w:t>
      </w:r>
      <w:r>
        <w:rPr>
          <w:rFonts w:hAnsi="宋体" w:eastAsia="Times New Roman" w:cs="宋体"/>
          <w:color w:val="auto"/>
          <w:sz w:val="24"/>
          <w:highlight w:val="none"/>
          <w:lang w:val="zh-CN" w:bidi="zh-CN"/>
        </w:rPr>
        <w:t xml:space="preserve">150m </w:t>
      </w:r>
      <w:r>
        <w:rPr>
          <w:rFonts w:ascii="宋体" w:hAnsi="宋体" w:cs="宋体"/>
          <w:color w:val="auto"/>
          <w:sz w:val="24"/>
          <w:highlight w:val="none"/>
          <w:lang w:val="zh-CN" w:bidi="zh-CN"/>
        </w:rPr>
        <w:t>以内的施工现场，施工时间应加以控制。</w:t>
      </w:r>
    </w:p>
    <w:p w14:paraId="0D0AAEE7">
      <w:pPr>
        <w:spacing w:before="1" w:line="312" w:lineRule="auto"/>
        <w:ind w:left="424" w:right="385" w:firstLine="479"/>
        <w:rPr>
          <w:rFonts w:ascii="宋体" w:hAnsi="宋体" w:cs="宋体"/>
          <w:color w:val="auto"/>
          <w:sz w:val="9"/>
          <w:highlight w:val="none"/>
          <w:lang w:val="zh-CN" w:bidi="zh-CN"/>
        </w:rPr>
      </w:pPr>
      <w:r>
        <w:rPr>
          <w:rFonts w:ascii="宋体" w:hAnsi="宋体" w:cs="宋体"/>
          <w:color w:val="auto"/>
          <w:spacing w:val="-15"/>
          <w:sz w:val="24"/>
          <w:highlight w:val="none"/>
          <w:lang w:val="zh-CN" w:bidi="zh-CN"/>
        </w:rPr>
        <w:t>（</w:t>
      </w:r>
      <w:r>
        <w:rPr>
          <w:rFonts w:eastAsia="Times New Roman" w:cs="宋体"/>
          <w:color w:val="auto"/>
          <w:spacing w:val="-15"/>
          <w:sz w:val="24"/>
          <w:highlight w:val="none"/>
          <w:lang w:val="zh-CN" w:bidi="zh-CN"/>
        </w:rPr>
        <w:t>2</w:t>
      </w:r>
      <w:r>
        <w:rPr>
          <w:rFonts w:ascii="宋体" w:hAnsi="宋体" w:cs="宋体"/>
          <w:color w:val="auto"/>
          <w:spacing w:val="-15"/>
          <w:sz w:val="24"/>
          <w:highlight w:val="none"/>
          <w:lang w:val="zh-CN" w:bidi="zh-CN"/>
        </w:rPr>
        <w:t>）</w:t>
      </w:r>
      <w:r>
        <w:rPr>
          <w:rFonts w:ascii="宋体" w:hAnsi="宋体" w:cs="宋体"/>
          <w:color w:val="auto"/>
          <w:sz w:val="24"/>
          <w:highlight w:val="none"/>
          <w:lang w:val="zh-CN" w:bidi="zh-CN"/>
        </w:rPr>
        <w:t>对于公路施工中粉尘污染的主要污染源</w:t>
      </w:r>
      <w:r>
        <w:rPr>
          <w:rFonts w:eastAsia="Times New Roman" w:cs="宋体"/>
          <w:color w:val="auto"/>
          <w:sz w:val="24"/>
          <w:highlight w:val="none"/>
          <w:lang w:val="zh-CN" w:bidi="zh-CN"/>
        </w:rPr>
        <w:t>――</w:t>
      </w:r>
      <w:r>
        <w:rPr>
          <w:rFonts w:ascii="宋体" w:hAnsi="宋体" w:cs="宋体"/>
          <w:color w:val="auto"/>
          <w:spacing w:val="-7"/>
          <w:sz w:val="24"/>
          <w:highlight w:val="none"/>
          <w:lang w:val="zh-CN" w:bidi="zh-CN"/>
        </w:rPr>
        <w:t>灰土拌和、施工车辆和筑路机械运行及运输产生的扬尘，应采取有效措施减轻其对施工现场的大气污染，保护人民健康，如：</w:t>
      </w:r>
    </w:p>
    <w:p w14:paraId="060F4C8B">
      <w:pPr>
        <w:numPr>
          <w:ilvl w:val="0"/>
          <w:numId w:val="16"/>
        </w:numPr>
        <w:tabs>
          <w:tab w:val="left" w:pos="1190"/>
        </w:tabs>
        <w:spacing w:before="74"/>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拌和设备应有较好的密封，或有防尘设备。</w:t>
      </w:r>
    </w:p>
    <w:p w14:paraId="0BB65D52">
      <w:pPr>
        <w:numPr>
          <w:ilvl w:val="0"/>
          <w:numId w:val="16"/>
        </w:numPr>
        <w:tabs>
          <w:tab w:val="left" w:pos="1205"/>
        </w:tabs>
        <w:spacing w:before="91"/>
        <w:ind w:left="1204" w:hanging="30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施工通道、沥青混凝土拌和站及灰土拌和站应经常进行洒水降尘。</w:t>
      </w:r>
    </w:p>
    <w:p w14:paraId="280BDD65">
      <w:pPr>
        <w:numPr>
          <w:ilvl w:val="0"/>
          <w:numId w:val="16"/>
        </w:numPr>
        <w:tabs>
          <w:tab w:val="left" w:pos="1190"/>
        </w:tabs>
        <w:spacing w:before="94"/>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路面施工应注意保持水分，以免扬尘。</w:t>
      </w:r>
    </w:p>
    <w:p w14:paraId="7E4DEDC2">
      <w:pPr>
        <w:numPr>
          <w:ilvl w:val="0"/>
          <w:numId w:val="16"/>
        </w:numPr>
        <w:tabs>
          <w:tab w:val="left" w:pos="1205"/>
        </w:tabs>
        <w:spacing w:before="93" w:line="312" w:lineRule="auto"/>
        <w:ind w:right="384" w:firstLine="480"/>
        <w:jc w:val="left"/>
        <w:rPr>
          <w:rFonts w:ascii="宋体" w:hAnsi="宋体" w:cs="宋体"/>
          <w:color w:val="auto"/>
          <w:sz w:val="24"/>
          <w:szCs w:val="22"/>
          <w:highlight w:val="none"/>
          <w:lang w:val="zh-CN" w:bidi="zh-CN"/>
        </w:rPr>
      </w:pPr>
      <w:r>
        <w:rPr>
          <w:rFonts w:ascii="宋体" w:hAnsi="宋体" w:cs="宋体"/>
          <w:color w:val="auto"/>
          <w:spacing w:val="-1"/>
          <w:sz w:val="24"/>
          <w:szCs w:val="22"/>
          <w:highlight w:val="none"/>
          <w:lang w:val="zh-CN" w:bidi="zh-CN"/>
        </w:rPr>
        <w:t>隧道出渣和桥梁钻孔灌注桩施工时排出的泥浆要进行妥善处理，严禁向河流或农田排放。</w:t>
      </w:r>
    </w:p>
    <w:p w14:paraId="27568D24">
      <w:pPr>
        <w:spacing w:line="312"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）采取可靠措施保证原有交通的正常通行，维持沿线村镇的居民饮水、农田灌溉、生产生活用电及通信等管线的正常使用。</w:t>
      </w:r>
    </w:p>
    <w:p w14:paraId="2DAFB7C1">
      <w:pPr>
        <w:numPr>
          <w:ilvl w:val="2"/>
          <w:numId w:val="15"/>
        </w:numPr>
        <w:tabs>
          <w:tab w:val="left" w:pos="1505"/>
        </w:tabs>
        <w:spacing w:line="312" w:lineRule="auto"/>
        <w:ind w:right="385" w:firstLine="480"/>
        <w:jc w:val="left"/>
        <w:rPr>
          <w:rFonts w:ascii="宋体" w:hAnsi="宋体" w:cs="宋体"/>
          <w:color w:val="auto"/>
          <w:sz w:val="24"/>
          <w:szCs w:val="22"/>
          <w:highlight w:val="none"/>
          <w:lang w:val="zh-CN" w:bidi="zh-CN"/>
        </w:rPr>
      </w:pPr>
      <w:r>
        <w:rPr>
          <w:rFonts w:ascii="宋体" w:hAnsi="宋体" w:cs="宋体"/>
          <w:color w:val="auto"/>
          <w:spacing w:val="-4"/>
          <w:sz w:val="24"/>
          <w:szCs w:val="22"/>
          <w:highlight w:val="none"/>
          <w:lang w:val="zh-CN" w:bidi="zh-CN"/>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0766EB8D">
      <w:pPr>
        <w:numPr>
          <w:ilvl w:val="2"/>
          <w:numId w:val="15"/>
        </w:numPr>
        <w:tabs>
          <w:tab w:val="left" w:pos="1445"/>
        </w:tabs>
        <w:spacing w:before="2" w:line="312" w:lineRule="auto"/>
        <w:ind w:right="382" w:firstLine="480"/>
        <w:jc w:val="left"/>
        <w:rPr>
          <w:rFonts w:ascii="宋体" w:hAnsi="宋体" w:cs="宋体"/>
          <w:color w:val="auto"/>
          <w:sz w:val="24"/>
          <w:szCs w:val="22"/>
          <w:highlight w:val="none"/>
          <w:lang w:val="zh-CN" w:bidi="zh-CN"/>
        </w:rPr>
      </w:pPr>
      <w:r>
        <w:rPr>
          <w:rFonts w:ascii="宋体" w:hAnsi="宋体" w:cs="宋体"/>
          <w:color w:val="auto"/>
          <w:spacing w:val="-4"/>
          <w:sz w:val="24"/>
          <w:szCs w:val="22"/>
          <w:highlight w:val="none"/>
          <w:lang w:val="zh-CN" w:bidi="zh-CN"/>
        </w:rPr>
        <w:t>在施工期间，承包人应随时保持现场整洁，施工设备和材料、工程设备应整齐妥善存放和储存，废料与垃圾及不再需要的临时设施应及时从现场清除、拆除并运走。</w:t>
      </w:r>
    </w:p>
    <w:p w14:paraId="0FE23291">
      <w:pPr>
        <w:numPr>
          <w:ilvl w:val="2"/>
          <w:numId w:val="15"/>
        </w:numPr>
        <w:tabs>
          <w:tab w:val="left" w:pos="1625"/>
        </w:tabs>
        <w:spacing w:before="1" w:line="312" w:lineRule="auto"/>
        <w:ind w:right="387"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3CFECA9A">
      <w:pPr>
        <w:numPr>
          <w:ilvl w:val="2"/>
          <w:numId w:val="15"/>
        </w:numPr>
        <w:tabs>
          <w:tab w:val="left" w:pos="1618"/>
        </w:tabs>
        <w:spacing w:before="1" w:line="312" w:lineRule="auto"/>
        <w:ind w:right="264"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 xml:space="preserve">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w:t>
      </w:r>
      <w:r>
        <w:rPr>
          <w:rFonts w:ascii="宋体" w:hAnsi="宋体" w:cs="宋体"/>
          <w:color w:val="auto"/>
          <w:spacing w:val="-4"/>
          <w:sz w:val="24"/>
          <w:szCs w:val="22"/>
          <w:highlight w:val="none"/>
          <w:lang w:val="zh-CN" w:bidi="zh-CN"/>
        </w:rPr>
        <w:t>要完善施工中的临时排水系统，加强施工便道的管理。取</w:t>
      </w:r>
      <w:r>
        <w:rPr>
          <w:rFonts w:ascii="宋体" w:hAnsi="宋体" w:cs="宋体"/>
          <w:color w:val="auto"/>
          <w:sz w:val="24"/>
          <w:szCs w:val="22"/>
          <w:highlight w:val="none"/>
          <w:lang w:val="zh-CN" w:bidi="zh-CN"/>
        </w:rPr>
        <w:t>（弃</w:t>
      </w:r>
      <w:r>
        <w:rPr>
          <w:rFonts w:ascii="宋体" w:hAnsi="宋体" w:cs="宋体"/>
          <w:color w:val="auto"/>
          <w:spacing w:val="-22"/>
          <w:sz w:val="24"/>
          <w:szCs w:val="22"/>
          <w:highlight w:val="none"/>
          <w:lang w:val="zh-CN" w:bidi="zh-CN"/>
        </w:rPr>
        <w:t>）</w:t>
      </w:r>
      <w:r>
        <w:rPr>
          <w:rFonts w:ascii="宋体" w:hAnsi="宋体" w:cs="宋体"/>
          <w:color w:val="auto"/>
          <w:sz w:val="24"/>
          <w:szCs w:val="22"/>
          <w:highlight w:val="none"/>
          <w:lang w:val="zh-CN" w:bidi="zh-CN"/>
        </w:rPr>
        <w:t>土场必须先挡后弃， 严禁在指定的取（弃）土场以外的地方乱挖乱弃。</w:t>
      </w:r>
    </w:p>
    <w:p w14:paraId="19DBC468">
      <w:pPr>
        <w:spacing w:before="2"/>
        <w:jc w:val="left"/>
        <w:rPr>
          <w:rFonts w:ascii="宋体" w:hAnsi="宋体" w:cs="宋体"/>
          <w:color w:val="auto"/>
          <w:sz w:val="32"/>
          <w:highlight w:val="none"/>
          <w:lang w:val="zh-CN" w:bidi="zh-CN"/>
        </w:rPr>
      </w:pPr>
    </w:p>
    <w:bookmarkEnd w:id="172"/>
    <w:p w14:paraId="66A13BE4">
      <w:pPr>
        <w:numPr>
          <w:ilvl w:val="0"/>
          <w:numId w:val="5"/>
        </w:numPr>
        <w:tabs>
          <w:tab w:val="left" w:pos="914"/>
        </w:tabs>
        <w:ind w:left="914" w:hanging="490"/>
        <w:jc w:val="left"/>
        <w:rPr>
          <w:rFonts w:ascii="黑体" w:hAnsi="宋体" w:eastAsia="黑体" w:cs="宋体"/>
          <w:color w:val="auto"/>
          <w:sz w:val="28"/>
          <w:szCs w:val="22"/>
          <w:highlight w:val="none"/>
          <w:lang w:val="zh-CN" w:bidi="zh-CN"/>
        </w:rPr>
      </w:pPr>
      <w:bookmarkStart w:id="184" w:name="_bookmark194"/>
      <w:r>
        <w:rPr>
          <w:rFonts w:hint="eastAsia" w:ascii="黑体" w:hAnsi="宋体" w:eastAsia="黑体" w:cs="宋体"/>
          <w:color w:val="auto"/>
          <w:sz w:val="28"/>
          <w:szCs w:val="22"/>
          <w:highlight w:val="none"/>
          <w:lang w:val="zh-CN" w:bidi="zh-CN"/>
        </w:rPr>
        <w:t>进度计划</w:t>
      </w:r>
    </w:p>
    <w:p w14:paraId="66260619">
      <w:pPr>
        <w:spacing w:before="5"/>
        <w:jc w:val="left"/>
        <w:rPr>
          <w:rFonts w:ascii="黑体" w:hAnsi="宋体" w:cs="宋体"/>
          <w:color w:val="auto"/>
          <w:sz w:val="24"/>
          <w:highlight w:val="none"/>
          <w:lang w:val="zh-CN" w:bidi="zh-CN"/>
        </w:rPr>
      </w:pPr>
    </w:p>
    <w:bookmarkEnd w:id="173"/>
    <w:p w14:paraId="57A7844D">
      <w:pPr>
        <w:numPr>
          <w:ilvl w:val="1"/>
          <w:numId w:val="5"/>
        </w:numPr>
        <w:tabs>
          <w:tab w:val="left" w:pos="965"/>
        </w:tabs>
        <w:ind w:left="964" w:hanging="540"/>
        <w:jc w:val="left"/>
        <w:rPr>
          <w:rFonts w:ascii="黑体" w:hAnsi="宋体" w:eastAsia="黑体" w:cs="宋体"/>
          <w:color w:val="auto"/>
          <w:sz w:val="24"/>
          <w:szCs w:val="22"/>
          <w:highlight w:val="none"/>
          <w:lang w:val="zh-CN" w:bidi="zh-CN"/>
        </w:rPr>
      </w:pPr>
      <w:bookmarkStart w:id="185" w:name="_bookmark195"/>
      <w:r>
        <w:rPr>
          <w:rFonts w:hint="eastAsia" w:ascii="黑体" w:hAnsi="宋体" w:eastAsia="黑体" w:cs="宋体"/>
          <w:color w:val="auto"/>
          <w:sz w:val="24"/>
          <w:szCs w:val="22"/>
          <w:highlight w:val="none"/>
          <w:lang w:val="zh-CN" w:bidi="zh-CN"/>
        </w:rPr>
        <w:t>合同进度计划</w:t>
      </w:r>
    </w:p>
    <w:p w14:paraId="443ECFE1">
      <w:pPr>
        <w:spacing w:before="11"/>
        <w:jc w:val="left"/>
        <w:rPr>
          <w:rFonts w:ascii="黑体" w:hAnsi="宋体" w:cs="宋体"/>
          <w:color w:val="auto"/>
          <w:sz w:val="25"/>
          <w:highlight w:val="none"/>
          <w:lang w:val="zh-CN" w:bidi="zh-CN"/>
        </w:rPr>
      </w:pPr>
    </w:p>
    <w:p w14:paraId="7E31CBFB">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5736C75B">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承包人编制施工方案说明的内容见项目专用合同条款。</w:t>
      </w:r>
    </w:p>
    <w:p w14:paraId="0F912D63">
      <w:pPr>
        <w:spacing w:before="93"/>
        <w:ind w:left="904"/>
        <w:jc w:val="left"/>
        <w:rPr>
          <w:rFonts w:ascii="宋体" w:hAnsi="宋体" w:cs="宋体"/>
          <w:color w:val="auto"/>
          <w:sz w:val="9"/>
          <w:highlight w:val="none"/>
          <w:lang w:val="zh-CN" w:bidi="zh-CN"/>
        </w:rPr>
      </w:pPr>
      <w:r>
        <w:rPr>
          <w:rFonts w:ascii="宋体" w:hAnsi="宋体" w:cs="宋体"/>
          <w:color w:val="auto"/>
          <w:sz w:val="24"/>
          <w:highlight w:val="none"/>
          <w:lang w:val="zh-CN" w:bidi="zh-CN"/>
        </w:rPr>
        <w:t>承包人向监理人报送施工进度计划和施工方案说明的期限：签订合同协议书后</w:t>
      </w:r>
    </w:p>
    <w:p w14:paraId="1A6AB9B9">
      <w:pPr>
        <w:spacing w:before="74"/>
        <w:ind w:left="424"/>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天之内。</w:t>
      </w:r>
    </w:p>
    <w:p w14:paraId="43DC2D7D">
      <w:pPr>
        <w:spacing w:before="91" w:line="312" w:lineRule="auto"/>
        <w:ind w:left="424" w:right="38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监理人应在 </w:t>
      </w:r>
      <w:r>
        <w:rPr>
          <w:rFonts w:hAnsi="宋体" w:eastAsia="Times New Roman" w:cs="宋体"/>
          <w:color w:val="auto"/>
          <w:sz w:val="24"/>
          <w:highlight w:val="none"/>
          <w:lang w:val="zh-CN" w:bidi="zh-CN"/>
        </w:rPr>
        <w:t xml:space="preserve">14 </w:t>
      </w:r>
      <w:r>
        <w:rPr>
          <w:rFonts w:ascii="宋体" w:hAnsi="宋体" w:cs="宋体"/>
          <w:color w:val="auto"/>
          <w:sz w:val="24"/>
          <w:highlight w:val="none"/>
          <w:lang w:val="zh-CN" w:bidi="zh-CN"/>
        </w:rPr>
        <w:t>天内对承包人施工进度计划和施工方案说明予以批复或提出修改意见。</w:t>
      </w:r>
    </w:p>
    <w:p w14:paraId="0C49012B">
      <w:pPr>
        <w:spacing w:before="2"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合同进度计划应按照关键线路网络图和主要工作横道图两种形式分别编绘，并应包括每月预计完成的工作量和形象进度。</w:t>
      </w:r>
    </w:p>
    <w:p w14:paraId="7320CA50">
      <w:pPr>
        <w:spacing w:before="3"/>
        <w:jc w:val="left"/>
        <w:rPr>
          <w:rFonts w:ascii="宋体" w:hAnsi="宋体" w:cs="宋体"/>
          <w:color w:val="auto"/>
          <w:sz w:val="17"/>
          <w:highlight w:val="none"/>
          <w:lang w:val="zh-CN" w:bidi="zh-CN"/>
        </w:rPr>
      </w:pPr>
    </w:p>
    <w:bookmarkEnd w:id="174"/>
    <w:p w14:paraId="14FCD1D5">
      <w:pPr>
        <w:numPr>
          <w:ilvl w:val="1"/>
          <w:numId w:val="5"/>
        </w:numPr>
        <w:tabs>
          <w:tab w:val="left" w:pos="965"/>
        </w:tabs>
        <w:ind w:left="964" w:hanging="540"/>
        <w:jc w:val="left"/>
        <w:rPr>
          <w:rFonts w:ascii="黑体" w:hAnsi="宋体" w:eastAsia="黑体" w:cs="宋体"/>
          <w:color w:val="auto"/>
          <w:sz w:val="24"/>
          <w:szCs w:val="22"/>
          <w:highlight w:val="none"/>
          <w:lang w:val="zh-CN" w:bidi="zh-CN"/>
        </w:rPr>
      </w:pPr>
      <w:bookmarkStart w:id="186" w:name="_bookmark196"/>
      <w:r>
        <w:rPr>
          <w:rFonts w:hint="eastAsia" w:ascii="黑体" w:hAnsi="宋体" w:eastAsia="黑体" w:cs="宋体"/>
          <w:color w:val="auto"/>
          <w:sz w:val="24"/>
          <w:szCs w:val="22"/>
          <w:highlight w:val="none"/>
          <w:lang w:val="zh-CN" w:bidi="zh-CN"/>
        </w:rPr>
        <w:t>合同进度计划的修订</w:t>
      </w:r>
    </w:p>
    <w:p w14:paraId="655F6962">
      <w:pPr>
        <w:spacing w:before="11"/>
        <w:jc w:val="left"/>
        <w:rPr>
          <w:rFonts w:ascii="黑体" w:hAnsi="宋体" w:cs="宋体"/>
          <w:color w:val="auto"/>
          <w:sz w:val="25"/>
          <w:highlight w:val="none"/>
          <w:lang w:val="zh-CN" w:bidi="zh-CN"/>
        </w:rPr>
      </w:pPr>
    </w:p>
    <w:p w14:paraId="27AB02AA">
      <w:pPr>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3D23D2C0">
      <w:pPr>
        <w:spacing w:before="94" w:line="312" w:lineRule="auto"/>
        <w:ind w:left="424" w:right="382" w:firstLine="391"/>
        <w:jc w:val="left"/>
        <w:rPr>
          <w:rFonts w:ascii="宋体" w:hAnsi="宋体" w:cs="宋体"/>
          <w:color w:val="auto"/>
          <w:sz w:val="24"/>
          <w:highlight w:val="none"/>
          <w:lang w:val="zh-CN" w:bidi="zh-CN"/>
        </w:rPr>
      </w:pPr>
      <w:r>
        <w:rPr>
          <w:rFonts w:ascii="宋体" w:hAnsi="宋体" w:cs="宋体"/>
          <w:color w:val="auto"/>
          <w:spacing w:val="-6"/>
          <w:sz w:val="24"/>
          <w:highlight w:val="none"/>
          <w:lang w:val="zh-CN" w:bidi="zh-CN"/>
        </w:rPr>
        <w:t>承包人提交合同进度计划修订申请报告，并附有关措施和相关资料的期限：实际</w:t>
      </w:r>
      <w:r>
        <w:rPr>
          <w:rFonts w:ascii="宋体" w:hAnsi="宋体" w:cs="宋体"/>
          <w:color w:val="auto"/>
          <w:spacing w:val="-12"/>
          <w:sz w:val="24"/>
          <w:highlight w:val="none"/>
          <w:lang w:val="zh-CN" w:bidi="zh-CN"/>
        </w:rPr>
        <w:t xml:space="preserve">进度发生滞后的当月 </w:t>
      </w:r>
      <w:r>
        <w:rPr>
          <w:rFonts w:hAnsi="宋体" w:eastAsia="Times New Roman" w:cs="宋体"/>
          <w:color w:val="auto"/>
          <w:sz w:val="24"/>
          <w:highlight w:val="none"/>
          <w:lang w:val="zh-CN" w:bidi="zh-CN"/>
        </w:rPr>
        <w:t xml:space="preserve">25 </w:t>
      </w:r>
      <w:r>
        <w:rPr>
          <w:rFonts w:ascii="宋体" w:hAnsi="宋体" w:cs="宋体"/>
          <w:color w:val="auto"/>
          <w:sz w:val="24"/>
          <w:highlight w:val="none"/>
          <w:lang w:val="zh-CN" w:bidi="zh-CN"/>
        </w:rPr>
        <w:t>日前。</w:t>
      </w:r>
    </w:p>
    <w:p w14:paraId="41DA7E3A">
      <w:pPr>
        <w:spacing w:line="307" w:lineRule="exact"/>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监理人批复修订合同进度计划的期限：收到修订合同进度计划后 </w:t>
      </w:r>
      <w:r>
        <w:rPr>
          <w:rFonts w:hAnsi="宋体" w:eastAsia="Times New Roman" w:cs="宋体"/>
          <w:color w:val="auto"/>
          <w:sz w:val="24"/>
          <w:highlight w:val="none"/>
          <w:lang w:val="zh-CN" w:bidi="zh-CN"/>
        </w:rPr>
        <w:t xml:space="preserve">14 </w:t>
      </w:r>
      <w:r>
        <w:rPr>
          <w:rFonts w:ascii="宋体" w:hAnsi="宋体" w:cs="宋体"/>
          <w:color w:val="auto"/>
          <w:sz w:val="24"/>
          <w:highlight w:val="none"/>
          <w:lang w:val="zh-CN" w:bidi="zh-CN"/>
        </w:rPr>
        <w:t>天内。</w:t>
      </w:r>
    </w:p>
    <w:p w14:paraId="36C05574">
      <w:pPr>
        <w:jc w:val="left"/>
        <w:rPr>
          <w:rFonts w:ascii="宋体" w:hAnsi="宋体" w:cs="宋体"/>
          <w:color w:val="auto"/>
          <w:sz w:val="26"/>
          <w:highlight w:val="none"/>
          <w:lang w:val="zh-CN" w:bidi="zh-CN"/>
        </w:rPr>
      </w:pPr>
    </w:p>
    <w:p w14:paraId="5A46E42E">
      <w:pPr>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本条补充第 </w:t>
      </w:r>
      <w:r>
        <w:rPr>
          <w:rFonts w:hAnsi="宋体" w:eastAsia="Times New Roman" w:cs="宋体"/>
          <w:color w:val="auto"/>
          <w:sz w:val="24"/>
          <w:highlight w:val="none"/>
          <w:lang w:val="zh-CN" w:bidi="zh-CN"/>
        </w:rPr>
        <w:t xml:space="preserve">10.3 </w:t>
      </w:r>
      <w:r>
        <w:rPr>
          <w:rFonts w:ascii="宋体" w:hAnsi="宋体" w:cs="宋体"/>
          <w:color w:val="auto"/>
          <w:sz w:val="24"/>
          <w:highlight w:val="none"/>
          <w:lang w:val="zh-CN" w:bidi="zh-CN"/>
        </w:rPr>
        <w:t xml:space="preserve">款、第 </w:t>
      </w:r>
      <w:r>
        <w:rPr>
          <w:rFonts w:hAnsi="宋体" w:eastAsia="Times New Roman" w:cs="宋体"/>
          <w:color w:val="auto"/>
          <w:sz w:val="24"/>
          <w:highlight w:val="none"/>
          <w:lang w:val="zh-CN" w:bidi="zh-CN"/>
        </w:rPr>
        <w:t xml:space="preserve">10.4 </w:t>
      </w:r>
      <w:r>
        <w:rPr>
          <w:rFonts w:ascii="宋体" w:hAnsi="宋体" w:cs="宋体"/>
          <w:color w:val="auto"/>
          <w:sz w:val="24"/>
          <w:highlight w:val="none"/>
          <w:lang w:val="zh-CN" w:bidi="zh-CN"/>
        </w:rPr>
        <w:t>款：</w:t>
      </w:r>
    </w:p>
    <w:p w14:paraId="2775E60B">
      <w:pPr>
        <w:spacing w:before="6"/>
        <w:jc w:val="left"/>
        <w:rPr>
          <w:rFonts w:ascii="宋体" w:hAnsi="宋体" w:cs="宋体"/>
          <w:color w:val="auto"/>
          <w:sz w:val="24"/>
          <w:highlight w:val="none"/>
          <w:lang w:val="zh-CN" w:bidi="zh-CN"/>
        </w:rPr>
      </w:pPr>
    </w:p>
    <w:bookmarkEnd w:id="175"/>
    <w:p w14:paraId="6415F893">
      <w:pPr>
        <w:numPr>
          <w:ilvl w:val="1"/>
          <w:numId w:val="5"/>
        </w:numPr>
        <w:tabs>
          <w:tab w:val="left" w:pos="965"/>
        </w:tabs>
        <w:ind w:left="964" w:hanging="540"/>
        <w:jc w:val="left"/>
        <w:rPr>
          <w:rFonts w:ascii="黑体" w:hAnsi="宋体" w:eastAsia="黑体" w:cs="宋体"/>
          <w:color w:val="auto"/>
          <w:sz w:val="24"/>
          <w:szCs w:val="22"/>
          <w:highlight w:val="none"/>
          <w:lang w:val="zh-CN" w:bidi="zh-CN"/>
        </w:rPr>
      </w:pPr>
      <w:bookmarkStart w:id="187" w:name="_bookmark197"/>
      <w:r>
        <w:rPr>
          <w:rFonts w:hint="eastAsia" w:ascii="黑体" w:hAnsi="宋体" w:eastAsia="黑体" w:cs="宋体"/>
          <w:color w:val="auto"/>
          <w:sz w:val="24"/>
          <w:szCs w:val="22"/>
          <w:highlight w:val="none"/>
          <w:lang w:val="zh-CN" w:bidi="zh-CN"/>
        </w:rPr>
        <w:t>年度施工计划</w:t>
      </w:r>
    </w:p>
    <w:p w14:paraId="3F052857">
      <w:pPr>
        <w:spacing w:before="11"/>
        <w:jc w:val="left"/>
        <w:rPr>
          <w:rFonts w:ascii="黑体" w:hAnsi="宋体" w:cs="宋体"/>
          <w:color w:val="auto"/>
          <w:sz w:val="25"/>
          <w:highlight w:val="none"/>
          <w:lang w:val="zh-CN" w:bidi="zh-CN"/>
        </w:rPr>
      </w:pPr>
    </w:p>
    <w:p w14:paraId="45955F19">
      <w:pPr>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承包人应在每年 </w:t>
      </w:r>
      <w:r>
        <w:rPr>
          <w:rFonts w:hAnsi="宋体" w:eastAsia="Times New Roman" w:cs="宋体"/>
          <w:color w:val="auto"/>
          <w:sz w:val="24"/>
          <w:highlight w:val="none"/>
          <w:lang w:val="zh-CN" w:bidi="zh-CN"/>
        </w:rPr>
        <w:t xml:space="preserve">11 </w:t>
      </w:r>
      <w:r>
        <w:rPr>
          <w:rFonts w:ascii="宋体" w:hAnsi="宋体" w:cs="宋体"/>
          <w:color w:val="auto"/>
          <w:sz w:val="24"/>
          <w:highlight w:val="none"/>
          <w:lang w:val="zh-CN" w:bidi="zh-CN"/>
        </w:rPr>
        <w:t>月底前，根据已同意的合同进度计划或其修订的计划，向监</w:t>
      </w:r>
    </w:p>
    <w:p w14:paraId="139D5712">
      <w:pPr>
        <w:spacing w:before="94" w:line="312" w:lineRule="auto"/>
        <w:ind w:left="424" w:right="384"/>
        <w:rPr>
          <w:rFonts w:ascii="宋体" w:hAnsi="宋体" w:cs="宋体"/>
          <w:color w:val="auto"/>
          <w:sz w:val="24"/>
          <w:highlight w:val="none"/>
          <w:lang w:val="zh-CN" w:bidi="zh-CN"/>
        </w:rPr>
      </w:pPr>
      <w:r>
        <w:rPr>
          <w:rFonts w:ascii="宋体" w:hAnsi="宋体" w:cs="宋体"/>
          <w:color w:val="auto"/>
          <w:spacing w:val="-9"/>
          <w:sz w:val="24"/>
          <w:highlight w:val="none"/>
          <w:lang w:val="zh-CN" w:bidi="zh-CN"/>
        </w:rPr>
        <w:t xml:space="preserve">理人提交 </w:t>
      </w:r>
      <w:r>
        <w:rPr>
          <w:rFonts w:hAnsi="宋体" w:eastAsia="Times New Roman" w:cs="宋体"/>
          <w:color w:val="auto"/>
          <w:sz w:val="24"/>
          <w:highlight w:val="none"/>
          <w:lang w:val="zh-CN" w:bidi="zh-CN"/>
        </w:rPr>
        <w:t xml:space="preserve">2 </w:t>
      </w:r>
      <w:r>
        <w:rPr>
          <w:rFonts w:ascii="宋体" w:hAnsi="宋体" w:cs="宋体"/>
          <w:color w:val="auto"/>
          <w:sz w:val="24"/>
          <w:highlight w:val="none"/>
          <w:lang w:val="zh-CN" w:bidi="zh-CN"/>
        </w:rPr>
        <w:t>份格式和内容符合监理人合理规定的下一年度的施工计划，以供审查。该计划应包括本年度估计完成的和下一年度预计完成的分项工程数量和工作量，以及为实施此计划将采取的措施。</w:t>
      </w:r>
    </w:p>
    <w:p w14:paraId="0E963786">
      <w:pPr>
        <w:spacing w:before="3"/>
        <w:jc w:val="left"/>
        <w:rPr>
          <w:rFonts w:ascii="宋体" w:hAnsi="宋体" w:cs="宋体"/>
          <w:color w:val="auto"/>
          <w:sz w:val="17"/>
          <w:highlight w:val="none"/>
          <w:lang w:val="zh-CN" w:bidi="zh-CN"/>
        </w:rPr>
      </w:pPr>
    </w:p>
    <w:bookmarkEnd w:id="176"/>
    <w:p w14:paraId="2A493D25">
      <w:pPr>
        <w:numPr>
          <w:ilvl w:val="1"/>
          <w:numId w:val="5"/>
        </w:numPr>
        <w:tabs>
          <w:tab w:val="left" w:pos="965"/>
        </w:tabs>
        <w:ind w:left="964" w:hanging="540"/>
        <w:jc w:val="left"/>
        <w:rPr>
          <w:rFonts w:ascii="黑体" w:hAnsi="宋体" w:eastAsia="黑体" w:cs="宋体"/>
          <w:color w:val="auto"/>
          <w:sz w:val="24"/>
          <w:szCs w:val="22"/>
          <w:highlight w:val="none"/>
          <w:lang w:val="zh-CN" w:bidi="zh-CN"/>
        </w:rPr>
      </w:pPr>
      <w:bookmarkStart w:id="188" w:name="_bookmark198"/>
      <w:r>
        <w:rPr>
          <w:rFonts w:hint="eastAsia" w:ascii="黑体" w:hAnsi="宋体" w:eastAsia="黑体" w:cs="宋体"/>
          <w:color w:val="auto"/>
          <w:sz w:val="24"/>
          <w:szCs w:val="22"/>
          <w:highlight w:val="none"/>
          <w:lang w:val="zh-CN" w:bidi="zh-CN"/>
        </w:rPr>
        <w:t>合同用款计划</w:t>
      </w:r>
    </w:p>
    <w:p w14:paraId="0B4F20D4">
      <w:pPr>
        <w:spacing w:before="11"/>
        <w:jc w:val="left"/>
        <w:rPr>
          <w:rFonts w:ascii="黑体" w:hAnsi="宋体" w:cs="宋体"/>
          <w:color w:val="auto"/>
          <w:sz w:val="25"/>
          <w:highlight w:val="none"/>
          <w:lang w:val="zh-CN" w:bidi="zh-CN"/>
        </w:rPr>
      </w:pPr>
    </w:p>
    <w:p w14:paraId="183ABCF5">
      <w:pPr>
        <w:ind w:left="815" w:firstLine="240"/>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承包人应在签订本合同协议书后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天之内，按</w:t>
      </w:r>
      <w:r>
        <w:rPr>
          <w:rFonts w:hint="eastAsia" w:ascii="宋体" w:hAnsi="宋体" w:cs="宋体"/>
          <w:color w:val="auto"/>
          <w:sz w:val="24"/>
          <w:highlight w:val="none"/>
          <w:lang w:val="zh-CN" w:bidi="zh-CN"/>
        </w:rPr>
        <w:t>竞争性磋商文件</w:t>
      </w:r>
      <w:r>
        <w:rPr>
          <w:rFonts w:ascii="宋体" w:hAnsi="宋体" w:cs="宋体"/>
          <w:color w:val="auto"/>
          <w:sz w:val="24"/>
          <w:highlight w:val="none"/>
          <w:lang w:val="zh-CN" w:bidi="zh-CN"/>
        </w:rPr>
        <w:t>中规定的格式，</w:t>
      </w:r>
    </w:p>
    <w:p w14:paraId="0BF6346F">
      <w:pPr>
        <w:ind w:left="479"/>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向监理人提交 </w:t>
      </w:r>
      <w:r>
        <w:rPr>
          <w:rFonts w:hAnsi="宋体" w:eastAsia="Times New Roman" w:cs="宋体"/>
          <w:color w:val="auto"/>
          <w:sz w:val="24"/>
          <w:highlight w:val="none"/>
          <w:lang w:val="zh-CN" w:bidi="zh-CN"/>
        </w:rPr>
        <w:t xml:space="preserve">2 </w:t>
      </w:r>
      <w:r>
        <w:rPr>
          <w:rFonts w:ascii="宋体" w:hAnsi="宋体" w:cs="宋体"/>
          <w:color w:val="auto"/>
          <w:sz w:val="24"/>
          <w:highlight w:val="none"/>
          <w:lang w:val="zh-CN" w:bidi="zh-CN"/>
        </w:rPr>
        <w:t>份按合同规定承包人有权得到支付的详细的季度合同用款计划，以备监理人查阅。如果监理人提出要求，承包人还应按季度提交修订的合同用款计划。</w:t>
      </w:r>
    </w:p>
    <w:p w14:paraId="0A385826">
      <w:pPr>
        <w:spacing w:before="12"/>
        <w:jc w:val="left"/>
        <w:rPr>
          <w:rFonts w:ascii="宋体" w:hAnsi="宋体" w:cs="宋体"/>
          <w:color w:val="auto"/>
          <w:sz w:val="31"/>
          <w:highlight w:val="none"/>
          <w:lang w:val="zh-CN" w:bidi="zh-CN"/>
        </w:rPr>
      </w:pPr>
    </w:p>
    <w:bookmarkEnd w:id="177"/>
    <w:p w14:paraId="512F77BC">
      <w:pPr>
        <w:numPr>
          <w:ilvl w:val="0"/>
          <w:numId w:val="5"/>
        </w:numPr>
        <w:tabs>
          <w:tab w:val="left" w:pos="914"/>
        </w:tabs>
        <w:ind w:left="914" w:hanging="490"/>
        <w:jc w:val="left"/>
        <w:rPr>
          <w:rFonts w:ascii="黑体" w:hAnsi="宋体" w:eastAsia="黑体" w:cs="宋体"/>
          <w:color w:val="auto"/>
          <w:sz w:val="28"/>
          <w:szCs w:val="22"/>
          <w:highlight w:val="none"/>
          <w:lang w:val="zh-CN" w:bidi="zh-CN"/>
        </w:rPr>
      </w:pPr>
      <w:bookmarkStart w:id="189" w:name="_bookmark199"/>
      <w:r>
        <w:rPr>
          <w:rFonts w:hint="eastAsia" w:ascii="黑体" w:hAnsi="宋体" w:eastAsia="黑体" w:cs="宋体"/>
          <w:color w:val="auto"/>
          <w:sz w:val="28"/>
          <w:szCs w:val="22"/>
          <w:highlight w:val="none"/>
          <w:lang w:val="zh-CN" w:bidi="zh-CN"/>
        </w:rPr>
        <w:t>开工和交工</w:t>
      </w:r>
    </w:p>
    <w:p w14:paraId="401739E3">
      <w:pPr>
        <w:spacing w:before="5"/>
        <w:jc w:val="left"/>
        <w:rPr>
          <w:rFonts w:ascii="黑体" w:hAnsi="宋体" w:cs="宋体"/>
          <w:color w:val="auto"/>
          <w:sz w:val="24"/>
          <w:highlight w:val="none"/>
          <w:lang w:val="zh-CN" w:bidi="zh-CN"/>
        </w:rPr>
      </w:pPr>
    </w:p>
    <w:bookmarkEnd w:id="178"/>
    <w:p w14:paraId="64D77301">
      <w:pPr>
        <w:numPr>
          <w:ilvl w:val="1"/>
          <w:numId w:val="5"/>
        </w:numPr>
        <w:tabs>
          <w:tab w:val="left" w:pos="965"/>
        </w:tabs>
        <w:ind w:left="964" w:hanging="540"/>
        <w:jc w:val="left"/>
        <w:rPr>
          <w:rFonts w:ascii="黑体" w:hAnsi="宋体" w:eastAsia="黑体" w:cs="宋体"/>
          <w:color w:val="auto"/>
          <w:sz w:val="24"/>
          <w:szCs w:val="22"/>
          <w:highlight w:val="none"/>
          <w:lang w:val="zh-CN" w:bidi="zh-CN"/>
        </w:rPr>
      </w:pPr>
      <w:bookmarkStart w:id="190" w:name="_bookmark200"/>
      <w:r>
        <w:rPr>
          <w:rFonts w:hint="eastAsia" w:ascii="黑体" w:hAnsi="宋体" w:eastAsia="黑体" w:cs="宋体"/>
          <w:color w:val="auto"/>
          <w:sz w:val="24"/>
          <w:szCs w:val="22"/>
          <w:highlight w:val="none"/>
          <w:lang w:val="zh-CN" w:bidi="zh-CN"/>
        </w:rPr>
        <w:t>开工</w:t>
      </w:r>
    </w:p>
    <w:p w14:paraId="332C0275">
      <w:pPr>
        <w:jc w:val="left"/>
        <w:rPr>
          <w:rFonts w:ascii="黑体" w:hAnsi="宋体" w:cs="宋体"/>
          <w:color w:val="auto"/>
          <w:sz w:val="26"/>
          <w:highlight w:val="none"/>
          <w:lang w:val="zh-CN" w:bidi="zh-CN"/>
        </w:rPr>
      </w:pPr>
    </w:p>
    <w:p w14:paraId="568CAF3A">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11.1.2 </w:t>
      </w:r>
      <w:r>
        <w:rPr>
          <w:rFonts w:ascii="宋体" w:hAnsi="宋体" w:cs="宋体"/>
          <w:color w:val="auto"/>
          <w:sz w:val="24"/>
          <w:highlight w:val="none"/>
          <w:lang w:val="zh-CN" w:bidi="zh-CN"/>
        </w:rPr>
        <w:t>项补充：</w:t>
      </w:r>
    </w:p>
    <w:p w14:paraId="4DC2DED7">
      <w:pPr>
        <w:spacing w:before="91" w:line="312" w:lineRule="auto"/>
        <w:ind w:left="424" w:right="382" w:firstLine="479"/>
        <w:rPr>
          <w:rFonts w:ascii="宋体" w:hAnsi="宋体" w:cs="宋体"/>
          <w:color w:val="auto"/>
          <w:sz w:val="24"/>
          <w:highlight w:val="none"/>
          <w:lang w:val="zh-CN" w:bidi="zh-CN"/>
        </w:rPr>
      </w:pPr>
      <w:r>
        <w:rPr>
          <w:rFonts w:ascii="宋体" w:hAnsi="宋体" w:cs="宋体"/>
          <w:color w:val="auto"/>
          <w:spacing w:val="-5"/>
          <w:sz w:val="24"/>
          <w:highlight w:val="none"/>
          <w:lang w:val="zh-CN" w:bidi="zh-CN"/>
        </w:rPr>
        <w:t xml:space="preserve">承包人应在分部工程开工前 </w:t>
      </w:r>
      <w:r>
        <w:rPr>
          <w:rFonts w:hAnsi="宋体" w:eastAsia="Times New Roman" w:cs="宋体"/>
          <w:color w:val="auto"/>
          <w:sz w:val="24"/>
          <w:highlight w:val="none"/>
          <w:lang w:val="zh-CN" w:bidi="zh-CN"/>
        </w:rPr>
        <w:t xml:space="preserve">14 </w:t>
      </w:r>
      <w:r>
        <w:rPr>
          <w:rFonts w:ascii="宋体" w:hAnsi="宋体" w:cs="宋体"/>
          <w:color w:val="auto"/>
          <w:spacing w:val="-5"/>
          <w:sz w:val="24"/>
          <w:highlight w:val="none"/>
          <w:lang w:val="zh-CN" w:bidi="zh-CN"/>
        </w:rPr>
        <w:t>天向监理人提交分部工程开工报审表，若承包人的开工准备、工作计划和质量控制方法是可接受的且已获得批准，则经监理人书面同意，分部工程才能开工。</w:t>
      </w:r>
    </w:p>
    <w:p w14:paraId="12983A30">
      <w:pPr>
        <w:spacing w:before="1"/>
        <w:jc w:val="left"/>
        <w:rPr>
          <w:rFonts w:ascii="宋体" w:hAnsi="宋体" w:cs="宋体"/>
          <w:color w:val="auto"/>
          <w:sz w:val="8"/>
          <w:highlight w:val="none"/>
          <w:lang w:val="zh-CN" w:bidi="zh-CN"/>
        </w:rPr>
      </w:pPr>
    </w:p>
    <w:bookmarkEnd w:id="179"/>
    <w:p w14:paraId="781AA91B">
      <w:pPr>
        <w:numPr>
          <w:ilvl w:val="1"/>
          <w:numId w:val="17"/>
        </w:numPr>
        <w:tabs>
          <w:tab w:val="left" w:pos="965"/>
        </w:tabs>
        <w:spacing w:before="74"/>
        <w:jc w:val="left"/>
        <w:rPr>
          <w:rFonts w:ascii="黑体" w:hAnsi="宋体" w:eastAsia="黑体" w:cs="宋体"/>
          <w:color w:val="auto"/>
          <w:sz w:val="24"/>
          <w:szCs w:val="22"/>
          <w:highlight w:val="none"/>
          <w:lang w:val="zh-CN" w:bidi="zh-CN"/>
        </w:rPr>
      </w:pPr>
      <w:bookmarkStart w:id="191" w:name="_bookmark201"/>
      <w:r>
        <w:rPr>
          <w:rFonts w:hint="eastAsia" w:ascii="黑体" w:hAnsi="宋体" w:eastAsia="黑体" w:cs="宋体"/>
          <w:color w:val="auto"/>
          <w:sz w:val="24"/>
          <w:szCs w:val="22"/>
          <w:highlight w:val="none"/>
          <w:lang w:val="zh-CN" w:bidi="zh-CN"/>
        </w:rPr>
        <w:t>发包人的工期延误</w:t>
      </w:r>
    </w:p>
    <w:p w14:paraId="5653790B">
      <w:pPr>
        <w:spacing w:before="10"/>
        <w:jc w:val="left"/>
        <w:rPr>
          <w:rFonts w:ascii="黑体" w:hAnsi="宋体" w:cs="宋体"/>
          <w:color w:val="auto"/>
          <w:sz w:val="25"/>
          <w:highlight w:val="none"/>
          <w:lang w:val="zh-CN" w:bidi="zh-CN"/>
        </w:rPr>
      </w:pPr>
    </w:p>
    <w:p w14:paraId="3D07EC1B">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7D027D11">
      <w:pPr>
        <w:spacing w:before="93" w:line="312" w:lineRule="auto"/>
        <w:ind w:left="424" w:right="388" w:firstLine="479"/>
        <w:rPr>
          <w:rFonts w:ascii="宋体" w:hAnsi="宋体" w:cs="宋体"/>
          <w:color w:val="auto"/>
          <w:sz w:val="24"/>
          <w:highlight w:val="none"/>
          <w:lang w:val="zh-CN" w:bidi="zh-CN"/>
        </w:rPr>
      </w:pPr>
      <w:r>
        <w:rPr>
          <w:rFonts w:ascii="宋体" w:hAnsi="宋体" w:cs="宋体"/>
          <w:color w:val="auto"/>
          <w:sz w:val="24"/>
          <w:highlight w:val="none"/>
          <w:lang w:val="zh-CN" w:bidi="zh-CN"/>
        </w:rPr>
        <w:t>即使由于上述原因造成工期延误，如果受影响的工程并非处在工程施工进度网络计划的关键线路上，则承包人无权要求延长总工期。</w:t>
      </w:r>
    </w:p>
    <w:p w14:paraId="1CB256ED">
      <w:pPr>
        <w:spacing w:before="2"/>
        <w:jc w:val="left"/>
        <w:rPr>
          <w:rFonts w:ascii="宋体" w:hAnsi="宋体" w:cs="宋体"/>
          <w:color w:val="auto"/>
          <w:sz w:val="17"/>
          <w:highlight w:val="none"/>
          <w:lang w:val="zh-CN" w:bidi="zh-CN"/>
        </w:rPr>
      </w:pPr>
    </w:p>
    <w:bookmarkEnd w:id="180"/>
    <w:p w14:paraId="5A7DF82D">
      <w:pPr>
        <w:numPr>
          <w:ilvl w:val="1"/>
          <w:numId w:val="17"/>
        </w:numPr>
        <w:tabs>
          <w:tab w:val="left" w:pos="905"/>
        </w:tabs>
        <w:spacing w:before="1"/>
        <w:ind w:left="904" w:hanging="480"/>
        <w:jc w:val="left"/>
        <w:rPr>
          <w:rFonts w:ascii="黑体" w:hAnsi="宋体" w:eastAsia="黑体" w:cs="宋体"/>
          <w:color w:val="auto"/>
          <w:sz w:val="24"/>
          <w:szCs w:val="22"/>
          <w:highlight w:val="none"/>
          <w:lang w:val="zh-CN" w:bidi="zh-CN"/>
        </w:rPr>
      </w:pPr>
      <w:bookmarkStart w:id="192" w:name="_bookmark202"/>
      <w:r>
        <w:rPr>
          <w:rFonts w:hint="eastAsia" w:ascii="黑体" w:hAnsi="宋体" w:eastAsia="黑体" w:cs="宋体"/>
          <w:color w:val="auto"/>
          <w:sz w:val="24"/>
          <w:szCs w:val="22"/>
          <w:highlight w:val="none"/>
          <w:lang w:val="zh-CN" w:bidi="zh-CN"/>
        </w:rPr>
        <w:t>异常恶劣的气候条件</w:t>
      </w:r>
    </w:p>
    <w:p w14:paraId="3601E6CB">
      <w:pPr>
        <w:spacing w:before="10"/>
        <w:jc w:val="left"/>
        <w:rPr>
          <w:rFonts w:ascii="黑体" w:hAnsi="宋体" w:cs="宋体"/>
          <w:color w:val="auto"/>
          <w:sz w:val="25"/>
          <w:highlight w:val="none"/>
          <w:lang w:val="zh-CN" w:bidi="zh-CN"/>
        </w:rPr>
      </w:pPr>
    </w:p>
    <w:p w14:paraId="089F63C1">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43E11B61">
      <w:pPr>
        <w:spacing w:before="94" w:line="312" w:lineRule="auto"/>
        <w:ind w:left="424" w:right="384" w:firstLine="479"/>
        <w:rPr>
          <w:rFonts w:ascii="宋体" w:hAnsi="宋体" w:cs="宋体"/>
          <w:color w:val="auto"/>
          <w:sz w:val="24"/>
          <w:highlight w:val="none"/>
          <w:lang w:val="zh-CN" w:bidi="zh-CN"/>
        </w:rPr>
      </w:pPr>
      <w:r>
        <w:rPr>
          <w:rFonts w:ascii="宋体" w:hAnsi="宋体" w:cs="宋体"/>
          <w:color w:val="auto"/>
          <w:spacing w:val="-5"/>
          <w:sz w:val="24"/>
          <w:highlight w:val="none"/>
          <w:lang w:val="zh-CN" w:bidi="zh-CN"/>
        </w:rPr>
        <w:t xml:space="preserve">异常气候是指项目所在地 </w:t>
      </w:r>
      <w:r>
        <w:rPr>
          <w:rFonts w:hAnsi="宋体" w:eastAsia="Times New Roman" w:cs="宋体"/>
          <w:color w:val="auto"/>
          <w:sz w:val="24"/>
          <w:highlight w:val="none"/>
          <w:lang w:val="zh-CN" w:bidi="zh-CN"/>
        </w:rPr>
        <w:t xml:space="preserve">30 </w:t>
      </w:r>
      <w:r>
        <w:rPr>
          <w:rFonts w:ascii="宋体" w:hAnsi="宋体" w:cs="宋体"/>
          <w:color w:val="auto"/>
          <w:spacing w:val="-3"/>
          <w:sz w:val="24"/>
          <w:highlight w:val="none"/>
          <w:lang w:val="zh-CN" w:bidi="zh-CN"/>
        </w:rPr>
        <w:t>年以上一遇的罕见气候现象</w:t>
      </w:r>
      <w:r>
        <w:rPr>
          <w:color w:val="auto"/>
          <w:highlight w:val="none"/>
        </w:rPr>
        <w:fldChar w:fldCharType="begin"/>
      </w:r>
      <w:r>
        <w:rPr>
          <w:color w:val="auto"/>
          <w:highlight w:val="none"/>
        </w:rPr>
        <w:instrText xml:space="preserve"> HYPERLINK "http://baike.baidu.com/view/8193.htm" \h </w:instrText>
      </w:r>
      <w:r>
        <w:rPr>
          <w:color w:val="auto"/>
          <w:highlight w:val="none"/>
        </w:rPr>
        <w:fldChar w:fldCharType="separate"/>
      </w:r>
      <w:r>
        <w:rPr>
          <w:rFonts w:ascii="宋体" w:hAnsi="宋体" w:cs="宋体"/>
          <w:color w:val="auto"/>
          <w:sz w:val="24"/>
          <w:highlight w:val="none"/>
          <w:lang w:val="zh-CN" w:bidi="zh-CN"/>
        </w:rPr>
        <w:t>（包括温度</w:t>
      </w:r>
      <w:r>
        <w:rPr>
          <w:rFonts w:ascii="宋体" w:hAnsi="宋体" w:cs="宋体"/>
          <w:color w:val="auto"/>
          <w:sz w:val="24"/>
          <w:highlight w:val="none"/>
          <w:lang w:val="zh-CN" w:bidi="zh-CN"/>
        </w:rPr>
        <w:fldChar w:fldCharType="end"/>
      </w:r>
      <w:r>
        <w:rPr>
          <w:rFonts w:ascii="宋体" w:hAnsi="宋体" w:cs="宋体"/>
          <w:color w:val="auto"/>
          <w:spacing w:val="-12"/>
          <w:sz w:val="24"/>
          <w:highlight w:val="none"/>
          <w:lang w:val="zh-CN" w:bidi="zh-CN"/>
        </w:rPr>
        <w:t>、降水、降雪、风等</w:t>
      </w:r>
      <w:r>
        <w:rPr>
          <w:rFonts w:ascii="宋体" w:hAnsi="宋体" w:cs="宋体"/>
          <w:color w:val="auto"/>
          <w:spacing w:val="-120"/>
          <w:sz w:val="24"/>
          <w:highlight w:val="none"/>
          <w:lang w:val="zh-CN" w:bidi="zh-CN"/>
        </w:rPr>
        <w:t>）</w:t>
      </w:r>
      <w:r>
        <w:rPr>
          <w:rFonts w:ascii="宋体" w:hAnsi="宋体" w:cs="宋体"/>
          <w:color w:val="auto"/>
          <w:sz w:val="24"/>
          <w:highlight w:val="none"/>
          <w:lang w:val="zh-CN" w:bidi="zh-CN"/>
        </w:rPr>
        <w:t>。异常恶劣的气候条件在项目专用合同条款中作具体约定。</w:t>
      </w:r>
    </w:p>
    <w:p w14:paraId="6788985B">
      <w:pPr>
        <w:spacing w:before="3"/>
        <w:jc w:val="left"/>
        <w:rPr>
          <w:rFonts w:ascii="宋体" w:hAnsi="宋体" w:cs="宋体"/>
          <w:color w:val="auto"/>
          <w:sz w:val="17"/>
          <w:highlight w:val="none"/>
          <w:lang w:val="zh-CN" w:bidi="zh-CN"/>
        </w:rPr>
      </w:pPr>
    </w:p>
    <w:bookmarkEnd w:id="181"/>
    <w:p w14:paraId="7346356D">
      <w:pPr>
        <w:numPr>
          <w:ilvl w:val="1"/>
          <w:numId w:val="17"/>
        </w:numPr>
        <w:tabs>
          <w:tab w:val="left" w:pos="965"/>
        </w:tabs>
        <w:jc w:val="left"/>
        <w:rPr>
          <w:rFonts w:ascii="黑体" w:hAnsi="宋体" w:eastAsia="黑体" w:cs="宋体"/>
          <w:color w:val="auto"/>
          <w:sz w:val="24"/>
          <w:szCs w:val="22"/>
          <w:highlight w:val="none"/>
          <w:lang w:val="zh-CN" w:bidi="zh-CN"/>
        </w:rPr>
      </w:pPr>
      <w:bookmarkStart w:id="193" w:name="_bookmark203"/>
      <w:r>
        <w:rPr>
          <w:rFonts w:hint="eastAsia" w:ascii="黑体" w:hAnsi="宋体" w:eastAsia="黑体" w:cs="宋体"/>
          <w:color w:val="auto"/>
          <w:sz w:val="24"/>
          <w:szCs w:val="22"/>
          <w:highlight w:val="none"/>
          <w:lang w:val="zh-CN" w:bidi="zh-CN"/>
        </w:rPr>
        <w:t>承包人的工期延误</w:t>
      </w:r>
    </w:p>
    <w:p w14:paraId="63FC7A49">
      <w:pPr>
        <w:jc w:val="left"/>
        <w:rPr>
          <w:rFonts w:ascii="黑体" w:hAnsi="宋体" w:cs="宋体"/>
          <w:color w:val="auto"/>
          <w:sz w:val="26"/>
          <w:highlight w:val="none"/>
          <w:lang w:val="zh-CN" w:bidi="zh-CN"/>
        </w:rPr>
      </w:pPr>
    </w:p>
    <w:p w14:paraId="55253369">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本款细化为：</w:t>
      </w:r>
    </w:p>
    <w:p w14:paraId="2A64CF55">
      <w:pPr>
        <w:spacing w:before="91" w:line="312" w:lineRule="auto"/>
        <w:ind w:left="424" w:right="383" w:firstLine="479"/>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1</w:t>
      </w:r>
      <w:r>
        <w:rPr>
          <w:rFonts w:ascii="宋体" w:hAnsi="宋体" w:cs="宋体"/>
          <w:color w:val="auto"/>
          <w:spacing w:val="-15"/>
          <w:sz w:val="24"/>
          <w:highlight w:val="none"/>
          <w:lang w:val="zh-CN" w:bidi="zh-CN"/>
        </w:rPr>
        <w:t>）</w:t>
      </w:r>
      <w:r>
        <w:rPr>
          <w:rFonts w:ascii="宋体" w:hAnsi="宋体" w:cs="宋体"/>
          <w:color w:val="auto"/>
          <w:spacing w:val="-3"/>
          <w:sz w:val="24"/>
          <w:highlight w:val="none"/>
          <w:lang w:val="zh-CN" w:bidi="zh-CN"/>
        </w:rPr>
        <w:t>承包人应严格执行监理人批准的合同进度计划，对工作量计划和形象进度</w:t>
      </w:r>
      <w:r>
        <w:rPr>
          <w:rFonts w:ascii="宋体" w:hAnsi="宋体" w:cs="宋体"/>
          <w:color w:val="auto"/>
          <w:spacing w:val="-10"/>
          <w:sz w:val="24"/>
          <w:highlight w:val="none"/>
          <w:lang w:val="zh-CN" w:bidi="zh-CN"/>
        </w:rPr>
        <w:t xml:space="preserve">计划分别控制。除第 </w:t>
      </w:r>
      <w:r>
        <w:rPr>
          <w:rFonts w:hAnsi="宋体" w:eastAsia="Times New Roman" w:cs="宋体"/>
          <w:color w:val="auto"/>
          <w:spacing w:val="-3"/>
          <w:sz w:val="24"/>
          <w:highlight w:val="none"/>
          <w:lang w:val="zh-CN" w:bidi="zh-CN"/>
        </w:rPr>
        <w:t xml:space="preserve">11.3 </w:t>
      </w:r>
      <w:r>
        <w:rPr>
          <w:rFonts w:ascii="宋体" w:hAnsi="宋体" w:cs="宋体"/>
          <w:color w:val="auto"/>
          <w:spacing w:val="-2"/>
          <w:sz w:val="24"/>
          <w:highlight w:val="none"/>
          <w:lang w:val="zh-CN" w:bidi="zh-CN"/>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48D3910F">
      <w:pPr>
        <w:spacing w:before="2" w:line="312" w:lineRule="auto"/>
        <w:ind w:left="424" w:right="264" w:firstLine="479"/>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w:t>
      </w:r>
      <w:r>
        <w:rPr>
          <w:rFonts w:ascii="宋体" w:hAnsi="宋体" w:cs="宋体"/>
          <w:color w:val="auto"/>
          <w:spacing w:val="-3"/>
          <w:sz w:val="24"/>
          <w:highlight w:val="none"/>
          <w:lang w:val="zh-CN" w:bidi="zh-CN"/>
        </w:rPr>
        <w:t xml:space="preserve">如果承包人在接到监理人通知后的 </w:t>
      </w:r>
      <w:r>
        <w:rPr>
          <w:rFonts w:hAnsi="宋体" w:eastAsia="Times New Roman" w:cs="宋体"/>
          <w:color w:val="auto"/>
          <w:sz w:val="24"/>
          <w:highlight w:val="none"/>
          <w:lang w:val="zh-CN" w:bidi="zh-CN"/>
        </w:rPr>
        <w:t xml:space="preserve">14 </w:t>
      </w:r>
      <w:r>
        <w:rPr>
          <w:rFonts w:ascii="宋体" w:hAnsi="宋体" w:cs="宋体"/>
          <w:color w:val="auto"/>
          <w:sz w:val="24"/>
          <w:highlight w:val="none"/>
          <w:lang w:val="zh-CN" w:bidi="zh-CN"/>
        </w:rPr>
        <w:t>天内，未能采取加快工程进度的措施，致使实际工程进度进一步滞后，或承包人虽采取了一些措施，仍无法按预计工</w:t>
      </w:r>
      <w:r>
        <w:rPr>
          <w:rFonts w:ascii="宋体" w:hAnsi="宋体" w:cs="宋体"/>
          <w:color w:val="auto"/>
          <w:spacing w:val="-19"/>
          <w:sz w:val="24"/>
          <w:highlight w:val="none"/>
          <w:lang w:val="zh-CN" w:bidi="zh-CN"/>
        </w:rPr>
        <w:t xml:space="preserve">期交工时，监理人应立即通知发包人。发包人在向承包人发出书面警告通知 </w:t>
      </w:r>
      <w:r>
        <w:rPr>
          <w:rFonts w:hAnsi="宋体" w:eastAsia="Times New Roman" w:cs="宋体"/>
          <w:color w:val="auto"/>
          <w:sz w:val="24"/>
          <w:highlight w:val="none"/>
          <w:lang w:val="zh-CN" w:bidi="zh-CN"/>
        </w:rPr>
        <w:t xml:space="preserve">14 </w:t>
      </w:r>
      <w:r>
        <w:rPr>
          <w:rFonts w:ascii="宋体" w:hAnsi="宋体" w:cs="宋体"/>
          <w:color w:val="auto"/>
          <w:sz w:val="24"/>
          <w:highlight w:val="none"/>
          <w:lang w:val="zh-CN" w:bidi="zh-CN"/>
        </w:rPr>
        <w:t>天后，</w:t>
      </w:r>
    </w:p>
    <w:p w14:paraId="55EC2176">
      <w:pPr>
        <w:spacing w:before="1" w:line="312" w:lineRule="auto"/>
        <w:ind w:left="424" w:right="385"/>
        <w:rPr>
          <w:rFonts w:ascii="宋体" w:hAnsi="宋体" w:cs="宋体"/>
          <w:color w:val="auto"/>
          <w:sz w:val="24"/>
          <w:highlight w:val="none"/>
          <w:lang w:val="zh-CN" w:bidi="zh-CN"/>
        </w:rPr>
      </w:pPr>
      <w:r>
        <w:rPr>
          <w:rFonts w:ascii="宋体" w:hAnsi="宋体" w:cs="宋体"/>
          <w:color w:val="auto"/>
          <w:spacing w:val="-9"/>
          <w:sz w:val="24"/>
          <w:highlight w:val="none"/>
          <w:lang w:val="zh-CN" w:bidi="zh-CN"/>
        </w:rPr>
        <w:t xml:space="preserve">发包人可按第 </w:t>
      </w:r>
      <w:r>
        <w:rPr>
          <w:rFonts w:hAnsi="宋体" w:eastAsia="Times New Roman" w:cs="宋体"/>
          <w:color w:val="auto"/>
          <w:sz w:val="24"/>
          <w:highlight w:val="none"/>
          <w:lang w:val="zh-CN" w:bidi="zh-CN"/>
        </w:rPr>
        <w:t xml:space="preserve">22.1 </w:t>
      </w:r>
      <w:r>
        <w:rPr>
          <w:rFonts w:ascii="宋体" w:hAnsi="宋体" w:cs="宋体"/>
          <w:color w:val="auto"/>
          <w:spacing w:val="-3"/>
          <w:sz w:val="24"/>
          <w:highlight w:val="none"/>
          <w:lang w:val="zh-CN" w:bidi="zh-CN"/>
        </w:rPr>
        <w:t>款终止对承包人的</w:t>
      </w:r>
      <w:r>
        <w:rPr>
          <w:rFonts w:hint="eastAsia" w:ascii="宋体" w:hAnsi="宋体" w:cs="宋体"/>
          <w:color w:val="auto"/>
          <w:spacing w:val="-3"/>
          <w:sz w:val="24"/>
          <w:highlight w:val="none"/>
          <w:lang w:val="zh-CN" w:eastAsia="zh-CN" w:bidi="zh-CN"/>
        </w:rPr>
        <w:t>雇佣</w:t>
      </w:r>
      <w:r>
        <w:rPr>
          <w:rFonts w:ascii="宋体" w:hAnsi="宋体" w:cs="宋体"/>
          <w:color w:val="auto"/>
          <w:spacing w:val="-3"/>
          <w:sz w:val="24"/>
          <w:highlight w:val="none"/>
          <w:lang w:val="zh-CN" w:bidi="zh-CN"/>
        </w:rPr>
        <w:t>，也可将本合同工程中的一部分工作交由其他承包人或其他分包人完成。在不解除本合同规定的承包人责任和义务的同时， 承包人应承担因此所增加的一切费用。</w:t>
      </w:r>
    </w:p>
    <w:p w14:paraId="7FF2BB70">
      <w:pPr>
        <w:spacing w:before="1" w:line="312" w:lineRule="auto"/>
        <w:ind w:left="424" w:right="384" w:firstLine="479"/>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3</w:t>
      </w:r>
      <w:r>
        <w:rPr>
          <w:rFonts w:ascii="宋体" w:hAnsi="宋体" w:cs="宋体"/>
          <w:color w:val="auto"/>
          <w:spacing w:val="-10"/>
          <w:sz w:val="24"/>
          <w:highlight w:val="none"/>
          <w:lang w:val="zh-CN" w:bidi="zh-CN"/>
        </w:rPr>
        <w:t>）</w:t>
      </w:r>
      <w:r>
        <w:rPr>
          <w:rFonts w:ascii="宋体" w:hAnsi="宋体" w:cs="宋体"/>
          <w:color w:val="auto"/>
          <w:spacing w:val="-4"/>
          <w:sz w:val="24"/>
          <w:highlight w:val="none"/>
          <w:lang w:val="zh-CN" w:bidi="zh-CN"/>
        </w:rPr>
        <w:t>由于承包人原因造成工期延误，承包人应支付逾期交工违约金。逾期交工违约金的计算方法在项目专用合同条款数据表中约定，时间自预定的交工日期起到</w:t>
      </w:r>
      <w:r>
        <w:rPr>
          <w:rFonts w:ascii="宋体" w:hAnsi="宋体" w:cs="宋体"/>
          <w:color w:val="auto"/>
          <w:spacing w:val="-6"/>
          <w:sz w:val="24"/>
          <w:highlight w:val="none"/>
          <w:lang w:val="zh-CN" w:bidi="zh-CN"/>
        </w:rPr>
        <w:t>交工验收证书中写明的实际交工日期止</w:t>
      </w:r>
      <w:r>
        <w:rPr>
          <w:rFonts w:ascii="宋体" w:hAnsi="宋体" w:cs="宋体"/>
          <w:color w:val="auto"/>
          <w:sz w:val="24"/>
          <w:highlight w:val="none"/>
          <w:lang w:val="zh-CN" w:bidi="zh-CN"/>
        </w:rPr>
        <w:t>（扣除已批准的延长工期</w:t>
      </w:r>
      <w:r>
        <w:rPr>
          <w:rFonts w:ascii="宋体" w:hAnsi="宋体" w:cs="宋体"/>
          <w:color w:val="auto"/>
          <w:spacing w:val="-75"/>
          <w:sz w:val="24"/>
          <w:highlight w:val="none"/>
          <w:lang w:val="zh-CN" w:bidi="zh-CN"/>
        </w:rPr>
        <w:t>）</w:t>
      </w:r>
      <w:r>
        <w:rPr>
          <w:rFonts w:ascii="宋体" w:hAnsi="宋体" w:cs="宋体"/>
          <w:color w:val="auto"/>
          <w:spacing w:val="-15"/>
          <w:sz w:val="24"/>
          <w:highlight w:val="none"/>
          <w:lang w:val="zh-CN" w:bidi="zh-CN"/>
        </w:rPr>
        <w:t>，按天计算。逾期交工违约金累计金额最高不超过项目专用合同条款数据表中写明的限额。发包人可以从应付或到期应付给承包人的任何款项中或采用其他方法扣除此违约金。</w:t>
      </w:r>
    </w:p>
    <w:p w14:paraId="78FFDA41">
      <w:pPr>
        <w:spacing w:before="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）承包人支付逾期交工违约金，不免除承包人完成工程及修补缺陷的义务。</w:t>
      </w:r>
    </w:p>
    <w:p w14:paraId="1D29887A">
      <w:pPr>
        <w:spacing w:before="91" w:line="312" w:lineRule="auto"/>
        <w:ind w:left="424" w:right="384" w:firstLine="479"/>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5</w:t>
      </w:r>
      <w:r>
        <w:rPr>
          <w:rFonts w:ascii="宋体" w:hAnsi="宋体" w:cs="宋体"/>
          <w:color w:val="auto"/>
          <w:spacing w:val="-15"/>
          <w:sz w:val="24"/>
          <w:highlight w:val="none"/>
          <w:lang w:val="zh-CN" w:bidi="zh-CN"/>
        </w:rPr>
        <w:t>）</w:t>
      </w:r>
      <w:r>
        <w:rPr>
          <w:rFonts w:ascii="宋体" w:hAnsi="宋体" w:cs="宋体"/>
          <w:color w:val="auto"/>
          <w:spacing w:val="-4"/>
          <w:sz w:val="24"/>
          <w:highlight w:val="none"/>
          <w:lang w:val="zh-CN" w:bidi="zh-CN"/>
        </w:rPr>
        <w:t>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r>
        <w:rPr>
          <w:rFonts w:ascii="宋体" w:hAnsi="宋体" w:cs="宋体"/>
          <w:color w:val="auto"/>
          <w:sz w:val="24"/>
          <w:highlight w:val="none"/>
          <w:lang w:val="zh-CN" w:bidi="zh-CN"/>
        </w:rPr>
        <w:t>限额。</w:t>
      </w:r>
    </w:p>
    <w:p w14:paraId="2FD56449">
      <w:pPr>
        <w:spacing w:before="4"/>
        <w:jc w:val="left"/>
        <w:rPr>
          <w:rFonts w:ascii="宋体" w:hAnsi="宋体" w:cs="宋体"/>
          <w:color w:val="auto"/>
          <w:sz w:val="24"/>
          <w:highlight w:val="none"/>
          <w:lang w:val="zh-CN" w:bidi="zh-CN"/>
        </w:rPr>
      </w:pPr>
    </w:p>
    <w:bookmarkEnd w:id="182"/>
    <w:p w14:paraId="43D1D130">
      <w:pPr>
        <w:numPr>
          <w:ilvl w:val="1"/>
          <w:numId w:val="17"/>
        </w:numPr>
        <w:tabs>
          <w:tab w:val="left" w:pos="965"/>
        </w:tabs>
        <w:jc w:val="left"/>
        <w:rPr>
          <w:rFonts w:ascii="黑体" w:hAnsi="宋体" w:eastAsia="黑体" w:cs="宋体"/>
          <w:color w:val="auto"/>
          <w:sz w:val="24"/>
          <w:szCs w:val="22"/>
          <w:highlight w:val="none"/>
          <w:lang w:val="zh-CN" w:bidi="zh-CN"/>
        </w:rPr>
      </w:pPr>
      <w:bookmarkStart w:id="194" w:name="_bookmark204"/>
      <w:r>
        <w:rPr>
          <w:rFonts w:hint="eastAsia" w:ascii="黑体" w:hAnsi="宋体" w:eastAsia="黑体" w:cs="宋体"/>
          <w:color w:val="auto"/>
          <w:sz w:val="24"/>
          <w:szCs w:val="22"/>
          <w:highlight w:val="none"/>
          <w:lang w:val="zh-CN" w:bidi="zh-CN"/>
        </w:rPr>
        <w:t>工期提前</w:t>
      </w:r>
    </w:p>
    <w:p w14:paraId="4ECEEA03">
      <w:pPr>
        <w:jc w:val="left"/>
        <w:rPr>
          <w:rFonts w:ascii="黑体" w:hAnsi="宋体" w:cs="宋体"/>
          <w:color w:val="auto"/>
          <w:sz w:val="26"/>
          <w:highlight w:val="none"/>
          <w:lang w:val="zh-CN" w:bidi="zh-CN"/>
        </w:rPr>
      </w:pPr>
    </w:p>
    <w:p w14:paraId="1E129945">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412323FF">
      <w:pPr>
        <w:spacing w:before="91" w:line="312" w:lineRule="auto"/>
        <w:ind w:left="424" w:right="184"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发包人不得随意要求承包人提前交工，承包人也不得随意提出提前交工的建议。如遇特殊情况，确需将工期提前的，发包人和承包人必须采取有效措施，确保工程质量。</w:t>
      </w:r>
    </w:p>
    <w:p w14:paraId="4AF197DC">
      <w:pPr>
        <w:spacing w:before="1" w:line="312" w:lineRule="auto"/>
        <w:ind w:left="424" w:right="387" w:firstLine="479"/>
        <w:rPr>
          <w:rFonts w:ascii="宋体" w:hAnsi="宋体" w:cs="宋体"/>
          <w:color w:val="auto"/>
          <w:sz w:val="24"/>
          <w:highlight w:val="none"/>
          <w:lang w:val="zh-CN" w:bidi="zh-CN"/>
        </w:rPr>
      </w:pPr>
      <w:r>
        <w:rPr>
          <w:rFonts w:ascii="宋体" w:hAnsi="宋体" w:cs="宋体"/>
          <w:color w:val="auto"/>
          <w:sz w:val="24"/>
          <w:highlight w:val="none"/>
          <w:lang w:val="zh-CN" w:bidi="zh-CN"/>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F2E9AF2">
      <w:pPr>
        <w:spacing w:before="4"/>
        <w:jc w:val="left"/>
        <w:rPr>
          <w:rFonts w:ascii="宋体" w:hAnsi="宋体" w:cs="宋体"/>
          <w:color w:val="auto"/>
          <w:sz w:val="31"/>
          <w:highlight w:val="none"/>
          <w:lang w:val="zh-CN" w:bidi="zh-CN"/>
        </w:rPr>
      </w:pPr>
    </w:p>
    <w:p w14:paraId="5537D90A">
      <w:pPr>
        <w:spacing w:before="1"/>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本条补充第 </w:t>
      </w:r>
      <w:r>
        <w:rPr>
          <w:rFonts w:hAnsi="宋体" w:eastAsia="Times New Roman" w:cs="宋体"/>
          <w:color w:val="auto"/>
          <w:sz w:val="24"/>
          <w:highlight w:val="none"/>
          <w:lang w:val="zh-CN" w:bidi="zh-CN"/>
        </w:rPr>
        <w:t xml:space="preserve">11.7 </w:t>
      </w:r>
      <w:r>
        <w:rPr>
          <w:rFonts w:ascii="宋体" w:hAnsi="宋体" w:cs="宋体"/>
          <w:color w:val="auto"/>
          <w:sz w:val="24"/>
          <w:highlight w:val="none"/>
          <w:lang w:val="zh-CN" w:bidi="zh-CN"/>
        </w:rPr>
        <w:t>款：</w:t>
      </w:r>
    </w:p>
    <w:p w14:paraId="1C50CC29">
      <w:pPr>
        <w:spacing w:before="6"/>
        <w:jc w:val="left"/>
        <w:rPr>
          <w:rFonts w:ascii="宋体" w:hAnsi="宋体" w:cs="宋体"/>
          <w:color w:val="auto"/>
          <w:sz w:val="24"/>
          <w:highlight w:val="none"/>
          <w:lang w:val="zh-CN" w:bidi="zh-CN"/>
        </w:rPr>
      </w:pPr>
    </w:p>
    <w:bookmarkEnd w:id="183"/>
    <w:p w14:paraId="64698EF3">
      <w:pPr>
        <w:numPr>
          <w:ilvl w:val="1"/>
          <w:numId w:val="17"/>
        </w:numPr>
        <w:tabs>
          <w:tab w:val="left" w:pos="965"/>
        </w:tabs>
        <w:jc w:val="left"/>
        <w:rPr>
          <w:rFonts w:ascii="黑体" w:hAnsi="宋体" w:eastAsia="黑体" w:cs="宋体"/>
          <w:color w:val="auto"/>
          <w:sz w:val="24"/>
          <w:szCs w:val="22"/>
          <w:highlight w:val="none"/>
          <w:lang w:val="zh-CN" w:bidi="zh-CN"/>
        </w:rPr>
      </w:pPr>
      <w:bookmarkStart w:id="195" w:name="_bookmark205"/>
      <w:r>
        <w:rPr>
          <w:rFonts w:hint="eastAsia" w:ascii="黑体" w:hAnsi="宋体" w:eastAsia="黑体" w:cs="宋体"/>
          <w:color w:val="auto"/>
          <w:sz w:val="24"/>
          <w:szCs w:val="22"/>
          <w:highlight w:val="none"/>
          <w:lang w:val="zh-CN" w:bidi="zh-CN"/>
        </w:rPr>
        <w:t>工作时间的限制</w:t>
      </w:r>
    </w:p>
    <w:p w14:paraId="27212974">
      <w:pPr>
        <w:spacing w:before="11"/>
        <w:jc w:val="left"/>
        <w:rPr>
          <w:rFonts w:ascii="黑体" w:hAnsi="宋体" w:cs="宋体"/>
          <w:color w:val="auto"/>
          <w:sz w:val="25"/>
          <w:highlight w:val="none"/>
          <w:lang w:val="zh-CN" w:bidi="zh-CN"/>
        </w:rPr>
      </w:pPr>
    </w:p>
    <w:p w14:paraId="3B554636">
      <w:pPr>
        <w:spacing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承包人在夜间或国家规定的节假日进行永久工程的施工，应向监理人报告，以便监理人履行监理职责和义务。</w:t>
      </w:r>
    </w:p>
    <w:p w14:paraId="03CAB28E">
      <w:pPr>
        <w:spacing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但是，为了抢救生命或保护财产，或为了工程的安全、质量而不可避免地短暂作业，则不必事先向监理人报告。但承包人应在事后立即向监理人报告。</w:t>
      </w:r>
    </w:p>
    <w:p w14:paraId="2E0D8BE0">
      <w:pPr>
        <w:spacing w:before="2"/>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本款规定不适用于习惯上或施工本身要求实行连续生产的作业。</w:t>
      </w:r>
    </w:p>
    <w:p w14:paraId="7C6156B5">
      <w:pPr>
        <w:jc w:val="left"/>
        <w:rPr>
          <w:rFonts w:ascii="宋体" w:hAnsi="宋体" w:cs="宋体"/>
          <w:color w:val="auto"/>
          <w:sz w:val="24"/>
          <w:highlight w:val="none"/>
          <w:lang w:val="zh-CN" w:bidi="zh-CN"/>
        </w:rPr>
      </w:pPr>
    </w:p>
    <w:bookmarkEnd w:id="184"/>
    <w:p w14:paraId="1E9C0B19">
      <w:pPr>
        <w:numPr>
          <w:ilvl w:val="0"/>
          <w:numId w:val="5"/>
        </w:numPr>
        <w:tabs>
          <w:tab w:val="left" w:pos="914"/>
        </w:tabs>
        <w:spacing w:before="192"/>
        <w:ind w:left="914" w:hanging="490"/>
        <w:jc w:val="left"/>
        <w:rPr>
          <w:rFonts w:ascii="黑体" w:hAnsi="宋体" w:eastAsia="黑体" w:cs="宋体"/>
          <w:color w:val="auto"/>
          <w:sz w:val="28"/>
          <w:szCs w:val="22"/>
          <w:highlight w:val="none"/>
          <w:lang w:val="zh-CN" w:bidi="zh-CN"/>
        </w:rPr>
      </w:pPr>
      <w:bookmarkStart w:id="196" w:name="_bookmark206"/>
      <w:r>
        <w:rPr>
          <w:rFonts w:hint="eastAsia" w:ascii="黑体" w:hAnsi="宋体" w:eastAsia="黑体" w:cs="宋体"/>
          <w:color w:val="auto"/>
          <w:sz w:val="28"/>
          <w:szCs w:val="22"/>
          <w:highlight w:val="none"/>
          <w:lang w:val="zh-CN" w:bidi="zh-CN"/>
        </w:rPr>
        <w:t>暂停施工</w:t>
      </w:r>
    </w:p>
    <w:p w14:paraId="5C6D2AF4">
      <w:pPr>
        <w:spacing w:before="7"/>
        <w:jc w:val="left"/>
        <w:rPr>
          <w:rFonts w:ascii="黑体" w:hAnsi="宋体" w:cs="宋体"/>
          <w:color w:val="auto"/>
          <w:sz w:val="24"/>
          <w:highlight w:val="none"/>
          <w:lang w:val="zh-CN" w:bidi="zh-CN"/>
        </w:rPr>
      </w:pPr>
    </w:p>
    <w:bookmarkEnd w:id="185"/>
    <w:p w14:paraId="156B6FF7">
      <w:pPr>
        <w:numPr>
          <w:ilvl w:val="1"/>
          <w:numId w:val="5"/>
        </w:numPr>
        <w:tabs>
          <w:tab w:val="left" w:pos="965"/>
        </w:tabs>
        <w:spacing w:before="1"/>
        <w:ind w:left="964" w:hanging="540"/>
        <w:jc w:val="left"/>
        <w:rPr>
          <w:rFonts w:ascii="黑体" w:hAnsi="宋体" w:eastAsia="黑体" w:cs="宋体"/>
          <w:color w:val="auto"/>
          <w:sz w:val="24"/>
          <w:szCs w:val="22"/>
          <w:highlight w:val="none"/>
          <w:lang w:val="zh-CN" w:bidi="zh-CN"/>
        </w:rPr>
      </w:pPr>
      <w:bookmarkStart w:id="197" w:name="_bookmark207"/>
      <w:r>
        <w:rPr>
          <w:rFonts w:hint="eastAsia" w:ascii="黑体" w:hAnsi="宋体" w:eastAsia="黑体" w:cs="宋体"/>
          <w:color w:val="auto"/>
          <w:sz w:val="24"/>
          <w:szCs w:val="22"/>
          <w:highlight w:val="none"/>
          <w:lang w:val="zh-CN" w:bidi="zh-CN"/>
        </w:rPr>
        <w:t>承包人暂停施工的责任</w:t>
      </w:r>
    </w:p>
    <w:p w14:paraId="26AAACAD">
      <w:pPr>
        <w:spacing w:before="11"/>
        <w:jc w:val="left"/>
        <w:rPr>
          <w:rFonts w:ascii="黑体" w:hAnsi="宋体" w:cs="宋体"/>
          <w:color w:val="auto"/>
          <w:sz w:val="25"/>
          <w:highlight w:val="none"/>
          <w:lang w:val="zh-CN" w:bidi="zh-CN"/>
        </w:rPr>
      </w:pPr>
    </w:p>
    <w:p w14:paraId="1481E8BA">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本款第（</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）项细化为：</w:t>
      </w:r>
    </w:p>
    <w:p w14:paraId="5CDAA00E">
      <w:pPr>
        <w:spacing w:before="93" w:line="312" w:lineRule="auto"/>
        <w:ind w:left="424" w:right="383"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）现场气候条件导致的必要停工（</w:t>
      </w:r>
      <w:r>
        <w:rPr>
          <w:rFonts w:ascii="宋体" w:hAnsi="宋体" w:cs="宋体"/>
          <w:color w:val="auto"/>
          <w:spacing w:val="-4"/>
          <w:sz w:val="24"/>
          <w:highlight w:val="none"/>
          <w:lang w:val="zh-CN" w:bidi="zh-CN"/>
        </w:rPr>
        <w:t xml:space="preserve">第 </w:t>
      </w:r>
      <w:r>
        <w:rPr>
          <w:rFonts w:hAnsi="宋体" w:eastAsia="Times New Roman" w:cs="宋体"/>
          <w:color w:val="auto"/>
          <w:spacing w:val="-3"/>
          <w:sz w:val="24"/>
          <w:highlight w:val="none"/>
          <w:lang w:val="zh-CN" w:bidi="zh-CN"/>
        </w:rPr>
        <w:t>11.4</w:t>
      </w:r>
      <w:r>
        <w:rPr>
          <w:rFonts w:ascii="宋体" w:hAnsi="宋体" w:cs="宋体"/>
          <w:color w:val="auto"/>
          <w:sz w:val="24"/>
          <w:highlight w:val="none"/>
          <w:lang w:val="zh-CN" w:bidi="zh-CN"/>
        </w:rPr>
        <w:t>款约定的异常恶劣的气候条件除外</w:t>
      </w:r>
      <w:r>
        <w:rPr>
          <w:rFonts w:ascii="宋体" w:hAnsi="宋体" w:cs="宋体"/>
          <w:color w:val="auto"/>
          <w:spacing w:val="-121"/>
          <w:sz w:val="24"/>
          <w:highlight w:val="none"/>
          <w:lang w:val="zh-CN" w:bidi="zh-CN"/>
        </w:rPr>
        <w:t>）</w:t>
      </w:r>
      <w:r>
        <w:rPr>
          <w:rFonts w:ascii="宋体" w:hAnsi="宋体" w:cs="宋体"/>
          <w:color w:val="auto"/>
          <w:sz w:val="24"/>
          <w:highlight w:val="none"/>
          <w:lang w:val="zh-CN" w:bidi="zh-CN"/>
        </w:rPr>
        <w:t>；</w:t>
      </w:r>
    </w:p>
    <w:p w14:paraId="3A3E97ED">
      <w:pPr>
        <w:spacing w:line="307" w:lineRule="exact"/>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）项目专用合同条款可能约定的由承包人承担的其他暂停施工。</w:t>
      </w:r>
    </w:p>
    <w:p w14:paraId="51D0DC59">
      <w:pPr>
        <w:jc w:val="left"/>
        <w:rPr>
          <w:rFonts w:ascii="宋体" w:hAnsi="宋体" w:cs="宋体"/>
          <w:color w:val="auto"/>
          <w:sz w:val="26"/>
          <w:highlight w:val="none"/>
          <w:lang w:val="zh-CN" w:bidi="zh-CN"/>
        </w:rPr>
      </w:pPr>
    </w:p>
    <w:bookmarkEnd w:id="186"/>
    <w:p w14:paraId="392D93DE">
      <w:pPr>
        <w:numPr>
          <w:ilvl w:val="0"/>
          <w:numId w:val="5"/>
        </w:numPr>
        <w:tabs>
          <w:tab w:val="left" w:pos="914"/>
        </w:tabs>
        <w:spacing w:before="169"/>
        <w:ind w:left="914" w:hanging="490"/>
        <w:jc w:val="left"/>
        <w:rPr>
          <w:rFonts w:ascii="黑体" w:hAnsi="宋体" w:eastAsia="黑体" w:cs="宋体"/>
          <w:color w:val="auto"/>
          <w:sz w:val="28"/>
          <w:szCs w:val="22"/>
          <w:highlight w:val="none"/>
          <w:lang w:val="zh-CN" w:bidi="zh-CN"/>
        </w:rPr>
      </w:pPr>
      <w:bookmarkStart w:id="198" w:name="_bookmark208"/>
      <w:r>
        <w:rPr>
          <w:rFonts w:hint="eastAsia" w:ascii="黑体" w:hAnsi="宋体" w:eastAsia="黑体" w:cs="宋体"/>
          <w:color w:val="auto"/>
          <w:sz w:val="28"/>
          <w:szCs w:val="22"/>
          <w:highlight w:val="none"/>
          <w:lang w:val="zh-CN" w:bidi="zh-CN"/>
        </w:rPr>
        <w:t>工程质量</w:t>
      </w:r>
    </w:p>
    <w:p w14:paraId="574E5A90">
      <w:pPr>
        <w:spacing w:before="5"/>
        <w:jc w:val="left"/>
        <w:rPr>
          <w:rFonts w:ascii="黑体" w:hAnsi="宋体" w:cs="宋体"/>
          <w:color w:val="auto"/>
          <w:sz w:val="24"/>
          <w:highlight w:val="none"/>
          <w:lang w:val="zh-CN" w:bidi="zh-CN"/>
        </w:rPr>
      </w:pPr>
    </w:p>
    <w:bookmarkEnd w:id="187"/>
    <w:p w14:paraId="7137CEB8">
      <w:pPr>
        <w:numPr>
          <w:ilvl w:val="1"/>
          <w:numId w:val="5"/>
        </w:numPr>
        <w:tabs>
          <w:tab w:val="left" w:pos="965"/>
        </w:tabs>
        <w:ind w:left="964" w:hanging="540"/>
        <w:jc w:val="left"/>
        <w:rPr>
          <w:rFonts w:ascii="黑体" w:hAnsi="宋体" w:eastAsia="黑体" w:cs="宋体"/>
          <w:color w:val="auto"/>
          <w:sz w:val="24"/>
          <w:szCs w:val="22"/>
          <w:highlight w:val="none"/>
          <w:lang w:val="zh-CN" w:bidi="zh-CN"/>
        </w:rPr>
      </w:pPr>
      <w:bookmarkStart w:id="199" w:name="_bookmark209"/>
      <w:r>
        <w:rPr>
          <w:rFonts w:hint="eastAsia" w:ascii="黑体" w:hAnsi="宋体" w:eastAsia="黑体" w:cs="宋体"/>
          <w:color w:val="auto"/>
          <w:sz w:val="24"/>
          <w:szCs w:val="22"/>
          <w:highlight w:val="none"/>
          <w:lang w:val="zh-CN" w:bidi="zh-CN"/>
        </w:rPr>
        <w:t>工程质量要求</w:t>
      </w:r>
    </w:p>
    <w:p w14:paraId="2277F68B">
      <w:pPr>
        <w:spacing w:before="11"/>
        <w:jc w:val="left"/>
        <w:rPr>
          <w:rFonts w:ascii="黑体" w:hAnsi="宋体" w:cs="宋体"/>
          <w:color w:val="auto"/>
          <w:sz w:val="25"/>
          <w:highlight w:val="none"/>
          <w:lang w:val="zh-CN" w:bidi="zh-CN"/>
        </w:rPr>
      </w:pPr>
    </w:p>
    <w:p w14:paraId="06F96658">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13.1.1 </w:t>
      </w:r>
      <w:r>
        <w:rPr>
          <w:rFonts w:ascii="宋体" w:hAnsi="宋体" w:cs="宋体"/>
          <w:color w:val="auto"/>
          <w:sz w:val="24"/>
          <w:highlight w:val="none"/>
          <w:lang w:val="zh-CN" w:bidi="zh-CN"/>
        </w:rPr>
        <w:t>项约定为：</w:t>
      </w:r>
    </w:p>
    <w:p w14:paraId="45B440F3">
      <w:pPr>
        <w:spacing w:before="93"/>
        <w:ind w:left="904"/>
        <w:jc w:val="left"/>
        <w:rPr>
          <w:rFonts w:ascii="宋体" w:hAnsi="宋体" w:cs="宋体"/>
          <w:color w:val="auto"/>
          <w:sz w:val="9"/>
          <w:highlight w:val="none"/>
          <w:lang w:val="zh-CN" w:bidi="zh-CN"/>
        </w:rPr>
      </w:pPr>
      <w:r>
        <w:rPr>
          <w:rFonts w:ascii="宋体" w:hAnsi="宋体" w:cs="宋体"/>
          <w:color w:val="auto"/>
          <w:sz w:val="24"/>
          <w:highlight w:val="none"/>
          <w:lang w:val="zh-CN" w:bidi="zh-CN"/>
        </w:rPr>
        <w:t>工程质量验收按技术规范及《公路工程质量检验评定标准》执行。</w:t>
      </w:r>
    </w:p>
    <w:p w14:paraId="175C5F62">
      <w:pPr>
        <w:spacing w:before="7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13.1.4 </w:t>
      </w:r>
      <w:r>
        <w:rPr>
          <w:rFonts w:ascii="宋体" w:hAnsi="宋体" w:cs="宋体"/>
          <w:color w:val="auto"/>
          <w:sz w:val="24"/>
          <w:highlight w:val="none"/>
          <w:lang w:val="zh-CN" w:bidi="zh-CN"/>
        </w:rPr>
        <w:t xml:space="preserve">项、第 </w:t>
      </w:r>
      <w:r>
        <w:rPr>
          <w:rFonts w:hAnsi="宋体" w:eastAsia="Times New Roman" w:cs="宋体"/>
          <w:color w:val="auto"/>
          <w:sz w:val="24"/>
          <w:highlight w:val="none"/>
          <w:lang w:val="zh-CN" w:bidi="zh-CN"/>
        </w:rPr>
        <w:t xml:space="preserve">13.1.5 </w:t>
      </w:r>
      <w:r>
        <w:rPr>
          <w:rFonts w:ascii="宋体" w:hAnsi="宋体" w:cs="宋体"/>
          <w:color w:val="auto"/>
          <w:sz w:val="24"/>
          <w:highlight w:val="none"/>
          <w:lang w:val="zh-CN" w:bidi="zh-CN"/>
        </w:rPr>
        <w:t>项：</w:t>
      </w:r>
    </w:p>
    <w:p w14:paraId="0DC573CA">
      <w:pPr>
        <w:numPr>
          <w:ilvl w:val="2"/>
          <w:numId w:val="18"/>
        </w:numPr>
        <w:tabs>
          <w:tab w:val="left" w:pos="1625"/>
        </w:tabs>
        <w:spacing w:before="91" w:line="312" w:lineRule="auto"/>
        <w:ind w:right="388"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发包人和承包人应严格遵守《关于严格落实公路工程质量责任制的若干意见》的相关规定，认真执行工程质量责任登记制度并按要求填写工程质量责任登记表。</w:t>
      </w:r>
    </w:p>
    <w:p w14:paraId="0A114CF0">
      <w:pPr>
        <w:numPr>
          <w:ilvl w:val="2"/>
          <w:numId w:val="18"/>
        </w:numPr>
        <w:tabs>
          <w:tab w:val="left" w:pos="1625"/>
        </w:tabs>
        <w:spacing w:before="1" w:line="312" w:lineRule="auto"/>
        <w:ind w:right="264" w:firstLine="480"/>
        <w:jc w:val="left"/>
        <w:rPr>
          <w:rFonts w:ascii="宋体" w:hAnsi="宋体" w:cs="宋体"/>
          <w:color w:val="auto"/>
          <w:sz w:val="24"/>
          <w:szCs w:val="22"/>
          <w:highlight w:val="none"/>
          <w:lang w:val="zh-CN" w:bidi="zh-CN"/>
        </w:rPr>
      </w:pPr>
      <w:r>
        <w:rPr>
          <w:rFonts w:ascii="宋体" w:hAnsi="宋体" w:cs="宋体"/>
          <w:color w:val="auto"/>
          <w:spacing w:val="-4"/>
          <w:sz w:val="24"/>
          <w:szCs w:val="22"/>
          <w:highlight w:val="none"/>
          <w:lang w:val="zh-CN" w:bidi="zh-CN"/>
        </w:rPr>
        <w:t>本项目严格执行质量责任追究制度。质量事故处理实行</w:t>
      </w:r>
      <w:r>
        <w:rPr>
          <w:rFonts w:eastAsia="Times New Roman" w:cs="宋体"/>
          <w:color w:val="auto"/>
          <w:sz w:val="24"/>
          <w:szCs w:val="22"/>
          <w:highlight w:val="none"/>
          <w:lang w:val="zh-CN" w:bidi="zh-CN"/>
        </w:rPr>
        <w:t>“</w:t>
      </w:r>
      <w:r>
        <w:rPr>
          <w:rFonts w:ascii="宋体" w:hAnsi="宋体" w:cs="宋体"/>
          <w:color w:val="auto"/>
          <w:sz w:val="24"/>
          <w:szCs w:val="22"/>
          <w:highlight w:val="none"/>
          <w:lang w:val="zh-CN" w:bidi="zh-CN"/>
        </w:rPr>
        <w:t>四不放过</w:t>
      </w:r>
      <w:r>
        <w:rPr>
          <w:rFonts w:eastAsia="Times New Roman" w:cs="宋体"/>
          <w:color w:val="auto"/>
          <w:sz w:val="24"/>
          <w:szCs w:val="22"/>
          <w:highlight w:val="none"/>
          <w:lang w:val="zh-CN" w:bidi="zh-CN"/>
        </w:rPr>
        <w:t>”</w:t>
      </w:r>
      <w:r>
        <w:rPr>
          <w:rFonts w:ascii="宋体" w:hAnsi="宋体" w:cs="宋体"/>
          <w:color w:val="auto"/>
          <w:sz w:val="24"/>
          <w:szCs w:val="22"/>
          <w:highlight w:val="none"/>
          <w:lang w:val="zh-CN" w:bidi="zh-CN"/>
        </w:rPr>
        <w:t xml:space="preserve">原则： </w:t>
      </w:r>
      <w:r>
        <w:rPr>
          <w:rFonts w:ascii="宋体" w:hAnsi="宋体" w:cs="宋体"/>
          <w:color w:val="auto"/>
          <w:spacing w:val="-6"/>
          <w:sz w:val="24"/>
          <w:szCs w:val="22"/>
          <w:highlight w:val="none"/>
          <w:lang w:val="zh-CN" w:bidi="zh-CN"/>
        </w:rPr>
        <w:t>事故原因调查不清不放过；事故责任者没有受到教育不放过；没有防范措施不放过； 相关责任人没受到处理不放过。</w:t>
      </w:r>
    </w:p>
    <w:p w14:paraId="6F2CB165">
      <w:pPr>
        <w:spacing w:before="4"/>
        <w:jc w:val="left"/>
        <w:rPr>
          <w:rFonts w:ascii="宋体" w:hAnsi="宋体" w:cs="宋体"/>
          <w:color w:val="auto"/>
          <w:sz w:val="17"/>
          <w:highlight w:val="none"/>
          <w:lang w:val="zh-CN" w:bidi="zh-CN"/>
        </w:rPr>
      </w:pPr>
    </w:p>
    <w:bookmarkEnd w:id="188"/>
    <w:p w14:paraId="5D09934F">
      <w:pPr>
        <w:numPr>
          <w:ilvl w:val="1"/>
          <w:numId w:val="18"/>
        </w:numPr>
        <w:tabs>
          <w:tab w:val="left" w:pos="965"/>
        </w:tabs>
        <w:ind w:left="964" w:hanging="540"/>
        <w:jc w:val="left"/>
        <w:rPr>
          <w:rFonts w:hAnsi="宋体" w:eastAsia="Times New Roman" w:cs="宋体"/>
          <w:color w:val="auto"/>
          <w:sz w:val="24"/>
          <w:szCs w:val="22"/>
          <w:highlight w:val="none"/>
          <w:lang w:val="zh-CN" w:bidi="zh-CN"/>
        </w:rPr>
      </w:pPr>
      <w:bookmarkStart w:id="200" w:name="_bookmark210"/>
      <w:r>
        <w:rPr>
          <w:rFonts w:hint="eastAsia" w:ascii="黑体" w:hAnsi="宋体" w:eastAsia="黑体" w:cs="宋体"/>
          <w:color w:val="auto"/>
          <w:sz w:val="24"/>
          <w:szCs w:val="22"/>
          <w:highlight w:val="none"/>
          <w:lang w:val="zh-CN" w:bidi="zh-CN"/>
        </w:rPr>
        <w:t>承包人的质量管理</w:t>
      </w:r>
    </w:p>
    <w:p w14:paraId="439ABEE7">
      <w:pPr>
        <w:jc w:val="left"/>
        <w:rPr>
          <w:rFonts w:ascii="黑体" w:hAnsi="宋体" w:cs="宋体"/>
          <w:color w:val="auto"/>
          <w:sz w:val="26"/>
          <w:highlight w:val="none"/>
          <w:lang w:val="zh-CN" w:bidi="zh-CN"/>
        </w:rPr>
      </w:pPr>
    </w:p>
    <w:p w14:paraId="56D7B3D3">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13.2.1 </w:t>
      </w:r>
      <w:r>
        <w:rPr>
          <w:rFonts w:ascii="宋体" w:hAnsi="宋体" w:cs="宋体"/>
          <w:color w:val="auto"/>
          <w:sz w:val="24"/>
          <w:highlight w:val="none"/>
          <w:lang w:val="zh-CN" w:bidi="zh-CN"/>
        </w:rPr>
        <w:t>项补充：</w:t>
      </w:r>
    </w:p>
    <w:p w14:paraId="77E46A9C">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承包人提交工程质量保证措施文件的期限：签订合同协议书后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天之内。</w:t>
      </w:r>
    </w:p>
    <w:p w14:paraId="7DCD716B">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13.2.3 </w:t>
      </w:r>
      <w:r>
        <w:rPr>
          <w:rFonts w:ascii="宋体" w:hAnsi="宋体" w:cs="宋体"/>
          <w:color w:val="auto"/>
          <w:sz w:val="24"/>
          <w:highlight w:val="none"/>
          <w:lang w:val="zh-CN" w:bidi="zh-CN"/>
        </w:rPr>
        <w:t>项</w:t>
      </w:r>
      <w:r>
        <w:rPr>
          <w:rFonts w:hAnsi="宋体" w:eastAsia="Times New Roman" w:cs="宋体"/>
          <w:color w:val="auto"/>
          <w:sz w:val="24"/>
          <w:highlight w:val="none"/>
          <w:lang w:val="zh-CN" w:bidi="zh-CN"/>
        </w:rPr>
        <w:t>~</w:t>
      </w: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13.2.10 </w:t>
      </w:r>
      <w:r>
        <w:rPr>
          <w:rFonts w:ascii="宋体" w:hAnsi="宋体" w:cs="宋体"/>
          <w:color w:val="auto"/>
          <w:sz w:val="24"/>
          <w:highlight w:val="none"/>
          <w:lang w:val="zh-CN" w:bidi="zh-CN"/>
        </w:rPr>
        <w:t>项：</w:t>
      </w:r>
    </w:p>
    <w:p w14:paraId="2822DF04">
      <w:pPr>
        <w:numPr>
          <w:ilvl w:val="2"/>
          <w:numId w:val="19"/>
        </w:numPr>
        <w:tabs>
          <w:tab w:val="left" w:pos="1625"/>
        </w:tabs>
        <w:spacing w:before="93" w:line="312" w:lineRule="auto"/>
        <w:ind w:right="389"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公路工程施行质量责任终身制。承包人应当书面明确相应的项目负责人和质量负责人。承包人的相关人员按照国家法律法规和有关规定在工程合理使用年限内承担相应的质量责任。</w:t>
      </w:r>
    </w:p>
    <w:p w14:paraId="797A0D5E">
      <w:pPr>
        <w:numPr>
          <w:ilvl w:val="2"/>
          <w:numId w:val="19"/>
        </w:numPr>
        <w:tabs>
          <w:tab w:val="left" w:pos="1625"/>
        </w:tabs>
        <w:spacing w:before="1" w:line="312" w:lineRule="auto"/>
        <w:ind w:right="264"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承包人应当建立健全工程质量保证体系，制定质量管理制度，强化工程</w:t>
      </w:r>
      <w:r>
        <w:rPr>
          <w:rFonts w:ascii="宋体" w:hAnsi="宋体" w:cs="宋体"/>
          <w:color w:val="auto"/>
          <w:spacing w:val="-8"/>
          <w:sz w:val="24"/>
          <w:szCs w:val="22"/>
          <w:highlight w:val="none"/>
          <w:lang w:val="zh-CN" w:bidi="zh-CN"/>
        </w:rPr>
        <w:t xml:space="preserve">质量管理措施，完善工程质量目标保障机制；严格遵守国家有关法律、法规和规章， </w:t>
      </w:r>
      <w:r>
        <w:rPr>
          <w:rFonts w:ascii="宋体" w:hAnsi="宋体" w:cs="宋体"/>
          <w:color w:val="auto"/>
          <w:spacing w:val="-13"/>
          <w:sz w:val="24"/>
          <w:szCs w:val="22"/>
          <w:highlight w:val="none"/>
          <w:lang w:val="zh-CN" w:bidi="zh-CN"/>
        </w:rPr>
        <w:t>严格执行公路工程强制性技术标准、各类技术规范及规程，全面履行工程合同义务。</w:t>
      </w:r>
    </w:p>
    <w:p w14:paraId="2F92327B">
      <w:pPr>
        <w:numPr>
          <w:ilvl w:val="2"/>
          <w:numId w:val="19"/>
        </w:numPr>
        <w:tabs>
          <w:tab w:val="left" w:pos="1625"/>
        </w:tabs>
        <w:spacing w:before="1" w:line="312" w:lineRule="auto"/>
        <w:ind w:right="389"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承包人对工程施工质量负责，应当按合同约定设立现场质量管理机构、配备工程技术人员和质量管理人员，落实工程施工质量责任制。</w:t>
      </w:r>
    </w:p>
    <w:p w14:paraId="77E0E312">
      <w:pPr>
        <w:numPr>
          <w:ilvl w:val="2"/>
          <w:numId w:val="19"/>
        </w:numPr>
        <w:tabs>
          <w:tab w:val="left" w:pos="1625"/>
        </w:tabs>
        <w:spacing w:line="312" w:lineRule="auto"/>
        <w:ind w:right="263"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承包人应当严格按照工程设计图纸、施工技术标准和合同约定施工，对</w:t>
      </w:r>
      <w:r>
        <w:rPr>
          <w:rFonts w:ascii="宋体" w:hAnsi="宋体" w:cs="宋体"/>
          <w:color w:val="auto"/>
          <w:spacing w:val="-9"/>
          <w:sz w:val="24"/>
          <w:szCs w:val="22"/>
          <w:highlight w:val="none"/>
          <w:lang w:val="zh-CN" w:bidi="zh-CN"/>
        </w:rPr>
        <w:t>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31E220D4">
      <w:pPr>
        <w:numPr>
          <w:ilvl w:val="2"/>
          <w:numId w:val="19"/>
        </w:numPr>
        <w:tabs>
          <w:tab w:val="left" w:pos="1625"/>
        </w:tabs>
        <w:spacing w:before="2" w:line="312" w:lineRule="auto"/>
        <w:ind w:right="389"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03DEB9C1">
      <w:pPr>
        <w:numPr>
          <w:ilvl w:val="2"/>
          <w:numId w:val="19"/>
        </w:numPr>
        <w:tabs>
          <w:tab w:val="left" w:pos="1625"/>
        </w:tabs>
        <w:spacing w:line="312" w:lineRule="auto"/>
        <w:ind w:right="264" w:firstLine="480"/>
        <w:jc w:val="left"/>
        <w:rPr>
          <w:rFonts w:ascii="宋体" w:hAnsi="宋体" w:cs="宋体"/>
          <w:color w:val="auto"/>
          <w:sz w:val="10"/>
          <w:highlight w:val="none"/>
          <w:lang w:val="zh-CN" w:bidi="zh-CN"/>
        </w:rPr>
      </w:pPr>
      <w:r>
        <w:rPr>
          <w:rFonts w:ascii="宋体" w:hAnsi="宋体" w:cs="宋体"/>
          <w:color w:val="auto"/>
          <w:sz w:val="24"/>
          <w:szCs w:val="22"/>
          <w:highlight w:val="none"/>
          <w:lang w:val="zh-CN" w:bidi="zh-CN"/>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w:t>
      </w:r>
      <w:r>
        <w:rPr>
          <w:rFonts w:ascii="宋体" w:hAnsi="宋体" w:cs="宋体"/>
          <w:color w:val="auto"/>
          <w:spacing w:val="-3"/>
          <w:sz w:val="24"/>
          <w:szCs w:val="22"/>
          <w:highlight w:val="none"/>
          <w:lang w:val="zh-CN" w:bidi="zh-CN"/>
        </w:rPr>
        <w:t>人应当对其设立的工地临时试验室所出具的试验检测数据和报告的真实性、客观性、准确性负责。</w:t>
      </w:r>
    </w:p>
    <w:p w14:paraId="17F9CA54">
      <w:pPr>
        <w:numPr>
          <w:ilvl w:val="2"/>
          <w:numId w:val="19"/>
        </w:numPr>
        <w:tabs>
          <w:tab w:val="left" w:pos="1625"/>
        </w:tabs>
        <w:spacing w:line="312" w:lineRule="auto"/>
        <w:ind w:right="264" w:firstLine="480"/>
        <w:jc w:val="left"/>
        <w:rPr>
          <w:rFonts w:ascii="宋体" w:hAnsi="宋体" w:cs="宋体"/>
          <w:color w:val="auto"/>
          <w:sz w:val="10"/>
          <w:highlight w:val="none"/>
          <w:lang w:val="zh-CN" w:bidi="zh-CN"/>
        </w:rPr>
      </w:pPr>
      <w:r>
        <w:rPr>
          <w:rFonts w:ascii="宋体" w:hAnsi="宋体" w:cs="宋体"/>
          <w:color w:val="auto"/>
          <w:sz w:val="24"/>
          <w:szCs w:val="22"/>
          <w:highlight w:val="none"/>
          <w:lang w:val="zh-CN" w:bidi="zh-CN"/>
        </w:rPr>
        <w:t>承包人应当依法规范分包行为，并对承担的工程质量负总责，分包单位</w:t>
      </w:r>
    </w:p>
    <w:p w14:paraId="2F66E7B2">
      <w:pPr>
        <w:spacing w:before="67"/>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对分包合同范围内的工程质量负责。</w:t>
      </w:r>
    </w:p>
    <w:p w14:paraId="767B47CD">
      <w:pPr>
        <w:numPr>
          <w:ilvl w:val="2"/>
          <w:numId w:val="19"/>
        </w:numPr>
        <w:tabs>
          <w:tab w:val="left" w:pos="1745"/>
        </w:tabs>
        <w:spacing w:before="91" w:line="312" w:lineRule="auto"/>
        <w:ind w:right="385" w:firstLine="480"/>
        <w:jc w:val="left"/>
        <w:rPr>
          <w:rFonts w:ascii="宋体" w:hAnsi="宋体" w:cs="宋体"/>
          <w:color w:val="auto"/>
          <w:sz w:val="24"/>
          <w:szCs w:val="22"/>
          <w:highlight w:val="none"/>
          <w:lang w:val="zh-CN" w:bidi="zh-CN"/>
        </w:rPr>
      </w:pPr>
      <w:r>
        <w:rPr>
          <w:rFonts w:ascii="宋体" w:hAnsi="宋体" w:cs="宋体"/>
          <w:color w:val="auto"/>
          <w:spacing w:val="-4"/>
          <w:sz w:val="24"/>
          <w:szCs w:val="22"/>
          <w:highlight w:val="none"/>
          <w:lang w:val="zh-CN" w:bidi="zh-CN"/>
        </w:rPr>
        <w:t>承包人驻工程现场机构应在现场驻地和重要的分部、分项工程施工现场设置明显的工程质量责任登记表公示牌。</w:t>
      </w:r>
    </w:p>
    <w:p w14:paraId="619363DA">
      <w:pPr>
        <w:spacing w:before="4"/>
        <w:jc w:val="left"/>
        <w:rPr>
          <w:rFonts w:ascii="宋体" w:hAnsi="宋体" w:cs="宋体"/>
          <w:color w:val="auto"/>
          <w:sz w:val="17"/>
          <w:highlight w:val="none"/>
          <w:lang w:val="zh-CN" w:bidi="zh-CN"/>
        </w:rPr>
      </w:pPr>
    </w:p>
    <w:bookmarkEnd w:id="189"/>
    <w:p w14:paraId="7A888EA6">
      <w:pPr>
        <w:numPr>
          <w:ilvl w:val="1"/>
          <w:numId w:val="20"/>
        </w:numPr>
        <w:tabs>
          <w:tab w:val="left" w:pos="965"/>
        </w:tabs>
        <w:spacing w:before="1"/>
        <w:jc w:val="left"/>
        <w:rPr>
          <w:rFonts w:ascii="黑体" w:hAnsi="宋体" w:eastAsia="黑体" w:cs="宋体"/>
          <w:color w:val="auto"/>
          <w:sz w:val="24"/>
          <w:szCs w:val="22"/>
          <w:highlight w:val="none"/>
          <w:lang w:val="zh-CN" w:bidi="zh-CN"/>
        </w:rPr>
      </w:pPr>
      <w:bookmarkStart w:id="201" w:name="_bookmark211"/>
      <w:r>
        <w:rPr>
          <w:rFonts w:hint="eastAsia" w:ascii="黑体" w:hAnsi="宋体" w:eastAsia="黑体" w:cs="宋体"/>
          <w:color w:val="auto"/>
          <w:sz w:val="24"/>
          <w:szCs w:val="22"/>
          <w:highlight w:val="none"/>
          <w:lang w:val="zh-CN" w:bidi="zh-CN"/>
        </w:rPr>
        <w:t>监理人的质量检查</w:t>
      </w:r>
    </w:p>
    <w:p w14:paraId="3AEC3273">
      <w:pPr>
        <w:spacing w:before="10"/>
        <w:jc w:val="left"/>
        <w:rPr>
          <w:rFonts w:ascii="黑体" w:hAnsi="宋体" w:cs="宋体"/>
          <w:color w:val="auto"/>
          <w:sz w:val="25"/>
          <w:highlight w:val="none"/>
          <w:lang w:val="zh-CN" w:bidi="zh-CN"/>
        </w:rPr>
      </w:pPr>
    </w:p>
    <w:p w14:paraId="66CDF1D5">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16F318D9">
      <w:pPr>
        <w:spacing w:before="94" w:line="312" w:lineRule="auto"/>
        <w:ind w:left="424" w:right="184"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监理人及其委派的检验人员，应能进入工程现场，以及材料或工程设备的制造、加工或制配的车间和场所，包括不属于承包人的车间或场所进行检查，承包人应为此提供便利和协助。</w:t>
      </w:r>
    </w:p>
    <w:p w14:paraId="713A69F3">
      <w:pPr>
        <w:spacing w:before="1" w:line="312" w:lineRule="auto"/>
        <w:ind w:left="424" w:right="388" w:firstLine="479"/>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监理人可以将材料或工程设备的检查和检验委托给一家独立的有质量检验认证资格的检验单位。该独立检验单位的检验结果应视为监理人完成的。监理人应将这种委托的通知书不少于 </w:t>
      </w:r>
      <w:r>
        <w:rPr>
          <w:rFonts w:hAnsi="宋体" w:eastAsia="Times New Roman" w:cs="宋体"/>
          <w:color w:val="auto"/>
          <w:sz w:val="24"/>
          <w:highlight w:val="none"/>
          <w:lang w:val="zh-CN" w:bidi="zh-CN"/>
        </w:rPr>
        <w:t xml:space="preserve">7 </w:t>
      </w:r>
      <w:r>
        <w:rPr>
          <w:rFonts w:ascii="宋体" w:hAnsi="宋体" w:cs="宋体"/>
          <w:color w:val="auto"/>
          <w:sz w:val="24"/>
          <w:highlight w:val="none"/>
          <w:lang w:val="zh-CN" w:bidi="zh-CN"/>
        </w:rPr>
        <w:t>天前交给承包人。</w:t>
      </w:r>
    </w:p>
    <w:bookmarkEnd w:id="190"/>
    <w:p w14:paraId="4CCECAB6">
      <w:pPr>
        <w:numPr>
          <w:ilvl w:val="1"/>
          <w:numId w:val="20"/>
        </w:numPr>
        <w:tabs>
          <w:tab w:val="left" w:pos="965"/>
        </w:tabs>
        <w:spacing w:before="221"/>
        <w:jc w:val="left"/>
        <w:rPr>
          <w:rFonts w:ascii="黑体" w:hAnsi="宋体" w:eastAsia="黑体" w:cs="宋体"/>
          <w:color w:val="auto"/>
          <w:sz w:val="24"/>
          <w:szCs w:val="22"/>
          <w:highlight w:val="none"/>
          <w:lang w:val="zh-CN" w:bidi="zh-CN"/>
        </w:rPr>
      </w:pPr>
      <w:bookmarkStart w:id="202" w:name="_bookmark212"/>
      <w:r>
        <w:rPr>
          <w:rFonts w:hint="eastAsia" w:ascii="黑体" w:hAnsi="宋体" w:eastAsia="黑体" w:cs="宋体"/>
          <w:color w:val="auto"/>
          <w:sz w:val="24"/>
          <w:szCs w:val="22"/>
          <w:highlight w:val="none"/>
          <w:lang w:val="zh-CN" w:bidi="zh-CN"/>
        </w:rPr>
        <w:t>工程隐蔽部位覆盖前的检查</w:t>
      </w:r>
    </w:p>
    <w:p w14:paraId="7A5AE60F">
      <w:pPr>
        <w:spacing w:before="11"/>
        <w:jc w:val="left"/>
        <w:rPr>
          <w:rFonts w:ascii="黑体" w:hAnsi="宋体" w:cs="宋体"/>
          <w:color w:val="auto"/>
          <w:sz w:val="25"/>
          <w:highlight w:val="none"/>
          <w:lang w:val="zh-CN" w:bidi="zh-CN"/>
        </w:rPr>
      </w:pPr>
    </w:p>
    <w:p w14:paraId="2AD1C385">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13.5.1 </w:t>
      </w:r>
      <w:r>
        <w:rPr>
          <w:rFonts w:ascii="宋体" w:hAnsi="宋体" w:cs="宋体"/>
          <w:color w:val="auto"/>
          <w:sz w:val="24"/>
          <w:highlight w:val="none"/>
          <w:lang w:val="zh-CN" w:bidi="zh-CN"/>
        </w:rPr>
        <w:t>项补充：</w:t>
      </w:r>
    </w:p>
    <w:p w14:paraId="657988F7">
      <w:pPr>
        <w:spacing w:before="94" w:line="312" w:lineRule="auto"/>
        <w:ind w:left="424" w:right="391" w:firstLine="479"/>
        <w:rPr>
          <w:rFonts w:ascii="宋体" w:hAnsi="宋体" w:cs="宋体"/>
          <w:color w:val="auto"/>
          <w:sz w:val="24"/>
          <w:highlight w:val="none"/>
          <w:lang w:val="zh-CN" w:bidi="zh-CN"/>
        </w:rPr>
      </w:pPr>
      <w:r>
        <w:rPr>
          <w:rFonts w:ascii="宋体" w:hAnsi="宋体" w:cs="宋体"/>
          <w:color w:val="auto"/>
          <w:sz w:val="24"/>
          <w:highlight w:val="none"/>
          <w:lang w:val="zh-CN" w:bidi="zh-CN"/>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F107675">
      <w:pPr>
        <w:spacing w:before="3"/>
        <w:jc w:val="left"/>
        <w:rPr>
          <w:rFonts w:ascii="宋体" w:hAnsi="宋体" w:cs="宋体"/>
          <w:color w:val="auto"/>
          <w:sz w:val="17"/>
          <w:highlight w:val="none"/>
          <w:lang w:val="zh-CN" w:bidi="zh-CN"/>
        </w:rPr>
      </w:pPr>
    </w:p>
    <w:bookmarkEnd w:id="191"/>
    <w:p w14:paraId="3A966777">
      <w:pPr>
        <w:numPr>
          <w:ilvl w:val="1"/>
          <w:numId w:val="20"/>
        </w:numPr>
        <w:tabs>
          <w:tab w:val="left" w:pos="965"/>
        </w:tabs>
        <w:jc w:val="left"/>
        <w:rPr>
          <w:rFonts w:ascii="黑体" w:hAnsi="宋体" w:eastAsia="黑体" w:cs="宋体"/>
          <w:color w:val="auto"/>
          <w:sz w:val="24"/>
          <w:szCs w:val="22"/>
          <w:highlight w:val="none"/>
          <w:lang w:val="zh-CN" w:bidi="zh-CN"/>
        </w:rPr>
      </w:pPr>
      <w:bookmarkStart w:id="203" w:name="_bookmark213"/>
      <w:r>
        <w:rPr>
          <w:rFonts w:hint="eastAsia" w:ascii="黑体" w:hAnsi="宋体" w:eastAsia="黑体" w:cs="宋体"/>
          <w:color w:val="auto"/>
          <w:sz w:val="24"/>
          <w:szCs w:val="22"/>
          <w:highlight w:val="none"/>
          <w:lang w:val="zh-CN" w:bidi="zh-CN"/>
        </w:rPr>
        <w:t>清除不合格工程</w:t>
      </w:r>
    </w:p>
    <w:p w14:paraId="6DD5AF9A">
      <w:pPr>
        <w:spacing w:before="11"/>
        <w:jc w:val="left"/>
        <w:rPr>
          <w:rFonts w:ascii="黑体" w:hAnsi="宋体" w:cs="宋体"/>
          <w:color w:val="auto"/>
          <w:sz w:val="25"/>
          <w:highlight w:val="none"/>
          <w:lang w:val="zh-CN" w:bidi="zh-CN"/>
        </w:rPr>
      </w:pPr>
    </w:p>
    <w:p w14:paraId="3BE409B4">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13.6.1 </w:t>
      </w:r>
      <w:r>
        <w:rPr>
          <w:rFonts w:ascii="宋体" w:hAnsi="宋体" w:cs="宋体"/>
          <w:color w:val="auto"/>
          <w:sz w:val="24"/>
          <w:highlight w:val="none"/>
          <w:lang w:val="zh-CN" w:bidi="zh-CN"/>
        </w:rPr>
        <w:t>项细化为：</w:t>
      </w:r>
    </w:p>
    <w:p w14:paraId="1F7E9B26">
      <w:pPr>
        <w:spacing w:before="93" w:line="312" w:lineRule="auto"/>
        <w:ind w:left="424" w:right="386" w:firstLine="479"/>
        <w:rPr>
          <w:rFonts w:ascii="宋体" w:hAnsi="宋体" w:cs="宋体"/>
          <w:color w:val="auto"/>
          <w:sz w:val="24"/>
          <w:highlight w:val="none"/>
          <w:lang w:val="zh-CN" w:bidi="zh-CN"/>
        </w:rPr>
      </w:pP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1</w:t>
      </w:r>
      <w:r>
        <w:rPr>
          <w:rFonts w:ascii="宋体" w:hAnsi="宋体" w:cs="宋体"/>
          <w:color w:val="auto"/>
          <w:spacing w:val="-8"/>
          <w:sz w:val="24"/>
          <w:highlight w:val="none"/>
          <w:lang w:val="zh-CN" w:bidi="zh-CN"/>
        </w:rPr>
        <w:t>）</w:t>
      </w:r>
      <w:r>
        <w:rPr>
          <w:rFonts w:ascii="宋体" w:hAnsi="宋体" w:cs="宋体"/>
          <w:color w:val="auto"/>
          <w:spacing w:val="-5"/>
          <w:sz w:val="24"/>
          <w:highlight w:val="none"/>
          <w:lang w:val="zh-CN" w:bidi="zh-CN"/>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w:t>
      </w:r>
      <w:r>
        <w:rPr>
          <w:rFonts w:ascii="宋体" w:hAnsi="宋体" w:cs="宋体"/>
          <w:color w:val="auto"/>
          <w:sz w:val="24"/>
          <w:highlight w:val="none"/>
          <w:lang w:val="zh-CN" w:bidi="zh-CN"/>
        </w:rPr>
        <w:t>（或） 工期延误由承包人承担。</w:t>
      </w:r>
    </w:p>
    <w:p w14:paraId="4B4FA13A">
      <w:pPr>
        <w:spacing w:line="312" w:lineRule="auto"/>
        <w:ind w:left="424" w:right="26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pacing w:val="-104"/>
          <w:sz w:val="24"/>
          <w:highlight w:val="none"/>
          <w:lang w:val="zh-CN" w:bidi="zh-CN"/>
        </w:rPr>
        <w:t>）</w:t>
      </w:r>
      <w:r>
        <w:rPr>
          <w:rFonts w:ascii="宋体" w:hAnsi="宋体" w:cs="宋体"/>
          <w:color w:val="auto"/>
          <w:spacing w:val="-5"/>
          <w:sz w:val="24"/>
          <w:highlight w:val="none"/>
          <w:lang w:val="zh-CN" w:bidi="zh-CN"/>
        </w:rPr>
        <w:t>如果承包人未在规定时间内执行监理人的指示，发包人有权</w:t>
      </w:r>
      <w:r>
        <w:rPr>
          <w:rFonts w:hint="eastAsia" w:ascii="宋体" w:hAnsi="宋体" w:cs="宋体"/>
          <w:color w:val="auto"/>
          <w:spacing w:val="-5"/>
          <w:sz w:val="24"/>
          <w:highlight w:val="none"/>
          <w:lang w:val="zh-CN" w:bidi="zh-CN"/>
        </w:rPr>
        <w:t>雇佣</w:t>
      </w:r>
      <w:r>
        <w:rPr>
          <w:rFonts w:ascii="宋体" w:hAnsi="宋体" w:cs="宋体"/>
          <w:color w:val="auto"/>
          <w:spacing w:val="-5"/>
          <w:sz w:val="24"/>
          <w:highlight w:val="none"/>
          <w:lang w:val="zh-CN" w:bidi="zh-CN"/>
        </w:rPr>
        <w:t>他人执行，由此增加的费用和（或）工期延误由承包人承担。</w:t>
      </w:r>
    </w:p>
    <w:p w14:paraId="6EB2BDD2">
      <w:pPr>
        <w:spacing w:before="1"/>
        <w:jc w:val="left"/>
        <w:rPr>
          <w:rFonts w:ascii="宋体" w:hAnsi="宋体" w:cs="宋体"/>
          <w:color w:val="auto"/>
          <w:sz w:val="32"/>
          <w:highlight w:val="none"/>
          <w:lang w:val="zh-CN" w:bidi="zh-CN"/>
        </w:rPr>
      </w:pPr>
    </w:p>
    <w:bookmarkEnd w:id="192"/>
    <w:p w14:paraId="20439EF6">
      <w:pPr>
        <w:numPr>
          <w:ilvl w:val="0"/>
          <w:numId w:val="5"/>
        </w:numPr>
        <w:tabs>
          <w:tab w:val="left" w:pos="914"/>
        </w:tabs>
        <w:ind w:left="914" w:hanging="490"/>
        <w:jc w:val="left"/>
        <w:rPr>
          <w:rFonts w:ascii="黑体" w:hAnsi="宋体" w:eastAsia="黑体" w:cs="宋体"/>
          <w:color w:val="auto"/>
          <w:sz w:val="28"/>
          <w:szCs w:val="22"/>
          <w:highlight w:val="none"/>
          <w:lang w:val="zh-CN" w:bidi="zh-CN"/>
        </w:rPr>
      </w:pPr>
      <w:bookmarkStart w:id="204" w:name="_bookmark214"/>
      <w:r>
        <w:rPr>
          <w:rFonts w:hint="eastAsia" w:ascii="黑体" w:hAnsi="宋体" w:eastAsia="黑体" w:cs="宋体"/>
          <w:color w:val="auto"/>
          <w:sz w:val="28"/>
          <w:szCs w:val="22"/>
          <w:highlight w:val="none"/>
          <w:lang w:val="zh-CN" w:bidi="zh-CN"/>
        </w:rPr>
        <w:t>试验和检验</w:t>
      </w:r>
    </w:p>
    <w:p w14:paraId="106EF5A2">
      <w:pPr>
        <w:spacing w:before="12"/>
        <w:jc w:val="left"/>
        <w:rPr>
          <w:rFonts w:ascii="黑体" w:hAnsi="宋体" w:cs="宋体"/>
          <w:color w:val="auto"/>
          <w:sz w:val="25"/>
          <w:highlight w:val="none"/>
          <w:lang w:val="zh-CN" w:bidi="zh-CN"/>
        </w:rPr>
      </w:pPr>
    </w:p>
    <w:p w14:paraId="5A565B14">
      <w:pPr>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本条补充第 </w:t>
      </w:r>
      <w:r>
        <w:rPr>
          <w:rFonts w:hAnsi="宋体" w:eastAsia="Times New Roman" w:cs="宋体"/>
          <w:color w:val="auto"/>
          <w:sz w:val="24"/>
          <w:highlight w:val="none"/>
          <w:lang w:val="zh-CN" w:bidi="zh-CN"/>
        </w:rPr>
        <w:t xml:space="preserve">14.4 </w:t>
      </w:r>
      <w:r>
        <w:rPr>
          <w:rFonts w:ascii="宋体" w:hAnsi="宋体" w:cs="宋体"/>
          <w:color w:val="auto"/>
          <w:sz w:val="24"/>
          <w:highlight w:val="none"/>
          <w:lang w:val="zh-CN" w:bidi="zh-CN"/>
        </w:rPr>
        <w:t>款：</w:t>
      </w:r>
    </w:p>
    <w:p w14:paraId="336CC578">
      <w:pPr>
        <w:spacing w:before="6"/>
        <w:jc w:val="left"/>
        <w:rPr>
          <w:rFonts w:ascii="宋体" w:hAnsi="宋体" w:cs="宋体"/>
          <w:color w:val="auto"/>
          <w:sz w:val="24"/>
          <w:highlight w:val="none"/>
          <w:lang w:val="zh-CN" w:bidi="zh-CN"/>
        </w:rPr>
      </w:pPr>
    </w:p>
    <w:bookmarkEnd w:id="193"/>
    <w:p w14:paraId="116EE6DD">
      <w:pPr>
        <w:spacing w:before="1"/>
        <w:ind w:left="424"/>
        <w:jc w:val="left"/>
        <w:rPr>
          <w:rFonts w:ascii="黑体" w:hAnsi="宋体" w:eastAsia="黑体" w:cs="宋体"/>
          <w:color w:val="auto"/>
          <w:sz w:val="24"/>
          <w:highlight w:val="none"/>
          <w:lang w:val="zh-CN" w:bidi="zh-CN"/>
        </w:rPr>
      </w:pPr>
      <w:bookmarkStart w:id="205" w:name="_bookmark215"/>
      <w:r>
        <w:rPr>
          <w:rFonts w:hAnsi="宋体" w:eastAsia="Times New Roman" w:cs="宋体"/>
          <w:color w:val="auto"/>
          <w:sz w:val="24"/>
          <w:highlight w:val="none"/>
          <w:lang w:val="zh-CN" w:bidi="zh-CN"/>
        </w:rPr>
        <w:t>14.4</w:t>
      </w:r>
      <w:r>
        <w:rPr>
          <w:rFonts w:hint="eastAsia" w:ascii="黑体" w:hAnsi="宋体" w:eastAsia="黑体" w:cs="宋体"/>
          <w:color w:val="auto"/>
          <w:sz w:val="24"/>
          <w:highlight w:val="none"/>
          <w:lang w:val="zh-CN" w:bidi="zh-CN"/>
        </w:rPr>
        <w:t>试验和检验费用</w:t>
      </w:r>
    </w:p>
    <w:p w14:paraId="4EFAB88E">
      <w:pPr>
        <w:spacing w:before="10"/>
        <w:jc w:val="left"/>
        <w:rPr>
          <w:rFonts w:ascii="黑体" w:hAnsi="宋体" w:cs="宋体"/>
          <w:color w:val="auto"/>
          <w:sz w:val="25"/>
          <w:highlight w:val="none"/>
          <w:lang w:val="zh-CN" w:bidi="zh-CN"/>
        </w:rPr>
      </w:pPr>
    </w:p>
    <w:p w14:paraId="1E3F7023">
      <w:pPr>
        <w:ind w:left="904"/>
        <w:jc w:val="left"/>
        <w:rPr>
          <w:rFonts w:ascii="宋体" w:hAnsi="宋体" w:cs="宋体"/>
          <w:color w:val="auto"/>
          <w:sz w:val="10"/>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）承包人应负责提供合同和技术规范规定的试验和检验所需的全部样品，并</w:t>
      </w:r>
    </w:p>
    <w:p w14:paraId="1C1D9806">
      <w:pPr>
        <w:spacing w:before="67"/>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承担其费用。</w:t>
      </w:r>
    </w:p>
    <w:p w14:paraId="66B43DA2">
      <w:pPr>
        <w:spacing w:before="91" w:line="312"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）在合同中明确规定的试验和检验，包括无须在工程量清单中单独列项和已在工程量清单中单独列项的试验和检验，其试验和检验的费用由承包人承担。</w:t>
      </w:r>
    </w:p>
    <w:p w14:paraId="7FD1B566">
      <w:pPr>
        <w:spacing w:before="2" w:line="312" w:lineRule="auto"/>
        <w:ind w:left="424" w:right="382" w:firstLine="479"/>
        <w:rPr>
          <w:rFonts w:ascii="宋体" w:hAnsi="宋体" w:cs="宋体"/>
          <w:color w:val="auto"/>
          <w:sz w:val="24"/>
          <w:highlight w:val="none"/>
          <w:lang w:val="zh-CN" w:bidi="zh-CN"/>
        </w:rPr>
      </w:pPr>
      <w:r>
        <w:rPr>
          <w:rFonts w:ascii="宋体" w:hAnsi="宋体" w:cs="宋体"/>
          <w:color w:val="auto"/>
          <w:spacing w:val="-28"/>
          <w:sz w:val="24"/>
          <w:highlight w:val="none"/>
          <w:lang w:val="zh-CN" w:bidi="zh-CN"/>
        </w:rPr>
        <w:t>（</w:t>
      </w:r>
      <w:r>
        <w:rPr>
          <w:rFonts w:hAnsi="宋体" w:eastAsia="Times New Roman" w:cs="宋体"/>
          <w:color w:val="auto"/>
          <w:spacing w:val="-28"/>
          <w:sz w:val="24"/>
          <w:highlight w:val="none"/>
          <w:lang w:val="zh-CN" w:bidi="zh-CN"/>
        </w:rPr>
        <w:t>3</w:t>
      </w:r>
      <w:r>
        <w:rPr>
          <w:rFonts w:ascii="宋体" w:hAnsi="宋体" w:cs="宋体"/>
          <w:color w:val="auto"/>
          <w:spacing w:val="-28"/>
          <w:sz w:val="24"/>
          <w:highlight w:val="none"/>
          <w:lang w:val="zh-CN" w:bidi="zh-CN"/>
        </w:rPr>
        <w:t>）</w:t>
      </w:r>
      <w:r>
        <w:rPr>
          <w:rFonts w:ascii="宋体" w:hAnsi="宋体" w:cs="宋体"/>
          <w:color w:val="auto"/>
          <w:sz w:val="24"/>
          <w:highlight w:val="none"/>
          <w:lang w:val="zh-CN" w:bidi="zh-CN"/>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63554D58">
      <w:pPr>
        <w:spacing w:before="11"/>
        <w:jc w:val="left"/>
        <w:rPr>
          <w:rFonts w:ascii="宋体" w:hAnsi="宋体" w:cs="宋体"/>
          <w:color w:val="auto"/>
          <w:sz w:val="31"/>
          <w:highlight w:val="none"/>
          <w:lang w:val="zh-CN" w:bidi="zh-CN"/>
        </w:rPr>
      </w:pPr>
    </w:p>
    <w:bookmarkEnd w:id="194"/>
    <w:p w14:paraId="1C208E69">
      <w:pPr>
        <w:numPr>
          <w:ilvl w:val="0"/>
          <w:numId w:val="5"/>
        </w:numPr>
        <w:tabs>
          <w:tab w:val="left" w:pos="914"/>
        </w:tabs>
        <w:ind w:left="914" w:hanging="490"/>
        <w:jc w:val="left"/>
        <w:rPr>
          <w:rFonts w:ascii="黑体" w:hAnsi="宋体" w:eastAsia="黑体" w:cs="宋体"/>
          <w:color w:val="auto"/>
          <w:sz w:val="28"/>
          <w:szCs w:val="22"/>
          <w:highlight w:val="none"/>
          <w:lang w:val="zh-CN" w:bidi="zh-CN"/>
        </w:rPr>
      </w:pPr>
      <w:bookmarkStart w:id="206" w:name="_bookmark216"/>
      <w:r>
        <w:rPr>
          <w:rFonts w:hint="eastAsia" w:ascii="黑体" w:hAnsi="宋体" w:eastAsia="黑体" w:cs="宋体"/>
          <w:color w:val="auto"/>
          <w:sz w:val="28"/>
          <w:szCs w:val="22"/>
          <w:highlight w:val="none"/>
          <w:lang w:val="zh-CN" w:bidi="zh-CN"/>
        </w:rPr>
        <w:t>变更</w:t>
      </w:r>
    </w:p>
    <w:p w14:paraId="72FEB10C">
      <w:pPr>
        <w:spacing w:before="7"/>
        <w:jc w:val="left"/>
        <w:rPr>
          <w:rFonts w:ascii="黑体" w:hAnsi="宋体" w:cs="宋体"/>
          <w:color w:val="auto"/>
          <w:sz w:val="24"/>
          <w:highlight w:val="none"/>
          <w:lang w:val="zh-CN" w:bidi="zh-CN"/>
        </w:rPr>
      </w:pPr>
    </w:p>
    <w:bookmarkEnd w:id="195"/>
    <w:p w14:paraId="5260A944">
      <w:pPr>
        <w:numPr>
          <w:ilvl w:val="1"/>
          <w:numId w:val="5"/>
        </w:numPr>
        <w:tabs>
          <w:tab w:val="left" w:pos="965"/>
        </w:tabs>
        <w:spacing w:before="1"/>
        <w:ind w:left="964" w:hanging="540"/>
        <w:jc w:val="left"/>
        <w:rPr>
          <w:rFonts w:ascii="黑体" w:hAnsi="宋体" w:eastAsia="黑体" w:cs="宋体"/>
          <w:color w:val="auto"/>
          <w:sz w:val="24"/>
          <w:szCs w:val="22"/>
          <w:highlight w:val="none"/>
          <w:lang w:val="zh-CN" w:bidi="zh-CN"/>
        </w:rPr>
      </w:pPr>
      <w:bookmarkStart w:id="207" w:name="_bookmark217"/>
      <w:r>
        <w:rPr>
          <w:rFonts w:hint="eastAsia" w:ascii="黑体" w:hAnsi="宋体" w:eastAsia="黑体" w:cs="宋体"/>
          <w:color w:val="auto"/>
          <w:sz w:val="24"/>
          <w:szCs w:val="22"/>
          <w:highlight w:val="none"/>
          <w:lang w:val="zh-CN" w:bidi="zh-CN"/>
        </w:rPr>
        <w:t>变更的范围和内容</w:t>
      </w:r>
    </w:p>
    <w:p w14:paraId="58972058">
      <w:pPr>
        <w:spacing w:before="10"/>
        <w:jc w:val="left"/>
        <w:rPr>
          <w:rFonts w:ascii="黑体" w:hAnsi="宋体" w:cs="宋体"/>
          <w:color w:val="auto"/>
          <w:sz w:val="25"/>
          <w:highlight w:val="none"/>
          <w:lang w:val="zh-CN" w:bidi="zh-CN"/>
        </w:rPr>
      </w:pPr>
    </w:p>
    <w:p w14:paraId="23F37137">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本款第（</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）项细化为：</w:t>
      </w:r>
    </w:p>
    <w:p w14:paraId="44279AF4">
      <w:pPr>
        <w:spacing w:before="94" w:line="312" w:lineRule="auto"/>
        <w:ind w:left="424" w:right="264"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pacing w:val="-104"/>
          <w:sz w:val="24"/>
          <w:highlight w:val="none"/>
          <w:lang w:val="zh-CN" w:bidi="zh-CN"/>
        </w:rPr>
        <w:t>）</w:t>
      </w:r>
      <w:r>
        <w:rPr>
          <w:rFonts w:ascii="宋体" w:hAnsi="宋体" w:cs="宋体"/>
          <w:color w:val="auto"/>
          <w:spacing w:val="-9"/>
          <w:sz w:val="24"/>
          <w:highlight w:val="none"/>
          <w:lang w:val="zh-CN" w:bidi="zh-CN"/>
        </w:rPr>
        <w:t>取消合同中任何一项工作，但被取消的工作不能转由发包人或其他人实施，由于承包人违约造成的情况除外；</w:t>
      </w:r>
    </w:p>
    <w:p w14:paraId="2CB64A51">
      <w:pPr>
        <w:spacing w:before="2"/>
        <w:jc w:val="left"/>
        <w:rPr>
          <w:rFonts w:ascii="宋体" w:hAnsi="宋体" w:cs="宋体"/>
          <w:color w:val="auto"/>
          <w:sz w:val="17"/>
          <w:highlight w:val="none"/>
          <w:lang w:val="zh-CN" w:bidi="zh-CN"/>
        </w:rPr>
      </w:pPr>
    </w:p>
    <w:bookmarkEnd w:id="196"/>
    <w:p w14:paraId="18268E05">
      <w:pPr>
        <w:numPr>
          <w:ilvl w:val="1"/>
          <w:numId w:val="21"/>
        </w:numPr>
        <w:tabs>
          <w:tab w:val="left" w:pos="965"/>
        </w:tabs>
        <w:spacing w:before="1"/>
        <w:jc w:val="left"/>
        <w:rPr>
          <w:rFonts w:ascii="黑体" w:hAnsi="宋体" w:eastAsia="黑体" w:cs="宋体"/>
          <w:color w:val="auto"/>
          <w:sz w:val="24"/>
          <w:szCs w:val="22"/>
          <w:highlight w:val="none"/>
          <w:lang w:val="zh-CN" w:bidi="zh-CN"/>
        </w:rPr>
      </w:pPr>
      <w:bookmarkStart w:id="208" w:name="_bookmark218"/>
      <w:r>
        <w:rPr>
          <w:rFonts w:hint="eastAsia" w:ascii="黑体" w:hAnsi="宋体" w:eastAsia="黑体" w:cs="宋体"/>
          <w:color w:val="auto"/>
          <w:sz w:val="24"/>
          <w:szCs w:val="22"/>
          <w:highlight w:val="none"/>
          <w:lang w:val="zh-CN" w:bidi="zh-CN"/>
        </w:rPr>
        <w:t>变更程序</w:t>
      </w:r>
    </w:p>
    <w:p w14:paraId="66073300">
      <w:pPr>
        <w:spacing w:before="10"/>
        <w:jc w:val="left"/>
        <w:rPr>
          <w:rFonts w:ascii="黑体" w:hAnsi="宋体" w:cs="宋体"/>
          <w:color w:val="auto"/>
          <w:sz w:val="25"/>
          <w:highlight w:val="none"/>
          <w:lang w:val="zh-CN" w:bidi="zh-CN"/>
        </w:rPr>
      </w:pPr>
    </w:p>
    <w:p w14:paraId="0A736BE2">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15.3.4 </w:t>
      </w:r>
      <w:r>
        <w:rPr>
          <w:rFonts w:ascii="宋体" w:hAnsi="宋体" w:cs="宋体"/>
          <w:color w:val="auto"/>
          <w:sz w:val="24"/>
          <w:highlight w:val="none"/>
          <w:lang w:val="zh-CN" w:bidi="zh-CN"/>
        </w:rPr>
        <w:t>项：</w:t>
      </w:r>
    </w:p>
    <w:p w14:paraId="2EDD1D83">
      <w:pPr>
        <w:spacing w:before="93"/>
        <w:ind w:left="904"/>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15.3.4 </w:t>
      </w:r>
      <w:r>
        <w:rPr>
          <w:rFonts w:ascii="宋体" w:hAnsi="宋体" w:cs="宋体"/>
          <w:color w:val="auto"/>
          <w:sz w:val="24"/>
          <w:highlight w:val="none"/>
          <w:lang w:val="zh-CN" w:bidi="zh-CN"/>
        </w:rPr>
        <w:t>设计变更程序应执行《公路工程设计变更管理办法》的相关规定。</w:t>
      </w:r>
    </w:p>
    <w:p w14:paraId="036BC5AC">
      <w:pPr>
        <w:spacing w:before="7"/>
        <w:jc w:val="left"/>
        <w:rPr>
          <w:rFonts w:ascii="宋体" w:hAnsi="宋体" w:cs="宋体"/>
          <w:color w:val="auto"/>
          <w:sz w:val="24"/>
          <w:highlight w:val="none"/>
          <w:lang w:val="zh-CN" w:bidi="zh-CN"/>
        </w:rPr>
      </w:pPr>
    </w:p>
    <w:bookmarkEnd w:id="197"/>
    <w:p w14:paraId="5E397364">
      <w:pPr>
        <w:numPr>
          <w:ilvl w:val="1"/>
          <w:numId w:val="21"/>
        </w:numPr>
        <w:tabs>
          <w:tab w:val="left" w:pos="965"/>
        </w:tabs>
        <w:jc w:val="left"/>
        <w:rPr>
          <w:rFonts w:ascii="黑体" w:hAnsi="宋体" w:eastAsia="黑体" w:cs="宋体"/>
          <w:color w:val="auto"/>
          <w:sz w:val="24"/>
          <w:szCs w:val="22"/>
          <w:highlight w:val="none"/>
          <w:lang w:val="zh-CN" w:bidi="zh-CN"/>
        </w:rPr>
      </w:pPr>
      <w:bookmarkStart w:id="209" w:name="_bookmark219"/>
      <w:r>
        <w:rPr>
          <w:rFonts w:hint="eastAsia" w:ascii="黑体" w:hAnsi="宋体" w:eastAsia="黑体" w:cs="宋体"/>
          <w:color w:val="auto"/>
          <w:sz w:val="24"/>
          <w:szCs w:val="22"/>
          <w:highlight w:val="none"/>
          <w:lang w:val="zh-CN" w:bidi="zh-CN"/>
        </w:rPr>
        <w:t>变更的估价原则</w:t>
      </w:r>
    </w:p>
    <w:p w14:paraId="53526FC3">
      <w:pPr>
        <w:spacing w:before="10"/>
        <w:jc w:val="left"/>
        <w:rPr>
          <w:rFonts w:ascii="黑体" w:hAnsi="宋体" w:cs="宋体"/>
          <w:color w:val="auto"/>
          <w:sz w:val="25"/>
          <w:highlight w:val="none"/>
          <w:lang w:val="zh-CN" w:bidi="zh-CN"/>
        </w:rPr>
      </w:pPr>
    </w:p>
    <w:p w14:paraId="39DC3575">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本款细化为：</w:t>
      </w:r>
    </w:p>
    <w:p w14:paraId="2FC050C1">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除项目专用合同条款另有约定外，因变更引起的价格调整按照本款约定处理。</w:t>
      </w:r>
    </w:p>
    <w:p w14:paraId="32F0AE94">
      <w:pPr>
        <w:numPr>
          <w:ilvl w:val="2"/>
          <w:numId w:val="21"/>
        </w:numPr>
        <w:tabs>
          <w:tab w:val="left" w:pos="1625"/>
        </w:tabs>
        <w:spacing w:before="91"/>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如果取消某项工作，则该项工作的总额价不予支付。</w:t>
      </w:r>
    </w:p>
    <w:p w14:paraId="3F3B2155">
      <w:pPr>
        <w:numPr>
          <w:ilvl w:val="2"/>
          <w:numId w:val="21"/>
        </w:numPr>
        <w:tabs>
          <w:tab w:val="left" w:pos="1625"/>
        </w:tabs>
        <w:spacing w:before="94"/>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已标价工程量清单中有适用于变更工作的子目的，采用该子目的单价。</w:t>
      </w:r>
    </w:p>
    <w:p w14:paraId="652F48F6">
      <w:pPr>
        <w:numPr>
          <w:ilvl w:val="2"/>
          <w:numId w:val="21"/>
        </w:numPr>
        <w:tabs>
          <w:tab w:val="left" w:pos="1625"/>
        </w:tabs>
        <w:spacing w:before="93" w:line="312" w:lineRule="auto"/>
        <w:ind w:right="264"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已标价工程量清单中无适用于变更工作的子目，但有类似子目的，可在</w:t>
      </w:r>
      <w:r>
        <w:rPr>
          <w:rFonts w:ascii="宋体" w:hAnsi="宋体" w:cs="宋体"/>
          <w:color w:val="auto"/>
          <w:spacing w:val="-5"/>
          <w:sz w:val="24"/>
          <w:szCs w:val="22"/>
          <w:highlight w:val="none"/>
          <w:lang w:val="zh-CN" w:bidi="zh-CN"/>
        </w:rPr>
        <w:t xml:space="preserve">合理范围内参照类似子目的单价，由监理人按第 </w:t>
      </w:r>
      <w:r>
        <w:rPr>
          <w:rFonts w:hAnsi="宋体" w:eastAsia="Times New Roman" w:cs="宋体"/>
          <w:color w:val="auto"/>
          <w:sz w:val="24"/>
          <w:szCs w:val="22"/>
          <w:highlight w:val="none"/>
          <w:lang w:val="zh-CN" w:bidi="zh-CN"/>
        </w:rPr>
        <w:t xml:space="preserve">3.5 </w:t>
      </w:r>
      <w:r>
        <w:rPr>
          <w:rFonts w:ascii="宋体" w:hAnsi="宋体" w:cs="宋体"/>
          <w:color w:val="auto"/>
          <w:sz w:val="24"/>
          <w:szCs w:val="22"/>
          <w:highlight w:val="none"/>
          <w:lang w:val="zh-CN" w:bidi="zh-CN"/>
        </w:rPr>
        <w:t>款商定或确定变更工作的单价。</w:t>
      </w:r>
    </w:p>
    <w:p w14:paraId="1CC2BC29">
      <w:pPr>
        <w:numPr>
          <w:ilvl w:val="2"/>
          <w:numId w:val="21"/>
        </w:numPr>
        <w:tabs>
          <w:tab w:val="left" w:pos="1625"/>
        </w:tabs>
        <w:spacing w:line="312" w:lineRule="auto"/>
        <w:ind w:right="383"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已标价工程量清单中无适用或类似子目的单价，可在综合考虑承包人在</w:t>
      </w:r>
      <w:r>
        <w:rPr>
          <w:rFonts w:hint="eastAsia" w:ascii="宋体" w:hAnsi="宋体" w:cs="宋体"/>
          <w:color w:val="auto"/>
          <w:spacing w:val="-1"/>
          <w:sz w:val="24"/>
          <w:szCs w:val="22"/>
          <w:highlight w:val="none"/>
          <w:lang w:val="zh-CN" w:bidi="zh-CN"/>
        </w:rPr>
        <w:t>竞标</w:t>
      </w:r>
      <w:r>
        <w:rPr>
          <w:rFonts w:ascii="宋体" w:hAnsi="宋体" w:cs="宋体"/>
          <w:color w:val="auto"/>
          <w:spacing w:val="-1"/>
          <w:sz w:val="24"/>
          <w:szCs w:val="22"/>
          <w:highlight w:val="none"/>
          <w:lang w:val="zh-CN" w:bidi="zh-CN"/>
        </w:rPr>
        <w:t xml:space="preserve">时所提供的单价分析表的基础上，由监理人按第 </w:t>
      </w:r>
      <w:r>
        <w:rPr>
          <w:rFonts w:hAnsi="宋体" w:eastAsia="Times New Roman" w:cs="宋体"/>
          <w:color w:val="auto"/>
          <w:sz w:val="24"/>
          <w:szCs w:val="22"/>
          <w:highlight w:val="none"/>
          <w:lang w:val="zh-CN" w:bidi="zh-CN"/>
        </w:rPr>
        <w:t>3.5</w:t>
      </w:r>
      <w:r>
        <w:rPr>
          <w:rFonts w:ascii="宋体" w:hAnsi="宋体" w:cs="宋体"/>
          <w:color w:val="auto"/>
          <w:sz w:val="24"/>
          <w:szCs w:val="22"/>
          <w:highlight w:val="none"/>
          <w:lang w:val="zh-CN" w:bidi="zh-CN"/>
        </w:rPr>
        <w:t>款商定或确定变更工作的单价。</w:t>
      </w:r>
    </w:p>
    <w:p w14:paraId="73068429">
      <w:pPr>
        <w:numPr>
          <w:ilvl w:val="2"/>
          <w:numId w:val="21"/>
        </w:numPr>
        <w:tabs>
          <w:tab w:val="left" w:pos="1625"/>
        </w:tabs>
        <w:spacing w:before="1"/>
        <w:ind w:right="387" w:firstLine="424"/>
        <w:jc w:val="left"/>
        <w:rPr>
          <w:rFonts w:ascii="宋体" w:hAnsi="宋体" w:cs="宋体"/>
          <w:color w:val="auto"/>
          <w:sz w:val="8"/>
          <w:highlight w:val="none"/>
          <w:lang w:val="zh-CN" w:bidi="zh-CN"/>
        </w:rPr>
      </w:pPr>
      <w:r>
        <w:rPr>
          <w:rFonts w:ascii="宋体" w:hAnsi="宋体" w:cs="宋体"/>
          <w:color w:val="auto"/>
          <w:sz w:val="24"/>
          <w:szCs w:val="22"/>
          <w:highlight w:val="none"/>
          <w:lang w:val="zh-CN" w:bidi="zh-CN"/>
        </w:rPr>
        <w:t>如果本工程的变更指示是因承包人过错、承包人违反合同或承包人责任造成的，则这种违约引起的任何额外费用应由承包人承担。</w:t>
      </w:r>
    </w:p>
    <w:bookmarkEnd w:id="198"/>
    <w:p w14:paraId="12C7AF12">
      <w:pPr>
        <w:numPr>
          <w:ilvl w:val="1"/>
          <w:numId w:val="21"/>
        </w:numPr>
        <w:tabs>
          <w:tab w:val="left" w:pos="965"/>
        </w:tabs>
        <w:spacing w:before="74"/>
        <w:jc w:val="left"/>
        <w:rPr>
          <w:rFonts w:ascii="黑体" w:hAnsi="宋体" w:eastAsia="黑体" w:cs="宋体"/>
          <w:color w:val="auto"/>
          <w:sz w:val="24"/>
          <w:szCs w:val="22"/>
          <w:highlight w:val="none"/>
          <w:lang w:val="zh-CN" w:bidi="zh-CN"/>
        </w:rPr>
      </w:pPr>
      <w:bookmarkStart w:id="210" w:name="_bookmark220"/>
      <w:r>
        <w:rPr>
          <w:rFonts w:hint="eastAsia" w:ascii="黑体" w:hAnsi="宋体" w:eastAsia="黑体" w:cs="宋体"/>
          <w:color w:val="auto"/>
          <w:sz w:val="24"/>
          <w:szCs w:val="22"/>
          <w:highlight w:val="none"/>
          <w:lang w:val="zh-CN" w:bidi="zh-CN"/>
        </w:rPr>
        <w:t>承包人的合理化建议</w:t>
      </w:r>
    </w:p>
    <w:p w14:paraId="16F83CE1">
      <w:pPr>
        <w:spacing w:before="10"/>
        <w:jc w:val="left"/>
        <w:rPr>
          <w:rFonts w:ascii="黑体" w:hAnsi="宋体" w:cs="宋体"/>
          <w:color w:val="auto"/>
          <w:sz w:val="25"/>
          <w:highlight w:val="none"/>
          <w:lang w:val="zh-CN" w:bidi="zh-CN"/>
        </w:rPr>
      </w:pPr>
    </w:p>
    <w:p w14:paraId="72F37C47">
      <w:pPr>
        <w:spacing w:before="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15.5.2 </w:t>
      </w:r>
      <w:r>
        <w:rPr>
          <w:rFonts w:ascii="宋体" w:hAnsi="宋体" w:cs="宋体"/>
          <w:color w:val="auto"/>
          <w:sz w:val="24"/>
          <w:highlight w:val="none"/>
          <w:lang w:val="zh-CN" w:bidi="zh-CN"/>
        </w:rPr>
        <w:t>项约定为：</w:t>
      </w:r>
    </w:p>
    <w:p w14:paraId="39553EFE">
      <w:pPr>
        <w:spacing w:before="93" w:line="312" w:lineRule="auto"/>
        <w:ind w:left="815" w:right="383"/>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承包人提出的合理化建议缩短了工期，发包人按第 </w:t>
      </w:r>
      <w:r>
        <w:rPr>
          <w:rFonts w:hAnsi="宋体" w:eastAsia="Times New Roman" w:cs="宋体"/>
          <w:color w:val="auto"/>
          <w:sz w:val="24"/>
          <w:highlight w:val="none"/>
          <w:lang w:val="zh-CN" w:bidi="zh-CN"/>
        </w:rPr>
        <w:t xml:space="preserve">11.6 </w:t>
      </w:r>
      <w:r>
        <w:rPr>
          <w:rFonts w:ascii="宋体" w:hAnsi="宋体" w:cs="宋体"/>
          <w:color w:val="auto"/>
          <w:sz w:val="24"/>
          <w:highlight w:val="none"/>
          <w:lang w:val="zh-CN" w:bidi="zh-CN"/>
        </w:rPr>
        <w:t>款的规定给予奖励。承包人提出的合理化建议降低了合同价格或者提高了工程经济效益的，发包人按</w:t>
      </w:r>
    </w:p>
    <w:p w14:paraId="344C3473">
      <w:pPr>
        <w:spacing w:line="307" w:lineRule="exact"/>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项目专用合同条款数据表中规定的金额给予奖励。</w:t>
      </w:r>
    </w:p>
    <w:p w14:paraId="673F1A4A">
      <w:pPr>
        <w:spacing w:before="6"/>
        <w:jc w:val="left"/>
        <w:rPr>
          <w:rFonts w:ascii="宋体" w:hAnsi="宋体" w:cs="宋体"/>
          <w:color w:val="auto"/>
          <w:sz w:val="24"/>
          <w:highlight w:val="none"/>
          <w:lang w:val="zh-CN" w:bidi="zh-CN"/>
        </w:rPr>
      </w:pPr>
    </w:p>
    <w:bookmarkEnd w:id="199"/>
    <w:p w14:paraId="1A227621">
      <w:pPr>
        <w:numPr>
          <w:ilvl w:val="1"/>
          <w:numId w:val="21"/>
        </w:numPr>
        <w:tabs>
          <w:tab w:val="left" w:pos="905"/>
        </w:tabs>
        <w:spacing w:before="1"/>
        <w:ind w:left="904" w:hanging="480"/>
        <w:jc w:val="left"/>
        <w:rPr>
          <w:rFonts w:ascii="黑体" w:hAnsi="宋体" w:eastAsia="黑体" w:cs="宋体"/>
          <w:color w:val="auto"/>
          <w:sz w:val="24"/>
          <w:szCs w:val="22"/>
          <w:highlight w:val="none"/>
          <w:lang w:val="zh-CN" w:bidi="zh-CN"/>
        </w:rPr>
      </w:pPr>
      <w:bookmarkStart w:id="211" w:name="_bookmark221"/>
      <w:r>
        <w:rPr>
          <w:rFonts w:hint="eastAsia" w:ascii="黑体" w:hAnsi="宋体" w:eastAsia="黑体" w:cs="宋体"/>
          <w:color w:val="auto"/>
          <w:sz w:val="24"/>
          <w:szCs w:val="22"/>
          <w:highlight w:val="none"/>
          <w:lang w:val="zh-CN" w:bidi="zh-CN"/>
        </w:rPr>
        <w:t>暂列金额</w:t>
      </w:r>
    </w:p>
    <w:p w14:paraId="775AC779">
      <w:pPr>
        <w:spacing w:before="11"/>
        <w:jc w:val="left"/>
        <w:rPr>
          <w:rFonts w:ascii="黑体" w:hAnsi="宋体" w:cs="宋体"/>
          <w:color w:val="auto"/>
          <w:sz w:val="25"/>
          <w:highlight w:val="none"/>
          <w:lang w:val="zh-CN" w:bidi="zh-CN"/>
        </w:rPr>
      </w:pPr>
    </w:p>
    <w:p w14:paraId="278FEF80">
      <w:pPr>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本款细化为：</w:t>
      </w:r>
    </w:p>
    <w:p w14:paraId="3251A507">
      <w:pPr>
        <w:numPr>
          <w:ilvl w:val="2"/>
          <w:numId w:val="21"/>
        </w:numPr>
        <w:tabs>
          <w:tab w:val="left" w:pos="1536"/>
        </w:tabs>
        <w:spacing w:before="93" w:line="312" w:lineRule="auto"/>
        <w:ind w:right="385" w:firstLine="391"/>
        <w:jc w:val="left"/>
        <w:rPr>
          <w:rFonts w:ascii="宋体" w:hAnsi="宋体" w:cs="宋体"/>
          <w:color w:val="auto"/>
          <w:sz w:val="24"/>
          <w:szCs w:val="22"/>
          <w:highlight w:val="none"/>
          <w:lang w:val="zh-CN" w:bidi="zh-CN"/>
        </w:rPr>
      </w:pPr>
      <w:r>
        <w:rPr>
          <w:rFonts w:ascii="宋体" w:hAnsi="宋体" w:cs="宋体"/>
          <w:color w:val="auto"/>
          <w:spacing w:val="-5"/>
          <w:sz w:val="24"/>
          <w:szCs w:val="22"/>
          <w:highlight w:val="none"/>
          <w:lang w:val="zh-CN" w:bidi="zh-CN"/>
        </w:rPr>
        <w:t>暂列金额应由监理人报发包人批准后指令全部或部分地使用，或者根本不予动用。</w:t>
      </w:r>
    </w:p>
    <w:p w14:paraId="67CD0728">
      <w:pPr>
        <w:numPr>
          <w:ilvl w:val="2"/>
          <w:numId w:val="21"/>
        </w:numPr>
        <w:tabs>
          <w:tab w:val="left" w:pos="1536"/>
        </w:tabs>
        <w:spacing w:line="312" w:lineRule="auto"/>
        <w:ind w:right="385" w:firstLine="391"/>
        <w:jc w:val="left"/>
        <w:rPr>
          <w:rFonts w:ascii="宋体" w:hAnsi="宋体" w:cs="宋体"/>
          <w:color w:val="auto"/>
          <w:sz w:val="24"/>
          <w:szCs w:val="22"/>
          <w:highlight w:val="none"/>
          <w:lang w:val="zh-CN" w:bidi="zh-CN"/>
        </w:rPr>
      </w:pPr>
      <w:r>
        <w:rPr>
          <w:rFonts w:ascii="宋体" w:hAnsi="宋体" w:cs="宋体"/>
          <w:color w:val="auto"/>
          <w:spacing w:val="-7"/>
          <w:sz w:val="24"/>
          <w:szCs w:val="22"/>
          <w:highlight w:val="none"/>
          <w:lang w:val="zh-CN" w:bidi="zh-CN"/>
        </w:rPr>
        <w:t>对于经发包人批准的每一笔暂列金额，监理人有权向承包人发出实施工程或提供材料、工程设备或服务的指令。这些指令应由承包人完成，监理人应根据第</w:t>
      </w:r>
    </w:p>
    <w:p w14:paraId="697C4E78">
      <w:pPr>
        <w:spacing w:line="307" w:lineRule="exact"/>
        <w:ind w:left="424"/>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15.4 </w:t>
      </w:r>
      <w:r>
        <w:rPr>
          <w:rFonts w:ascii="宋体" w:hAnsi="宋体" w:cs="宋体"/>
          <w:color w:val="auto"/>
          <w:sz w:val="24"/>
          <w:highlight w:val="none"/>
          <w:lang w:val="zh-CN" w:bidi="zh-CN"/>
        </w:rPr>
        <w:t xml:space="preserve">款约定的变更估价原则和第 </w:t>
      </w:r>
      <w:r>
        <w:rPr>
          <w:rFonts w:hAnsi="宋体" w:eastAsia="Times New Roman" w:cs="宋体"/>
          <w:color w:val="auto"/>
          <w:sz w:val="24"/>
          <w:highlight w:val="none"/>
          <w:lang w:val="zh-CN" w:bidi="zh-CN"/>
        </w:rPr>
        <w:t xml:space="preserve">15.7 </w:t>
      </w:r>
      <w:r>
        <w:rPr>
          <w:rFonts w:ascii="宋体" w:hAnsi="宋体" w:cs="宋体"/>
          <w:color w:val="auto"/>
          <w:sz w:val="24"/>
          <w:highlight w:val="none"/>
          <w:lang w:val="zh-CN" w:bidi="zh-CN"/>
        </w:rPr>
        <w:t>款的规定，对合同价格进行相应调整。</w:t>
      </w:r>
    </w:p>
    <w:p w14:paraId="03DDC187">
      <w:pPr>
        <w:spacing w:before="93" w:line="312" w:lineRule="auto"/>
        <w:ind w:left="424" w:right="384" w:firstLine="391"/>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15.6.3 </w:t>
      </w:r>
      <w:r>
        <w:rPr>
          <w:rFonts w:ascii="宋体" w:hAnsi="宋体" w:cs="宋体"/>
          <w:color w:val="auto"/>
          <w:spacing w:val="-8"/>
          <w:sz w:val="24"/>
          <w:highlight w:val="none"/>
          <w:lang w:val="zh-CN" w:bidi="zh-CN"/>
        </w:rPr>
        <w:t>当监理人提出要求时，承包人应提供有关暂列金额支出的所有报价单、发票、凭证和账单或收据，除非该工作是根据已标价工程量清单列明的单价或总额价进行的估价。</w:t>
      </w:r>
    </w:p>
    <w:p w14:paraId="30A364B6">
      <w:pPr>
        <w:jc w:val="left"/>
        <w:rPr>
          <w:rFonts w:ascii="宋体" w:hAnsi="宋体" w:cs="宋体"/>
          <w:color w:val="auto"/>
          <w:sz w:val="32"/>
          <w:highlight w:val="none"/>
          <w:lang w:val="zh-CN" w:bidi="zh-CN"/>
        </w:rPr>
      </w:pPr>
    </w:p>
    <w:bookmarkEnd w:id="200"/>
    <w:p w14:paraId="45EA6596">
      <w:pPr>
        <w:numPr>
          <w:ilvl w:val="0"/>
          <w:numId w:val="5"/>
        </w:numPr>
        <w:tabs>
          <w:tab w:val="left" w:pos="914"/>
        </w:tabs>
        <w:ind w:left="914" w:hanging="490"/>
        <w:jc w:val="left"/>
        <w:rPr>
          <w:rFonts w:ascii="黑体" w:hAnsi="宋体" w:eastAsia="黑体" w:cs="宋体"/>
          <w:color w:val="auto"/>
          <w:sz w:val="28"/>
          <w:szCs w:val="22"/>
          <w:highlight w:val="none"/>
          <w:lang w:val="zh-CN" w:bidi="zh-CN"/>
        </w:rPr>
      </w:pPr>
      <w:bookmarkStart w:id="212" w:name="_bookmark222"/>
      <w:r>
        <w:rPr>
          <w:rFonts w:hint="eastAsia" w:ascii="黑体" w:hAnsi="宋体" w:eastAsia="黑体" w:cs="宋体"/>
          <w:color w:val="auto"/>
          <w:sz w:val="28"/>
          <w:szCs w:val="22"/>
          <w:highlight w:val="none"/>
          <w:lang w:val="zh-CN" w:bidi="zh-CN"/>
        </w:rPr>
        <w:t>价格调整</w:t>
      </w:r>
    </w:p>
    <w:p w14:paraId="2B137C5C">
      <w:pPr>
        <w:spacing w:before="5"/>
        <w:jc w:val="left"/>
        <w:rPr>
          <w:rFonts w:ascii="黑体" w:hAnsi="宋体" w:cs="宋体"/>
          <w:color w:val="auto"/>
          <w:sz w:val="24"/>
          <w:highlight w:val="none"/>
          <w:lang w:val="zh-CN" w:bidi="zh-CN"/>
        </w:rPr>
      </w:pPr>
    </w:p>
    <w:bookmarkEnd w:id="201"/>
    <w:p w14:paraId="7A1B29B4">
      <w:pPr>
        <w:numPr>
          <w:ilvl w:val="1"/>
          <w:numId w:val="5"/>
        </w:numPr>
        <w:tabs>
          <w:tab w:val="left" w:pos="965"/>
        </w:tabs>
        <w:ind w:left="964" w:hanging="540"/>
        <w:jc w:val="left"/>
        <w:rPr>
          <w:rFonts w:ascii="黑体" w:hAnsi="宋体" w:eastAsia="黑体" w:cs="宋体"/>
          <w:color w:val="auto"/>
          <w:sz w:val="24"/>
          <w:szCs w:val="22"/>
          <w:highlight w:val="none"/>
          <w:lang w:val="zh-CN" w:bidi="zh-CN"/>
        </w:rPr>
      </w:pPr>
      <w:bookmarkStart w:id="213" w:name="_bookmark223"/>
      <w:r>
        <w:rPr>
          <w:rFonts w:hint="eastAsia" w:ascii="黑体" w:hAnsi="宋体" w:eastAsia="黑体" w:cs="宋体"/>
          <w:color w:val="auto"/>
          <w:sz w:val="24"/>
          <w:szCs w:val="22"/>
          <w:highlight w:val="none"/>
          <w:lang w:val="zh-CN" w:bidi="zh-CN"/>
        </w:rPr>
        <w:t>物价波动引起的价格调整</w:t>
      </w:r>
    </w:p>
    <w:p w14:paraId="4CD3C0FE">
      <w:pPr>
        <w:jc w:val="left"/>
        <w:rPr>
          <w:rFonts w:ascii="黑体" w:hAnsi="宋体" w:cs="宋体"/>
          <w:color w:val="auto"/>
          <w:sz w:val="26"/>
          <w:highlight w:val="none"/>
          <w:lang w:val="zh-CN" w:bidi="zh-CN"/>
        </w:rPr>
      </w:pPr>
    </w:p>
    <w:p w14:paraId="58851D86">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本款约定为：</w:t>
      </w:r>
    </w:p>
    <w:p w14:paraId="1FEB4B72">
      <w:pPr>
        <w:spacing w:before="91" w:line="314"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 xml:space="preserve">）除项目专用合同条款另有约定外，因物价波动引起的价格调整应按项目专用合同条款数据表的规定，按照第 </w:t>
      </w:r>
      <w:r>
        <w:rPr>
          <w:rFonts w:hAnsi="宋体" w:eastAsia="Times New Roman" w:cs="宋体"/>
          <w:color w:val="auto"/>
          <w:sz w:val="24"/>
          <w:highlight w:val="none"/>
          <w:lang w:val="zh-CN" w:bidi="zh-CN"/>
        </w:rPr>
        <w:t xml:space="preserve">16.1.1 </w:t>
      </w:r>
      <w:r>
        <w:rPr>
          <w:rFonts w:ascii="宋体" w:hAnsi="宋体" w:cs="宋体"/>
          <w:color w:val="auto"/>
          <w:sz w:val="24"/>
          <w:highlight w:val="none"/>
          <w:lang w:val="zh-CN" w:bidi="zh-CN"/>
        </w:rPr>
        <w:t xml:space="preserve">项或第 </w:t>
      </w:r>
      <w:r>
        <w:rPr>
          <w:rFonts w:hAnsi="宋体" w:eastAsia="Times New Roman" w:cs="宋体"/>
          <w:color w:val="auto"/>
          <w:sz w:val="24"/>
          <w:highlight w:val="none"/>
          <w:lang w:val="zh-CN" w:bidi="zh-CN"/>
        </w:rPr>
        <w:t xml:space="preserve">16.1.2 </w:t>
      </w:r>
      <w:r>
        <w:rPr>
          <w:rFonts w:ascii="宋体" w:hAnsi="宋体" w:cs="宋体"/>
          <w:color w:val="auto"/>
          <w:sz w:val="24"/>
          <w:highlight w:val="none"/>
          <w:lang w:val="zh-CN" w:bidi="zh-CN"/>
        </w:rPr>
        <w:t>项约定的原则处理；</w:t>
      </w:r>
    </w:p>
    <w:p w14:paraId="514327B7">
      <w:pPr>
        <w:spacing w:line="312"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）在合同执行期间（包括工期拖延期间）由于人工、材料和设备价格的上涨而引起工程施工成本增加的风险由承包人自行承担，合同价格不会因此而调整。</w:t>
      </w:r>
    </w:p>
    <w:p w14:paraId="1DBA3AFE">
      <w:pPr>
        <w:spacing w:line="307" w:lineRule="exact"/>
        <w:ind w:left="89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 xml:space="preserve">16.1.1 </w:t>
      </w:r>
      <w:r>
        <w:rPr>
          <w:rFonts w:hint="eastAsia" w:ascii="黑体" w:hAnsi="宋体" w:eastAsia="黑体" w:cs="宋体"/>
          <w:color w:val="auto"/>
          <w:sz w:val="24"/>
          <w:highlight w:val="none"/>
          <w:lang w:val="zh-CN" w:bidi="zh-CN"/>
        </w:rPr>
        <w:t>采用价格指数调整价格差额</w:t>
      </w:r>
    </w:p>
    <w:p w14:paraId="50BD62CE">
      <w:pPr>
        <w:spacing w:before="90"/>
        <w:ind w:left="904"/>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 xml:space="preserve">16.1.1.1 </w:t>
      </w:r>
      <w:r>
        <w:rPr>
          <w:rFonts w:ascii="宋体" w:hAnsi="宋体" w:cs="宋体"/>
          <w:color w:val="auto"/>
          <w:sz w:val="24"/>
          <w:highlight w:val="none"/>
          <w:lang w:val="zh-CN" w:bidi="zh-CN"/>
        </w:rPr>
        <w:t>价格调整公式</w:t>
      </w:r>
    </w:p>
    <w:p w14:paraId="25101839">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价格调整公式后增加备注如下：</w:t>
      </w:r>
    </w:p>
    <w:p w14:paraId="6D7B13D0">
      <w:pPr>
        <w:spacing w:before="93" w:line="312" w:lineRule="auto"/>
        <w:ind w:left="904" w:right="4062" w:firstLine="266"/>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式中，</w:t>
      </w:r>
      <w:r>
        <w:rPr>
          <w:rFonts w:eastAsia="Times New Roman" w:cs="宋体"/>
          <w:b/>
          <w:color w:val="auto"/>
          <w:sz w:val="24"/>
          <w:szCs w:val="22"/>
          <w:highlight w:val="none"/>
          <w:lang w:val="zh-CN" w:bidi="zh-CN"/>
        </w:rPr>
        <w:t>A=</w:t>
      </w:r>
      <w:r>
        <w:rPr>
          <w:rFonts w:eastAsia="Times New Roman" w:cs="宋体"/>
          <w:b/>
          <w:color w:val="auto"/>
          <w:spacing w:val="-1"/>
          <w:sz w:val="24"/>
          <w:szCs w:val="22"/>
          <w:highlight w:val="none"/>
          <w:lang w:val="zh-CN" w:bidi="zh-CN"/>
        </w:rPr>
        <w:t>1</w:t>
      </w:r>
      <w:r>
        <w:rPr>
          <w:rFonts w:ascii="宋体" w:hAnsi="宋体" w:cs="宋体"/>
          <w:b/>
          <w:color w:val="auto"/>
          <w:spacing w:val="1"/>
          <w:sz w:val="24"/>
          <w:szCs w:val="22"/>
          <w:highlight w:val="none"/>
          <w:lang w:val="zh-CN" w:bidi="zh-CN"/>
        </w:rPr>
        <w:t>－</w:t>
      </w:r>
      <w:r>
        <w:rPr>
          <w:rFonts w:ascii="宋体" w:hAnsi="宋体" w:cs="宋体"/>
          <w:b/>
          <w:color w:val="auto"/>
          <w:spacing w:val="2"/>
          <w:sz w:val="24"/>
          <w:szCs w:val="22"/>
          <w:highlight w:val="none"/>
          <w:lang w:val="zh-CN" w:bidi="zh-CN"/>
        </w:rPr>
        <w:t>（</w:t>
      </w:r>
      <w:r>
        <w:rPr>
          <w:rFonts w:eastAsia="Times New Roman" w:cs="宋体"/>
          <w:b/>
          <w:color w:val="auto"/>
          <w:spacing w:val="-2"/>
          <w:sz w:val="24"/>
          <w:szCs w:val="22"/>
          <w:highlight w:val="none"/>
          <w:lang w:val="zh-CN" w:bidi="zh-CN"/>
        </w:rPr>
        <w:t>B</w:t>
      </w:r>
      <w:r>
        <w:rPr>
          <w:rFonts w:eastAsia="Times New Roman" w:cs="宋体"/>
          <w:b/>
          <w:color w:val="auto"/>
          <w:spacing w:val="-2"/>
          <w:sz w:val="24"/>
          <w:szCs w:val="22"/>
          <w:highlight w:val="none"/>
          <w:vertAlign w:val="subscript"/>
          <w:lang w:val="zh-CN" w:bidi="zh-CN"/>
        </w:rPr>
        <w:t>1</w:t>
      </w:r>
      <w:r>
        <w:rPr>
          <w:rFonts w:ascii="宋体" w:hAnsi="宋体" w:cs="宋体"/>
          <w:b/>
          <w:color w:val="auto"/>
          <w:spacing w:val="1"/>
          <w:sz w:val="24"/>
          <w:szCs w:val="22"/>
          <w:highlight w:val="none"/>
          <w:lang w:val="zh-CN" w:bidi="zh-CN"/>
        </w:rPr>
        <w:t>＋</w:t>
      </w:r>
      <w:r>
        <w:rPr>
          <w:rFonts w:eastAsia="Times New Roman" w:cs="宋体"/>
          <w:b/>
          <w:color w:val="auto"/>
          <w:sz w:val="24"/>
          <w:szCs w:val="22"/>
          <w:highlight w:val="none"/>
          <w:lang w:val="zh-CN" w:bidi="zh-CN"/>
        </w:rPr>
        <w:t>B</w:t>
      </w:r>
      <w:r>
        <w:rPr>
          <w:rFonts w:eastAsia="Times New Roman" w:cs="宋体"/>
          <w:b/>
          <w:color w:val="auto"/>
          <w:spacing w:val="-2"/>
          <w:sz w:val="24"/>
          <w:szCs w:val="22"/>
          <w:highlight w:val="none"/>
          <w:vertAlign w:val="subscript"/>
          <w:lang w:val="zh-CN" w:bidi="zh-CN"/>
        </w:rPr>
        <w:t>2</w:t>
      </w:r>
      <w:r>
        <w:rPr>
          <w:rFonts w:ascii="宋体" w:hAnsi="宋体" w:cs="宋体"/>
          <w:b/>
          <w:color w:val="auto"/>
          <w:spacing w:val="1"/>
          <w:sz w:val="24"/>
          <w:szCs w:val="22"/>
          <w:highlight w:val="none"/>
          <w:lang w:val="zh-CN" w:bidi="zh-CN"/>
        </w:rPr>
        <w:t>＋</w:t>
      </w:r>
      <w:r>
        <w:rPr>
          <w:rFonts w:eastAsia="Times New Roman" w:cs="宋体"/>
          <w:b/>
          <w:color w:val="auto"/>
          <w:spacing w:val="-2"/>
          <w:sz w:val="24"/>
          <w:szCs w:val="22"/>
          <w:highlight w:val="none"/>
          <w:lang w:val="zh-CN" w:bidi="zh-CN"/>
        </w:rPr>
        <w:t>B</w:t>
      </w:r>
      <w:r>
        <w:rPr>
          <w:rFonts w:eastAsia="Times New Roman" w:cs="宋体"/>
          <w:b/>
          <w:color w:val="auto"/>
          <w:sz w:val="24"/>
          <w:szCs w:val="22"/>
          <w:highlight w:val="none"/>
          <w:vertAlign w:val="subscript"/>
          <w:lang w:val="zh-CN" w:bidi="zh-CN"/>
        </w:rPr>
        <w:t>3</w:t>
      </w:r>
      <w:r>
        <w:rPr>
          <w:rFonts w:ascii="宋体" w:hAnsi="宋体" w:cs="宋体"/>
          <w:b/>
          <w:color w:val="auto"/>
          <w:spacing w:val="1"/>
          <w:sz w:val="24"/>
          <w:szCs w:val="22"/>
          <w:highlight w:val="none"/>
          <w:lang w:val="zh-CN" w:bidi="zh-CN"/>
        </w:rPr>
        <w:t>＋</w:t>
      </w:r>
      <w:r>
        <w:rPr>
          <w:rFonts w:eastAsia="Times New Roman" w:cs="宋体"/>
          <w:b/>
          <w:color w:val="auto"/>
          <w:spacing w:val="-2"/>
          <w:sz w:val="24"/>
          <w:szCs w:val="22"/>
          <w:highlight w:val="none"/>
          <w:vertAlign w:val="subscript"/>
          <w:lang w:val="zh-CN" w:bidi="zh-CN"/>
        </w:rPr>
        <w:t>……</w:t>
      </w:r>
      <w:r>
        <w:rPr>
          <w:rFonts w:ascii="宋体" w:hAnsi="宋体" w:cs="宋体"/>
          <w:b/>
          <w:color w:val="auto"/>
          <w:sz w:val="24"/>
          <w:szCs w:val="22"/>
          <w:highlight w:val="none"/>
          <w:lang w:val="zh-CN" w:bidi="zh-CN"/>
        </w:rPr>
        <w:t>＋</w:t>
      </w:r>
      <w:r>
        <w:rPr>
          <w:rFonts w:eastAsia="Times New Roman" w:cs="宋体"/>
          <w:b/>
          <w:color w:val="auto"/>
          <w:sz w:val="24"/>
          <w:szCs w:val="22"/>
          <w:highlight w:val="none"/>
          <w:lang w:val="zh-CN" w:bidi="zh-CN"/>
        </w:rPr>
        <w:t>B</w:t>
      </w:r>
      <w:r>
        <w:rPr>
          <w:rFonts w:eastAsia="Times New Roman" w:cs="宋体"/>
          <w:b/>
          <w:color w:val="auto"/>
          <w:spacing w:val="-1"/>
          <w:sz w:val="24"/>
          <w:szCs w:val="22"/>
          <w:highlight w:val="none"/>
          <w:vertAlign w:val="subscript"/>
          <w:lang w:val="zh-CN" w:bidi="zh-CN"/>
        </w:rPr>
        <w:t>n</w:t>
      </w:r>
      <w:r>
        <w:rPr>
          <w:rFonts w:ascii="宋体" w:hAnsi="宋体" w:cs="宋体"/>
          <w:b/>
          <w:color w:val="auto"/>
          <w:spacing w:val="-118"/>
          <w:sz w:val="24"/>
          <w:szCs w:val="22"/>
          <w:highlight w:val="none"/>
          <w:lang w:val="zh-CN" w:bidi="zh-CN"/>
        </w:rPr>
        <w:t>）</w:t>
      </w:r>
      <w:r>
        <w:rPr>
          <w:rFonts w:ascii="宋体" w:hAnsi="宋体" w:cs="宋体"/>
          <w:color w:val="auto"/>
          <w:sz w:val="24"/>
          <w:szCs w:val="22"/>
          <w:highlight w:val="none"/>
          <w:lang w:val="zh-CN" w:bidi="zh-CN"/>
        </w:rPr>
        <w:t>。本目最后一段文字细化为：</w:t>
      </w:r>
    </w:p>
    <w:p w14:paraId="2C03BA15">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在采用价格调整公式进行调价时，还应遵守以下规定：</w:t>
      </w:r>
    </w:p>
    <w:p w14:paraId="6EFB49E7">
      <w:pPr>
        <w:spacing w:before="93" w:line="312" w:lineRule="auto"/>
        <w:ind w:left="424" w:right="265" w:firstLine="477"/>
        <w:jc w:val="left"/>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1</w:t>
      </w:r>
      <w:r>
        <w:rPr>
          <w:rFonts w:ascii="宋体" w:hAnsi="宋体" w:cs="宋体"/>
          <w:color w:val="auto"/>
          <w:spacing w:val="-10"/>
          <w:sz w:val="24"/>
          <w:highlight w:val="none"/>
          <w:lang w:val="zh-CN" w:bidi="zh-CN"/>
        </w:rPr>
        <w:t>）</w:t>
      </w:r>
      <w:r>
        <w:rPr>
          <w:rFonts w:ascii="宋体" w:hAnsi="宋体" w:cs="宋体"/>
          <w:color w:val="auto"/>
          <w:spacing w:val="-4"/>
          <w:sz w:val="24"/>
          <w:highlight w:val="none"/>
          <w:lang w:val="zh-CN" w:bidi="zh-CN"/>
        </w:rPr>
        <w:t>以上价格调整公式中的各可调因子、定值权重，以及基本价格指数及其来</w:t>
      </w:r>
      <w:r>
        <w:rPr>
          <w:rFonts w:ascii="宋体" w:hAnsi="宋体" w:cs="宋体"/>
          <w:color w:val="auto"/>
          <w:spacing w:val="-8"/>
          <w:sz w:val="24"/>
          <w:highlight w:val="none"/>
          <w:lang w:val="zh-CN" w:bidi="zh-CN"/>
        </w:rPr>
        <w:t>源由发包人在</w:t>
      </w:r>
      <w:r>
        <w:rPr>
          <w:rFonts w:hint="eastAsia" w:ascii="宋体" w:hAnsi="宋体" w:cs="宋体"/>
          <w:color w:val="auto"/>
          <w:spacing w:val="-8"/>
          <w:sz w:val="24"/>
          <w:highlight w:val="none"/>
          <w:lang w:val="zh-CN" w:bidi="zh-CN"/>
        </w:rPr>
        <w:t>竞标</w:t>
      </w:r>
      <w:r>
        <w:rPr>
          <w:rFonts w:ascii="宋体" w:hAnsi="宋体" w:cs="宋体"/>
          <w:color w:val="auto"/>
          <w:spacing w:val="-8"/>
          <w:sz w:val="24"/>
          <w:highlight w:val="none"/>
          <w:lang w:val="zh-CN" w:bidi="zh-CN"/>
        </w:rPr>
        <w:t>函附录价格指数和权重表中约定。价格指数应首先采用国家或省、</w:t>
      </w:r>
      <w:r>
        <w:rPr>
          <w:rFonts w:ascii="宋体" w:hAnsi="宋体" w:cs="宋体"/>
          <w:color w:val="auto"/>
          <w:sz w:val="24"/>
          <w:highlight w:val="none"/>
          <w:lang w:val="zh-CN" w:bidi="zh-CN"/>
        </w:rPr>
        <w:t>自治区、直辖市价格部门或统计部门提供的价格指数，缺乏上述价格指数时，可采用上述部门提供的价格代替。</w:t>
      </w:r>
    </w:p>
    <w:p w14:paraId="536B447D">
      <w:pPr>
        <w:spacing w:line="312" w:lineRule="auto"/>
        <w:ind w:left="424" w:right="301" w:firstLine="477"/>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）价格调整公式中的变值权重，由发包人根据项目实际情况测算确定范围， 并在</w:t>
      </w:r>
      <w:r>
        <w:rPr>
          <w:rFonts w:hint="eastAsia" w:ascii="宋体" w:hAnsi="宋体" w:cs="宋体"/>
          <w:color w:val="auto"/>
          <w:sz w:val="24"/>
          <w:highlight w:val="none"/>
          <w:lang w:val="zh-CN" w:bidi="zh-CN"/>
        </w:rPr>
        <w:t>竞标</w:t>
      </w:r>
      <w:r>
        <w:rPr>
          <w:rFonts w:ascii="宋体" w:hAnsi="宋体" w:cs="宋体"/>
          <w:color w:val="auto"/>
          <w:sz w:val="24"/>
          <w:highlight w:val="none"/>
          <w:lang w:val="zh-CN" w:bidi="zh-CN"/>
        </w:rPr>
        <w:t>函附录价格指数和权重表中约定范围；承包人在</w:t>
      </w:r>
      <w:r>
        <w:rPr>
          <w:rFonts w:hint="eastAsia" w:ascii="宋体" w:hAnsi="宋体" w:cs="宋体"/>
          <w:color w:val="auto"/>
          <w:sz w:val="24"/>
          <w:highlight w:val="none"/>
          <w:lang w:val="zh-CN" w:bidi="zh-CN"/>
        </w:rPr>
        <w:t>竞标</w:t>
      </w:r>
      <w:r>
        <w:rPr>
          <w:rFonts w:ascii="宋体" w:hAnsi="宋体" w:cs="宋体"/>
          <w:color w:val="auto"/>
          <w:sz w:val="24"/>
          <w:highlight w:val="none"/>
          <w:lang w:val="zh-CN" w:bidi="zh-CN"/>
        </w:rPr>
        <w:t>时在此范围内填写各可调因子的权重，合同实施期间将按此权重进行调价。</w:t>
      </w:r>
    </w:p>
    <w:p w14:paraId="57F1892A">
      <w:pPr>
        <w:spacing w:before="12"/>
        <w:jc w:val="left"/>
        <w:rPr>
          <w:rFonts w:ascii="宋体" w:hAnsi="宋体" w:cs="宋体"/>
          <w:color w:val="auto"/>
          <w:sz w:val="31"/>
          <w:highlight w:val="none"/>
          <w:lang w:val="zh-CN" w:bidi="zh-CN"/>
        </w:rPr>
      </w:pPr>
    </w:p>
    <w:bookmarkEnd w:id="202"/>
    <w:p w14:paraId="61A1AAE8">
      <w:pPr>
        <w:numPr>
          <w:ilvl w:val="0"/>
          <w:numId w:val="5"/>
        </w:numPr>
        <w:tabs>
          <w:tab w:val="left" w:pos="914"/>
        </w:tabs>
        <w:ind w:left="914" w:hanging="490"/>
        <w:jc w:val="left"/>
        <w:rPr>
          <w:rFonts w:ascii="黑体" w:hAnsi="宋体" w:eastAsia="黑体" w:cs="宋体"/>
          <w:color w:val="auto"/>
          <w:sz w:val="28"/>
          <w:szCs w:val="22"/>
          <w:highlight w:val="none"/>
          <w:lang w:val="zh-CN" w:bidi="zh-CN"/>
        </w:rPr>
      </w:pPr>
      <w:bookmarkStart w:id="214" w:name="_bookmark224"/>
      <w:r>
        <w:rPr>
          <w:rFonts w:hint="eastAsia" w:ascii="黑体" w:hAnsi="宋体" w:eastAsia="黑体" w:cs="宋体"/>
          <w:color w:val="auto"/>
          <w:sz w:val="28"/>
          <w:szCs w:val="22"/>
          <w:highlight w:val="none"/>
          <w:lang w:val="zh-CN" w:bidi="zh-CN"/>
        </w:rPr>
        <w:t>计量与支付</w:t>
      </w:r>
    </w:p>
    <w:p w14:paraId="0338A2F6">
      <w:pPr>
        <w:spacing w:before="5"/>
        <w:jc w:val="left"/>
        <w:rPr>
          <w:rFonts w:ascii="黑体" w:hAnsi="宋体" w:cs="宋体"/>
          <w:color w:val="auto"/>
          <w:sz w:val="24"/>
          <w:highlight w:val="none"/>
          <w:lang w:val="zh-CN" w:bidi="zh-CN"/>
        </w:rPr>
      </w:pPr>
    </w:p>
    <w:bookmarkEnd w:id="203"/>
    <w:p w14:paraId="33C65D72">
      <w:pPr>
        <w:numPr>
          <w:ilvl w:val="1"/>
          <w:numId w:val="5"/>
        </w:numPr>
        <w:tabs>
          <w:tab w:val="left" w:pos="965"/>
        </w:tabs>
        <w:ind w:left="964" w:hanging="54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计量</w:t>
      </w:r>
    </w:p>
    <w:p w14:paraId="39B61EF3">
      <w:pPr>
        <w:jc w:val="left"/>
        <w:rPr>
          <w:rFonts w:ascii="黑体" w:hAnsi="宋体" w:cs="宋体"/>
          <w:color w:val="auto"/>
          <w:sz w:val="26"/>
          <w:highlight w:val="none"/>
          <w:lang w:val="zh-CN" w:bidi="zh-CN"/>
        </w:rPr>
      </w:pPr>
    </w:p>
    <w:p w14:paraId="1992EE20">
      <w:pPr>
        <w:numPr>
          <w:ilvl w:val="2"/>
          <w:numId w:val="5"/>
        </w:numPr>
        <w:tabs>
          <w:tab w:val="left" w:pos="1615"/>
        </w:tabs>
        <w:ind w:left="1614" w:hanging="72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计量方法</w:t>
      </w:r>
    </w:p>
    <w:p w14:paraId="19A084CE">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本项约定为：</w:t>
      </w:r>
    </w:p>
    <w:p w14:paraId="31706FD7">
      <w:pPr>
        <w:spacing w:before="94" w:line="312" w:lineRule="auto"/>
        <w:ind w:left="424" w:right="388"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工程的计量应以净值为准，除非项目专用合同条款另有约定。工程量清单中各个子目的具体计量方法按本合同文件工程量清单计量规则中的规定执行。</w:t>
      </w:r>
    </w:p>
    <w:p w14:paraId="7CB22D55">
      <w:pPr>
        <w:numPr>
          <w:ilvl w:val="2"/>
          <w:numId w:val="22"/>
        </w:numPr>
        <w:tabs>
          <w:tab w:val="left" w:pos="1615"/>
        </w:tabs>
        <w:spacing w:line="307" w:lineRule="exact"/>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单价子目的计量</w:t>
      </w:r>
    </w:p>
    <w:p w14:paraId="61829B37">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本项补充：</w:t>
      </w:r>
    </w:p>
    <w:p w14:paraId="6E34347E">
      <w:pPr>
        <w:spacing w:before="94" w:line="312"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7</w:t>
      </w:r>
      <w:r>
        <w:rPr>
          <w:rFonts w:ascii="宋体" w:hAnsi="宋体" w:cs="宋体"/>
          <w:color w:val="auto"/>
          <w:sz w:val="24"/>
          <w:highlight w:val="none"/>
          <w:lang w:val="zh-CN" w:bidi="zh-CN"/>
        </w:rPr>
        <w:t>）承包人未在已标价工程量清单中填入单价或总额价的工程子目，将被认为其已包含在本合同的其他子目的单价和总额价中，发包人将不另行支付。</w:t>
      </w:r>
    </w:p>
    <w:p w14:paraId="146BDBBE">
      <w:pPr>
        <w:numPr>
          <w:ilvl w:val="2"/>
          <w:numId w:val="22"/>
        </w:numPr>
        <w:tabs>
          <w:tab w:val="left" w:pos="1615"/>
        </w:tabs>
        <w:spacing w:line="307" w:lineRule="exact"/>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总价子目的计量</w:t>
      </w:r>
    </w:p>
    <w:p w14:paraId="652443B5">
      <w:pPr>
        <w:spacing w:before="93"/>
        <w:ind w:left="89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本项补充：</w:t>
      </w:r>
    </w:p>
    <w:p w14:paraId="0F429866">
      <w:pPr>
        <w:spacing w:before="91" w:line="312" w:lineRule="auto"/>
        <w:ind w:left="424" w:right="381" w:firstLine="470"/>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本项目工程量清单中要求承包人以“总额”方式报价的子目，各子目的支付原则和支付进度按项目专用合同条款的规定执行。</w:t>
      </w:r>
    </w:p>
    <w:p w14:paraId="2FF9674D">
      <w:pPr>
        <w:spacing w:before="5"/>
        <w:jc w:val="left"/>
        <w:rPr>
          <w:rFonts w:ascii="宋体" w:hAnsi="宋体" w:cs="宋体"/>
          <w:color w:val="auto"/>
          <w:sz w:val="17"/>
          <w:highlight w:val="none"/>
          <w:lang w:val="zh-CN" w:bidi="zh-CN"/>
        </w:rPr>
      </w:pPr>
    </w:p>
    <w:bookmarkEnd w:id="204"/>
    <w:p w14:paraId="03F50E3C">
      <w:pPr>
        <w:numPr>
          <w:ilvl w:val="1"/>
          <w:numId w:val="22"/>
        </w:numPr>
        <w:tabs>
          <w:tab w:val="left" w:pos="965"/>
        </w:tabs>
        <w:ind w:left="964" w:hanging="540"/>
        <w:jc w:val="left"/>
        <w:rPr>
          <w:rFonts w:hAnsi="宋体" w:eastAsia="Times New Roman"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预付款</w:t>
      </w:r>
    </w:p>
    <w:p w14:paraId="0DC2CBF8">
      <w:pPr>
        <w:spacing w:before="11"/>
        <w:jc w:val="left"/>
        <w:rPr>
          <w:rFonts w:ascii="黑体" w:hAnsi="宋体" w:cs="宋体"/>
          <w:color w:val="auto"/>
          <w:sz w:val="25"/>
          <w:highlight w:val="none"/>
          <w:lang w:val="zh-CN" w:bidi="zh-CN"/>
        </w:rPr>
      </w:pPr>
    </w:p>
    <w:p w14:paraId="50B026DF">
      <w:pPr>
        <w:numPr>
          <w:ilvl w:val="2"/>
          <w:numId w:val="23"/>
        </w:numPr>
        <w:tabs>
          <w:tab w:val="left" w:pos="155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预付款</w:t>
      </w:r>
    </w:p>
    <w:p w14:paraId="1E41EDB6">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本项约定为：</w:t>
      </w:r>
    </w:p>
    <w:p w14:paraId="013545BA">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预付款包括开工预付款和材料、设备预付款。具体额度和预付办法如下：</w:t>
      </w:r>
    </w:p>
    <w:p w14:paraId="39AF8D29">
      <w:pPr>
        <w:spacing w:before="94" w:line="312" w:lineRule="auto"/>
        <w:ind w:left="424" w:right="385" w:firstLine="479"/>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1</w:t>
      </w:r>
      <w:r>
        <w:rPr>
          <w:rFonts w:ascii="宋体" w:hAnsi="宋体" w:cs="宋体"/>
          <w:color w:val="auto"/>
          <w:spacing w:val="-15"/>
          <w:sz w:val="24"/>
          <w:highlight w:val="none"/>
          <w:lang w:val="zh-CN" w:bidi="zh-CN"/>
        </w:rPr>
        <w:t>）</w:t>
      </w:r>
      <w:r>
        <w:rPr>
          <w:rFonts w:ascii="宋体" w:hAnsi="宋体" w:cs="宋体"/>
          <w:color w:val="auto"/>
          <w:spacing w:val="-2"/>
          <w:sz w:val="24"/>
          <w:highlight w:val="none"/>
          <w:lang w:val="zh-CN" w:bidi="zh-CN"/>
        </w:rPr>
        <w:t>开工预付款的金额在项目专用合同条款数据表中约定。在承包人签订了合同协议书且承包人承诺的主要设备进场后，监理人应在当期进度付款证书中向承包人支付开工预付款。</w:t>
      </w:r>
    </w:p>
    <w:p w14:paraId="5EED1F3E">
      <w:pPr>
        <w:spacing w:line="312" w:lineRule="auto"/>
        <w:ind w:left="424" w:right="387"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承包人不得将该预付款用于与本工程无关的支出，监理人有权监督承包人对该项费用的使用，如经查实承包人滥用开工预付款，发包人有权立即向银行索赔履约保证金，并解除合同。</w:t>
      </w:r>
    </w:p>
    <w:p w14:paraId="1F67114A">
      <w:pPr>
        <w:spacing w:before="2"/>
        <w:ind w:left="904"/>
        <w:jc w:val="left"/>
        <w:rPr>
          <w:rFonts w:ascii="宋体" w:hAnsi="宋体" w:cs="宋体"/>
          <w:color w:val="auto"/>
          <w:sz w:val="10"/>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）材料、设备预付款按项目专用合同条款数据表中所列主要材料、设备单据</w:t>
      </w:r>
    </w:p>
    <w:p w14:paraId="507873CE">
      <w:pPr>
        <w:spacing w:before="67" w:line="312" w:lineRule="auto"/>
        <w:ind w:left="424" w:right="391"/>
        <w:jc w:val="left"/>
        <w:rPr>
          <w:rFonts w:ascii="宋体" w:hAnsi="宋体" w:cs="宋体"/>
          <w:color w:val="auto"/>
          <w:sz w:val="24"/>
          <w:highlight w:val="none"/>
          <w:lang w:val="zh-CN" w:bidi="zh-CN"/>
        </w:rPr>
      </w:pPr>
      <w:r>
        <w:rPr>
          <w:rFonts w:ascii="宋体" w:hAnsi="宋体" w:cs="宋体"/>
          <w:color w:val="auto"/>
          <w:sz w:val="24"/>
          <w:highlight w:val="none"/>
          <w:lang w:val="zh-CN" w:bidi="zh-CN"/>
        </w:rPr>
        <w:t>费用（进口的材料、设备为到岸价，国内采购的为出厂价或销售价，地方材料为堆场价）的百分比支付。其预付条件为：</w:t>
      </w:r>
    </w:p>
    <w:p w14:paraId="291CF4D9">
      <w:pPr>
        <w:numPr>
          <w:ilvl w:val="0"/>
          <w:numId w:val="24"/>
        </w:numPr>
        <w:tabs>
          <w:tab w:val="left" w:pos="1190"/>
        </w:tabs>
        <w:spacing w:line="307" w:lineRule="exact"/>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材料、设备符合规范要求并经监理人认可；</w:t>
      </w:r>
    </w:p>
    <w:p w14:paraId="6C4410F3">
      <w:pPr>
        <w:numPr>
          <w:ilvl w:val="0"/>
          <w:numId w:val="24"/>
        </w:numPr>
        <w:tabs>
          <w:tab w:val="left" w:pos="1205"/>
        </w:tabs>
        <w:spacing w:before="93"/>
        <w:ind w:left="1204" w:hanging="30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承包人已出具材料、设备费用凭证或支付单据；</w:t>
      </w:r>
    </w:p>
    <w:p w14:paraId="75D153F9">
      <w:pPr>
        <w:numPr>
          <w:ilvl w:val="0"/>
          <w:numId w:val="24"/>
        </w:numPr>
        <w:tabs>
          <w:tab w:val="left" w:pos="1190"/>
        </w:tabs>
        <w:spacing w:before="91" w:line="312" w:lineRule="auto"/>
        <w:ind w:right="385" w:firstLine="480"/>
        <w:jc w:val="left"/>
        <w:rPr>
          <w:rFonts w:ascii="宋体" w:hAnsi="宋体" w:cs="宋体"/>
          <w:color w:val="auto"/>
          <w:sz w:val="24"/>
          <w:szCs w:val="22"/>
          <w:highlight w:val="none"/>
          <w:lang w:val="zh-CN" w:bidi="zh-CN"/>
        </w:rPr>
      </w:pPr>
      <w:r>
        <w:rPr>
          <w:rFonts w:ascii="宋体" w:hAnsi="宋体" w:cs="宋体"/>
          <w:color w:val="auto"/>
          <w:spacing w:val="-3"/>
          <w:sz w:val="24"/>
          <w:szCs w:val="22"/>
          <w:highlight w:val="none"/>
          <w:lang w:val="zh-CN" w:bidi="zh-CN"/>
        </w:rPr>
        <w:t>材料、设备已在现场交货，且存储良好，监理人认为材料、设备的存储方法符合要求。</w:t>
      </w:r>
    </w:p>
    <w:p w14:paraId="2B81DAE5">
      <w:pPr>
        <w:spacing w:before="2"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则监理人应将此项金额作为材料、设备预付款计入下一次的进度付款证书中。在预计交工前 </w:t>
      </w:r>
      <w:r>
        <w:rPr>
          <w:rFonts w:hAnsi="宋体" w:eastAsia="Times New Roman" w:cs="宋体"/>
          <w:color w:val="auto"/>
          <w:sz w:val="24"/>
          <w:highlight w:val="none"/>
          <w:lang w:val="zh-CN" w:bidi="zh-CN"/>
        </w:rPr>
        <w:t xml:space="preserve">3 </w:t>
      </w:r>
      <w:r>
        <w:rPr>
          <w:rFonts w:ascii="宋体" w:hAnsi="宋体" w:cs="宋体"/>
          <w:color w:val="auto"/>
          <w:sz w:val="24"/>
          <w:highlight w:val="none"/>
          <w:lang w:val="zh-CN" w:bidi="zh-CN"/>
        </w:rPr>
        <w:t>个月，将不再支付材料、设备预付款。</w:t>
      </w:r>
    </w:p>
    <w:p w14:paraId="474FCEF6">
      <w:pPr>
        <w:numPr>
          <w:ilvl w:val="2"/>
          <w:numId w:val="23"/>
        </w:numPr>
        <w:tabs>
          <w:tab w:val="left" w:pos="1625"/>
        </w:tabs>
        <w:ind w:left="1624" w:hanging="72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预付款保函</w:t>
      </w:r>
    </w:p>
    <w:p w14:paraId="0A46109A">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本项细化为：</w:t>
      </w:r>
    </w:p>
    <w:p w14:paraId="53237CCE">
      <w:pPr>
        <w:spacing w:before="90" w:line="312" w:lineRule="auto"/>
        <w:ind w:left="424" w:right="382"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承包人无须向发包人提交预付款保函。发包人向承包人支付的预付款，应按照</w:t>
      </w:r>
      <w:r>
        <w:rPr>
          <w:rFonts w:ascii="宋体" w:hAnsi="宋体" w:cs="宋体"/>
          <w:color w:val="auto"/>
          <w:spacing w:val="-9"/>
          <w:sz w:val="24"/>
          <w:highlight w:val="none"/>
          <w:lang w:val="zh-CN" w:bidi="zh-CN"/>
        </w:rPr>
        <w:t xml:space="preserve">本合同第 </w:t>
      </w:r>
      <w:r>
        <w:rPr>
          <w:rFonts w:hAnsi="宋体" w:eastAsia="Times New Roman" w:cs="宋体"/>
          <w:color w:val="auto"/>
          <w:sz w:val="24"/>
          <w:highlight w:val="none"/>
          <w:lang w:val="zh-CN" w:bidi="zh-CN"/>
        </w:rPr>
        <w:t xml:space="preserve">17.2.1 </w:t>
      </w:r>
      <w:r>
        <w:rPr>
          <w:rFonts w:ascii="宋体" w:hAnsi="宋体" w:cs="宋体"/>
          <w:color w:val="auto"/>
          <w:sz w:val="24"/>
          <w:highlight w:val="none"/>
          <w:lang w:val="zh-CN" w:bidi="zh-CN"/>
        </w:rPr>
        <w:t>项规定使用，承包人提交的履约保证金对预付款的正常使用承担保证责任。</w:t>
      </w:r>
    </w:p>
    <w:p w14:paraId="6DE38D1F">
      <w:pPr>
        <w:numPr>
          <w:ilvl w:val="2"/>
          <w:numId w:val="23"/>
        </w:numPr>
        <w:tabs>
          <w:tab w:val="left" w:pos="1565"/>
        </w:tabs>
        <w:spacing w:before="1"/>
        <w:ind w:left="1564" w:hanging="72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预付款的</w:t>
      </w:r>
      <w:r>
        <w:rPr>
          <w:rFonts w:hint="eastAsia" w:ascii="宋体" w:hAnsi="宋体" w:cs="宋体"/>
          <w:color w:val="auto"/>
          <w:sz w:val="24"/>
          <w:highlight w:val="none"/>
          <w:lang w:val="zh-CN" w:bidi="zh-CN"/>
        </w:rPr>
        <w:t>金额</w:t>
      </w:r>
    </w:p>
    <w:p w14:paraId="028CF6EE">
      <w:pPr>
        <w:spacing w:before="94"/>
        <w:ind w:left="84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本项约定为：</w:t>
      </w:r>
      <w:r>
        <w:rPr>
          <w:rFonts w:hint="eastAsia" w:ascii="宋体" w:hAnsi="宋体" w:cs="宋体"/>
          <w:color w:val="auto"/>
          <w:sz w:val="24"/>
          <w:highlight w:val="none"/>
          <w:lang w:val="zh-CN" w:bidi="zh-CN"/>
        </w:rPr>
        <w:t>本项目预付款为合同金额</w:t>
      </w:r>
      <w:r>
        <w:rPr>
          <w:rFonts w:hint="eastAsia" w:ascii="宋体" w:hAnsi="宋体" w:cs="宋体"/>
          <w:color w:val="auto"/>
          <w:sz w:val="24"/>
          <w:highlight w:val="none"/>
          <w:lang w:bidi="zh-CN"/>
        </w:rPr>
        <w:t>30</w:t>
      </w:r>
      <w:r>
        <w:rPr>
          <w:rFonts w:hint="eastAsia" w:ascii="宋体" w:hAnsi="宋体" w:cs="宋体"/>
          <w:color w:val="auto"/>
          <w:sz w:val="24"/>
          <w:highlight w:val="none"/>
          <w:lang w:val="zh-CN" w:bidi="zh-CN"/>
        </w:rPr>
        <w:t>%。</w:t>
      </w:r>
    </w:p>
    <w:p w14:paraId="1317A8F7">
      <w:pPr>
        <w:spacing w:before="4"/>
        <w:jc w:val="left"/>
        <w:rPr>
          <w:rFonts w:ascii="宋体" w:hAnsi="宋体" w:cs="宋体"/>
          <w:color w:val="auto"/>
          <w:sz w:val="17"/>
          <w:highlight w:val="none"/>
          <w:lang w:val="zh-CN" w:bidi="zh-CN"/>
        </w:rPr>
      </w:pPr>
    </w:p>
    <w:bookmarkEnd w:id="205"/>
    <w:p w14:paraId="3A9E129B">
      <w:pPr>
        <w:numPr>
          <w:ilvl w:val="1"/>
          <w:numId w:val="23"/>
        </w:numPr>
        <w:tabs>
          <w:tab w:val="left" w:pos="965"/>
        </w:tabs>
        <w:ind w:left="964" w:hanging="540"/>
        <w:jc w:val="left"/>
        <w:rPr>
          <w:rFonts w:hAnsi="宋体" w:eastAsia="Times New Roman"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工程进度付款</w:t>
      </w:r>
    </w:p>
    <w:p w14:paraId="2A9F3E20">
      <w:pPr>
        <w:jc w:val="left"/>
        <w:rPr>
          <w:rFonts w:ascii="黑体" w:hAnsi="宋体" w:cs="宋体"/>
          <w:color w:val="auto"/>
          <w:sz w:val="26"/>
          <w:highlight w:val="none"/>
          <w:lang w:val="zh-CN" w:bidi="zh-CN"/>
        </w:rPr>
      </w:pPr>
    </w:p>
    <w:p w14:paraId="43C9B6F1">
      <w:pPr>
        <w:ind w:left="89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 xml:space="preserve">17.3.3 </w:t>
      </w:r>
      <w:r>
        <w:rPr>
          <w:rFonts w:hint="eastAsia" w:ascii="黑体" w:hAnsi="宋体" w:eastAsia="黑体" w:cs="宋体"/>
          <w:color w:val="auto"/>
          <w:sz w:val="24"/>
          <w:highlight w:val="none"/>
          <w:lang w:val="zh-CN" w:bidi="zh-CN"/>
        </w:rPr>
        <w:t>进度付款证书和支付时间</w:t>
      </w:r>
    </w:p>
    <w:p w14:paraId="4735E3F0">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）目补充：</w:t>
      </w:r>
    </w:p>
    <w:p w14:paraId="44BCBBC5">
      <w:pPr>
        <w:spacing w:before="93" w:line="312" w:lineRule="auto"/>
        <w:ind w:left="424" w:right="387" w:firstLine="479"/>
        <w:rPr>
          <w:rFonts w:ascii="宋体" w:hAnsi="宋体" w:cs="宋体"/>
          <w:color w:val="auto"/>
          <w:sz w:val="24"/>
          <w:highlight w:val="none"/>
          <w:lang w:val="zh-CN" w:bidi="zh-CN"/>
        </w:rPr>
      </w:pPr>
      <w:r>
        <w:rPr>
          <w:rFonts w:ascii="宋体" w:hAnsi="宋体" w:cs="宋体"/>
          <w:color w:val="auto"/>
          <w:sz w:val="24"/>
          <w:highlight w:val="none"/>
          <w:lang w:val="zh-CN" w:bidi="zh-CN"/>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630BB4BB">
      <w:pPr>
        <w:spacing w:before="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）目细化为：</w:t>
      </w:r>
    </w:p>
    <w:p w14:paraId="2A4B5A03">
      <w:pPr>
        <w:spacing w:before="90" w:line="312" w:lineRule="auto"/>
        <w:ind w:left="424" w:right="388"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发包人应在监理人收到进度付款申请单且承包人提交了合格的增值税专用发票后的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天内，将进度应付款支付给承包人。</w:t>
      </w:r>
    </w:p>
    <w:p w14:paraId="491578F7">
      <w:pPr>
        <w:spacing w:before="3"/>
        <w:ind w:left="904"/>
        <w:jc w:val="left"/>
        <w:rPr>
          <w:rFonts w:ascii="宋体" w:hAnsi="宋体" w:cs="宋体"/>
          <w:color w:val="auto"/>
          <w:sz w:val="10"/>
          <w:highlight w:val="none"/>
          <w:lang w:val="zh-CN" w:bidi="zh-CN"/>
        </w:rPr>
      </w:pPr>
      <w:r>
        <w:rPr>
          <w:rFonts w:ascii="宋体" w:hAnsi="宋体" w:cs="宋体"/>
          <w:color w:val="auto"/>
          <w:sz w:val="24"/>
          <w:highlight w:val="none"/>
          <w:lang w:val="zh-CN" w:bidi="zh-CN"/>
        </w:rPr>
        <w:t>发包人不按期支付的，按项目专用合同条款数据表中约定的利率向承包人支付</w:t>
      </w:r>
    </w:p>
    <w:p w14:paraId="39113C42">
      <w:pPr>
        <w:spacing w:before="67" w:line="312" w:lineRule="auto"/>
        <w:ind w:left="424" w:right="390"/>
        <w:jc w:val="left"/>
        <w:rPr>
          <w:rFonts w:ascii="宋体" w:hAnsi="宋体" w:cs="宋体"/>
          <w:color w:val="auto"/>
          <w:sz w:val="24"/>
          <w:highlight w:val="none"/>
          <w:lang w:val="zh-CN" w:bidi="zh-CN"/>
        </w:rPr>
      </w:pPr>
      <w:r>
        <w:rPr>
          <w:rFonts w:ascii="宋体" w:hAnsi="宋体" w:cs="宋体"/>
          <w:color w:val="auto"/>
          <w:sz w:val="24"/>
          <w:highlight w:val="none"/>
          <w:lang w:val="zh-CN" w:bidi="zh-CN"/>
        </w:rPr>
        <w:t>逾期付款违约金。违约金计算基数为发包人的全部未付款额，时间从应付而未付该款额之日算起（不计复利</w:t>
      </w:r>
      <w:r>
        <w:rPr>
          <w:rFonts w:ascii="宋体" w:hAnsi="宋体" w:cs="宋体"/>
          <w:color w:val="auto"/>
          <w:spacing w:val="-120"/>
          <w:sz w:val="24"/>
          <w:highlight w:val="none"/>
          <w:lang w:val="zh-CN" w:bidi="zh-CN"/>
        </w:rPr>
        <w:t>）</w:t>
      </w:r>
      <w:r>
        <w:rPr>
          <w:rFonts w:ascii="宋体" w:hAnsi="宋体" w:cs="宋体"/>
          <w:color w:val="auto"/>
          <w:sz w:val="24"/>
          <w:highlight w:val="none"/>
          <w:lang w:val="zh-CN" w:bidi="zh-CN"/>
        </w:rPr>
        <w:t>。</w:t>
      </w:r>
    </w:p>
    <w:p w14:paraId="7FE0C1DD">
      <w:pPr>
        <w:spacing w:before="2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17.3.5 </w:t>
      </w:r>
      <w:r>
        <w:rPr>
          <w:rFonts w:ascii="宋体" w:hAnsi="宋体" w:cs="宋体"/>
          <w:color w:val="auto"/>
          <w:sz w:val="24"/>
          <w:highlight w:val="none"/>
          <w:lang w:val="zh-CN" w:bidi="zh-CN"/>
        </w:rPr>
        <w:t>项：</w:t>
      </w:r>
    </w:p>
    <w:p w14:paraId="3A8991F0">
      <w:pPr>
        <w:spacing w:before="112"/>
        <w:ind w:left="89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 xml:space="preserve">17.3.5 </w:t>
      </w:r>
      <w:r>
        <w:rPr>
          <w:rFonts w:hint="eastAsia" w:ascii="黑体" w:hAnsi="宋体" w:eastAsia="黑体" w:cs="宋体"/>
          <w:color w:val="auto"/>
          <w:sz w:val="24"/>
          <w:highlight w:val="none"/>
          <w:lang w:val="zh-CN" w:bidi="zh-CN"/>
        </w:rPr>
        <w:t>农民工工资保证金</w:t>
      </w:r>
    </w:p>
    <w:p w14:paraId="2437BEAD">
      <w:pPr>
        <w:spacing w:before="113" w:line="328"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）为确保施工过程中农民工工资实时、足额发放到位，承包人应按照项目专用合同条款约定的时间和金额缴存农民工工资保证金。</w:t>
      </w:r>
    </w:p>
    <w:p w14:paraId="426C77B4">
      <w:pPr>
        <w:spacing w:line="328" w:lineRule="auto"/>
        <w:ind w:left="424" w:right="30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）农民工工资保证金可采用银行保函或现金、支票形式。采用银行保函时， 出具保函的银行须具有相应担保能力，且按照发包人批准的格式出具，所需费用由承包人承担。</w:t>
      </w:r>
    </w:p>
    <w:p w14:paraId="217F9E2A">
      <w:pPr>
        <w:spacing w:line="328"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）农民工工资保证金的扣留条件、返还时间按照项目专用合同条款的约定执行。</w:t>
      </w:r>
    </w:p>
    <w:bookmarkEnd w:id="206"/>
    <w:p w14:paraId="7D929738">
      <w:pPr>
        <w:numPr>
          <w:ilvl w:val="1"/>
          <w:numId w:val="23"/>
        </w:numPr>
        <w:tabs>
          <w:tab w:val="left" w:pos="965"/>
        </w:tabs>
        <w:spacing w:before="191"/>
        <w:ind w:left="964" w:hanging="540"/>
        <w:jc w:val="left"/>
        <w:rPr>
          <w:rFonts w:hAnsi="宋体" w:eastAsia="Times New Roman"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质量保证金</w:t>
      </w:r>
    </w:p>
    <w:p w14:paraId="12FA2417">
      <w:pPr>
        <w:spacing w:before="10"/>
        <w:jc w:val="left"/>
        <w:rPr>
          <w:rFonts w:ascii="黑体" w:hAnsi="宋体" w:cs="宋体"/>
          <w:color w:val="auto"/>
          <w:sz w:val="25"/>
          <w:highlight w:val="none"/>
          <w:lang w:val="zh-CN" w:bidi="zh-CN"/>
        </w:rPr>
      </w:pPr>
    </w:p>
    <w:p w14:paraId="5D29F484">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17.4.1 </w:t>
      </w:r>
      <w:r>
        <w:rPr>
          <w:rFonts w:ascii="宋体" w:hAnsi="宋体" w:cs="宋体"/>
          <w:color w:val="auto"/>
          <w:sz w:val="24"/>
          <w:highlight w:val="none"/>
          <w:lang w:val="zh-CN" w:bidi="zh-CN"/>
        </w:rPr>
        <w:t xml:space="preserve">项、第 </w:t>
      </w:r>
      <w:r>
        <w:rPr>
          <w:rFonts w:hAnsi="宋体" w:eastAsia="Times New Roman" w:cs="宋体"/>
          <w:color w:val="auto"/>
          <w:sz w:val="24"/>
          <w:highlight w:val="none"/>
          <w:lang w:val="zh-CN" w:bidi="zh-CN"/>
        </w:rPr>
        <w:t xml:space="preserve">17.4.2 </w:t>
      </w:r>
      <w:r>
        <w:rPr>
          <w:rFonts w:ascii="宋体" w:hAnsi="宋体" w:cs="宋体"/>
          <w:color w:val="auto"/>
          <w:sz w:val="24"/>
          <w:highlight w:val="none"/>
          <w:lang w:val="zh-CN" w:bidi="zh-CN"/>
        </w:rPr>
        <w:t>项细化为：</w:t>
      </w:r>
    </w:p>
    <w:p w14:paraId="6B5B3AC6">
      <w:pPr>
        <w:numPr>
          <w:ilvl w:val="2"/>
          <w:numId w:val="23"/>
        </w:numPr>
        <w:tabs>
          <w:tab w:val="left" w:pos="1625"/>
        </w:tabs>
        <w:spacing w:before="94" w:line="312" w:lineRule="auto"/>
        <w:ind w:left="424" w:right="385" w:firstLine="480"/>
        <w:jc w:val="left"/>
        <w:rPr>
          <w:rFonts w:ascii="宋体" w:hAnsi="宋体" w:cs="宋体"/>
          <w:color w:val="auto"/>
          <w:sz w:val="24"/>
          <w:szCs w:val="22"/>
          <w:highlight w:val="none"/>
          <w:lang w:val="zh-CN" w:bidi="zh-CN"/>
        </w:rPr>
      </w:pPr>
      <w:r>
        <w:rPr>
          <w:rFonts w:ascii="宋体" w:hAnsi="宋体" w:cs="宋体"/>
          <w:color w:val="auto"/>
          <w:spacing w:val="-6"/>
          <w:sz w:val="24"/>
          <w:szCs w:val="22"/>
          <w:highlight w:val="none"/>
          <w:lang w:val="zh-CN" w:bidi="zh-CN"/>
        </w:rPr>
        <w:t xml:space="preserve">交工验收证书签发后 </w:t>
      </w:r>
      <w:r>
        <w:rPr>
          <w:rFonts w:hAnsi="宋体" w:eastAsia="Times New Roman" w:cs="宋体"/>
          <w:color w:val="auto"/>
          <w:sz w:val="24"/>
          <w:szCs w:val="22"/>
          <w:highlight w:val="none"/>
          <w:lang w:val="zh-CN" w:bidi="zh-CN"/>
        </w:rPr>
        <w:t xml:space="preserve">14 </w:t>
      </w:r>
      <w:r>
        <w:rPr>
          <w:rFonts w:ascii="宋体" w:hAnsi="宋体" w:cs="宋体"/>
          <w:color w:val="auto"/>
          <w:spacing w:val="-9"/>
          <w:sz w:val="24"/>
          <w:szCs w:val="22"/>
          <w:highlight w:val="none"/>
          <w:lang w:val="zh-CN" w:bidi="zh-CN"/>
        </w:rPr>
        <w:t>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1A3F6FB">
      <w:pPr>
        <w:spacing w:before="2"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质量保证金采用现金、支票形式提交的，发包人应在项目专用合同条款数据表中明确是否计付利息以及利息的计算方式。 </w:t>
      </w:r>
    </w:p>
    <w:p w14:paraId="6015918C">
      <w:pPr>
        <w:numPr>
          <w:ilvl w:val="2"/>
          <w:numId w:val="23"/>
        </w:numPr>
        <w:tabs>
          <w:tab w:val="left" w:pos="1625"/>
        </w:tabs>
        <w:spacing w:line="312" w:lineRule="auto"/>
        <w:ind w:left="424" w:right="301" w:firstLine="480"/>
        <w:jc w:val="left"/>
        <w:rPr>
          <w:rFonts w:ascii="宋体" w:hAnsi="宋体" w:cs="宋体"/>
          <w:color w:val="auto"/>
          <w:sz w:val="24"/>
          <w:szCs w:val="22"/>
          <w:highlight w:val="none"/>
          <w:lang w:val="zh-CN" w:bidi="zh-CN"/>
        </w:rPr>
      </w:pPr>
      <w:r>
        <w:rPr>
          <w:rFonts w:ascii="宋体" w:hAnsi="宋体" w:cs="宋体"/>
          <w:color w:val="auto"/>
          <w:spacing w:val="-20"/>
          <w:sz w:val="24"/>
          <w:szCs w:val="22"/>
          <w:highlight w:val="none"/>
          <w:lang w:val="zh-CN" w:bidi="zh-CN"/>
        </w:rPr>
        <w:t xml:space="preserve">在第 </w:t>
      </w:r>
      <w:r>
        <w:rPr>
          <w:rFonts w:hAnsi="宋体" w:eastAsia="Times New Roman" w:cs="宋体"/>
          <w:color w:val="auto"/>
          <w:sz w:val="24"/>
          <w:szCs w:val="22"/>
          <w:highlight w:val="none"/>
          <w:lang w:val="zh-CN" w:bidi="zh-CN"/>
        </w:rPr>
        <w:t xml:space="preserve">1.1.4.5 </w:t>
      </w:r>
      <w:r>
        <w:rPr>
          <w:rFonts w:ascii="宋体" w:hAnsi="宋体" w:cs="宋体"/>
          <w:color w:val="auto"/>
          <w:spacing w:val="-3"/>
          <w:sz w:val="24"/>
          <w:szCs w:val="22"/>
          <w:highlight w:val="none"/>
          <w:lang w:val="zh-CN" w:bidi="zh-CN"/>
        </w:rPr>
        <w:t>目约定的缺陷责任期满，且质量监督机构已按规定对工程质量检测鉴定合格，承包人向发包人申请到期应返还承包人剩余的质量保证金金额，</w:t>
      </w:r>
      <w:r>
        <w:rPr>
          <w:rFonts w:ascii="宋体" w:hAnsi="宋体" w:cs="宋体"/>
          <w:color w:val="auto"/>
          <w:spacing w:val="-13"/>
          <w:sz w:val="24"/>
          <w:szCs w:val="22"/>
          <w:highlight w:val="none"/>
          <w:lang w:val="zh-CN" w:bidi="zh-CN"/>
        </w:rPr>
        <w:t xml:space="preserve">发包人应在 </w:t>
      </w:r>
      <w:r>
        <w:rPr>
          <w:rFonts w:hAnsi="宋体" w:eastAsia="Times New Roman" w:cs="宋体"/>
          <w:color w:val="auto"/>
          <w:sz w:val="24"/>
          <w:szCs w:val="22"/>
          <w:highlight w:val="none"/>
          <w:lang w:val="zh-CN" w:bidi="zh-CN"/>
        </w:rPr>
        <w:t xml:space="preserve">14 </w:t>
      </w:r>
      <w:r>
        <w:rPr>
          <w:rFonts w:ascii="宋体" w:hAnsi="宋体" w:cs="宋体"/>
          <w:color w:val="auto"/>
          <w:sz w:val="24"/>
          <w:szCs w:val="22"/>
          <w:highlight w:val="none"/>
          <w:lang w:val="zh-CN" w:bidi="zh-CN"/>
        </w:rPr>
        <w:t>天内会同承包人按照合同约定的内容核实承包人是否完成缺陷责任。如无异议，发包人应当在核实后将剩余保证金返还承包人。</w:t>
      </w:r>
    </w:p>
    <w:p w14:paraId="6E9803A5">
      <w:pPr>
        <w:spacing w:before="5"/>
        <w:jc w:val="left"/>
        <w:rPr>
          <w:rFonts w:ascii="宋体" w:hAnsi="宋体" w:cs="宋体"/>
          <w:color w:val="auto"/>
          <w:sz w:val="17"/>
          <w:highlight w:val="none"/>
          <w:lang w:val="zh-CN" w:bidi="zh-CN"/>
        </w:rPr>
      </w:pPr>
    </w:p>
    <w:bookmarkEnd w:id="207"/>
    <w:p w14:paraId="025107DA">
      <w:pPr>
        <w:numPr>
          <w:ilvl w:val="1"/>
          <w:numId w:val="23"/>
        </w:numPr>
        <w:tabs>
          <w:tab w:val="left" w:pos="965"/>
        </w:tabs>
        <w:ind w:left="964" w:hanging="540"/>
        <w:jc w:val="left"/>
        <w:rPr>
          <w:rFonts w:hAnsi="宋体" w:eastAsia="Times New Roman"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交工结算</w:t>
      </w:r>
    </w:p>
    <w:p w14:paraId="7EAE22C6">
      <w:pPr>
        <w:spacing w:before="10"/>
        <w:jc w:val="left"/>
        <w:rPr>
          <w:rFonts w:ascii="黑体" w:hAnsi="宋体" w:cs="宋体"/>
          <w:color w:val="auto"/>
          <w:sz w:val="25"/>
          <w:highlight w:val="none"/>
          <w:lang w:val="zh-CN" w:bidi="zh-CN"/>
        </w:rPr>
      </w:pPr>
    </w:p>
    <w:p w14:paraId="0F5FA4D7">
      <w:pPr>
        <w:numPr>
          <w:ilvl w:val="2"/>
          <w:numId w:val="23"/>
        </w:numPr>
        <w:tabs>
          <w:tab w:val="left" w:pos="1615"/>
        </w:tabs>
        <w:spacing w:before="1"/>
        <w:ind w:left="1614" w:hanging="72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交工付款申请单</w:t>
      </w:r>
    </w:p>
    <w:p w14:paraId="4CAC54DD">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）目约定为：</w:t>
      </w:r>
    </w:p>
    <w:p w14:paraId="2BCD7231">
      <w:pPr>
        <w:spacing w:before="91" w:line="312" w:lineRule="auto"/>
        <w:ind w:left="424" w:right="387"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承包人向监理人提交交工付款申请单（包括相关证明材料）的份数在项目专用合同条款数据表中约定；期限：交工验收证书签发后 </w:t>
      </w:r>
      <w:r>
        <w:rPr>
          <w:rFonts w:hAnsi="宋体" w:eastAsia="Times New Roman" w:cs="宋体"/>
          <w:color w:val="auto"/>
          <w:sz w:val="24"/>
          <w:highlight w:val="none"/>
          <w:lang w:val="zh-CN" w:bidi="zh-CN"/>
        </w:rPr>
        <w:t xml:space="preserve">42 </w:t>
      </w:r>
      <w:r>
        <w:rPr>
          <w:rFonts w:ascii="宋体" w:hAnsi="宋体" w:cs="宋体"/>
          <w:color w:val="auto"/>
          <w:sz w:val="24"/>
          <w:highlight w:val="none"/>
          <w:lang w:val="zh-CN" w:bidi="zh-CN"/>
        </w:rPr>
        <w:t>天内。</w:t>
      </w:r>
    </w:p>
    <w:p w14:paraId="5E43169C">
      <w:pPr>
        <w:numPr>
          <w:ilvl w:val="2"/>
          <w:numId w:val="23"/>
        </w:numPr>
        <w:tabs>
          <w:tab w:val="left" w:pos="1615"/>
        </w:tabs>
        <w:spacing w:before="2"/>
        <w:ind w:left="1614" w:hanging="72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交工付款证书及支付时间</w:t>
      </w:r>
    </w:p>
    <w:p w14:paraId="447A93DB">
      <w:pPr>
        <w:spacing w:before="91"/>
        <w:ind w:left="89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）目细化为：</w:t>
      </w:r>
    </w:p>
    <w:p w14:paraId="7DB25BFB">
      <w:pPr>
        <w:spacing w:before="94"/>
        <w:ind w:left="904"/>
        <w:jc w:val="left"/>
        <w:rPr>
          <w:rFonts w:ascii="宋体" w:hAnsi="宋体" w:cs="宋体"/>
          <w:color w:val="auto"/>
          <w:sz w:val="9"/>
          <w:highlight w:val="none"/>
          <w:lang w:val="zh-CN" w:bidi="zh-CN"/>
        </w:rPr>
      </w:pPr>
      <w:r>
        <w:rPr>
          <w:rFonts w:ascii="宋体" w:hAnsi="宋体" w:cs="宋体"/>
          <w:color w:val="auto"/>
          <w:sz w:val="24"/>
          <w:highlight w:val="none"/>
          <w:lang w:val="zh-CN" w:bidi="zh-CN"/>
        </w:rPr>
        <w:t>发包人应在监理人出具交工付款证书且承包人提交了合格的增值税专用发票后</w:t>
      </w:r>
    </w:p>
    <w:p w14:paraId="0A772EFF">
      <w:pPr>
        <w:spacing w:before="74" w:line="312" w:lineRule="auto"/>
        <w:ind w:left="424" w:right="33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的 </w:t>
      </w:r>
      <w:r>
        <w:rPr>
          <w:rFonts w:hAnsi="宋体" w:eastAsia="Times New Roman" w:cs="宋体"/>
          <w:color w:val="auto"/>
          <w:sz w:val="24"/>
          <w:highlight w:val="none"/>
          <w:lang w:val="zh-CN" w:bidi="zh-CN"/>
        </w:rPr>
        <w:t xml:space="preserve">14 </w:t>
      </w:r>
      <w:r>
        <w:rPr>
          <w:rFonts w:ascii="宋体" w:hAnsi="宋体" w:cs="宋体"/>
          <w:color w:val="auto"/>
          <w:sz w:val="24"/>
          <w:highlight w:val="none"/>
          <w:lang w:val="zh-CN" w:bidi="zh-CN"/>
        </w:rPr>
        <w:t xml:space="preserve">天内，将应支付款支付给承包人。发包人不按期支付的，按第 </w:t>
      </w:r>
      <w:r>
        <w:rPr>
          <w:rFonts w:hAnsi="宋体" w:eastAsia="Times New Roman" w:cs="宋体"/>
          <w:color w:val="auto"/>
          <w:sz w:val="24"/>
          <w:highlight w:val="none"/>
          <w:lang w:val="zh-CN" w:bidi="zh-CN"/>
        </w:rPr>
        <w:t>17.3.3</w:t>
      </w: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）目的约定，将逾期付款违约金支付给承包人。</w:t>
      </w:r>
    </w:p>
    <w:p w14:paraId="2154DBAB">
      <w:pPr>
        <w:spacing w:before="3"/>
        <w:jc w:val="left"/>
        <w:rPr>
          <w:rFonts w:ascii="宋体" w:hAnsi="宋体" w:cs="宋体"/>
          <w:color w:val="auto"/>
          <w:sz w:val="17"/>
          <w:highlight w:val="none"/>
          <w:lang w:val="zh-CN" w:bidi="zh-CN"/>
        </w:rPr>
      </w:pPr>
    </w:p>
    <w:bookmarkEnd w:id="208"/>
    <w:p w14:paraId="6DB4B9CA">
      <w:pPr>
        <w:numPr>
          <w:ilvl w:val="1"/>
          <w:numId w:val="23"/>
        </w:numPr>
        <w:tabs>
          <w:tab w:val="left" w:pos="965"/>
        </w:tabs>
        <w:ind w:left="964" w:hanging="540"/>
        <w:jc w:val="left"/>
        <w:rPr>
          <w:rFonts w:hAnsi="宋体" w:eastAsia="Times New Roman"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最终结清</w:t>
      </w:r>
    </w:p>
    <w:p w14:paraId="4C6B038D">
      <w:pPr>
        <w:spacing w:before="11"/>
        <w:jc w:val="left"/>
        <w:rPr>
          <w:rFonts w:ascii="黑体" w:hAnsi="宋体" w:cs="宋体"/>
          <w:color w:val="auto"/>
          <w:sz w:val="25"/>
          <w:highlight w:val="none"/>
          <w:lang w:val="zh-CN" w:bidi="zh-CN"/>
        </w:rPr>
      </w:pPr>
    </w:p>
    <w:p w14:paraId="27C44914">
      <w:pPr>
        <w:numPr>
          <w:ilvl w:val="2"/>
          <w:numId w:val="23"/>
        </w:numPr>
        <w:tabs>
          <w:tab w:val="left" w:pos="1615"/>
        </w:tabs>
        <w:ind w:left="1614" w:hanging="72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最终结清申请单</w:t>
      </w:r>
    </w:p>
    <w:p w14:paraId="17052A52">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）目约定为：</w:t>
      </w:r>
    </w:p>
    <w:p w14:paraId="4898A0EE">
      <w:pPr>
        <w:spacing w:before="93" w:line="312" w:lineRule="auto"/>
        <w:ind w:left="424" w:right="387"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承包人向监理人提交最终结清申请单（包括相关证明材料）的份数在项目专用合同条款数据表中约定；期限：缺陷责任期终止证书签发后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天内。</w:t>
      </w:r>
    </w:p>
    <w:p w14:paraId="69311C91">
      <w:pPr>
        <w:spacing w:before="1"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最终结清申请单中的总金额应认为是代表了根据合同规定应付给承包人的全部款项的最后结算。</w:t>
      </w:r>
    </w:p>
    <w:p w14:paraId="427FA1A7">
      <w:pPr>
        <w:numPr>
          <w:ilvl w:val="2"/>
          <w:numId w:val="23"/>
        </w:numPr>
        <w:tabs>
          <w:tab w:val="left" w:pos="1615"/>
        </w:tabs>
        <w:spacing w:line="307" w:lineRule="exact"/>
        <w:ind w:left="1614" w:hanging="72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最终结清证书和支付时间</w:t>
      </w:r>
    </w:p>
    <w:p w14:paraId="202F66DA">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）目细化为：</w:t>
      </w:r>
    </w:p>
    <w:p w14:paraId="54F07BA6">
      <w:pPr>
        <w:spacing w:before="93" w:line="312" w:lineRule="auto"/>
        <w:ind w:left="424" w:right="264" w:firstLine="479"/>
        <w:jc w:val="left"/>
        <w:rPr>
          <w:rFonts w:ascii="宋体" w:hAnsi="宋体" w:cs="宋体"/>
          <w:color w:val="auto"/>
          <w:sz w:val="24"/>
          <w:highlight w:val="none"/>
          <w:lang w:val="zh-CN" w:bidi="zh-CN"/>
        </w:rPr>
      </w:pPr>
      <w:r>
        <w:rPr>
          <w:rFonts w:ascii="宋体" w:hAnsi="宋体" w:cs="宋体"/>
          <w:color w:val="auto"/>
          <w:spacing w:val="-28"/>
          <w:sz w:val="24"/>
          <w:highlight w:val="none"/>
          <w:lang w:val="zh-CN" w:bidi="zh-CN"/>
        </w:rPr>
        <w:t>（</w:t>
      </w:r>
      <w:r>
        <w:rPr>
          <w:rFonts w:hAnsi="宋体" w:eastAsia="Times New Roman" w:cs="宋体"/>
          <w:color w:val="auto"/>
          <w:spacing w:val="-28"/>
          <w:sz w:val="24"/>
          <w:highlight w:val="none"/>
          <w:lang w:val="zh-CN" w:bidi="zh-CN"/>
        </w:rPr>
        <w:t>2</w:t>
      </w:r>
      <w:r>
        <w:rPr>
          <w:rFonts w:ascii="宋体" w:hAnsi="宋体" w:cs="宋体"/>
          <w:color w:val="auto"/>
          <w:spacing w:val="-28"/>
          <w:sz w:val="24"/>
          <w:highlight w:val="none"/>
          <w:lang w:val="zh-CN" w:bidi="zh-CN"/>
        </w:rPr>
        <w:t>）</w:t>
      </w:r>
      <w:r>
        <w:rPr>
          <w:rFonts w:ascii="宋体" w:hAnsi="宋体" w:cs="宋体"/>
          <w:color w:val="auto"/>
          <w:sz w:val="24"/>
          <w:highlight w:val="none"/>
          <w:lang w:val="zh-CN" w:bidi="zh-CN"/>
        </w:rPr>
        <w:t>发包人应在监理人出具最终结清证书且承包人提交了合格的增值税专用发</w:t>
      </w:r>
      <w:r>
        <w:rPr>
          <w:rFonts w:ascii="宋体" w:hAnsi="宋体" w:cs="宋体"/>
          <w:color w:val="auto"/>
          <w:spacing w:val="-16"/>
          <w:sz w:val="24"/>
          <w:highlight w:val="none"/>
          <w:lang w:val="zh-CN" w:bidi="zh-CN"/>
        </w:rPr>
        <w:t xml:space="preserve">票后的 </w:t>
      </w:r>
      <w:r>
        <w:rPr>
          <w:rFonts w:hAnsi="宋体" w:eastAsia="Times New Roman" w:cs="宋体"/>
          <w:color w:val="auto"/>
          <w:sz w:val="24"/>
          <w:highlight w:val="none"/>
          <w:lang w:val="zh-CN" w:bidi="zh-CN"/>
        </w:rPr>
        <w:t xml:space="preserve">14 </w:t>
      </w:r>
      <w:r>
        <w:rPr>
          <w:rFonts w:ascii="宋体" w:hAnsi="宋体" w:cs="宋体"/>
          <w:color w:val="auto"/>
          <w:spacing w:val="-7"/>
          <w:sz w:val="24"/>
          <w:highlight w:val="none"/>
          <w:lang w:val="zh-CN" w:bidi="zh-CN"/>
        </w:rPr>
        <w:t xml:space="preserve">天内，将应支付款支付给承包人。发包人不按期支付的，按第 </w:t>
      </w:r>
      <w:r>
        <w:rPr>
          <w:rFonts w:hAnsi="宋体" w:eastAsia="Times New Roman" w:cs="宋体"/>
          <w:color w:val="auto"/>
          <w:sz w:val="24"/>
          <w:highlight w:val="none"/>
          <w:lang w:val="zh-CN" w:bidi="zh-CN"/>
        </w:rPr>
        <w:t>17.3.3</w:t>
      </w: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 目的约定，将逾期付款违约金支付给承包人。</w:t>
      </w:r>
    </w:p>
    <w:p w14:paraId="1722211D">
      <w:pPr>
        <w:jc w:val="left"/>
        <w:rPr>
          <w:rFonts w:ascii="宋体" w:hAnsi="宋体" w:cs="宋体"/>
          <w:color w:val="auto"/>
          <w:sz w:val="32"/>
          <w:highlight w:val="none"/>
          <w:lang w:val="zh-CN" w:bidi="zh-CN"/>
        </w:rPr>
      </w:pPr>
    </w:p>
    <w:bookmarkEnd w:id="209"/>
    <w:p w14:paraId="09CEE24A">
      <w:pPr>
        <w:numPr>
          <w:ilvl w:val="0"/>
          <w:numId w:val="5"/>
        </w:numPr>
        <w:tabs>
          <w:tab w:val="left" w:pos="914"/>
        </w:tabs>
        <w:ind w:left="914" w:hanging="490"/>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lang w:val="zh-CN" w:bidi="zh-CN"/>
        </w:rPr>
        <w:t>交工验收</w:t>
      </w:r>
    </w:p>
    <w:p w14:paraId="0445041A">
      <w:pPr>
        <w:spacing w:before="5"/>
        <w:jc w:val="left"/>
        <w:rPr>
          <w:rFonts w:ascii="黑体" w:hAnsi="宋体" w:cs="宋体"/>
          <w:color w:val="auto"/>
          <w:sz w:val="24"/>
          <w:highlight w:val="none"/>
          <w:lang w:val="zh-CN" w:bidi="zh-CN"/>
        </w:rPr>
      </w:pPr>
    </w:p>
    <w:bookmarkEnd w:id="210"/>
    <w:p w14:paraId="4E560A32">
      <w:pPr>
        <w:numPr>
          <w:ilvl w:val="1"/>
          <w:numId w:val="25"/>
        </w:numPr>
        <w:tabs>
          <w:tab w:val="left" w:pos="96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交工验收申请报告</w:t>
      </w:r>
    </w:p>
    <w:p w14:paraId="57B78928">
      <w:pPr>
        <w:spacing w:before="11"/>
        <w:jc w:val="left"/>
        <w:rPr>
          <w:rFonts w:ascii="黑体" w:hAnsi="宋体" w:cs="宋体"/>
          <w:color w:val="auto"/>
          <w:sz w:val="25"/>
          <w:highlight w:val="none"/>
          <w:lang w:val="zh-CN" w:bidi="zh-CN"/>
        </w:rPr>
      </w:pPr>
    </w:p>
    <w:p w14:paraId="2063D8F1">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本款第（</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）项约定为：</w:t>
      </w:r>
    </w:p>
    <w:p w14:paraId="44EBA4FF">
      <w:pPr>
        <w:spacing w:before="93" w:line="312" w:lineRule="auto"/>
        <w:ind w:left="424" w:right="388"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竣工资料的内容：承包人应按照《公路工程竣（交）工验收办法》和相关规定编制竣工资料。</w:t>
      </w:r>
    </w:p>
    <w:p w14:paraId="1524701A">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竣工资料的份数在项目专用合同条款数据表中约定。</w:t>
      </w:r>
    </w:p>
    <w:p w14:paraId="0D9FB883">
      <w:pPr>
        <w:spacing w:before="7"/>
        <w:jc w:val="left"/>
        <w:rPr>
          <w:rFonts w:ascii="宋体" w:hAnsi="宋体" w:cs="宋体"/>
          <w:color w:val="auto"/>
          <w:sz w:val="24"/>
          <w:highlight w:val="none"/>
          <w:lang w:val="zh-CN" w:bidi="zh-CN"/>
        </w:rPr>
      </w:pPr>
    </w:p>
    <w:bookmarkEnd w:id="211"/>
    <w:p w14:paraId="6593D185">
      <w:pPr>
        <w:numPr>
          <w:ilvl w:val="1"/>
          <w:numId w:val="25"/>
        </w:numPr>
        <w:tabs>
          <w:tab w:val="left" w:pos="96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验收</w:t>
      </w:r>
    </w:p>
    <w:p w14:paraId="2A99866C">
      <w:pPr>
        <w:spacing w:before="10"/>
        <w:jc w:val="left"/>
        <w:rPr>
          <w:rFonts w:ascii="黑体" w:hAnsi="宋体" w:cs="宋体"/>
          <w:color w:val="auto"/>
          <w:sz w:val="25"/>
          <w:highlight w:val="none"/>
          <w:lang w:val="zh-CN" w:bidi="zh-CN"/>
        </w:rPr>
      </w:pPr>
    </w:p>
    <w:p w14:paraId="60983C5D">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18.3.2 </w:t>
      </w:r>
      <w:r>
        <w:rPr>
          <w:rFonts w:ascii="宋体" w:hAnsi="宋体" w:cs="宋体"/>
          <w:color w:val="auto"/>
          <w:sz w:val="24"/>
          <w:highlight w:val="none"/>
          <w:lang w:val="zh-CN" w:bidi="zh-CN"/>
        </w:rPr>
        <w:t>项补充：</w:t>
      </w:r>
    </w:p>
    <w:p w14:paraId="04E70583">
      <w:pPr>
        <w:spacing w:before="93" w:line="312" w:lineRule="auto"/>
        <w:ind w:left="424" w:right="387" w:firstLine="479"/>
        <w:rPr>
          <w:rFonts w:ascii="宋体" w:hAnsi="宋体" w:cs="宋体"/>
          <w:color w:val="auto"/>
          <w:sz w:val="24"/>
          <w:highlight w:val="none"/>
          <w:lang w:val="zh-CN" w:bidi="zh-CN"/>
        </w:rPr>
      </w:pPr>
      <w:r>
        <w:rPr>
          <w:rFonts w:ascii="宋体" w:hAnsi="宋体" w:cs="宋体"/>
          <w:color w:val="auto"/>
          <w:sz w:val="24"/>
          <w:highlight w:val="none"/>
          <w:lang w:val="zh-CN" w:bidi="zh-CN"/>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65E3AB9">
      <w:pPr>
        <w:spacing w:before="2"/>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18.3.5 </w:t>
      </w:r>
      <w:r>
        <w:rPr>
          <w:rFonts w:ascii="宋体" w:hAnsi="宋体" w:cs="宋体"/>
          <w:color w:val="auto"/>
          <w:sz w:val="24"/>
          <w:highlight w:val="none"/>
          <w:lang w:val="zh-CN" w:bidi="zh-CN"/>
        </w:rPr>
        <w:t>项约定为：</w:t>
      </w:r>
    </w:p>
    <w:p w14:paraId="5ACFC1F8">
      <w:pPr>
        <w:spacing w:before="91" w:line="312" w:lineRule="auto"/>
        <w:ind w:left="424" w:right="388" w:firstLine="479"/>
        <w:jc w:val="left"/>
        <w:rPr>
          <w:rFonts w:ascii="宋体" w:hAnsi="宋体" w:cs="宋体"/>
          <w:color w:val="auto"/>
          <w:sz w:val="9"/>
          <w:highlight w:val="none"/>
          <w:lang w:val="zh-CN" w:bidi="zh-CN"/>
        </w:rPr>
      </w:pPr>
      <w:r>
        <w:rPr>
          <w:rFonts w:ascii="宋体" w:hAnsi="宋体" w:cs="宋体"/>
          <w:color w:val="auto"/>
          <w:sz w:val="24"/>
          <w:highlight w:val="none"/>
          <w:lang w:val="zh-CN" w:bidi="zh-CN"/>
        </w:rPr>
        <w:t>经验收合格工程的实际交工日期，以最终提交交工验收申请报告的日期为准， 并在交工验收证书中写明。</w:t>
      </w:r>
    </w:p>
    <w:p w14:paraId="2898AA5D">
      <w:pPr>
        <w:spacing w:before="7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本款补充第 </w:t>
      </w:r>
      <w:r>
        <w:rPr>
          <w:rFonts w:hAnsi="宋体" w:eastAsia="Times New Roman" w:cs="宋体"/>
          <w:color w:val="auto"/>
          <w:sz w:val="24"/>
          <w:highlight w:val="none"/>
          <w:lang w:val="zh-CN" w:bidi="zh-CN"/>
        </w:rPr>
        <w:t xml:space="preserve">18.3.7 </w:t>
      </w:r>
      <w:r>
        <w:rPr>
          <w:rFonts w:ascii="宋体" w:hAnsi="宋体" w:cs="宋体"/>
          <w:color w:val="auto"/>
          <w:sz w:val="24"/>
          <w:highlight w:val="none"/>
          <w:lang w:val="zh-CN" w:bidi="zh-CN"/>
        </w:rPr>
        <w:t>项：</w:t>
      </w:r>
    </w:p>
    <w:p w14:paraId="419DE790">
      <w:pPr>
        <w:spacing w:before="91"/>
        <w:ind w:left="904"/>
        <w:jc w:val="left"/>
        <w:rPr>
          <w:rFonts w:hAnsi="宋体" w:eastAsia="Times New Roman" w:cs="宋体"/>
          <w:color w:val="auto"/>
          <w:sz w:val="24"/>
          <w:highlight w:val="none"/>
          <w:lang w:val="zh-CN" w:bidi="zh-CN"/>
        </w:rPr>
      </w:pPr>
      <w:r>
        <w:rPr>
          <w:rFonts w:ascii="宋体" w:hAnsi="宋体" w:cs="宋体"/>
          <w:color w:val="auto"/>
          <w:sz w:val="24"/>
          <w:highlight w:val="none"/>
          <w:lang w:val="zh-CN" w:bidi="zh-CN"/>
        </w:rPr>
        <w:t xml:space="preserve">组织办理交工验收和签发交工验收证书的费用由发包人承担。但按照第 </w:t>
      </w:r>
      <w:r>
        <w:rPr>
          <w:rFonts w:hAnsi="宋体" w:eastAsia="Times New Roman" w:cs="宋体"/>
          <w:color w:val="auto"/>
          <w:sz w:val="24"/>
          <w:highlight w:val="none"/>
          <w:lang w:val="zh-CN" w:bidi="zh-CN"/>
        </w:rPr>
        <w:t>18.3.4</w:t>
      </w:r>
    </w:p>
    <w:p w14:paraId="053F4D83">
      <w:pPr>
        <w:spacing w:before="94"/>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项规定达不到合格标准的交工验收费用由承包人承担。</w:t>
      </w:r>
    </w:p>
    <w:p w14:paraId="540C2953">
      <w:pPr>
        <w:jc w:val="left"/>
        <w:rPr>
          <w:rFonts w:ascii="宋体" w:hAnsi="宋体" w:cs="宋体"/>
          <w:color w:val="auto"/>
          <w:sz w:val="26"/>
          <w:highlight w:val="none"/>
          <w:lang w:val="zh-CN" w:bidi="zh-CN"/>
        </w:rPr>
      </w:pPr>
    </w:p>
    <w:p w14:paraId="173C0AA7">
      <w:pPr>
        <w:ind w:left="424"/>
        <w:jc w:val="left"/>
        <w:rPr>
          <w:rFonts w:ascii="黑体" w:hAnsi="宋体" w:eastAsia="黑体" w:cs="宋体"/>
          <w:color w:val="auto"/>
          <w:sz w:val="24"/>
          <w:highlight w:val="none"/>
          <w:lang w:val="zh-CN" w:bidi="zh-CN"/>
        </w:rPr>
      </w:pPr>
      <w:r>
        <w:rPr>
          <w:rFonts w:hint="eastAsia" w:ascii="黑体" w:hAnsi="宋体" w:eastAsia="黑体" w:cs="宋体"/>
          <w:color w:val="auto"/>
          <w:sz w:val="24"/>
          <w:highlight w:val="none"/>
          <w:lang w:val="zh-CN" w:bidi="zh-CN"/>
        </w:rPr>
        <w:t xml:space="preserve">本条补充第 </w:t>
      </w:r>
      <w:r>
        <w:rPr>
          <w:rFonts w:hAnsi="宋体" w:eastAsia="Times New Roman" w:cs="宋体"/>
          <w:color w:val="auto"/>
          <w:sz w:val="24"/>
          <w:highlight w:val="none"/>
          <w:lang w:val="zh-CN" w:bidi="zh-CN"/>
        </w:rPr>
        <w:t xml:space="preserve">18.9 </w:t>
      </w:r>
      <w:r>
        <w:rPr>
          <w:rFonts w:hint="eastAsia" w:ascii="黑体" w:hAnsi="宋体" w:eastAsia="黑体" w:cs="宋体"/>
          <w:color w:val="auto"/>
          <w:sz w:val="24"/>
          <w:highlight w:val="none"/>
          <w:lang w:val="zh-CN" w:bidi="zh-CN"/>
        </w:rPr>
        <w:t>款：</w:t>
      </w:r>
    </w:p>
    <w:p w14:paraId="7C546FFB">
      <w:pPr>
        <w:spacing w:before="4"/>
        <w:jc w:val="left"/>
        <w:rPr>
          <w:rFonts w:ascii="黑体" w:hAnsi="宋体" w:cs="宋体"/>
          <w:color w:val="auto"/>
          <w:sz w:val="24"/>
          <w:highlight w:val="none"/>
          <w:lang w:val="zh-CN" w:bidi="zh-CN"/>
        </w:rPr>
      </w:pPr>
    </w:p>
    <w:bookmarkEnd w:id="212"/>
    <w:p w14:paraId="1AFF225A">
      <w:pPr>
        <w:ind w:left="42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18.9</w:t>
      </w:r>
      <w:r>
        <w:rPr>
          <w:rFonts w:hint="eastAsia" w:ascii="黑体" w:hAnsi="宋体" w:eastAsia="黑体" w:cs="宋体"/>
          <w:color w:val="auto"/>
          <w:sz w:val="24"/>
          <w:highlight w:val="none"/>
          <w:lang w:val="zh-CN" w:bidi="zh-CN"/>
        </w:rPr>
        <w:t>竣工文件</w:t>
      </w:r>
    </w:p>
    <w:p w14:paraId="486001C5">
      <w:pPr>
        <w:jc w:val="left"/>
        <w:rPr>
          <w:rFonts w:ascii="黑体" w:hAnsi="宋体" w:cs="宋体"/>
          <w:color w:val="auto"/>
          <w:sz w:val="26"/>
          <w:highlight w:val="none"/>
          <w:lang w:val="zh-CN" w:bidi="zh-CN"/>
        </w:rPr>
      </w:pPr>
    </w:p>
    <w:p w14:paraId="0F0BCDEF">
      <w:pPr>
        <w:spacing w:line="312" w:lineRule="auto"/>
        <w:ind w:left="424" w:right="388"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承包人应按照《公路工程竣（交）工验收办法》的相关规定，在缺陷责任期内为竣工验收补充竣工资料，并在签发缺陷责任期终止证书之前提交。</w:t>
      </w:r>
    </w:p>
    <w:p w14:paraId="6D74FCE5">
      <w:pPr>
        <w:spacing w:before="12"/>
        <w:jc w:val="left"/>
        <w:rPr>
          <w:rFonts w:ascii="宋体" w:hAnsi="宋体" w:cs="宋体"/>
          <w:color w:val="auto"/>
          <w:sz w:val="31"/>
          <w:highlight w:val="none"/>
          <w:lang w:val="zh-CN" w:bidi="zh-CN"/>
        </w:rPr>
      </w:pPr>
    </w:p>
    <w:bookmarkEnd w:id="213"/>
    <w:p w14:paraId="4592709A">
      <w:pPr>
        <w:numPr>
          <w:ilvl w:val="0"/>
          <w:numId w:val="5"/>
        </w:numPr>
        <w:tabs>
          <w:tab w:val="left" w:pos="914"/>
        </w:tabs>
        <w:ind w:left="914" w:hanging="490"/>
        <w:jc w:val="left"/>
        <w:rPr>
          <w:rFonts w:ascii="黑体" w:hAnsi="宋体" w:eastAsia="黑体" w:cs="宋体"/>
          <w:color w:val="auto"/>
          <w:sz w:val="28"/>
          <w:szCs w:val="22"/>
          <w:highlight w:val="none"/>
          <w:lang w:val="zh-CN" w:bidi="zh-CN"/>
        </w:rPr>
      </w:pPr>
      <w:r>
        <w:rPr>
          <w:rFonts w:hint="eastAsia" w:ascii="黑体" w:hAnsi="宋体" w:eastAsia="黑体" w:cs="宋体"/>
          <w:color w:val="auto"/>
          <w:spacing w:val="-2"/>
          <w:sz w:val="28"/>
          <w:szCs w:val="22"/>
          <w:highlight w:val="none"/>
          <w:lang w:val="zh-CN" w:bidi="zh-CN"/>
        </w:rPr>
        <w:t>缺陷责任与保修责任</w:t>
      </w:r>
    </w:p>
    <w:p w14:paraId="7D6652AB">
      <w:pPr>
        <w:spacing w:before="5"/>
        <w:jc w:val="left"/>
        <w:rPr>
          <w:rFonts w:ascii="黑体" w:hAnsi="宋体" w:cs="宋体"/>
          <w:color w:val="auto"/>
          <w:sz w:val="24"/>
          <w:highlight w:val="none"/>
          <w:lang w:val="zh-CN" w:bidi="zh-CN"/>
        </w:rPr>
      </w:pPr>
    </w:p>
    <w:bookmarkEnd w:id="214"/>
    <w:p w14:paraId="1E723A33">
      <w:pPr>
        <w:ind w:left="42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19.2</w:t>
      </w:r>
      <w:r>
        <w:rPr>
          <w:rFonts w:hint="eastAsia" w:ascii="黑体" w:hAnsi="宋体" w:eastAsia="黑体" w:cs="宋体"/>
          <w:color w:val="auto"/>
          <w:sz w:val="24"/>
          <w:highlight w:val="none"/>
          <w:lang w:val="zh-CN" w:bidi="zh-CN"/>
        </w:rPr>
        <w:t>缺陷责任</w:t>
      </w:r>
    </w:p>
    <w:p w14:paraId="3969E430">
      <w:pPr>
        <w:jc w:val="left"/>
        <w:rPr>
          <w:rFonts w:ascii="黑体" w:hAnsi="宋体" w:cs="宋体"/>
          <w:color w:val="auto"/>
          <w:sz w:val="26"/>
          <w:highlight w:val="none"/>
          <w:lang w:val="zh-CN" w:bidi="zh-CN"/>
        </w:rPr>
      </w:pPr>
    </w:p>
    <w:p w14:paraId="79D267E7">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19.2.2 </w:t>
      </w:r>
      <w:r>
        <w:rPr>
          <w:rFonts w:ascii="宋体" w:hAnsi="宋体" w:cs="宋体"/>
          <w:color w:val="auto"/>
          <w:sz w:val="24"/>
          <w:highlight w:val="none"/>
          <w:lang w:val="zh-CN" w:bidi="zh-CN"/>
        </w:rPr>
        <w:t>项补充：</w:t>
      </w:r>
    </w:p>
    <w:p w14:paraId="17689D4B">
      <w:pPr>
        <w:spacing w:before="91" w:line="312" w:lineRule="auto"/>
        <w:ind w:left="424" w:right="388"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在缺陷责任期内，承包人应尽快完成在交工验收证书中写明的未完成工作，并完成对本工程缺陷的修复或监理人指令的修补工作。</w:t>
      </w:r>
    </w:p>
    <w:p w14:paraId="3E20C918">
      <w:pPr>
        <w:spacing w:before="5"/>
        <w:jc w:val="left"/>
        <w:rPr>
          <w:rFonts w:ascii="宋体" w:hAnsi="宋体" w:cs="宋体"/>
          <w:color w:val="auto"/>
          <w:sz w:val="17"/>
          <w:highlight w:val="none"/>
          <w:lang w:val="zh-CN" w:bidi="zh-CN"/>
        </w:rPr>
      </w:pPr>
    </w:p>
    <w:p w14:paraId="7B2E9010">
      <w:pPr>
        <w:spacing w:before="1"/>
        <w:ind w:left="42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19.5</w:t>
      </w:r>
      <w:r>
        <w:rPr>
          <w:rFonts w:hint="eastAsia" w:ascii="黑体" w:hAnsi="宋体" w:eastAsia="黑体" w:cs="宋体"/>
          <w:color w:val="auto"/>
          <w:sz w:val="24"/>
          <w:highlight w:val="none"/>
          <w:lang w:val="zh-CN" w:bidi="zh-CN"/>
        </w:rPr>
        <w:t>承包人的进入权</w:t>
      </w:r>
    </w:p>
    <w:p w14:paraId="755F3528">
      <w:pPr>
        <w:spacing w:before="10"/>
        <w:jc w:val="left"/>
        <w:rPr>
          <w:rFonts w:ascii="黑体" w:hAnsi="宋体" w:cs="宋体"/>
          <w:color w:val="auto"/>
          <w:sz w:val="25"/>
          <w:highlight w:val="none"/>
          <w:lang w:val="zh-CN" w:bidi="zh-CN"/>
        </w:rPr>
      </w:pPr>
    </w:p>
    <w:p w14:paraId="1DA9E1B3">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本款补充：</w:t>
      </w:r>
    </w:p>
    <w:p w14:paraId="60A121FF">
      <w:pPr>
        <w:spacing w:before="94"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承包人在缺陷修复施工过程中，应服从管养单位的有关安全管理规定，由于承包人自身原因造成的人员伤亡、设备和材料的损毁及罚款等责任由承包人自负。</w:t>
      </w:r>
    </w:p>
    <w:p w14:paraId="46A7F6B2">
      <w:pPr>
        <w:spacing w:before="2"/>
        <w:jc w:val="left"/>
        <w:rPr>
          <w:rFonts w:ascii="宋体" w:hAnsi="宋体" w:cs="宋体"/>
          <w:color w:val="auto"/>
          <w:sz w:val="17"/>
          <w:highlight w:val="none"/>
          <w:lang w:val="zh-CN" w:bidi="zh-CN"/>
        </w:rPr>
      </w:pPr>
    </w:p>
    <w:p w14:paraId="34C70A13">
      <w:pPr>
        <w:ind w:left="42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19.7</w:t>
      </w:r>
      <w:r>
        <w:rPr>
          <w:rFonts w:hint="eastAsia" w:ascii="黑体" w:hAnsi="宋体" w:eastAsia="黑体" w:cs="宋体"/>
          <w:color w:val="auto"/>
          <w:sz w:val="24"/>
          <w:highlight w:val="none"/>
          <w:lang w:val="zh-CN" w:bidi="zh-CN"/>
        </w:rPr>
        <w:t>保修责任</w:t>
      </w:r>
    </w:p>
    <w:p w14:paraId="4696E20D">
      <w:pPr>
        <w:spacing w:before="11"/>
        <w:jc w:val="left"/>
        <w:rPr>
          <w:rFonts w:ascii="黑体" w:hAnsi="宋体" w:cs="宋体"/>
          <w:color w:val="auto"/>
          <w:sz w:val="25"/>
          <w:highlight w:val="none"/>
          <w:lang w:val="zh-CN" w:bidi="zh-CN"/>
        </w:rPr>
      </w:pPr>
    </w:p>
    <w:p w14:paraId="2F5D53E4">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本款细化为：</w:t>
      </w:r>
    </w:p>
    <w:p w14:paraId="0A95E5B2">
      <w:pPr>
        <w:spacing w:before="94" w:line="312" w:lineRule="auto"/>
        <w:ind w:left="424" w:right="384" w:firstLine="479"/>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1</w:t>
      </w:r>
      <w:r>
        <w:rPr>
          <w:rFonts w:ascii="宋体" w:hAnsi="宋体" w:cs="宋体"/>
          <w:color w:val="auto"/>
          <w:spacing w:val="-15"/>
          <w:sz w:val="24"/>
          <w:highlight w:val="none"/>
          <w:lang w:val="zh-CN" w:bidi="zh-CN"/>
        </w:rPr>
        <w:t>）</w:t>
      </w:r>
      <w:r>
        <w:rPr>
          <w:rFonts w:ascii="宋体" w:hAnsi="宋体" w:cs="宋体"/>
          <w:color w:val="auto"/>
          <w:spacing w:val="-4"/>
          <w:sz w:val="24"/>
          <w:highlight w:val="none"/>
          <w:lang w:val="zh-CN" w:bidi="zh-CN"/>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6C8DCF16">
      <w:pPr>
        <w:spacing w:line="312"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）在全部工程交工验收前，已经发包人提前验收的单位工程，其保修期的起算日期相应提前。</w:t>
      </w:r>
    </w:p>
    <w:p w14:paraId="441D4E81">
      <w:pPr>
        <w:spacing w:before="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 xml:space="preserve">）工程保修期终止后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天内，监理人签发保修期终止证书。</w:t>
      </w:r>
    </w:p>
    <w:p w14:paraId="02DD746C">
      <w:pPr>
        <w:spacing w:before="91" w:line="312" w:lineRule="auto"/>
        <w:ind w:left="424" w:right="305" w:firstLine="479"/>
        <w:jc w:val="left"/>
        <w:rPr>
          <w:rFonts w:ascii="宋体" w:hAnsi="宋体" w:cs="宋体"/>
          <w:color w:val="auto"/>
          <w:sz w:val="10"/>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）若承包人不履行保修义务和责任，则承包人应承担由于违约造成的法律后果，并由发包人将其违约行为上报省级交通运输主管部门，作为不良记录纳入公路</w:t>
      </w:r>
    </w:p>
    <w:p w14:paraId="2DE5A81E">
      <w:pPr>
        <w:spacing w:before="67"/>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建设市场信用信息管理系统。</w:t>
      </w:r>
    </w:p>
    <w:p w14:paraId="03CF4D7E">
      <w:pPr>
        <w:jc w:val="left"/>
        <w:rPr>
          <w:rFonts w:ascii="宋体" w:hAnsi="宋体" w:cs="宋体"/>
          <w:color w:val="auto"/>
          <w:sz w:val="24"/>
          <w:highlight w:val="none"/>
          <w:lang w:val="zh-CN" w:bidi="zh-CN"/>
        </w:rPr>
      </w:pPr>
    </w:p>
    <w:p w14:paraId="3CDA3E8A">
      <w:pPr>
        <w:numPr>
          <w:ilvl w:val="0"/>
          <w:numId w:val="5"/>
        </w:numPr>
        <w:tabs>
          <w:tab w:val="left" w:pos="914"/>
        </w:tabs>
        <w:spacing w:before="192"/>
        <w:ind w:left="914" w:hanging="490"/>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lang w:val="zh-CN" w:bidi="zh-CN"/>
        </w:rPr>
        <w:t>保险</w:t>
      </w:r>
    </w:p>
    <w:p w14:paraId="70639CD0">
      <w:pPr>
        <w:spacing w:before="7"/>
        <w:jc w:val="left"/>
        <w:rPr>
          <w:rFonts w:ascii="黑体" w:hAnsi="宋体" w:cs="宋体"/>
          <w:color w:val="auto"/>
          <w:sz w:val="24"/>
          <w:highlight w:val="none"/>
          <w:lang w:val="zh-CN" w:bidi="zh-CN"/>
        </w:rPr>
      </w:pPr>
    </w:p>
    <w:p w14:paraId="0A6650EF">
      <w:pPr>
        <w:numPr>
          <w:ilvl w:val="1"/>
          <w:numId w:val="5"/>
        </w:numPr>
        <w:tabs>
          <w:tab w:val="left" w:pos="905"/>
        </w:tabs>
        <w:ind w:left="904" w:hanging="48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工程保险</w:t>
      </w:r>
    </w:p>
    <w:p w14:paraId="26137C08">
      <w:pPr>
        <w:spacing w:before="11"/>
        <w:jc w:val="left"/>
        <w:rPr>
          <w:rFonts w:ascii="黑体" w:hAnsi="宋体" w:cs="宋体"/>
          <w:color w:val="auto"/>
          <w:sz w:val="25"/>
          <w:highlight w:val="none"/>
          <w:lang w:val="zh-CN" w:bidi="zh-CN"/>
        </w:rPr>
      </w:pPr>
    </w:p>
    <w:p w14:paraId="0294BDFF">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本款约定为：</w:t>
      </w:r>
    </w:p>
    <w:p w14:paraId="0C9AED86">
      <w:pPr>
        <w:spacing w:before="93" w:line="312" w:lineRule="auto"/>
        <w:ind w:left="424" w:right="388"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建筑工程一切险的投保内容：为本合同工程的永久工程、临时工程和设备及已运至施工工地用于永久工程的材料和设备所投的保险。</w:t>
      </w:r>
    </w:p>
    <w:p w14:paraId="36924D98">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保险金额：工程量清单（不含建筑工程一切险及第三者责任险的保险</w:t>
      </w:r>
    </w:p>
    <w:p w14:paraId="711AA2A9">
      <w:pPr>
        <w:spacing w:before="94"/>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费）</w:t>
      </w:r>
      <w:r>
        <w:rPr>
          <w:rFonts w:hint="eastAsia" w:ascii="宋体" w:hAnsi="宋体" w:cs="宋体"/>
          <w:color w:val="auto"/>
          <w:sz w:val="24"/>
          <w:highlight w:val="none"/>
          <w:lang w:val="zh-CN" w:bidi="zh-CN"/>
        </w:rPr>
        <w:t>中</w:t>
      </w:r>
      <w:r>
        <w:rPr>
          <w:rFonts w:ascii="宋体" w:hAnsi="宋体" w:cs="宋体"/>
          <w:color w:val="auto"/>
          <w:sz w:val="24"/>
          <w:highlight w:val="none"/>
          <w:lang w:val="zh-CN" w:bidi="zh-CN"/>
        </w:rPr>
        <w:t>的合计金额。</w:t>
      </w:r>
    </w:p>
    <w:p w14:paraId="145FD43F">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保险费率：在项目专用合同条款数据表中约定。</w:t>
      </w:r>
    </w:p>
    <w:p w14:paraId="00E62147">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保险期限：开工日起直至本合同工程签发缺陷责任期终止证书止（即合同工期</w:t>
      </w:r>
    </w:p>
    <w:p w14:paraId="2F5DE457">
      <w:pPr>
        <w:spacing w:before="93"/>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＋缺陷责任期</w:t>
      </w:r>
      <w:r>
        <w:rPr>
          <w:rFonts w:ascii="宋体" w:hAnsi="宋体" w:cs="宋体"/>
          <w:color w:val="auto"/>
          <w:spacing w:val="-120"/>
          <w:sz w:val="24"/>
          <w:highlight w:val="none"/>
          <w:lang w:val="zh-CN" w:bidi="zh-CN"/>
        </w:rPr>
        <w:t>）</w:t>
      </w:r>
      <w:r>
        <w:rPr>
          <w:rFonts w:ascii="宋体" w:hAnsi="宋体" w:cs="宋体"/>
          <w:color w:val="auto"/>
          <w:sz w:val="24"/>
          <w:highlight w:val="none"/>
          <w:lang w:val="zh-CN" w:bidi="zh-CN"/>
        </w:rPr>
        <w:t>。</w:t>
      </w:r>
    </w:p>
    <w:p w14:paraId="2D65EE7C">
      <w:pPr>
        <w:spacing w:before="91" w:line="312" w:lineRule="auto"/>
        <w:ind w:left="424" w:right="385" w:firstLine="479"/>
        <w:rPr>
          <w:rFonts w:ascii="宋体" w:hAnsi="宋体" w:cs="宋体"/>
          <w:color w:val="auto"/>
          <w:sz w:val="24"/>
          <w:highlight w:val="none"/>
          <w:lang w:val="zh-CN" w:bidi="zh-CN"/>
        </w:rPr>
      </w:pPr>
      <w:r>
        <w:rPr>
          <w:rFonts w:ascii="宋体" w:hAnsi="宋体" w:cs="宋体"/>
          <w:color w:val="auto"/>
          <w:sz w:val="24"/>
          <w:highlight w:val="none"/>
          <w:lang w:val="zh-CN" w:bidi="zh-CN"/>
        </w:rPr>
        <w:t>承包人应以发包人和承包人的共同名义投保建筑工程一切险。建筑工程一切险</w:t>
      </w:r>
      <w:r>
        <w:rPr>
          <w:rFonts w:ascii="宋体" w:hAnsi="宋体" w:cs="宋体"/>
          <w:color w:val="auto"/>
          <w:spacing w:val="-3"/>
          <w:sz w:val="24"/>
          <w:highlight w:val="none"/>
          <w:lang w:val="zh-CN" w:bidi="zh-CN"/>
        </w:rPr>
        <w:t>的保险费由承包人报价时列入工程量清单</w:t>
      </w:r>
      <w:r>
        <w:rPr>
          <w:rFonts w:ascii="宋体" w:hAnsi="宋体" w:cs="宋体"/>
          <w:color w:val="auto"/>
          <w:sz w:val="24"/>
          <w:highlight w:val="none"/>
          <w:lang w:val="zh-CN" w:bidi="zh-CN"/>
        </w:rPr>
        <w:t>内。发包人在接到保险单后，将按照保险单的费用直接向承包人支付。</w:t>
      </w:r>
    </w:p>
    <w:p w14:paraId="14F52D9E">
      <w:pPr>
        <w:spacing w:before="4"/>
        <w:jc w:val="left"/>
        <w:rPr>
          <w:rFonts w:ascii="宋体" w:hAnsi="宋体" w:cs="宋体"/>
          <w:color w:val="auto"/>
          <w:sz w:val="17"/>
          <w:highlight w:val="none"/>
          <w:lang w:val="zh-CN" w:bidi="zh-CN"/>
        </w:rPr>
      </w:pPr>
    </w:p>
    <w:p w14:paraId="0F24AD95">
      <w:pPr>
        <w:numPr>
          <w:ilvl w:val="1"/>
          <w:numId w:val="26"/>
        </w:numPr>
        <w:tabs>
          <w:tab w:val="left" w:pos="96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第三者责任险</w:t>
      </w:r>
    </w:p>
    <w:p w14:paraId="35CCD911">
      <w:pPr>
        <w:jc w:val="left"/>
        <w:rPr>
          <w:rFonts w:ascii="黑体" w:hAnsi="宋体" w:cs="宋体"/>
          <w:color w:val="auto"/>
          <w:sz w:val="26"/>
          <w:highlight w:val="none"/>
          <w:lang w:val="zh-CN" w:bidi="zh-CN"/>
        </w:rPr>
      </w:pPr>
    </w:p>
    <w:p w14:paraId="40221C6B">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20.4.2 </w:t>
      </w:r>
      <w:r>
        <w:rPr>
          <w:rFonts w:ascii="宋体" w:hAnsi="宋体" w:cs="宋体"/>
          <w:color w:val="auto"/>
          <w:sz w:val="24"/>
          <w:highlight w:val="none"/>
          <w:lang w:val="zh-CN" w:bidi="zh-CN"/>
        </w:rPr>
        <w:t>项补充：</w:t>
      </w:r>
    </w:p>
    <w:p w14:paraId="0D8244F1">
      <w:pPr>
        <w:spacing w:before="91" w:line="312" w:lineRule="auto"/>
        <w:ind w:left="424" w:right="334"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第三者责任险的保险费由承包人报价时列入工程量清单内。发包人在接到保险单后，将按照保险单的费用直接向承包人支付。</w:t>
      </w:r>
    </w:p>
    <w:p w14:paraId="21881EDC">
      <w:pPr>
        <w:spacing w:before="5"/>
        <w:jc w:val="left"/>
        <w:rPr>
          <w:rFonts w:ascii="宋体" w:hAnsi="宋体" w:cs="宋体"/>
          <w:color w:val="auto"/>
          <w:sz w:val="17"/>
          <w:highlight w:val="none"/>
          <w:lang w:val="zh-CN" w:bidi="zh-CN"/>
        </w:rPr>
      </w:pPr>
    </w:p>
    <w:p w14:paraId="2C78CA47">
      <w:pPr>
        <w:numPr>
          <w:ilvl w:val="1"/>
          <w:numId w:val="26"/>
        </w:numPr>
        <w:tabs>
          <w:tab w:val="left" w:pos="96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其他保险</w:t>
      </w:r>
    </w:p>
    <w:p w14:paraId="1B3A2DD0">
      <w:pPr>
        <w:spacing w:before="11"/>
        <w:jc w:val="left"/>
        <w:rPr>
          <w:rFonts w:ascii="黑体" w:hAnsi="宋体" w:cs="宋体"/>
          <w:color w:val="auto"/>
          <w:sz w:val="25"/>
          <w:highlight w:val="none"/>
          <w:lang w:val="zh-CN" w:bidi="zh-CN"/>
        </w:rPr>
      </w:pPr>
    </w:p>
    <w:p w14:paraId="77107E3E">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本款约定为：</w:t>
      </w:r>
    </w:p>
    <w:p w14:paraId="26F85808">
      <w:pPr>
        <w:spacing w:before="93" w:line="312" w:lineRule="auto"/>
        <w:ind w:left="424" w:right="389" w:firstLine="419"/>
        <w:rPr>
          <w:rFonts w:ascii="宋体" w:hAnsi="宋体" w:cs="宋体"/>
          <w:color w:val="auto"/>
          <w:sz w:val="24"/>
          <w:highlight w:val="none"/>
          <w:lang w:val="zh-CN" w:bidi="zh-CN"/>
        </w:rPr>
      </w:pPr>
      <w:r>
        <w:rPr>
          <w:rFonts w:ascii="宋体" w:hAnsi="宋体" w:cs="宋体"/>
          <w:color w:val="auto"/>
          <w:sz w:val="24"/>
          <w:highlight w:val="none"/>
          <w:lang w:val="zh-CN" w:bidi="zh-CN"/>
        </w:rPr>
        <w:t>承包人应为其施工设备等办理保险，其投保金额应足以现场重置。办理本款保险的一切费用均由承包人承担，并包括在工程量清单的单价及总额价中，发包人不单独支付。</w:t>
      </w:r>
    </w:p>
    <w:p w14:paraId="67A6B904">
      <w:pPr>
        <w:spacing w:before="3"/>
        <w:jc w:val="left"/>
        <w:rPr>
          <w:rFonts w:ascii="宋体" w:hAnsi="宋体" w:cs="宋体"/>
          <w:color w:val="auto"/>
          <w:sz w:val="17"/>
          <w:highlight w:val="none"/>
          <w:lang w:val="zh-CN" w:bidi="zh-CN"/>
        </w:rPr>
      </w:pPr>
    </w:p>
    <w:p w14:paraId="5AF62507">
      <w:pPr>
        <w:numPr>
          <w:ilvl w:val="1"/>
          <w:numId w:val="26"/>
        </w:numPr>
        <w:tabs>
          <w:tab w:val="left" w:pos="965"/>
        </w:tabs>
        <w:spacing w:before="1"/>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对各项保险的一般要求</w:t>
      </w:r>
    </w:p>
    <w:p w14:paraId="4DF7F02A">
      <w:pPr>
        <w:spacing w:before="10"/>
        <w:jc w:val="left"/>
        <w:rPr>
          <w:rFonts w:ascii="黑体" w:hAnsi="宋体" w:cs="宋体"/>
          <w:color w:val="auto"/>
          <w:sz w:val="25"/>
          <w:highlight w:val="none"/>
          <w:lang w:val="zh-CN" w:bidi="zh-CN"/>
        </w:rPr>
      </w:pPr>
    </w:p>
    <w:p w14:paraId="2ED07081">
      <w:pPr>
        <w:ind w:left="815"/>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 xml:space="preserve">20.6.1 </w:t>
      </w:r>
      <w:r>
        <w:rPr>
          <w:rFonts w:hint="eastAsia" w:ascii="黑体" w:hAnsi="宋体" w:eastAsia="黑体" w:cs="宋体"/>
          <w:color w:val="auto"/>
          <w:sz w:val="24"/>
          <w:highlight w:val="none"/>
          <w:lang w:val="zh-CN" w:bidi="zh-CN"/>
        </w:rPr>
        <w:t>保险凭证</w:t>
      </w:r>
    </w:p>
    <w:p w14:paraId="6ECC4AD4">
      <w:pPr>
        <w:spacing w:before="94"/>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本项约定为：</w:t>
      </w:r>
    </w:p>
    <w:p w14:paraId="446F151B">
      <w:pPr>
        <w:spacing w:before="9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承包人向发包人提交各项保险生效的证据和保险单副本的期限：开工后 </w:t>
      </w:r>
      <w:r>
        <w:rPr>
          <w:rFonts w:hAnsi="宋体" w:eastAsia="Times New Roman" w:cs="宋体"/>
          <w:color w:val="auto"/>
          <w:sz w:val="24"/>
          <w:highlight w:val="none"/>
          <w:lang w:val="zh-CN" w:bidi="zh-CN"/>
        </w:rPr>
        <w:t xml:space="preserve">56 </w:t>
      </w:r>
      <w:r>
        <w:rPr>
          <w:rFonts w:ascii="宋体" w:hAnsi="宋体" w:cs="宋体"/>
          <w:color w:val="auto"/>
          <w:sz w:val="24"/>
          <w:highlight w:val="none"/>
          <w:lang w:val="zh-CN" w:bidi="zh-CN"/>
        </w:rPr>
        <w:t>天内。</w:t>
      </w:r>
    </w:p>
    <w:p w14:paraId="6525CCD2">
      <w:pPr>
        <w:numPr>
          <w:ilvl w:val="2"/>
          <w:numId w:val="27"/>
        </w:numPr>
        <w:tabs>
          <w:tab w:val="left" w:pos="1536"/>
        </w:tabs>
        <w:spacing w:before="93"/>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持续保险</w:t>
      </w:r>
    </w:p>
    <w:p w14:paraId="40977AFF">
      <w:pPr>
        <w:spacing w:before="2"/>
        <w:jc w:val="left"/>
        <w:rPr>
          <w:rFonts w:ascii="黑体" w:hAnsi="宋体" w:cs="宋体"/>
          <w:color w:val="auto"/>
          <w:sz w:val="10"/>
          <w:highlight w:val="none"/>
          <w:lang w:val="zh-CN" w:bidi="zh-CN"/>
        </w:rPr>
      </w:pPr>
    </w:p>
    <w:p w14:paraId="3A80DA9D">
      <w:pPr>
        <w:spacing w:before="67"/>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本项补充：</w:t>
      </w:r>
    </w:p>
    <w:p w14:paraId="72D51A71">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在整个合同期内，承包人应按合同条款规定保证足够的保险额。</w:t>
      </w:r>
    </w:p>
    <w:p w14:paraId="1B45E512">
      <w:pPr>
        <w:numPr>
          <w:ilvl w:val="2"/>
          <w:numId w:val="27"/>
        </w:numPr>
        <w:tabs>
          <w:tab w:val="left" w:pos="1536"/>
        </w:tabs>
        <w:spacing w:before="93"/>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保险金不足的补偿</w:t>
      </w:r>
    </w:p>
    <w:p w14:paraId="50504736">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本项细化为：</w:t>
      </w:r>
    </w:p>
    <w:p w14:paraId="13BBA4E2">
      <w:pPr>
        <w:spacing w:before="91"/>
        <w:ind w:left="904"/>
        <w:jc w:val="left"/>
        <w:rPr>
          <w:rFonts w:ascii="宋体" w:hAnsi="宋体" w:cs="宋体"/>
          <w:color w:val="auto"/>
          <w:sz w:val="24"/>
          <w:highlight w:val="none"/>
          <w:lang w:val="zh-CN" w:bidi="zh-CN"/>
        </w:rPr>
      </w:pPr>
      <w:r>
        <w:rPr>
          <w:rFonts w:ascii="宋体" w:hAnsi="宋体" w:cs="宋体"/>
          <w:color w:val="auto"/>
          <w:spacing w:val="-4"/>
          <w:sz w:val="24"/>
          <w:highlight w:val="none"/>
          <w:lang w:val="zh-CN" w:bidi="zh-CN"/>
        </w:rPr>
        <w:t>保险金不足以补偿损失的</w:t>
      </w:r>
      <w:r>
        <w:rPr>
          <w:rFonts w:ascii="宋体" w:hAnsi="宋体" w:cs="宋体"/>
          <w:color w:val="auto"/>
          <w:sz w:val="24"/>
          <w:highlight w:val="none"/>
          <w:lang w:val="zh-CN" w:bidi="zh-CN"/>
        </w:rPr>
        <w:t>（包括免赔额和超过赔偿限额的部分</w:t>
      </w:r>
      <w:r>
        <w:rPr>
          <w:rFonts w:ascii="宋体" w:hAnsi="宋体" w:cs="宋体"/>
          <w:color w:val="auto"/>
          <w:spacing w:val="-82"/>
          <w:sz w:val="24"/>
          <w:highlight w:val="none"/>
          <w:lang w:val="zh-CN" w:bidi="zh-CN"/>
        </w:rPr>
        <w:t>）</w:t>
      </w:r>
      <w:r>
        <w:rPr>
          <w:rFonts w:ascii="宋体" w:hAnsi="宋体" w:cs="宋体"/>
          <w:color w:val="auto"/>
          <w:spacing w:val="-13"/>
          <w:sz w:val="24"/>
          <w:highlight w:val="none"/>
          <w:lang w:val="zh-CN" w:bidi="zh-CN"/>
        </w:rPr>
        <w:t>，应由承包人和</w:t>
      </w:r>
    </w:p>
    <w:p w14:paraId="05709B21">
      <w:pPr>
        <w:spacing w:before="93"/>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（或）发包人按合同约定负责补偿。</w:t>
      </w:r>
    </w:p>
    <w:p w14:paraId="24AF0ADD">
      <w:pPr>
        <w:numPr>
          <w:ilvl w:val="2"/>
          <w:numId w:val="27"/>
        </w:numPr>
        <w:tabs>
          <w:tab w:val="left" w:pos="1536"/>
        </w:tabs>
        <w:spacing w:before="94"/>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未按约定投保的补救</w:t>
      </w:r>
    </w:p>
    <w:p w14:paraId="699C760E">
      <w:pPr>
        <w:spacing w:before="91"/>
        <w:ind w:left="815"/>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）目细化为：</w:t>
      </w:r>
    </w:p>
    <w:p w14:paraId="43799C18">
      <w:pPr>
        <w:spacing w:before="93" w:line="312" w:lineRule="auto"/>
        <w:ind w:left="424" w:right="263" w:firstLine="391"/>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）由于负有投保义务的一方当事人未按合同约定办理某项保险，或未按保险</w:t>
      </w:r>
      <w:r>
        <w:rPr>
          <w:rFonts w:ascii="宋体" w:hAnsi="宋体" w:cs="宋体"/>
          <w:color w:val="auto"/>
          <w:spacing w:val="-4"/>
          <w:sz w:val="24"/>
          <w:highlight w:val="none"/>
          <w:lang w:val="zh-CN" w:bidi="zh-CN"/>
        </w:rPr>
        <w:t>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339F2F3F">
      <w:pPr>
        <w:spacing w:before="1"/>
        <w:jc w:val="left"/>
        <w:rPr>
          <w:rFonts w:ascii="宋体" w:hAnsi="宋体" w:cs="宋体"/>
          <w:color w:val="auto"/>
          <w:sz w:val="32"/>
          <w:highlight w:val="none"/>
          <w:lang w:val="zh-CN" w:bidi="zh-CN"/>
        </w:rPr>
      </w:pPr>
    </w:p>
    <w:p w14:paraId="48F338E7">
      <w:pPr>
        <w:numPr>
          <w:ilvl w:val="0"/>
          <w:numId w:val="5"/>
        </w:numPr>
        <w:tabs>
          <w:tab w:val="left" w:pos="914"/>
        </w:tabs>
        <w:ind w:left="914" w:hanging="490"/>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lang w:val="zh-CN" w:bidi="zh-CN"/>
        </w:rPr>
        <w:t>不可抗力</w:t>
      </w:r>
    </w:p>
    <w:p w14:paraId="1582037D">
      <w:pPr>
        <w:spacing w:before="5"/>
        <w:jc w:val="left"/>
        <w:rPr>
          <w:rFonts w:ascii="黑体" w:hAnsi="宋体" w:cs="宋体"/>
          <w:color w:val="auto"/>
          <w:sz w:val="24"/>
          <w:highlight w:val="none"/>
          <w:lang w:val="zh-CN" w:bidi="zh-CN"/>
        </w:rPr>
      </w:pPr>
    </w:p>
    <w:p w14:paraId="44801A80">
      <w:pPr>
        <w:numPr>
          <w:ilvl w:val="1"/>
          <w:numId w:val="5"/>
        </w:numPr>
        <w:tabs>
          <w:tab w:val="left" w:pos="965"/>
        </w:tabs>
        <w:ind w:left="964" w:hanging="54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不可抗力的确认</w:t>
      </w:r>
    </w:p>
    <w:p w14:paraId="533A28F6">
      <w:pPr>
        <w:spacing w:before="11"/>
        <w:jc w:val="left"/>
        <w:rPr>
          <w:rFonts w:ascii="黑体" w:hAnsi="宋体" w:cs="宋体"/>
          <w:color w:val="auto"/>
          <w:sz w:val="25"/>
          <w:highlight w:val="none"/>
          <w:lang w:val="zh-CN" w:bidi="zh-CN"/>
        </w:rPr>
      </w:pPr>
    </w:p>
    <w:p w14:paraId="43574B93">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21.1.1 </w:t>
      </w:r>
      <w:r>
        <w:rPr>
          <w:rFonts w:ascii="宋体" w:hAnsi="宋体" w:cs="宋体"/>
          <w:color w:val="auto"/>
          <w:sz w:val="24"/>
          <w:highlight w:val="none"/>
          <w:lang w:val="zh-CN" w:bidi="zh-CN"/>
        </w:rPr>
        <w:t>项细化为：</w:t>
      </w:r>
    </w:p>
    <w:p w14:paraId="29F88FE9">
      <w:pPr>
        <w:spacing w:before="93" w:line="312" w:lineRule="auto"/>
        <w:ind w:left="424" w:right="39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不可抗力是指承包人和发包人在订立合同时不可预见，在工程施工过程中不可避免发生并不能克服的自然灾害和社会性突发事件。包括但不限于：</w:t>
      </w:r>
    </w:p>
    <w:p w14:paraId="29CC034C">
      <w:pPr>
        <w:spacing w:line="312" w:lineRule="auto"/>
        <w:ind w:left="424" w:right="388"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）地震、海啸、火山爆发、泥石流、暴雨（雪</w:t>
      </w:r>
      <w:r>
        <w:rPr>
          <w:rFonts w:ascii="宋体" w:hAnsi="宋体" w:cs="宋体"/>
          <w:color w:val="auto"/>
          <w:spacing w:val="-118"/>
          <w:sz w:val="24"/>
          <w:highlight w:val="none"/>
          <w:lang w:val="zh-CN" w:bidi="zh-CN"/>
        </w:rPr>
        <w:t>）</w:t>
      </w:r>
      <w:r>
        <w:rPr>
          <w:rFonts w:ascii="宋体" w:hAnsi="宋体" w:cs="宋体"/>
          <w:color w:val="auto"/>
          <w:sz w:val="24"/>
          <w:highlight w:val="none"/>
          <w:lang w:val="zh-CN" w:bidi="zh-CN"/>
        </w:rPr>
        <w:t>、台风、龙卷风、水灾等自然灾害；</w:t>
      </w:r>
    </w:p>
    <w:p w14:paraId="5BB1DDFF">
      <w:pPr>
        <w:spacing w:before="2" w:line="312" w:lineRule="auto"/>
        <w:ind w:left="424" w:right="384" w:firstLine="479"/>
        <w:jc w:val="left"/>
        <w:rPr>
          <w:rFonts w:ascii="宋体" w:hAnsi="宋体" w:cs="宋体"/>
          <w:color w:val="auto"/>
          <w:sz w:val="24"/>
          <w:highlight w:val="none"/>
          <w:lang w:val="zh-CN" w:bidi="zh-CN"/>
        </w:rPr>
      </w:pP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2</w:t>
      </w:r>
      <w:r>
        <w:rPr>
          <w:rFonts w:ascii="宋体" w:hAnsi="宋体" w:cs="宋体"/>
          <w:color w:val="auto"/>
          <w:spacing w:val="-8"/>
          <w:sz w:val="24"/>
          <w:highlight w:val="none"/>
          <w:lang w:val="zh-CN" w:bidi="zh-CN"/>
        </w:rPr>
        <w:t>）</w:t>
      </w:r>
      <w:r>
        <w:rPr>
          <w:rFonts w:ascii="宋体" w:hAnsi="宋体" w:cs="宋体"/>
          <w:color w:val="auto"/>
          <w:spacing w:val="-9"/>
          <w:sz w:val="24"/>
          <w:highlight w:val="none"/>
          <w:lang w:val="zh-CN" w:bidi="zh-CN"/>
        </w:rPr>
        <w:t>战争、骚乱、暴动，但纯属承包人或其分包人派遣与雇用的人员由于本合同工程施工原因引起者除外；</w:t>
      </w:r>
    </w:p>
    <w:p w14:paraId="76EB9FE4">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）核反应、辐射或放射性污染；</w:t>
      </w:r>
    </w:p>
    <w:p w14:paraId="7ED37DA5">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）空中飞行物体坠落或非发包人或承包人责任造成的爆炸、火灾；</w:t>
      </w:r>
    </w:p>
    <w:p w14:paraId="7A630C30">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）瘟疫；</w:t>
      </w:r>
    </w:p>
    <w:p w14:paraId="627CD236">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）项目专用合同条款约定的其他情形。</w:t>
      </w:r>
    </w:p>
    <w:p w14:paraId="35103012">
      <w:pPr>
        <w:spacing w:before="6"/>
        <w:jc w:val="left"/>
        <w:rPr>
          <w:rFonts w:ascii="宋体" w:hAnsi="宋体" w:cs="宋体"/>
          <w:color w:val="auto"/>
          <w:sz w:val="24"/>
          <w:highlight w:val="none"/>
          <w:lang w:val="zh-CN" w:bidi="zh-CN"/>
        </w:rPr>
      </w:pPr>
    </w:p>
    <w:p w14:paraId="3DACFB6F">
      <w:pPr>
        <w:spacing w:before="1"/>
        <w:ind w:left="42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21.3</w:t>
      </w:r>
      <w:r>
        <w:rPr>
          <w:rFonts w:hint="eastAsia" w:ascii="黑体" w:hAnsi="宋体" w:eastAsia="黑体" w:cs="宋体"/>
          <w:color w:val="auto"/>
          <w:sz w:val="24"/>
          <w:highlight w:val="none"/>
          <w:lang w:val="zh-CN" w:bidi="zh-CN"/>
        </w:rPr>
        <w:t>不可抗力后果及其处理</w:t>
      </w:r>
    </w:p>
    <w:p w14:paraId="12B86B7F">
      <w:pPr>
        <w:spacing w:before="10"/>
        <w:jc w:val="left"/>
        <w:rPr>
          <w:rFonts w:ascii="黑体" w:hAnsi="宋体" w:cs="宋体"/>
          <w:color w:val="auto"/>
          <w:sz w:val="25"/>
          <w:highlight w:val="none"/>
          <w:lang w:val="zh-CN" w:bidi="zh-CN"/>
        </w:rPr>
      </w:pPr>
    </w:p>
    <w:p w14:paraId="7BBFC2EC">
      <w:pPr>
        <w:ind w:left="89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 xml:space="preserve">21.3.4 </w:t>
      </w:r>
      <w:r>
        <w:rPr>
          <w:rFonts w:hint="eastAsia" w:ascii="黑体" w:hAnsi="宋体" w:eastAsia="黑体" w:cs="宋体"/>
          <w:color w:val="auto"/>
          <w:sz w:val="24"/>
          <w:highlight w:val="none"/>
          <w:lang w:val="zh-CN" w:bidi="zh-CN"/>
        </w:rPr>
        <w:t>因不可抗力解除合同</w:t>
      </w:r>
    </w:p>
    <w:p w14:paraId="3C5BDB6E">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本项细化为：</w:t>
      </w:r>
    </w:p>
    <w:p w14:paraId="6CDED925">
      <w:pPr>
        <w:spacing w:before="91" w:line="312" w:lineRule="auto"/>
        <w:ind w:left="424" w:right="333" w:firstLine="479"/>
        <w:jc w:val="left"/>
        <w:rPr>
          <w:rFonts w:ascii="宋体" w:hAnsi="宋体" w:cs="宋体"/>
          <w:color w:val="auto"/>
          <w:sz w:val="10"/>
          <w:highlight w:val="none"/>
          <w:lang w:val="zh-CN" w:bidi="zh-CN"/>
        </w:rPr>
      </w:pPr>
      <w:r>
        <w:rPr>
          <w:rFonts w:ascii="宋体" w:hAnsi="宋体" w:cs="宋体"/>
          <w:color w:val="auto"/>
          <w:sz w:val="24"/>
          <w:highlight w:val="none"/>
          <w:lang w:val="zh-CN" w:bidi="zh-CN"/>
        </w:rPr>
        <w:t xml:space="preserve">合同一方当事人因不可抗力不能履行合同的，应当及时通知对方解除合同。合同解除后，承包人应按照第 </w:t>
      </w:r>
      <w:r>
        <w:rPr>
          <w:rFonts w:hAnsi="宋体" w:eastAsia="Times New Roman" w:cs="宋体"/>
          <w:color w:val="auto"/>
          <w:sz w:val="24"/>
          <w:highlight w:val="none"/>
          <w:lang w:val="zh-CN" w:bidi="zh-CN"/>
        </w:rPr>
        <w:t xml:space="preserve">22.2.5 </w:t>
      </w:r>
      <w:r>
        <w:rPr>
          <w:rFonts w:ascii="宋体" w:hAnsi="宋体" w:cs="宋体"/>
          <w:color w:val="auto"/>
          <w:sz w:val="24"/>
          <w:highlight w:val="none"/>
          <w:lang w:val="zh-CN" w:bidi="zh-CN"/>
        </w:rPr>
        <w:t>项约定撤离施工场地。已经订货的材料、设备由</w:t>
      </w:r>
    </w:p>
    <w:p w14:paraId="106506FB">
      <w:pPr>
        <w:spacing w:before="67" w:line="312" w:lineRule="auto"/>
        <w:ind w:left="424" w:right="266"/>
        <w:jc w:val="left"/>
        <w:rPr>
          <w:rFonts w:ascii="宋体" w:hAnsi="宋体" w:cs="宋体"/>
          <w:color w:val="auto"/>
          <w:sz w:val="24"/>
          <w:highlight w:val="none"/>
          <w:lang w:val="zh-CN" w:bidi="zh-CN"/>
        </w:rPr>
      </w:pPr>
      <w:r>
        <w:rPr>
          <w:rFonts w:ascii="宋体" w:hAnsi="宋体" w:cs="宋体"/>
          <w:color w:val="auto"/>
          <w:sz w:val="24"/>
          <w:highlight w:val="none"/>
          <w:lang w:val="zh-CN" w:bidi="zh-CN"/>
        </w:rPr>
        <w:t>订货方负责退货或解除订货合同，不能退还的货款和因退货、解除订货合同发生的</w:t>
      </w:r>
      <w:r>
        <w:rPr>
          <w:rFonts w:ascii="宋体" w:hAnsi="宋体" w:cs="宋体"/>
          <w:color w:val="auto"/>
          <w:spacing w:val="-10"/>
          <w:sz w:val="24"/>
          <w:highlight w:val="none"/>
          <w:lang w:val="zh-CN" w:bidi="zh-CN"/>
        </w:rPr>
        <w:t xml:space="preserve">费用，由发包人承担，因未及时退货造成的损失由责任方承担。合同解除后的付款， </w:t>
      </w:r>
      <w:r>
        <w:rPr>
          <w:rFonts w:ascii="宋体" w:hAnsi="宋体" w:cs="宋体"/>
          <w:color w:val="auto"/>
          <w:spacing w:val="-17"/>
          <w:sz w:val="24"/>
          <w:highlight w:val="none"/>
          <w:lang w:val="zh-CN" w:bidi="zh-CN"/>
        </w:rPr>
        <w:t xml:space="preserve">参照第 </w:t>
      </w:r>
      <w:r>
        <w:rPr>
          <w:rFonts w:hAnsi="宋体" w:eastAsia="Times New Roman" w:cs="宋体"/>
          <w:color w:val="auto"/>
          <w:sz w:val="24"/>
          <w:highlight w:val="none"/>
          <w:lang w:val="zh-CN" w:bidi="zh-CN"/>
        </w:rPr>
        <w:t>22.2.4</w:t>
      </w:r>
      <w:r>
        <w:rPr>
          <w:rFonts w:ascii="宋体" w:hAnsi="宋体" w:cs="宋体"/>
          <w:color w:val="auto"/>
          <w:spacing w:val="-4"/>
          <w:sz w:val="24"/>
          <w:highlight w:val="none"/>
          <w:lang w:val="zh-CN" w:bidi="zh-CN"/>
        </w:rPr>
        <w:t xml:space="preserve">项约定，由监理人按第 </w:t>
      </w:r>
      <w:r>
        <w:rPr>
          <w:rFonts w:hAnsi="宋体" w:eastAsia="Times New Roman" w:cs="宋体"/>
          <w:color w:val="auto"/>
          <w:sz w:val="24"/>
          <w:highlight w:val="none"/>
          <w:lang w:val="zh-CN" w:bidi="zh-CN"/>
        </w:rPr>
        <w:t>3.5</w:t>
      </w:r>
      <w:r>
        <w:rPr>
          <w:rFonts w:ascii="宋体" w:hAnsi="宋体" w:cs="宋体"/>
          <w:color w:val="auto"/>
          <w:sz w:val="24"/>
          <w:highlight w:val="none"/>
          <w:lang w:val="zh-CN" w:bidi="zh-CN"/>
        </w:rPr>
        <w:t>款商定或确定，但由于解除合同应赔偿的承包人损失不予考虑。</w:t>
      </w:r>
    </w:p>
    <w:p w14:paraId="3BE8F184">
      <w:pPr>
        <w:spacing w:before="10"/>
        <w:jc w:val="left"/>
        <w:rPr>
          <w:rFonts w:ascii="宋体" w:hAnsi="宋体" w:cs="宋体"/>
          <w:color w:val="auto"/>
          <w:sz w:val="31"/>
          <w:highlight w:val="none"/>
          <w:lang w:val="zh-CN" w:bidi="zh-CN"/>
        </w:rPr>
      </w:pPr>
    </w:p>
    <w:p w14:paraId="59B07A78">
      <w:pPr>
        <w:numPr>
          <w:ilvl w:val="0"/>
          <w:numId w:val="5"/>
        </w:numPr>
        <w:tabs>
          <w:tab w:val="left" w:pos="914"/>
        </w:tabs>
        <w:spacing w:before="1"/>
        <w:ind w:left="914" w:hanging="490"/>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lang w:val="zh-CN" w:bidi="zh-CN"/>
        </w:rPr>
        <w:t>违约</w:t>
      </w:r>
    </w:p>
    <w:p w14:paraId="6A1D71F7">
      <w:pPr>
        <w:spacing w:before="7"/>
        <w:jc w:val="left"/>
        <w:rPr>
          <w:rFonts w:ascii="黑体" w:hAnsi="宋体" w:cs="宋体"/>
          <w:color w:val="auto"/>
          <w:sz w:val="24"/>
          <w:highlight w:val="none"/>
          <w:lang w:val="zh-CN" w:bidi="zh-CN"/>
        </w:rPr>
      </w:pPr>
    </w:p>
    <w:p w14:paraId="4298F30E">
      <w:pPr>
        <w:numPr>
          <w:ilvl w:val="1"/>
          <w:numId w:val="5"/>
        </w:numPr>
        <w:tabs>
          <w:tab w:val="left" w:pos="965"/>
        </w:tabs>
        <w:ind w:left="964" w:hanging="54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承包人违约</w:t>
      </w:r>
    </w:p>
    <w:p w14:paraId="320200ED">
      <w:pPr>
        <w:spacing w:before="11"/>
        <w:jc w:val="left"/>
        <w:rPr>
          <w:rFonts w:ascii="黑体" w:hAnsi="宋体" w:cs="宋体"/>
          <w:color w:val="auto"/>
          <w:sz w:val="25"/>
          <w:highlight w:val="none"/>
          <w:lang w:val="zh-CN" w:bidi="zh-CN"/>
        </w:rPr>
      </w:pPr>
    </w:p>
    <w:p w14:paraId="02F8D337">
      <w:pPr>
        <w:numPr>
          <w:ilvl w:val="2"/>
          <w:numId w:val="28"/>
        </w:numPr>
        <w:tabs>
          <w:tab w:val="left" w:pos="162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承包人违约的情形</w:t>
      </w:r>
    </w:p>
    <w:p w14:paraId="0113DE8D">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）目细化为：</w:t>
      </w:r>
    </w:p>
    <w:p w14:paraId="5779223E">
      <w:pPr>
        <w:spacing w:before="90" w:line="312" w:lineRule="auto"/>
        <w:ind w:left="424" w:right="303"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 xml:space="preserve">）承包人违反第 </w:t>
      </w:r>
      <w:r>
        <w:rPr>
          <w:rFonts w:hAnsi="宋体" w:eastAsia="Times New Roman" w:cs="宋体"/>
          <w:color w:val="auto"/>
          <w:sz w:val="24"/>
          <w:highlight w:val="none"/>
          <w:lang w:val="zh-CN" w:bidi="zh-CN"/>
        </w:rPr>
        <w:t xml:space="preserve">5.3 </w:t>
      </w:r>
      <w:r>
        <w:rPr>
          <w:rFonts w:ascii="宋体" w:hAnsi="宋体" w:cs="宋体"/>
          <w:color w:val="auto"/>
          <w:sz w:val="24"/>
          <w:highlight w:val="none"/>
          <w:lang w:val="zh-CN" w:bidi="zh-CN"/>
        </w:rPr>
        <w:t xml:space="preserve">款或第 </w:t>
      </w:r>
      <w:r>
        <w:rPr>
          <w:rFonts w:hAnsi="宋体" w:eastAsia="Times New Roman" w:cs="宋体"/>
          <w:color w:val="auto"/>
          <w:sz w:val="24"/>
          <w:highlight w:val="none"/>
          <w:lang w:val="zh-CN" w:bidi="zh-CN"/>
        </w:rPr>
        <w:t xml:space="preserve">6.4 </w:t>
      </w:r>
      <w:r>
        <w:rPr>
          <w:rFonts w:ascii="宋体" w:hAnsi="宋体" w:cs="宋体"/>
          <w:color w:val="auto"/>
          <w:sz w:val="24"/>
          <w:highlight w:val="none"/>
          <w:lang w:val="zh-CN" w:bidi="zh-CN"/>
        </w:rPr>
        <w:t>款的约定，未经监理人批准，私自将已按合同约定进入施工场地的施工设备、临时设施、材料或工程设备撤离施工场地；</w:t>
      </w:r>
    </w:p>
    <w:p w14:paraId="3F063313">
      <w:pPr>
        <w:spacing w:before="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7</w:t>
      </w:r>
      <w:r>
        <w:rPr>
          <w:rFonts w:ascii="宋体" w:hAnsi="宋体" w:cs="宋体"/>
          <w:color w:val="auto"/>
          <w:sz w:val="24"/>
          <w:highlight w:val="none"/>
          <w:lang w:val="zh-CN" w:bidi="zh-CN"/>
        </w:rPr>
        <w:t>）目细化为：</w:t>
      </w:r>
    </w:p>
    <w:p w14:paraId="603EFE86">
      <w:pPr>
        <w:spacing w:before="90"/>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7</w:t>
      </w:r>
      <w:r>
        <w:rPr>
          <w:rFonts w:ascii="宋体" w:hAnsi="宋体" w:cs="宋体"/>
          <w:color w:val="auto"/>
          <w:sz w:val="24"/>
          <w:highlight w:val="none"/>
          <w:lang w:val="zh-CN" w:bidi="zh-CN"/>
        </w:rPr>
        <w:t>）承包人未能按期开工；</w:t>
      </w:r>
    </w:p>
    <w:p w14:paraId="197FAB2B">
      <w:pPr>
        <w:spacing w:before="94" w:line="312" w:lineRule="auto"/>
        <w:ind w:left="424" w:right="303"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8</w:t>
      </w:r>
      <w:r>
        <w:rPr>
          <w:rFonts w:ascii="宋体" w:hAnsi="宋体" w:cs="宋体"/>
          <w:color w:val="auto"/>
          <w:sz w:val="24"/>
          <w:highlight w:val="none"/>
          <w:lang w:val="zh-CN" w:bidi="zh-CN"/>
        </w:rPr>
        <w:t xml:space="preserve">）承包人违反第 </w:t>
      </w:r>
      <w:r>
        <w:rPr>
          <w:rFonts w:hAnsi="宋体" w:eastAsia="Times New Roman" w:cs="宋体"/>
          <w:color w:val="auto"/>
          <w:sz w:val="24"/>
          <w:highlight w:val="none"/>
          <w:lang w:val="zh-CN" w:bidi="zh-CN"/>
        </w:rPr>
        <w:t xml:space="preserve">4.6 </w:t>
      </w:r>
      <w:r>
        <w:rPr>
          <w:rFonts w:ascii="宋体" w:hAnsi="宋体" w:cs="宋体"/>
          <w:color w:val="auto"/>
          <w:sz w:val="24"/>
          <w:highlight w:val="none"/>
          <w:lang w:val="zh-CN" w:bidi="zh-CN"/>
        </w:rPr>
        <w:t xml:space="preserve">款或第 </w:t>
      </w:r>
      <w:r>
        <w:rPr>
          <w:rFonts w:hAnsi="宋体" w:eastAsia="Times New Roman" w:cs="宋体"/>
          <w:color w:val="auto"/>
          <w:sz w:val="24"/>
          <w:highlight w:val="none"/>
          <w:lang w:val="zh-CN" w:bidi="zh-CN"/>
        </w:rPr>
        <w:t xml:space="preserve">6.3 </w:t>
      </w:r>
      <w:r>
        <w:rPr>
          <w:rFonts w:ascii="宋体" w:hAnsi="宋体" w:cs="宋体"/>
          <w:color w:val="auto"/>
          <w:sz w:val="24"/>
          <w:highlight w:val="none"/>
          <w:lang w:val="zh-CN" w:bidi="zh-CN"/>
        </w:rPr>
        <w:t>款的规定，未按承诺或未按监理人的要求及时配备称职的主要管理人员、技术骨干或关键施工设备；</w:t>
      </w:r>
    </w:p>
    <w:p w14:paraId="52415104">
      <w:pPr>
        <w:spacing w:line="312"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9</w:t>
      </w:r>
      <w:r>
        <w:rPr>
          <w:rFonts w:ascii="宋体" w:hAnsi="宋体" w:cs="宋体"/>
          <w:color w:val="auto"/>
          <w:sz w:val="24"/>
          <w:highlight w:val="none"/>
          <w:lang w:val="zh-CN" w:bidi="zh-CN"/>
        </w:rPr>
        <w:t>）经监理人和发包人检查，发现承包人有安全问题或有违反安全管理规章制度的情况；</w:t>
      </w:r>
    </w:p>
    <w:p w14:paraId="28B0EF4C">
      <w:pPr>
        <w:spacing w:before="2"/>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10</w:t>
      </w:r>
      <w:r>
        <w:rPr>
          <w:rFonts w:ascii="宋体" w:hAnsi="宋体" w:cs="宋体"/>
          <w:color w:val="auto"/>
          <w:sz w:val="24"/>
          <w:highlight w:val="none"/>
          <w:lang w:val="zh-CN" w:bidi="zh-CN"/>
        </w:rPr>
        <w:t>）承包人不按合同约定履行义务的其他情况。</w:t>
      </w:r>
    </w:p>
    <w:p w14:paraId="01A68817">
      <w:pPr>
        <w:numPr>
          <w:ilvl w:val="2"/>
          <w:numId w:val="28"/>
        </w:numPr>
        <w:tabs>
          <w:tab w:val="left" w:pos="1615"/>
        </w:tabs>
        <w:spacing w:before="91"/>
        <w:ind w:left="1614"/>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对承包人违约的处理</w:t>
      </w:r>
    </w:p>
    <w:p w14:paraId="6D0F1886">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本项补充：</w:t>
      </w:r>
    </w:p>
    <w:p w14:paraId="7975C3E8">
      <w:pPr>
        <w:spacing w:before="93" w:line="312" w:lineRule="auto"/>
        <w:ind w:left="424" w:right="384" w:firstLine="479"/>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4</w:t>
      </w:r>
      <w:r>
        <w:rPr>
          <w:rFonts w:ascii="宋体" w:hAnsi="宋体" w:cs="宋体"/>
          <w:color w:val="auto"/>
          <w:spacing w:val="-10"/>
          <w:sz w:val="24"/>
          <w:highlight w:val="none"/>
          <w:lang w:val="zh-CN" w:bidi="zh-CN"/>
        </w:rPr>
        <w:t>）</w:t>
      </w:r>
      <w:r>
        <w:rPr>
          <w:rFonts w:ascii="宋体" w:hAnsi="宋体" w:cs="宋体"/>
          <w:color w:val="auto"/>
          <w:spacing w:val="-9"/>
          <w:sz w:val="24"/>
          <w:highlight w:val="none"/>
          <w:lang w:val="zh-CN" w:bidi="zh-CN"/>
        </w:rPr>
        <w:t xml:space="preserve">承包人发生第 </w:t>
      </w:r>
      <w:r>
        <w:rPr>
          <w:rFonts w:hAnsi="宋体" w:eastAsia="Times New Roman" w:cs="宋体"/>
          <w:color w:val="auto"/>
          <w:sz w:val="24"/>
          <w:highlight w:val="none"/>
          <w:lang w:val="zh-CN" w:bidi="zh-CN"/>
        </w:rPr>
        <w:t xml:space="preserve">22.1.1 </w:t>
      </w:r>
      <w:r>
        <w:rPr>
          <w:rFonts w:ascii="宋体" w:hAnsi="宋体" w:cs="宋体"/>
          <w:color w:val="auto"/>
          <w:spacing w:val="-5"/>
          <w:sz w:val="24"/>
          <w:highlight w:val="none"/>
          <w:lang w:val="zh-CN" w:bidi="zh-CN"/>
        </w:rPr>
        <w:t>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75E137CE">
      <w:pPr>
        <w:spacing w:before="3"/>
        <w:jc w:val="left"/>
        <w:rPr>
          <w:rFonts w:ascii="宋体" w:hAnsi="宋体" w:cs="宋体"/>
          <w:color w:val="auto"/>
          <w:sz w:val="17"/>
          <w:highlight w:val="none"/>
          <w:lang w:val="zh-CN" w:bidi="zh-CN"/>
        </w:rPr>
      </w:pPr>
    </w:p>
    <w:p w14:paraId="79FD57A2">
      <w:pPr>
        <w:numPr>
          <w:ilvl w:val="1"/>
          <w:numId w:val="28"/>
        </w:numPr>
        <w:tabs>
          <w:tab w:val="left" w:pos="965"/>
        </w:tabs>
        <w:ind w:left="964" w:hanging="540"/>
        <w:jc w:val="left"/>
        <w:rPr>
          <w:rFonts w:hAnsi="宋体" w:eastAsia="Times New Roman"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发包人违约</w:t>
      </w:r>
    </w:p>
    <w:p w14:paraId="7226D3F4">
      <w:pPr>
        <w:jc w:val="left"/>
        <w:rPr>
          <w:rFonts w:ascii="黑体" w:hAnsi="宋体" w:cs="宋体"/>
          <w:color w:val="auto"/>
          <w:sz w:val="26"/>
          <w:highlight w:val="none"/>
          <w:lang w:val="zh-CN" w:bidi="zh-CN"/>
        </w:rPr>
      </w:pPr>
    </w:p>
    <w:p w14:paraId="593CF08C">
      <w:pPr>
        <w:numPr>
          <w:ilvl w:val="2"/>
          <w:numId w:val="28"/>
        </w:numPr>
        <w:tabs>
          <w:tab w:val="left" w:pos="1565"/>
        </w:tabs>
        <w:spacing w:before="1"/>
        <w:ind w:left="1564" w:hanging="66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发包人违约的情形</w:t>
      </w:r>
    </w:p>
    <w:p w14:paraId="00D4B996">
      <w:pPr>
        <w:spacing w:before="90"/>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）目细化为：</w:t>
      </w:r>
    </w:p>
    <w:p w14:paraId="0789DF61">
      <w:pPr>
        <w:spacing w:before="94" w:line="312"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）发包人无正当理由不按时返还履约保证金、质量保证金或农民工工资保证金的；</w:t>
      </w:r>
    </w:p>
    <w:p w14:paraId="208D43D4">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）发包人不履行合同约定其他义务的。</w:t>
      </w:r>
    </w:p>
    <w:p w14:paraId="103C0A4C">
      <w:pPr>
        <w:numPr>
          <w:ilvl w:val="2"/>
          <w:numId w:val="28"/>
        </w:numPr>
        <w:tabs>
          <w:tab w:val="left" w:pos="1615"/>
        </w:tabs>
        <w:spacing w:before="93"/>
        <w:ind w:left="1614"/>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承包人有权暂停施工</w:t>
      </w:r>
    </w:p>
    <w:p w14:paraId="404EBCAB">
      <w:pPr>
        <w:spacing w:before="2"/>
        <w:jc w:val="left"/>
        <w:rPr>
          <w:rFonts w:ascii="黑体" w:hAnsi="宋体" w:cs="宋体"/>
          <w:color w:val="auto"/>
          <w:sz w:val="10"/>
          <w:highlight w:val="none"/>
          <w:lang w:val="zh-CN" w:bidi="zh-CN"/>
        </w:rPr>
      </w:pPr>
    </w:p>
    <w:p w14:paraId="2042BC88">
      <w:pPr>
        <w:spacing w:before="67"/>
        <w:ind w:left="89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本项细化为：</w:t>
      </w:r>
    </w:p>
    <w:p w14:paraId="70D12681">
      <w:pPr>
        <w:spacing w:before="91" w:line="312" w:lineRule="auto"/>
        <w:ind w:left="424" w:right="381" w:firstLine="470"/>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发包人发生除第 </w:t>
      </w:r>
      <w:r>
        <w:rPr>
          <w:rFonts w:hAnsi="宋体" w:eastAsia="Times New Roman" w:cs="宋体"/>
          <w:color w:val="auto"/>
          <w:sz w:val="24"/>
          <w:highlight w:val="none"/>
          <w:lang w:val="zh-CN" w:bidi="zh-CN"/>
        </w:rPr>
        <w:t>22.2.1</w:t>
      </w:r>
      <w:r>
        <w:rPr>
          <w:rFonts w:hint="eastAsia" w:hAnsi="宋体" w:eastAsia="Times New Roman" w:cs="宋体"/>
          <w:color w:val="auto"/>
          <w:sz w:val="24"/>
          <w:highlight w:val="none"/>
          <w:lang w:val="zh-CN" w:bidi="zh-CN"/>
        </w:rPr>
        <w:t>（</w:t>
      </w:r>
      <w:r>
        <w:rPr>
          <w:rFonts w:hint="eastAsia" w:hAnsi="宋体" w:eastAsia="Times New Roman" w:cs="宋体"/>
          <w:color w:val="auto"/>
          <w:sz w:val="24"/>
          <w:highlight w:val="none"/>
          <w:lang w:bidi="zh-CN"/>
        </w:rPr>
        <w:t>4</w:t>
      </w:r>
      <w:r>
        <w:rPr>
          <w:rFonts w:hint="eastAsia" w:hAnsi="宋体" w:eastAsia="Times New Roman" w:cs="宋体"/>
          <w:color w:val="auto"/>
          <w:sz w:val="24"/>
          <w:highlight w:val="none"/>
          <w:lang w:val="zh-CN" w:bidi="zh-CN"/>
        </w:rPr>
        <w:t>）、（</w:t>
      </w:r>
      <w:r>
        <w:rPr>
          <w:rFonts w:hint="eastAsia" w:hAnsi="宋体" w:eastAsia="Times New Roman" w:cs="宋体"/>
          <w:color w:val="auto"/>
          <w:sz w:val="24"/>
          <w:highlight w:val="none"/>
          <w:lang w:bidi="zh-CN"/>
        </w:rPr>
        <w:t>5</w:t>
      </w:r>
      <w:r>
        <w:rPr>
          <w:rFonts w:hint="eastAsia" w:hAnsi="宋体" w:eastAsia="Times New Roman" w:cs="宋体"/>
          <w:color w:val="auto"/>
          <w:sz w:val="24"/>
          <w:highlight w:val="none"/>
          <w:lang w:val="zh-CN" w:bidi="zh-CN"/>
        </w:rPr>
        <w:t>）</w:t>
      </w:r>
      <w:r>
        <w:rPr>
          <w:rFonts w:ascii="宋体" w:hAnsi="宋体" w:cs="宋体"/>
          <w:color w:val="auto"/>
          <w:sz w:val="24"/>
          <w:highlight w:val="none"/>
          <w:lang w:val="zh-CN" w:bidi="zh-CN"/>
        </w:rPr>
        <w:t>目以外的违约情况时，承包人可向发包人发</w:t>
      </w:r>
      <w:r>
        <w:rPr>
          <w:rFonts w:ascii="宋体" w:hAnsi="宋体" w:cs="宋体"/>
          <w:color w:val="auto"/>
          <w:spacing w:val="-11"/>
          <w:sz w:val="24"/>
          <w:highlight w:val="none"/>
          <w:lang w:val="zh-CN" w:bidi="zh-CN"/>
        </w:rPr>
        <w:t xml:space="preserve">出通知，要求发包人采取有效措施纠正违约行为。发包人收到承包人通知后的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天内仍不履行合同义务，承包人有权暂停施工，并通知监理人，发包人应承担由此增加的费用和（或）工期延误，并支付承包人合理利润。</w:t>
      </w:r>
    </w:p>
    <w:p w14:paraId="11615865">
      <w:pPr>
        <w:spacing w:before="1" w:line="312" w:lineRule="auto"/>
        <w:ind w:left="424" w:right="382" w:firstLine="470"/>
        <w:rPr>
          <w:rFonts w:ascii="宋体" w:hAnsi="宋体" w:cs="宋体"/>
          <w:color w:val="auto"/>
          <w:sz w:val="24"/>
          <w:highlight w:val="none"/>
          <w:lang w:val="zh-CN" w:bidi="zh-CN"/>
        </w:rPr>
      </w:pPr>
      <w:r>
        <w:rPr>
          <w:rFonts w:ascii="宋体" w:hAnsi="宋体" w:cs="宋体"/>
          <w:color w:val="auto"/>
          <w:spacing w:val="-10"/>
          <w:sz w:val="24"/>
          <w:highlight w:val="none"/>
          <w:lang w:val="zh-CN" w:bidi="zh-CN"/>
        </w:rPr>
        <w:t xml:space="preserve">发包人发生第 </w:t>
      </w:r>
      <w:r>
        <w:rPr>
          <w:rFonts w:hAnsi="宋体" w:eastAsia="Times New Roman" w:cs="宋体"/>
          <w:color w:val="auto"/>
          <w:sz w:val="24"/>
          <w:highlight w:val="none"/>
          <w:lang w:val="zh-CN" w:bidi="zh-CN"/>
        </w:rPr>
        <w:t>22.2.1</w:t>
      </w: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w:t>
      </w:r>
      <w:r>
        <w:rPr>
          <w:rFonts w:ascii="宋体" w:hAnsi="宋体" w:cs="宋体"/>
          <w:color w:val="auto"/>
          <w:spacing w:val="-2"/>
          <w:sz w:val="24"/>
          <w:highlight w:val="none"/>
          <w:lang w:val="zh-CN" w:bidi="zh-CN"/>
        </w:rPr>
        <w:t>目的违约情况时，承包人可向发包人发出通知，要求</w:t>
      </w:r>
      <w:r>
        <w:rPr>
          <w:rFonts w:ascii="宋体" w:hAnsi="宋体" w:cs="宋体"/>
          <w:color w:val="auto"/>
          <w:spacing w:val="-10"/>
          <w:sz w:val="24"/>
          <w:highlight w:val="none"/>
          <w:lang w:val="zh-CN" w:bidi="zh-CN"/>
        </w:rPr>
        <w:t xml:space="preserve">发包人采取有效措施纠正违约行为。发包人收到承包人通知后的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天内仍不返还履约保证金、质量保证金或农民工工资保证金的，发包人应按项目专用合同条款的约定向承包人支付逾期返还保证金的违约金。</w:t>
      </w:r>
    </w:p>
    <w:p w14:paraId="12C45B37">
      <w:pPr>
        <w:spacing w:before="3"/>
        <w:ind w:left="894"/>
        <w:jc w:val="left"/>
        <w:rPr>
          <w:rFonts w:ascii="黑体" w:hAnsi="宋体" w:eastAsia="黑体" w:cs="宋体"/>
          <w:color w:val="auto"/>
          <w:sz w:val="24"/>
          <w:highlight w:val="none"/>
          <w:lang w:val="zh-CN" w:bidi="zh-CN"/>
        </w:rPr>
      </w:pPr>
      <w:r>
        <w:rPr>
          <w:rFonts w:hAnsi="宋体" w:eastAsia="Times New Roman" w:cs="宋体"/>
          <w:color w:val="auto"/>
          <w:sz w:val="24"/>
          <w:highlight w:val="none"/>
          <w:lang w:val="zh-CN" w:bidi="zh-CN"/>
        </w:rPr>
        <w:t xml:space="preserve">22.2.4 </w:t>
      </w:r>
      <w:r>
        <w:rPr>
          <w:rFonts w:hint="eastAsia" w:ascii="黑体" w:hAnsi="宋体" w:eastAsia="黑体" w:cs="宋体"/>
          <w:color w:val="auto"/>
          <w:sz w:val="24"/>
          <w:highlight w:val="none"/>
          <w:lang w:val="zh-CN" w:bidi="zh-CN"/>
        </w:rPr>
        <w:t>解除合同后的付款</w:t>
      </w:r>
    </w:p>
    <w:p w14:paraId="0D148259">
      <w:pPr>
        <w:spacing w:before="9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本项（</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）目细化为：</w:t>
      </w:r>
    </w:p>
    <w:p w14:paraId="0D5D9491">
      <w:pPr>
        <w:spacing w:before="93" w:line="312" w:lineRule="auto"/>
        <w:ind w:left="424" w:right="301"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）承包人为该工程施工订购并已付款的材料、工程设备和其他物品的金额。发包人付款后，该材料、工程设备和其他物品归发包人所有；</w:t>
      </w:r>
    </w:p>
    <w:p w14:paraId="14A367BC">
      <w:pPr>
        <w:spacing w:before="11"/>
        <w:jc w:val="left"/>
        <w:rPr>
          <w:rFonts w:ascii="宋体" w:hAnsi="宋体" w:cs="宋体"/>
          <w:color w:val="auto"/>
          <w:sz w:val="31"/>
          <w:highlight w:val="none"/>
          <w:lang w:val="zh-CN" w:bidi="zh-CN"/>
        </w:rPr>
      </w:pPr>
    </w:p>
    <w:p w14:paraId="4982E12D">
      <w:pPr>
        <w:numPr>
          <w:ilvl w:val="0"/>
          <w:numId w:val="5"/>
        </w:numPr>
        <w:tabs>
          <w:tab w:val="left" w:pos="914"/>
        </w:tabs>
        <w:ind w:left="914" w:hanging="490"/>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lang w:val="zh-CN" w:bidi="zh-CN"/>
        </w:rPr>
        <w:t>索赔</w:t>
      </w:r>
    </w:p>
    <w:p w14:paraId="301A91D1">
      <w:pPr>
        <w:spacing w:before="8"/>
        <w:jc w:val="left"/>
        <w:rPr>
          <w:rFonts w:ascii="黑体" w:hAnsi="宋体" w:cs="宋体"/>
          <w:color w:val="auto"/>
          <w:sz w:val="24"/>
          <w:highlight w:val="none"/>
          <w:lang w:val="zh-CN" w:bidi="zh-CN"/>
        </w:rPr>
      </w:pPr>
    </w:p>
    <w:p w14:paraId="373EF773">
      <w:pPr>
        <w:numPr>
          <w:ilvl w:val="1"/>
          <w:numId w:val="5"/>
        </w:numPr>
        <w:tabs>
          <w:tab w:val="left" w:pos="965"/>
        </w:tabs>
        <w:ind w:left="964" w:hanging="54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承包人索赔的提出</w:t>
      </w:r>
    </w:p>
    <w:p w14:paraId="3BAC3D74">
      <w:pPr>
        <w:spacing w:before="10"/>
        <w:jc w:val="left"/>
        <w:rPr>
          <w:rFonts w:ascii="黑体" w:hAnsi="宋体" w:cs="宋体"/>
          <w:color w:val="auto"/>
          <w:sz w:val="25"/>
          <w:highlight w:val="none"/>
          <w:lang w:val="zh-CN" w:bidi="zh-CN"/>
        </w:rPr>
      </w:pPr>
    </w:p>
    <w:p w14:paraId="5F803F55">
      <w:pPr>
        <w:spacing w:before="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本款第（</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）项细化为：</w:t>
      </w:r>
    </w:p>
    <w:p w14:paraId="616010F7">
      <w:pPr>
        <w:spacing w:before="93" w:line="312" w:lineRule="auto"/>
        <w:ind w:left="424" w:right="383" w:firstLine="479"/>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w:t>
      </w:r>
      <w:r>
        <w:rPr>
          <w:rFonts w:ascii="宋体" w:hAnsi="宋体" w:cs="宋体"/>
          <w:color w:val="auto"/>
          <w:spacing w:val="-4"/>
          <w:sz w:val="24"/>
          <w:highlight w:val="none"/>
          <w:lang w:val="zh-CN" w:bidi="zh-CN"/>
        </w:rPr>
        <w:t xml:space="preserve">在索赔事件影响结束后的 </w:t>
      </w:r>
      <w:r>
        <w:rPr>
          <w:rFonts w:hAnsi="宋体" w:eastAsia="Times New Roman" w:cs="宋体"/>
          <w:color w:val="auto"/>
          <w:sz w:val="24"/>
          <w:highlight w:val="none"/>
          <w:lang w:val="zh-CN" w:bidi="zh-CN"/>
        </w:rPr>
        <w:t xml:space="preserve">28 </w:t>
      </w:r>
      <w:r>
        <w:rPr>
          <w:rFonts w:ascii="宋体" w:hAnsi="宋体" w:cs="宋体"/>
          <w:color w:val="auto"/>
          <w:sz w:val="24"/>
          <w:highlight w:val="none"/>
          <w:lang w:val="zh-CN" w:bidi="zh-CN"/>
        </w:rPr>
        <w:t>天内，承包人应向监理人递交最终索赔通知书，说明最终要求索赔的追加付款金额和（或）延长的工期，并附必要的记录和证明材料。</w:t>
      </w:r>
    </w:p>
    <w:p w14:paraId="25AED0F8">
      <w:pPr>
        <w:spacing w:before="3"/>
        <w:jc w:val="left"/>
        <w:rPr>
          <w:rFonts w:ascii="宋体" w:hAnsi="宋体" w:cs="宋体"/>
          <w:color w:val="auto"/>
          <w:sz w:val="17"/>
          <w:highlight w:val="none"/>
          <w:lang w:val="zh-CN" w:bidi="zh-CN"/>
        </w:rPr>
      </w:pPr>
    </w:p>
    <w:p w14:paraId="64422206">
      <w:pPr>
        <w:numPr>
          <w:ilvl w:val="1"/>
          <w:numId w:val="5"/>
        </w:numPr>
        <w:tabs>
          <w:tab w:val="left" w:pos="965"/>
        </w:tabs>
        <w:spacing w:before="1"/>
        <w:ind w:left="964" w:hanging="540"/>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承包人索赔处理程序</w:t>
      </w:r>
    </w:p>
    <w:p w14:paraId="2BC8903C">
      <w:pPr>
        <w:spacing w:before="11"/>
        <w:jc w:val="left"/>
        <w:rPr>
          <w:rFonts w:ascii="黑体" w:hAnsi="宋体" w:cs="宋体"/>
          <w:color w:val="auto"/>
          <w:sz w:val="25"/>
          <w:highlight w:val="none"/>
          <w:lang w:val="zh-CN" w:bidi="zh-CN"/>
        </w:rPr>
      </w:pPr>
    </w:p>
    <w:p w14:paraId="1EE98EB0">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本款第（</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）项细化为：</w:t>
      </w:r>
    </w:p>
    <w:p w14:paraId="0F79D1A2">
      <w:pPr>
        <w:spacing w:before="9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 xml:space="preserve">）监理人应按第 </w:t>
      </w:r>
      <w:r>
        <w:rPr>
          <w:rFonts w:hAnsi="宋体" w:eastAsia="Times New Roman" w:cs="宋体"/>
          <w:color w:val="auto"/>
          <w:sz w:val="24"/>
          <w:highlight w:val="none"/>
          <w:lang w:val="zh-CN" w:bidi="zh-CN"/>
        </w:rPr>
        <w:t xml:space="preserve">3.5 </w:t>
      </w:r>
      <w:r>
        <w:rPr>
          <w:rFonts w:ascii="宋体" w:hAnsi="宋体" w:cs="宋体"/>
          <w:color w:val="auto"/>
          <w:sz w:val="24"/>
          <w:highlight w:val="none"/>
          <w:lang w:val="zh-CN" w:bidi="zh-CN"/>
        </w:rPr>
        <w:t>款商定或确定追加的付款和（或）延长的工期，并在收</w:t>
      </w:r>
    </w:p>
    <w:p w14:paraId="598C97A2">
      <w:pPr>
        <w:spacing w:before="91" w:line="312" w:lineRule="auto"/>
        <w:ind w:left="424" w:right="383"/>
        <w:rPr>
          <w:rFonts w:ascii="宋体" w:hAnsi="宋体" w:cs="宋体"/>
          <w:color w:val="auto"/>
          <w:sz w:val="24"/>
          <w:highlight w:val="none"/>
          <w:lang w:val="zh-CN" w:bidi="zh-CN"/>
        </w:rPr>
      </w:pPr>
      <w:r>
        <w:rPr>
          <w:rFonts w:ascii="宋体" w:hAnsi="宋体" w:cs="宋体"/>
          <w:color w:val="auto"/>
          <w:spacing w:val="-3"/>
          <w:sz w:val="24"/>
          <w:highlight w:val="none"/>
          <w:lang w:val="zh-CN" w:bidi="zh-CN"/>
        </w:rPr>
        <w:t xml:space="preserve">到上述索赔通知书或有关索赔的进一步证明材料后的 </w:t>
      </w:r>
      <w:r>
        <w:rPr>
          <w:rFonts w:hAnsi="宋体" w:eastAsia="Times New Roman" w:cs="宋体"/>
          <w:color w:val="auto"/>
          <w:sz w:val="24"/>
          <w:highlight w:val="none"/>
          <w:lang w:val="zh-CN" w:bidi="zh-CN"/>
        </w:rPr>
        <w:t xml:space="preserve">42 </w:t>
      </w:r>
      <w:r>
        <w:rPr>
          <w:rFonts w:ascii="宋体" w:hAnsi="宋体" w:cs="宋体"/>
          <w:color w:val="auto"/>
          <w:spacing w:val="-10"/>
          <w:sz w:val="24"/>
          <w:highlight w:val="none"/>
          <w:lang w:val="zh-CN" w:bidi="zh-CN"/>
        </w:rPr>
        <w:t>天内，将索赔处理结果报发</w:t>
      </w:r>
      <w:r>
        <w:rPr>
          <w:rFonts w:ascii="宋体" w:hAnsi="宋体" w:cs="宋体"/>
          <w:color w:val="auto"/>
          <w:spacing w:val="-13"/>
          <w:sz w:val="24"/>
          <w:highlight w:val="none"/>
          <w:lang w:val="zh-CN" w:bidi="zh-CN"/>
        </w:rPr>
        <w:t xml:space="preserve">包人批准后答复承包人。如果承包人提出的索赔要求未能遵守第 </w:t>
      </w:r>
      <w:r>
        <w:rPr>
          <w:rFonts w:hAnsi="宋体" w:eastAsia="Times New Roman" w:cs="宋体"/>
          <w:color w:val="auto"/>
          <w:spacing w:val="-8"/>
          <w:sz w:val="24"/>
          <w:highlight w:val="none"/>
          <w:lang w:val="zh-CN" w:bidi="zh-CN"/>
        </w:rPr>
        <w:t>23.1</w:t>
      </w: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2</w:t>
      </w: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w:t>
      </w: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4</w:t>
      </w:r>
      <w:r>
        <w:rPr>
          <w:rFonts w:ascii="宋体" w:hAnsi="宋体" w:cs="宋体"/>
          <w:color w:val="auto"/>
          <w:spacing w:val="-8"/>
          <w:sz w:val="24"/>
          <w:highlight w:val="none"/>
          <w:lang w:val="zh-CN" w:bidi="zh-CN"/>
        </w:rPr>
        <w:t>）</w:t>
      </w:r>
      <w:r>
        <w:rPr>
          <w:rFonts w:ascii="宋体" w:hAnsi="宋体" w:cs="宋体"/>
          <w:color w:val="auto"/>
          <w:sz w:val="24"/>
          <w:highlight w:val="none"/>
          <w:lang w:val="zh-CN" w:bidi="zh-CN"/>
        </w:rPr>
        <w:t>项的规定，则承包人只限于索赔由监理人按当时记录予以核实的那部分款额和（或） 工期延长天数。</w:t>
      </w:r>
    </w:p>
    <w:p w14:paraId="11F2AEC8">
      <w:pPr>
        <w:spacing w:line="312" w:lineRule="auto"/>
        <w:rPr>
          <w:rFonts w:ascii="宋体" w:hAnsi="宋体" w:cs="宋体"/>
          <w:color w:val="auto"/>
          <w:sz w:val="22"/>
          <w:szCs w:val="22"/>
          <w:highlight w:val="none"/>
          <w:lang w:val="zh-CN" w:bidi="zh-CN"/>
        </w:rPr>
        <w:sectPr>
          <w:headerReference r:id="rId8" w:type="default"/>
          <w:pgSz w:w="11910" w:h="16850"/>
          <w:pgMar w:top="1480" w:right="1200" w:bottom="1080" w:left="1220" w:header="883" w:footer="884" w:gutter="0"/>
          <w:cols w:space="1701" w:num="1"/>
        </w:sectPr>
      </w:pPr>
    </w:p>
    <w:p w14:paraId="010FBD52">
      <w:pPr>
        <w:numPr>
          <w:ilvl w:val="0"/>
          <w:numId w:val="5"/>
        </w:numPr>
        <w:tabs>
          <w:tab w:val="left" w:pos="914"/>
        </w:tabs>
        <w:spacing w:before="126"/>
        <w:ind w:left="914" w:hanging="490"/>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lang w:val="zh-CN" w:bidi="zh-CN"/>
        </w:rPr>
        <w:t>争议的解决</w:t>
      </w:r>
    </w:p>
    <w:p w14:paraId="04B3B966">
      <w:pPr>
        <w:spacing w:before="4"/>
        <w:jc w:val="left"/>
        <w:rPr>
          <w:rFonts w:ascii="黑体" w:hAnsi="宋体" w:cs="宋体"/>
          <w:color w:val="auto"/>
          <w:sz w:val="24"/>
          <w:highlight w:val="none"/>
          <w:lang w:val="zh-CN" w:bidi="zh-CN"/>
        </w:rPr>
      </w:pPr>
    </w:p>
    <w:p w14:paraId="57302C19">
      <w:pPr>
        <w:numPr>
          <w:ilvl w:val="1"/>
          <w:numId w:val="29"/>
        </w:numPr>
        <w:tabs>
          <w:tab w:val="left" w:pos="965"/>
        </w:tabs>
        <w:spacing w:before="1"/>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争议评审</w:t>
      </w:r>
    </w:p>
    <w:p w14:paraId="0A131A1F">
      <w:pPr>
        <w:spacing w:before="10"/>
        <w:jc w:val="left"/>
        <w:rPr>
          <w:rFonts w:ascii="黑体" w:hAnsi="宋体" w:cs="宋体"/>
          <w:color w:val="auto"/>
          <w:sz w:val="25"/>
          <w:highlight w:val="none"/>
          <w:lang w:val="zh-CN" w:bidi="zh-CN"/>
        </w:rPr>
      </w:pPr>
    </w:p>
    <w:p w14:paraId="11731E98">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第 </w:t>
      </w:r>
      <w:r>
        <w:rPr>
          <w:rFonts w:hAnsi="宋体" w:eastAsia="Times New Roman" w:cs="宋体"/>
          <w:color w:val="auto"/>
          <w:sz w:val="24"/>
          <w:highlight w:val="none"/>
          <w:lang w:val="zh-CN" w:bidi="zh-CN"/>
        </w:rPr>
        <w:t xml:space="preserve">24.3.1 </w:t>
      </w:r>
      <w:r>
        <w:rPr>
          <w:rFonts w:ascii="宋体" w:hAnsi="宋体" w:cs="宋体"/>
          <w:color w:val="auto"/>
          <w:sz w:val="24"/>
          <w:highlight w:val="none"/>
          <w:lang w:val="zh-CN" w:bidi="zh-CN"/>
        </w:rPr>
        <w:t>项补充：</w:t>
      </w:r>
    </w:p>
    <w:p w14:paraId="7092C4A3">
      <w:pPr>
        <w:spacing w:before="93" w:line="312" w:lineRule="auto"/>
        <w:ind w:left="424" w:right="383" w:firstLine="479"/>
        <w:rPr>
          <w:rFonts w:ascii="宋体" w:hAnsi="宋体" w:cs="宋体"/>
          <w:color w:val="auto"/>
          <w:sz w:val="24"/>
          <w:highlight w:val="none"/>
          <w:lang w:val="zh-CN" w:bidi="zh-CN"/>
        </w:rPr>
      </w:pPr>
      <w:r>
        <w:rPr>
          <w:rFonts w:ascii="宋体" w:hAnsi="宋体" w:cs="宋体"/>
          <w:color w:val="auto"/>
          <w:spacing w:val="-8"/>
          <w:sz w:val="24"/>
          <w:highlight w:val="none"/>
          <w:lang w:val="zh-CN" w:bidi="zh-CN"/>
        </w:rPr>
        <w:t xml:space="preserve">争议评审组由 </w:t>
      </w:r>
      <w:r>
        <w:rPr>
          <w:rFonts w:hAnsi="宋体" w:eastAsia="Times New Roman" w:cs="宋体"/>
          <w:color w:val="auto"/>
          <w:sz w:val="24"/>
          <w:highlight w:val="none"/>
          <w:lang w:val="zh-CN" w:bidi="zh-CN"/>
        </w:rPr>
        <w:t xml:space="preserve">3 </w:t>
      </w:r>
      <w:r>
        <w:rPr>
          <w:rFonts w:ascii="宋体" w:hAnsi="宋体" w:cs="宋体"/>
          <w:color w:val="auto"/>
          <w:spacing w:val="-17"/>
          <w:sz w:val="24"/>
          <w:highlight w:val="none"/>
          <w:lang w:val="zh-CN" w:bidi="zh-CN"/>
        </w:rPr>
        <w:t xml:space="preserve">人或 </w:t>
      </w:r>
      <w:r>
        <w:rPr>
          <w:rFonts w:hAnsi="宋体" w:eastAsia="Times New Roman" w:cs="宋体"/>
          <w:color w:val="auto"/>
          <w:sz w:val="24"/>
          <w:highlight w:val="none"/>
          <w:lang w:val="zh-CN" w:bidi="zh-CN"/>
        </w:rPr>
        <w:t xml:space="preserve">5 </w:t>
      </w:r>
      <w:r>
        <w:rPr>
          <w:rFonts w:ascii="宋体" w:hAnsi="宋体" w:cs="宋体"/>
          <w:color w:val="auto"/>
          <w:sz w:val="24"/>
          <w:highlight w:val="none"/>
          <w:lang w:val="zh-CN" w:bidi="zh-CN"/>
        </w:rPr>
        <w:t>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02275106">
      <w:pPr>
        <w:spacing w:before="12"/>
        <w:jc w:val="left"/>
        <w:rPr>
          <w:rFonts w:ascii="宋体" w:hAnsi="宋体" w:cs="宋体"/>
          <w:color w:val="auto"/>
          <w:sz w:val="18"/>
          <w:highlight w:val="none"/>
          <w:lang w:val="zh-CN" w:bidi="zh-CN"/>
        </w:rPr>
      </w:pPr>
    </w:p>
    <w:p w14:paraId="55D5195D">
      <w:pPr>
        <w:ind w:left="424"/>
        <w:jc w:val="left"/>
        <w:rPr>
          <w:rFonts w:ascii="黑体" w:hAnsi="宋体" w:eastAsia="黑体" w:cs="宋体"/>
          <w:color w:val="auto"/>
          <w:sz w:val="24"/>
          <w:highlight w:val="none"/>
          <w:lang w:val="zh-CN" w:bidi="zh-CN"/>
        </w:rPr>
      </w:pPr>
      <w:r>
        <w:rPr>
          <w:rFonts w:hint="eastAsia" w:ascii="黑体" w:hAnsi="宋体" w:eastAsia="黑体" w:cs="宋体"/>
          <w:color w:val="auto"/>
          <w:spacing w:val="-11"/>
          <w:sz w:val="24"/>
          <w:highlight w:val="none"/>
          <w:lang w:val="zh-CN" w:bidi="zh-CN"/>
        </w:rPr>
        <w:t xml:space="preserve">本条补充第 </w:t>
      </w:r>
      <w:r>
        <w:rPr>
          <w:rFonts w:hAnsi="宋体" w:eastAsia="Times New Roman" w:cs="宋体"/>
          <w:color w:val="auto"/>
          <w:sz w:val="24"/>
          <w:highlight w:val="none"/>
          <w:lang w:val="zh-CN" w:bidi="zh-CN"/>
        </w:rPr>
        <w:t xml:space="preserve">24.4 </w:t>
      </w:r>
      <w:r>
        <w:rPr>
          <w:rFonts w:hint="eastAsia" w:ascii="黑体" w:hAnsi="宋体" w:eastAsia="黑体" w:cs="宋体"/>
          <w:color w:val="auto"/>
          <w:spacing w:val="-15"/>
          <w:sz w:val="24"/>
          <w:highlight w:val="none"/>
          <w:lang w:val="zh-CN" w:bidi="zh-CN"/>
        </w:rPr>
        <w:t xml:space="preserve">款、第 </w:t>
      </w:r>
      <w:r>
        <w:rPr>
          <w:rFonts w:hAnsi="宋体" w:eastAsia="Times New Roman" w:cs="宋体"/>
          <w:color w:val="auto"/>
          <w:sz w:val="24"/>
          <w:highlight w:val="none"/>
          <w:lang w:val="zh-CN" w:bidi="zh-CN"/>
        </w:rPr>
        <w:t xml:space="preserve">24.5 </w:t>
      </w:r>
      <w:r>
        <w:rPr>
          <w:rFonts w:hint="eastAsia" w:ascii="黑体" w:hAnsi="宋体" w:eastAsia="黑体" w:cs="宋体"/>
          <w:color w:val="auto"/>
          <w:sz w:val="24"/>
          <w:highlight w:val="none"/>
          <w:lang w:val="zh-CN" w:bidi="zh-CN"/>
        </w:rPr>
        <w:t>款（适用于采用仲裁方式最终解决争议的项目</w:t>
      </w:r>
      <w:r>
        <w:rPr>
          <w:rFonts w:hint="eastAsia" w:ascii="黑体" w:hAnsi="宋体" w:eastAsia="黑体" w:cs="宋体"/>
          <w:color w:val="auto"/>
          <w:spacing w:val="-120"/>
          <w:sz w:val="24"/>
          <w:highlight w:val="none"/>
          <w:lang w:val="zh-CN" w:bidi="zh-CN"/>
        </w:rPr>
        <w:t>）</w:t>
      </w:r>
      <w:r>
        <w:rPr>
          <w:rFonts w:hint="eastAsia" w:ascii="黑体" w:hAnsi="宋体" w:eastAsia="黑体" w:cs="宋体"/>
          <w:color w:val="auto"/>
          <w:sz w:val="24"/>
          <w:highlight w:val="none"/>
          <w:lang w:val="zh-CN" w:bidi="zh-CN"/>
        </w:rPr>
        <w:t>：</w:t>
      </w:r>
    </w:p>
    <w:p w14:paraId="7F2B1D2C">
      <w:pPr>
        <w:spacing w:before="4"/>
        <w:jc w:val="left"/>
        <w:rPr>
          <w:rFonts w:ascii="黑体" w:hAnsi="宋体" w:cs="宋体"/>
          <w:color w:val="auto"/>
          <w:sz w:val="24"/>
          <w:highlight w:val="none"/>
          <w:lang w:val="zh-CN" w:bidi="zh-CN"/>
        </w:rPr>
      </w:pPr>
    </w:p>
    <w:p w14:paraId="19D31D86">
      <w:pPr>
        <w:numPr>
          <w:ilvl w:val="1"/>
          <w:numId w:val="29"/>
        </w:numPr>
        <w:tabs>
          <w:tab w:val="left" w:pos="96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仲裁</w:t>
      </w:r>
    </w:p>
    <w:p w14:paraId="70E56118">
      <w:pPr>
        <w:jc w:val="left"/>
        <w:rPr>
          <w:rFonts w:ascii="黑体" w:hAnsi="宋体" w:cs="宋体"/>
          <w:color w:val="auto"/>
          <w:sz w:val="26"/>
          <w:highlight w:val="none"/>
          <w:lang w:val="zh-CN" w:bidi="zh-CN"/>
        </w:rPr>
      </w:pPr>
    </w:p>
    <w:p w14:paraId="3C36085C">
      <w:pPr>
        <w:spacing w:before="1" w:line="312" w:lineRule="auto"/>
        <w:ind w:left="424" w:right="385" w:firstLine="479"/>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1</w:t>
      </w:r>
      <w:r>
        <w:rPr>
          <w:rFonts w:ascii="宋体" w:hAnsi="宋体" w:cs="宋体"/>
          <w:color w:val="auto"/>
          <w:spacing w:val="-15"/>
          <w:sz w:val="24"/>
          <w:highlight w:val="none"/>
          <w:lang w:val="zh-CN" w:bidi="zh-CN"/>
        </w:rPr>
        <w:t>）</w:t>
      </w:r>
      <w:r>
        <w:rPr>
          <w:rFonts w:ascii="宋体" w:hAnsi="宋体" w:cs="宋体"/>
          <w:color w:val="auto"/>
          <w:spacing w:val="-2"/>
          <w:sz w:val="24"/>
          <w:highlight w:val="none"/>
          <w:lang w:val="zh-CN" w:bidi="zh-CN"/>
        </w:rPr>
        <w:t>对于未能友好解决或未能通过争议评审解决的争议，发包人或承包人任一</w:t>
      </w:r>
      <w:r>
        <w:rPr>
          <w:rFonts w:ascii="宋体" w:hAnsi="宋体" w:cs="宋体"/>
          <w:color w:val="auto"/>
          <w:spacing w:val="-9"/>
          <w:sz w:val="24"/>
          <w:highlight w:val="none"/>
          <w:lang w:val="zh-CN" w:bidi="zh-CN"/>
        </w:rPr>
        <w:t xml:space="preserve">方均有权提交给第 </w:t>
      </w:r>
      <w:r>
        <w:rPr>
          <w:rFonts w:hAnsi="宋体" w:eastAsia="Times New Roman" w:cs="宋体"/>
          <w:color w:val="auto"/>
          <w:sz w:val="24"/>
          <w:highlight w:val="none"/>
          <w:lang w:val="zh-CN" w:bidi="zh-CN"/>
        </w:rPr>
        <w:t xml:space="preserve">24.1 </w:t>
      </w:r>
      <w:r>
        <w:rPr>
          <w:rFonts w:ascii="宋体" w:hAnsi="宋体" w:cs="宋体"/>
          <w:color w:val="auto"/>
          <w:sz w:val="24"/>
          <w:highlight w:val="none"/>
          <w:lang w:val="zh-CN" w:bidi="zh-CN"/>
        </w:rPr>
        <w:t>款约定的仲裁委员会仲裁。</w:t>
      </w:r>
    </w:p>
    <w:p w14:paraId="0532120B">
      <w:pPr>
        <w:spacing w:line="312" w:lineRule="auto"/>
        <w:ind w:left="424" w:right="385" w:firstLine="479"/>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2</w:t>
      </w:r>
      <w:r>
        <w:rPr>
          <w:rFonts w:ascii="宋体" w:hAnsi="宋体" w:cs="宋体"/>
          <w:color w:val="auto"/>
          <w:spacing w:val="-10"/>
          <w:sz w:val="24"/>
          <w:highlight w:val="none"/>
          <w:lang w:val="zh-CN" w:bidi="zh-CN"/>
        </w:rPr>
        <w:t>）</w:t>
      </w:r>
      <w:r>
        <w:rPr>
          <w:rFonts w:ascii="宋体" w:hAnsi="宋体" w:cs="宋体"/>
          <w:color w:val="auto"/>
          <w:spacing w:val="-5"/>
          <w:sz w:val="24"/>
          <w:highlight w:val="none"/>
          <w:lang w:val="zh-CN" w:bidi="zh-CN"/>
        </w:rPr>
        <w:t>仲裁可在交工之前或之后进行，但发包人、监理人和承包人各自的义务不得因在工程实施期间进行仲裁而有所改变。如果仲裁是在终止合同的情况下进行， 则对合同工程应采取保护措施，措施费由败诉方承担。</w:t>
      </w:r>
    </w:p>
    <w:p w14:paraId="643FF56C">
      <w:pPr>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）仲裁裁决是终局性的并对发包人和承包人双方具有约束力。</w:t>
      </w:r>
    </w:p>
    <w:p w14:paraId="6AC3487E">
      <w:pPr>
        <w:spacing w:before="94"/>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）全部仲裁费用应由败诉方承担；或按仲裁委员会裁决的比例分担。</w:t>
      </w:r>
    </w:p>
    <w:p w14:paraId="4045D1E1">
      <w:pPr>
        <w:spacing w:before="4"/>
        <w:jc w:val="left"/>
        <w:rPr>
          <w:rFonts w:ascii="宋体" w:hAnsi="宋体" w:cs="宋体"/>
          <w:color w:val="auto"/>
          <w:sz w:val="24"/>
          <w:highlight w:val="none"/>
          <w:lang w:val="zh-CN" w:bidi="zh-CN"/>
        </w:rPr>
      </w:pPr>
    </w:p>
    <w:p w14:paraId="32FBD753">
      <w:pPr>
        <w:numPr>
          <w:ilvl w:val="1"/>
          <w:numId w:val="29"/>
        </w:numPr>
        <w:tabs>
          <w:tab w:val="left" w:pos="965"/>
        </w:tabs>
        <w:jc w:val="left"/>
        <w:rPr>
          <w:rFonts w:ascii="黑体" w:hAnsi="宋体" w:eastAsia="黑体" w:cs="宋体"/>
          <w:color w:val="auto"/>
          <w:sz w:val="24"/>
          <w:szCs w:val="22"/>
          <w:highlight w:val="none"/>
          <w:lang w:val="zh-CN" w:bidi="zh-CN"/>
        </w:rPr>
      </w:pPr>
      <w:r>
        <w:rPr>
          <w:rFonts w:hint="eastAsia" w:ascii="黑体" w:hAnsi="宋体" w:eastAsia="黑体" w:cs="宋体"/>
          <w:color w:val="auto"/>
          <w:sz w:val="24"/>
          <w:szCs w:val="22"/>
          <w:highlight w:val="none"/>
          <w:lang w:val="zh-CN" w:bidi="zh-CN"/>
        </w:rPr>
        <w:t>仲裁的执行</w:t>
      </w:r>
    </w:p>
    <w:p w14:paraId="5B40D138">
      <w:pPr>
        <w:jc w:val="left"/>
        <w:rPr>
          <w:rFonts w:ascii="黑体" w:hAnsi="宋体" w:cs="宋体"/>
          <w:color w:val="auto"/>
          <w:sz w:val="26"/>
          <w:highlight w:val="none"/>
          <w:lang w:val="zh-CN" w:bidi="zh-CN"/>
        </w:rPr>
      </w:pPr>
    </w:p>
    <w:p w14:paraId="0794E7AD">
      <w:pPr>
        <w:spacing w:line="312" w:lineRule="auto"/>
        <w:ind w:left="424" w:right="386" w:firstLine="479"/>
        <w:rPr>
          <w:rFonts w:ascii="宋体" w:hAnsi="宋体" w:cs="宋体"/>
          <w:color w:val="auto"/>
          <w:sz w:val="24"/>
          <w:highlight w:val="none"/>
          <w:lang w:val="zh-CN" w:bidi="zh-CN"/>
        </w:rPr>
      </w:pPr>
      <w:r>
        <w:rPr>
          <w:rFonts w:ascii="宋体" w:hAnsi="宋体" w:cs="宋体"/>
          <w:color w:val="auto"/>
          <w:spacing w:val="-15"/>
          <w:sz w:val="24"/>
          <w:highlight w:val="none"/>
          <w:lang w:val="zh-CN" w:bidi="zh-CN"/>
        </w:rPr>
        <w:t>（</w:t>
      </w:r>
      <w:r>
        <w:rPr>
          <w:rFonts w:hAnsi="宋体" w:eastAsia="Times New Roman" w:cs="宋体"/>
          <w:color w:val="auto"/>
          <w:spacing w:val="-15"/>
          <w:sz w:val="24"/>
          <w:highlight w:val="none"/>
          <w:lang w:val="zh-CN" w:bidi="zh-CN"/>
        </w:rPr>
        <w:t>1</w:t>
      </w:r>
      <w:r>
        <w:rPr>
          <w:rFonts w:ascii="宋体" w:hAnsi="宋体" w:cs="宋体"/>
          <w:color w:val="auto"/>
          <w:spacing w:val="-15"/>
          <w:sz w:val="24"/>
          <w:highlight w:val="none"/>
          <w:lang w:val="zh-CN" w:bidi="zh-CN"/>
        </w:rPr>
        <w:t>）</w:t>
      </w:r>
      <w:r>
        <w:rPr>
          <w:rFonts w:ascii="宋体" w:hAnsi="宋体" w:cs="宋体"/>
          <w:color w:val="auto"/>
          <w:spacing w:val="-3"/>
          <w:sz w:val="24"/>
          <w:highlight w:val="none"/>
          <w:lang w:val="zh-CN" w:bidi="zh-CN"/>
        </w:rPr>
        <w:t>任何一方不履行仲裁机构的裁决的，对方可以向有管辖权的人民法院申请执行。</w:t>
      </w:r>
    </w:p>
    <w:p w14:paraId="0D7EA71A">
      <w:pPr>
        <w:spacing w:line="312" w:lineRule="auto"/>
        <w:ind w:left="424" w:right="384" w:firstLine="479"/>
        <w:rPr>
          <w:rFonts w:ascii="宋体" w:hAnsi="宋体" w:cs="宋体"/>
          <w:color w:val="auto"/>
          <w:sz w:val="22"/>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2</w:t>
      </w:r>
      <w:r>
        <w:rPr>
          <w:rFonts w:ascii="宋体" w:hAnsi="宋体" w:cs="宋体"/>
          <w:color w:val="auto"/>
          <w:spacing w:val="-10"/>
          <w:sz w:val="24"/>
          <w:highlight w:val="none"/>
          <w:lang w:val="zh-CN" w:bidi="zh-CN"/>
        </w:rPr>
        <w:t>）</w:t>
      </w:r>
      <w:r>
        <w:rPr>
          <w:rFonts w:ascii="宋体" w:hAnsi="宋体" w:cs="宋体"/>
          <w:color w:val="auto"/>
          <w:spacing w:val="-5"/>
          <w:sz w:val="24"/>
          <w:highlight w:val="none"/>
          <w:lang w:val="zh-CN" w:bidi="zh-CN"/>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6932D344">
      <w:pPr>
        <w:spacing w:before="64"/>
        <w:ind w:left="3254"/>
        <w:jc w:val="left"/>
        <w:outlineLvl w:val="5"/>
        <w:rPr>
          <w:rFonts w:ascii="黑体" w:hAnsi="黑体" w:eastAsia="黑体" w:cs="黑体"/>
          <w:color w:val="auto"/>
          <w:sz w:val="32"/>
          <w:szCs w:val="32"/>
          <w:highlight w:val="none"/>
          <w:lang w:val="zh-CN" w:bidi="zh-CN"/>
        </w:rPr>
      </w:pPr>
      <w:r>
        <w:rPr>
          <w:rFonts w:hAnsi="黑体" w:eastAsia="Times New Roman" w:cs="黑体"/>
          <w:color w:val="auto"/>
          <w:sz w:val="32"/>
          <w:szCs w:val="32"/>
          <w:highlight w:val="none"/>
          <w:lang w:val="zh-CN" w:bidi="zh-CN"/>
        </w:rPr>
        <w:br w:type="page" w:clear="all"/>
      </w:r>
      <w:r>
        <w:rPr>
          <w:rFonts w:hAnsi="黑体" w:eastAsia="Times New Roman" w:cs="黑体"/>
          <w:color w:val="auto"/>
          <w:sz w:val="32"/>
          <w:szCs w:val="32"/>
          <w:highlight w:val="none"/>
          <w:lang w:val="zh-CN" w:bidi="zh-CN"/>
        </w:rPr>
        <w:t>B.</w:t>
      </w:r>
      <w:r>
        <w:rPr>
          <w:rFonts w:ascii="黑体" w:hAnsi="黑体" w:eastAsia="黑体" w:cs="黑体"/>
          <w:color w:val="auto"/>
          <w:sz w:val="32"/>
          <w:szCs w:val="32"/>
          <w:highlight w:val="none"/>
          <w:lang w:val="zh-CN" w:bidi="zh-CN"/>
        </w:rPr>
        <w:t>项目专用合同条款</w:t>
      </w:r>
    </w:p>
    <w:p w14:paraId="1C727756">
      <w:pPr>
        <w:jc w:val="left"/>
        <w:rPr>
          <w:rFonts w:ascii="黑体" w:hAnsi="宋体" w:cs="宋体"/>
          <w:color w:val="auto"/>
          <w:sz w:val="34"/>
          <w:highlight w:val="none"/>
          <w:lang w:val="zh-CN" w:bidi="zh-CN"/>
        </w:rPr>
      </w:pPr>
    </w:p>
    <w:p w14:paraId="2D9FFFDB">
      <w:pPr>
        <w:spacing w:before="5"/>
        <w:jc w:val="left"/>
        <w:rPr>
          <w:rFonts w:ascii="黑体" w:hAnsi="宋体" w:cs="宋体"/>
          <w:color w:val="auto"/>
          <w:sz w:val="26"/>
          <w:highlight w:val="none"/>
          <w:lang w:val="zh-CN" w:bidi="zh-CN"/>
        </w:rPr>
      </w:pPr>
    </w:p>
    <w:p w14:paraId="11D10001">
      <w:pPr>
        <w:spacing w:before="189" w:line="326" w:lineRule="auto"/>
        <w:ind w:left="424" w:right="382" w:firstLine="480"/>
        <w:rPr>
          <w:rFonts w:ascii="宋体" w:hAnsi="宋体" w:cs="宋体"/>
          <w:color w:val="auto"/>
          <w:sz w:val="24"/>
          <w:highlight w:val="none"/>
          <w:lang w:val="zh-CN" w:bidi="zh-CN"/>
        </w:rPr>
      </w:pPr>
      <w:r>
        <w:rPr>
          <w:rFonts w:hint="eastAsia" w:ascii="宋体" w:hAnsi="宋体" w:cs="宋体"/>
          <w:color w:val="auto"/>
          <w:sz w:val="24"/>
          <w:highlight w:val="none"/>
          <w:lang w:val="zh-CN" w:bidi="zh-CN"/>
        </w:rPr>
        <w:t>说</w:t>
      </w:r>
      <w:r>
        <w:rPr>
          <w:rFonts w:hint="eastAsia" w:ascii="宋体" w:hAnsi="宋体" w:cs="宋体"/>
          <w:color w:val="auto"/>
          <w:sz w:val="24"/>
          <w:highlight w:val="none"/>
          <w:lang w:val="zh-CN" w:bidi="zh-CN"/>
        </w:rPr>
        <w:tab/>
      </w:r>
      <w:r>
        <w:rPr>
          <w:rFonts w:hint="eastAsia" w:ascii="宋体" w:hAnsi="宋体" w:cs="宋体"/>
          <w:color w:val="auto"/>
          <w:sz w:val="24"/>
          <w:highlight w:val="none"/>
          <w:lang w:val="zh-CN" w:bidi="zh-CN"/>
        </w:rPr>
        <w:t>明：</w:t>
      </w:r>
    </w:p>
    <w:p w14:paraId="28C050F7">
      <w:pPr>
        <w:spacing w:before="189" w:line="326" w:lineRule="auto"/>
        <w:ind w:left="240" w:right="382" w:firstLine="480"/>
        <w:rPr>
          <w:rFonts w:ascii="宋体" w:hAnsi="宋体" w:cs="宋体"/>
          <w:color w:val="auto"/>
          <w:sz w:val="24"/>
          <w:highlight w:val="none"/>
          <w:lang w:val="zh-CN" w:bidi="zh-CN"/>
        </w:rPr>
      </w:pPr>
      <w:r>
        <w:rPr>
          <w:rFonts w:ascii="宋体" w:hAnsi="宋体" w:cs="宋体"/>
          <w:color w:val="auto"/>
          <w:sz w:val="24"/>
          <w:highlight w:val="none"/>
          <w:lang w:val="zh-CN" w:bidi="zh-CN"/>
        </w:rPr>
        <w:t>1.</w:t>
      </w:r>
      <w:r>
        <w:rPr>
          <w:rFonts w:hint="eastAsia" w:ascii="宋体" w:hAnsi="宋体" w:cs="宋体"/>
          <w:color w:val="auto"/>
          <w:sz w:val="24"/>
          <w:highlight w:val="none"/>
          <w:lang w:val="zh-CN" w:bidi="zh-CN"/>
        </w:rPr>
        <w:t>采购人</w:t>
      </w:r>
      <w:r>
        <w:rPr>
          <w:rFonts w:ascii="宋体" w:hAnsi="宋体" w:cs="宋体"/>
          <w:color w:val="auto"/>
          <w:sz w:val="24"/>
          <w:highlight w:val="none"/>
          <w:lang w:val="zh-CN" w:bidi="zh-CN"/>
        </w:rPr>
        <w:t>在根据</w:t>
      </w:r>
      <w:r>
        <w:rPr>
          <w:rFonts w:hint="eastAsia" w:ascii="宋体" w:hAnsi="宋体" w:cs="宋体"/>
          <w:color w:val="auto"/>
          <w:sz w:val="24"/>
          <w:highlight w:val="none"/>
          <w:lang w:val="zh-CN" w:bidi="zh-CN"/>
        </w:rPr>
        <w:t>《公路工程标准施工招标文件》</w:t>
      </w:r>
      <w:r>
        <w:rPr>
          <w:rFonts w:ascii="宋体" w:hAnsi="宋体" w:cs="宋体"/>
          <w:color w:val="auto"/>
          <w:sz w:val="24"/>
          <w:highlight w:val="none"/>
          <w:lang w:val="zh-CN" w:bidi="zh-CN"/>
        </w:rPr>
        <w:t>编制项目</w:t>
      </w:r>
      <w:r>
        <w:rPr>
          <w:rFonts w:hint="eastAsia" w:ascii="宋体" w:hAnsi="宋体" w:cs="宋体"/>
          <w:color w:val="auto"/>
          <w:sz w:val="24"/>
          <w:highlight w:val="none"/>
          <w:lang w:val="zh-CN" w:bidi="zh-CN"/>
        </w:rPr>
        <w:t>竞争性磋商文件</w:t>
      </w:r>
      <w:r>
        <w:rPr>
          <w:rFonts w:ascii="宋体" w:hAnsi="宋体" w:cs="宋体"/>
          <w:color w:val="auto"/>
          <w:sz w:val="24"/>
          <w:highlight w:val="none"/>
          <w:lang w:val="zh-CN" w:bidi="zh-CN"/>
        </w:rPr>
        <w:t>中的“项目 专用合同条款”时，可根据</w:t>
      </w:r>
      <w:r>
        <w:rPr>
          <w:rFonts w:hint="eastAsia" w:ascii="宋体" w:hAnsi="宋体" w:cs="宋体"/>
          <w:color w:val="auto"/>
          <w:sz w:val="24"/>
          <w:highlight w:val="none"/>
          <w:lang w:val="zh-CN" w:bidi="zh-CN"/>
        </w:rPr>
        <w:t>采购</w:t>
      </w:r>
      <w:r>
        <w:rPr>
          <w:rFonts w:ascii="宋体" w:hAnsi="宋体" w:cs="宋体"/>
          <w:color w:val="auto"/>
          <w:sz w:val="24"/>
          <w:highlight w:val="none"/>
          <w:lang w:val="zh-CN" w:bidi="zh-CN"/>
        </w:rPr>
        <w:t>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541753C6">
      <w:pPr>
        <w:spacing w:before="189" w:line="326" w:lineRule="auto"/>
        <w:ind w:right="382" w:firstLine="480"/>
        <w:rPr>
          <w:rFonts w:ascii="宋体" w:hAnsi="宋体" w:cs="宋体"/>
          <w:color w:val="auto"/>
          <w:sz w:val="24"/>
          <w:highlight w:val="none"/>
          <w:lang w:val="zh-CN" w:bidi="zh-CN"/>
        </w:rPr>
      </w:pPr>
      <w:r>
        <w:rPr>
          <w:rFonts w:ascii="宋体" w:hAnsi="宋体" w:cs="宋体"/>
          <w:color w:val="auto"/>
          <w:sz w:val="24"/>
          <w:highlight w:val="none"/>
          <w:lang w:val="zh-CN" w:bidi="zh-CN"/>
        </w:rPr>
        <w:t>2.项目专用合同条款的编号应与通用合同条款和公路工程专用合同条款一致。</w:t>
      </w:r>
    </w:p>
    <w:p w14:paraId="2DB58D72">
      <w:pPr>
        <w:spacing w:before="189" w:line="326" w:lineRule="auto"/>
        <w:ind w:right="382" w:firstLine="480"/>
        <w:rPr>
          <w:rFonts w:ascii="宋体" w:hAnsi="宋体" w:cs="宋体"/>
          <w:color w:val="auto"/>
          <w:sz w:val="24"/>
          <w:highlight w:val="none"/>
          <w:lang w:val="zh-CN" w:bidi="zh-CN"/>
        </w:rPr>
      </w:pPr>
      <w:r>
        <w:rPr>
          <w:rFonts w:ascii="宋体" w:hAnsi="宋体" w:cs="宋体"/>
          <w:color w:val="auto"/>
          <w:sz w:val="24"/>
          <w:highlight w:val="none"/>
          <w:lang w:val="zh-CN" w:bidi="zh-CN"/>
        </w:rPr>
        <w:t>3.项目专用合同条款可对下列内容进行补充和细化：</w:t>
      </w:r>
    </w:p>
    <w:p w14:paraId="5CC0F843">
      <w:pPr>
        <w:spacing w:before="189" w:line="326" w:lineRule="auto"/>
        <w:ind w:left="120" w:right="382" w:firstLine="480"/>
        <w:rPr>
          <w:rFonts w:ascii="宋体" w:hAnsi="宋体" w:cs="宋体"/>
          <w:color w:val="auto"/>
          <w:sz w:val="24"/>
          <w:highlight w:val="none"/>
          <w:lang w:val="zh-CN" w:bidi="zh-CN"/>
        </w:rPr>
      </w:pPr>
      <w:r>
        <w:rPr>
          <w:rFonts w:ascii="宋体" w:hAnsi="宋体" w:cs="宋体"/>
          <w:color w:val="auto"/>
          <w:sz w:val="24"/>
          <w:highlight w:val="none"/>
          <w:lang w:val="zh-CN" w:bidi="zh-CN"/>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51D7F976">
      <w:pPr>
        <w:spacing w:before="189" w:line="326" w:lineRule="auto"/>
        <w:ind w:left="120" w:right="382" w:firstLine="480"/>
        <w:rPr>
          <w:rFonts w:ascii="宋体" w:hAnsi="宋体" w:cs="宋体"/>
          <w:color w:val="auto"/>
          <w:sz w:val="24"/>
          <w:highlight w:val="none"/>
          <w:lang w:val="zh-CN" w:bidi="zh-CN"/>
        </w:rPr>
      </w:pPr>
      <w:r>
        <w:rPr>
          <w:rFonts w:ascii="宋体" w:hAnsi="宋体" w:cs="宋体"/>
          <w:color w:val="auto"/>
          <w:sz w:val="24"/>
          <w:highlight w:val="none"/>
          <w:lang w:val="zh-CN" w:bidi="zh-CN"/>
        </w:rPr>
        <w:t>（2）“公路工程专用合同条款”中明确指出“项目专用合同条款”可对“公路工程专用合同条款”进行修改的内容（在“公路工程专用合同条款”中用“除项目专用合同条  款另有约定外”“项目专用合同条款可能约定的”“项目专用合同条款约定的其他情形”等多种文字形式表达）。</w:t>
      </w:r>
    </w:p>
    <w:p w14:paraId="15A20FD1">
      <w:pPr>
        <w:spacing w:before="189" w:line="326" w:lineRule="auto"/>
        <w:ind w:right="382" w:firstLine="480"/>
        <w:rPr>
          <w:rFonts w:ascii="宋体" w:hAnsi="宋体" w:cs="宋体"/>
          <w:color w:val="auto"/>
          <w:sz w:val="24"/>
          <w:highlight w:val="none"/>
          <w:lang w:val="zh-CN" w:bidi="zh-CN"/>
        </w:rPr>
      </w:pPr>
      <w:r>
        <w:rPr>
          <w:rFonts w:ascii="宋体" w:hAnsi="宋体" w:cs="宋体"/>
          <w:color w:val="auto"/>
          <w:sz w:val="24"/>
          <w:highlight w:val="none"/>
          <w:lang w:val="zh-CN" w:bidi="zh-CN"/>
        </w:rPr>
        <w:t>（3）其他需要补充、细化的内容。</w:t>
      </w:r>
    </w:p>
    <w:p w14:paraId="48CD8771">
      <w:pPr>
        <w:ind w:firstLine="440"/>
        <w:jc w:val="left"/>
        <w:rPr>
          <w:rFonts w:ascii="宋体" w:hAnsi="宋体" w:cs="宋体"/>
          <w:color w:val="auto"/>
          <w:sz w:val="22"/>
          <w:szCs w:val="22"/>
          <w:highlight w:val="none"/>
          <w:lang w:val="zh-CN" w:bidi="zh-CN"/>
        </w:rPr>
        <w:sectPr>
          <w:footerReference r:id="rId9" w:type="default"/>
          <w:footerReference r:id="rId10" w:type="even"/>
          <w:pgSz w:w="11910" w:h="16850"/>
          <w:pgMar w:top="1480" w:right="1200" w:bottom="1080" w:left="1220" w:header="883" w:footer="884" w:gutter="0"/>
          <w:cols w:space="1701" w:num="1"/>
        </w:sectPr>
      </w:pPr>
    </w:p>
    <w:p w14:paraId="625E0258">
      <w:pPr>
        <w:spacing w:before="6"/>
        <w:jc w:val="left"/>
        <w:rPr>
          <w:rFonts w:ascii="宋体" w:hAnsi="宋体" w:cs="宋体"/>
          <w:color w:val="auto"/>
          <w:sz w:val="13"/>
          <w:highlight w:val="none"/>
          <w:lang w:val="zh-CN" w:bidi="zh-CN"/>
        </w:rPr>
      </w:pPr>
    </w:p>
    <w:p w14:paraId="0766FF0C">
      <w:pPr>
        <w:spacing w:before="55"/>
        <w:ind w:left="3002"/>
        <w:jc w:val="left"/>
        <w:outlineLvl w:val="5"/>
        <w:rPr>
          <w:rFonts w:ascii="黑体" w:hAnsi="黑体" w:eastAsia="黑体" w:cs="黑体"/>
          <w:color w:val="auto"/>
          <w:sz w:val="32"/>
          <w:szCs w:val="32"/>
          <w:highlight w:val="none"/>
          <w:lang w:val="zh-CN" w:bidi="zh-CN"/>
        </w:rPr>
      </w:pPr>
      <w:r>
        <w:rPr>
          <w:rFonts w:ascii="黑体" w:hAnsi="黑体" w:eastAsia="黑体" w:cs="黑体"/>
          <w:color w:val="auto"/>
          <w:sz w:val="32"/>
          <w:szCs w:val="32"/>
          <w:highlight w:val="none"/>
          <w:lang w:val="zh-CN" w:bidi="zh-CN"/>
        </w:rPr>
        <w:t>项目专用合同条款数据表</w:t>
      </w:r>
    </w:p>
    <w:p w14:paraId="1BC2910F">
      <w:pPr>
        <w:ind w:left="1084" w:right="384" w:hanging="660"/>
        <w:rPr>
          <w:rFonts w:ascii="宋体" w:hAnsi="宋体" w:cs="宋体"/>
          <w:color w:val="auto"/>
          <w:sz w:val="24"/>
          <w:highlight w:val="none"/>
          <w:lang w:val="zh-CN" w:bidi="zh-CN"/>
        </w:rPr>
      </w:pPr>
    </w:p>
    <w:p w14:paraId="1AF68183">
      <w:pPr>
        <w:ind w:left="1084" w:right="384" w:hanging="660"/>
        <w:rPr>
          <w:rFonts w:ascii="宋体" w:hAnsi="宋体" w:cs="宋体"/>
          <w:color w:val="auto"/>
          <w:sz w:val="24"/>
          <w:highlight w:val="none"/>
          <w:lang w:val="zh-CN" w:bidi="zh-CN"/>
        </w:rPr>
      </w:pPr>
      <w:r>
        <w:rPr>
          <w:rFonts w:hint="eastAsia" w:ascii="宋体" w:hAnsi="宋体" w:cs="宋体"/>
          <w:color w:val="auto"/>
          <w:sz w:val="24"/>
          <w:highlight w:val="none"/>
          <w:lang w:val="zh-CN" w:bidi="zh-CN"/>
        </w:rPr>
        <w:t>说明：</w:t>
      </w:r>
      <w:r>
        <w:rPr>
          <w:rFonts w:ascii="宋体" w:hAnsi="宋体" w:cs="宋体"/>
          <w:color w:val="auto"/>
          <w:sz w:val="24"/>
          <w:highlight w:val="none"/>
          <w:lang w:val="zh-CN" w:bidi="zh-CN"/>
        </w:rPr>
        <w:t xml:space="preserve">本数据表是项目专用合同条款中适用于本项目的信息和数据的归纳与提示， 是项目专用合同条款的组成部分。 </w:t>
      </w:r>
    </w:p>
    <w:tbl>
      <w:tblPr>
        <w:tblStyle w:val="29"/>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15B5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2CE0DCA">
            <w:pPr>
              <w:spacing w:before="90" w:line="250" w:lineRule="exact"/>
              <w:ind w:left="83" w:right="74"/>
              <w:jc w:val="left"/>
              <w:rPr>
                <w:rFonts w:ascii="宋体" w:hAnsi="宋体" w:cs="宋体"/>
                <w:b/>
                <w:color w:val="auto"/>
                <w:szCs w:val="22"/>
                <w:highlight w:val="none"/>
                <w:lang w:val="zh-CN" w:eastAsia="en-US" w:bidi="zh-CN"/>
              </w:rPr>
            </w:pPr>
            <w:r>
              <w:rPr>
                <w:rFonts w:ascii="宋体" w:hAnsi="宋体" w:cs="宋体"/>
                <w:b/>
                <w:color w:val="auto"/>
                <w:szCs w:val="22"/>
                <w:highlight w:val="none"/>
                <w:lang w:val="zh-CN" w:eastAsia="en-US" w:bidi="zh-CN"/>
              </w:rPr>
              <w:t>序号</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12859DF">
            <w:pPr>
              <w:spacing w:before="90" w:line="250" w:lineRule="exact"/>
              <w:ind w:left="84" w:right="78"/>
              <w:jc w:val="left"/>
              <w:rPr>
                <w:rFonts w:ascii="宋体" w:hAnsi="宋体" w:cs="宋体"/>
                <w:b/>
                <w:color w:val="auto"/>
                <w:szCs w:val="22"/>
                <w:highlight w:val="none"/>
                <w:lang w:val="zh-CN" w:eastAsia="en-US" w:bidi="zh-CN"/>
              </w:rPr>
            </w:pPr>
            <w:r>
              <w:rPr>
                <w:rFonts w:ascii="宋体" w:hAnsi="宋体" w:cs="宋体"/>
                <w:b/>
                <w:color w:val="auto"/>
                <w:szCs w:val="22"/>
                <w:highlight w:val="none"/>
                <w:lang w:val="zh-CN" w:eastAsia="en-US" w:bidi="zh-CN"/>
              </w:rPr>
              <w:t>条目号</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71CBB18">
            <w:pPr>
              <w:spacing w:before="90" w:line="250" w:lineRule="exact"/>
              <w:ind w:left="3106" w:right="3094"/>
              <w:jc w:val="left"/>
              <w:rPr>
                <w:rFonts w:ascii="宋体" w:hAnsi="宋体" w:cs="宋体"/>
                <w:b/>
                <w:color w:val="auto"/>
                <w:szCs w:val="22"/>
                <w:highlight w:val="none"/>
                <w:lang w:val="zh-CN" w:eastAsia="en-US" w:bidi="zh-CN"/>
              </w:rPr>
            </w:pPr>
            <w:r>
              <w:rPr>
                <w:rFonts w:ascii="宋体" w:hAnsi="宋体" w:cs="宋体"/>
                <w:b/>
                <w:color w:val="auto"/>
                <w:szCs w:val="22"/>
                <w:highlight w:val="none"/>
                <w:lang w:val="zh-CN" w:eastAsia="en-US" w:bidi="zh-CN"/>
              </w:rPr>
              <w:t>信息或数据</w:t>
            </w:r>
          </w:p>
        </w:tc>
      </w:tr>
      <w:tr w14:paraId="5827D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48DF53A3">
            <w:pPr>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A07E57C">
            <w:pPr>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1.1.2.2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011CBACD">
            <w:pPr>
              <w:spacing w:before="89"/>
              <w:ind w:left="346" w:firstLine="491"/>
              <w:jc w:val="left"/>
              <w:rPr>
                <w:rFonts w:ascii="宋体" w:hAnsi="宋体" w:cs="宋体"/>
                <w:color w:val="auto"/>
                <w:szCs w:val="22"/>
                <w:highlight w:val="none"/>
                <w:lang w:val="zh-CN" w:bidi="zh-CN"/>
              </w:rPr>
            </w:pPr>
            <w:r>
              <w:rPr>
                <w:rFonts w:hint="eastAsia" w:ascii="宋体" w:hAnsi="宋体" w:cs="宋体"/>
                <w:color w:val="auto"/>
                <w:szCs w:val="22"/>
                <w:highlight w:val="none"/>
                <w:lang w:val="zh-CN" w:bidi="zh-CN"/>
              </w:rPr>
              <w:t>发包人：防城港市防城区农业农村局</w:t>
            </w:r>
          </w:p>
          <w:p w14:paraId="7E8B5887">
            <w:pPr>
              <w:spacing w:before="89"/>
              <w:ind w:left="346" w:firstLine="491"/>
              <w:jc w:val="left"/>
              <w:rPr>
                <w:rFonts w:hint="eastAsia" w:ascii="宋体" w:hAnsi="宋体"/>
                <w:color w:val="auto"/>
                <w:szCs w:val="21"/>
                <w:highlight w:val="none"/>
              </w:rPr>
            </w:pPr>
            <w:r>
              <w:rPr>
                <w:rFonts w:hint="eastAsia" w:ascii="宋体" w:hAnsi="宋体" w:cs="宋体"/>
                <w:color w:val="auto"/>
                <w:szCs w:val="22"/>
                <w:highlight w:val="none"/>
                <w:lang w:val="zh-CN" w:bidi="zh-CN"/>
              </w:rPr>
              <w:t>地  址：防城港市防城区防东路南二里1号 </w:t>
            </w:r>
          </w:p>
          <w:p w14:paraId="2F6BFD51">
            <w:pPr>
              <w:spacing w:before="89"/>
              <w:ind w:left="346" w:firstLine="491"/>
              <w:jc w:val="left"/>
              <w:rPr>
                <w:rFonts w:ascii="宋体" w:hAnsi="宋体" w:cs="宋体"/>
                <w:color w:val="auto"/>
                <w:szCs w:val="22"/>
                <w:highlight w:val="none"/>
                <w:lang w:bidi="zh-CN"/>
              </w:rPr>
            </w:pPr>
            <w:r>
              <w:rPr>
                <w:rFonts w:hint="eastAsia" w:ascii="宋体" w:hAnsi="宋体" w:cs="宋体"/>
                <w:color w:val="auto"/>
                <w:szCs w:val="22"/>
                <w:highlight w:val="none"/>
                <w:lang w:val="zh-CN" w:bidi="zh-CN"/>
              </w:rPr>
              <w:t>邮政编码：</w:t>
            </w:r>
          </w:p>
        </w:tc>
      </w:tr>
      <w:tr w14:paraId="50FE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D283D1">
            <w:pPr>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2</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23AD65D">
            <w:pPr>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1.1.2.6</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6D9B6FB">
            <w:pPr>
              <w:spacing w:before="92"/>
              <w:ind w:left="347"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监 理 人：</w:t>
            </w:r>
            <w:r>
              <w:rPr>
                <w:rFonts w:hint="eastAsia" w:ascii="宋体" w:hAnsi="宋体" w:cs="宋体"/>
                <w:color w:val="auto"/>
                <w:szCs w:val="22"/>
                <w:highlight w:val="none"/>
                <w:lang w:val="zh-CN" w:bidi="zh-CN"/>
              </w:rPr>
              <w:t>待定</w:t>
            </w:r>
          </w:p>
          <w:p w14:paraId="4EA9E0DE">
            <w:pPr>
              <w:tabs>
                <w:tab w:val="left" w:pos="979"/>
                <w:tab w:val="left" w:pos="3394"/>
              </w:tabs>
              <w:spacing w:before="91" w:line="250" w:lineRule="exact"/>
              <w:ind w:left="347"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地</w:t>
            </w:r>
            <w:r>
              <w:rPr>
                <w:rFonts w:ascii="宋体" w:hAnsi="宋体" w:cs="宋体"/>
                <w:color w:val="auto"/>
                <w:szCs w:val="22"/>
                <w:highlight w:val="none"/>
                <w:lang w:val="zh-CN" w:bidi="zh-CN"/>
              </w:rPr>
              <w:tab/>
            </w:r>
            <w:r>
              <w:rPr>
                <w:rFonts w:ascii="宋体" w:hAnsi="宋体" w:cs="宋体"/>
                <w:color w:val="auto"/>
                <w:szCs w:val="22"/>
                <w:highlight w:val="none"/>
                <w:lang w:val="zh-CN" w:bidi="zh-CN"/>
              </w:rPr>
              <w:t>址：</w:t>
            </w:r>
            <w:r>
              <w:rPr>
                <w:rFonts w:hint="eastAsia" w:ascii="宋体" w:hAnsi="宋体" w:cs="宋体"/>
                <w:color w:val="auto"/>
                <w:szCs w:val="22"/>
                <w:highlight w:val="none"/>
                <w:lang w:val="zh-CN" w:bidi="zh-CN"/>
              </w:rPr>
              <w:t>待定</w:t>
            </w:r>
            <w:r>
              <w:rPr>
                <w:rFonts w:ascii="宋体" w:hAnsi="宋体" w:cs="宋体"/>
                <w:color w:val="auto"/>
                <w:szCs w:val="22"/>
                <w:highlight w:val="none"/>
                <w:lang w:val="zh-CN" w:bidi="zh-CN"/>
              </w:rPr>
              <w:tab/>
            </w:r>
            <w:r>
              <w:rPr>
                <w:rFonts w:ascii="宋体" w:hAnsi="宋体" w:cs="宋体"/>
                <w:color w:val="auto"/>
                <w:szCs w:val="22"/>
                <w:highlight w:val="none"/>
                <w:lang w:val="zh-CN" w:bidi="zh-CN"/>
              </w:rPr>
              <w:t>邮</w:t>
            </w:r>
            <w:r>
              <w:rPr>
                <w:rFonts w:ascii="宋体" w:hAnsi="宋体" w:cs="宋体"/>
                <w:color w:val="auto"/>
                <w:spacing w:val="-3"/>
                <w:szCs w:val="22"/>
                <w:highlight w:val="none"/>
                <w:lang w:val="zh-CN" w:bidi="zh-CN"/>
              </w:rPr>
              <w:t>政</w:t>
            </w:r>
            <w:r>
              <w:rPr>
                <w:rFonts w:ascii="宋体" w:hAnsi="宋体" w:cs="宋体"/>
                <w:color w:val="auto"/>
                <w:szCs w:val="22"/>
                <w:highlight w:val="none"/>
                <w:lang w:val="zh-CN" w:bidi="zh-CN"/>
              </w:rPr>
              <w:t>编</w:t>
            </w:r>
            <w:r>
              <w:rPr>
                <w:rFonts w:ascii="宋体" w:hAnsi="宋体" w:cs="宋体"/>
                <w:color w:val="auto"/>
                <w:spacing w:val="-3"/>
                <w:szCs w:val="22"/>
                <w:highlight w:val="none"/>
                <w:lang w:val="zh-CN" w:bidi="zh-CN"/>
              </w:rPr>
              <w:t>码</w:t>
            </w:r>
            <w:r>
              <w:rPr>
                <w:rFonts w:ascii="宋体" w:hAnsi="宋体" w:cs="宋体"/>
                <w:color w:val="auto"/>
                <w:szCs w:val="22"/>
                <w:highlight w:val="none"/>
                <w:lang w:val="zh-CN" w:bidi="zh-CN"/>
              </w:rPr>
              <w:t>：</w:t>
            </w:r>
            <w:r>
              <w:rPr>
                <w:rFonts w:hint="eastAsia" w:ascii="宋体" w:hAnsi="宋体" w:cs="宋体"/>
                <w:color w:val="auto"/>
                <w:szCs w:val="22"/>
                <w:highlight w:val="none"/>
                <w:lang w:val="zh-CN" w:bidi="zh-CN"/>
              </w:rPr>
              <w:t>待定</w:t>
            </w:r>
          </w:p>
        </w:tc>
      </w:tr>
      <w:tr w14:paraId="0446C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1709B449">
            <w:pPr>
              <w:spacing w:before="113" w:line="226" w:lineRule="exact"/>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3</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6A641EC">
            <w:pPr>
              <w:spacing w:before="113" w:line="226" w:lineRule="exact"/>
              <w:ind w:left="89"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1.1.4.5</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A866873">
            <w:pPr>
              <w:tabs>
                <w:tab w:val="left" w:pos="4025"/>
              </w:tabs>
              <w:spacing w:before="89" w:line="250" w:lineRule="exact"/>
              <w:ind w:left="347" w:firstLine="420"/>
              <w:jc w:val="left"/>
              <w:rPr>
                <w:rFonts w:ascii="宋体" w:hAnsi="宋体" w:cs="宋体"/>
                <w:color w:val="auto"/>
                <w:sz w:val="11"/>
                <w:szCs w:val="22"/>
                <w:highlight w:val="none"/>
                <w:lang w:val="zh-CN" w:bidi="zh-CN"/>
              </w:rPr>
            </w:pPr>
            <w:r>
              <w:rPr>
                <w:rFonts w:ascii="宋体" w:hAnsi="宋体" w:cs="宋体"/>
                <w:b/>
                <w:bCs/>
                <w:color w:val="auto"/>
                <w:szCs w:val="22"/>
                <w:highlight w:val="none"/>
                <w:lang w:val="zh-CN" w:bidi="zh-CN"/>
              </w:rPr>
              <w:t>缺陷</w:t>
            </w:r>
            <w:r>
              <w:rPr>
                <w:rFonts w:ascii="宋体" w:hAnsi="宋体" w:cs="宋体"/>
                <w:b/>
                <w:bCs/>
                <w:color w:val="auto"/>
                <w:spacing w:val="-3"/>
                <w:szCs w:val="22"/>
                <w:highlight w:val="none"/>
                <w:lang w:val="zh-CN" w:bidi="zh-CN"/>
              </w:rPr>
              <w:t>责</w:t>
            </w:r>
            <w:r>
              <w:rPr>
                <w:rFonts w:ascii="宋体" w:hAnsi="宋体" w:cs="宋体"/>
                <w:b/>
                <w:bCs/>
                <w:color w:val="auto"/>
                <w:szCs w:val="22"/>
                <w:highlight w:val="none"/>
                <w:lang w:val="zh-CN" w:bidi="zh-CN"/>
              </w:rPr>
              <w:t>任</w:t>
            </w:r>
            <w:r>
              <w:rPr>
                <w:rFonts w:ascii="宋体" w:hAnsi="宋体" w:cs="宋体"/>
                <w:b/>
                <w:bCs/>
                <w:color w:val="auto"/>
                <w:spacing w:val="-3"/>
                <w:szCs w:val="22"/>
                <w:highlight w:val="none"/>
                <w:lang w:val="zh-CN" w:bidi="zh-CN"/>
              </w:rPr>
              <w:t>期</w:t>
            </w:r>
            <w:r>
              <w:rPr>
                <w:rFonts w:ascii="宋体" w:hAnsi="宋体" w:cs="宋体"/>
                <w:b/>
                <w:bCs/>
                <w:color w:val="auto"/>
                <w:szCs w:val="22"/>
                <w:highlight w:val="none"/>
                <w:lang w:val="zh-CN" w:bidi="zh-CN"/>
              </w:rPr>
              <w:t>：</w:t>
            </w:r>
            <w:r>
              <w:rPr>
                <w:rFonts w:ascii="宋体" w:hAnsi="宋体" w:cs="宋体"/>
                <w:b/>
                <w:bCs/>
                <w:color w:val="auto"/>
                <w:spacing w:val="-3"/>
                <w:szCs w:val="22"/>
                <w:highlight w:val="none"/>
                <w:lang w:val="zh-CN" w:bidi="zh-CN"/>
              </w:rPr>
              <w:t>自</w:t>
            </w:r>
            <w:r>
              <w:rPr>
                <w:rFonts w:ascii="宋体" w:hAnsi="宋体" w:cs="宋体"/>
                <w:b/>
                <w:bCs/>
                <w:color w:val="auto"/>
                <w:szCs w:val="22"/>
                <w:highlight w:val="none"/>
                <w:lang w:val="zh-CN" w:bidi="zh-CN"/>
              </w:rPr>
              <w:t>实</w:t>
            </w:r>
            <w:r>
              <w:rPr>
                <w:rFonts w:ascii="宋体" w:hAnsi="宋体" w:cs="宋体"/>
                <w:b/>
                <w:bCs/>
                <w:color w:val="auto"/>
                <w:spacing w:val="-3"/>
                <w:szCs w:val="22"/>
                <w:highlight w:val="none"/>
                <w:lang w:val="zh-CN" w:bidi="zh-CN"/>
              </w:rPr>
              <w:t>际</w:t>
            </w:r>
            <w:r>
              <w:rPr>
                <w:rFonts w:ascii="宋体" w:hAnsi="宋体" w:cs="宋体"/>
                <w:b/>
                <w:bCs/>
                <w:color w:val="auto"/>
                <w:szCs w:val="22"/>
                <w:highlight w:val="none"/>
                <w:lang w:val="zh-CN" w:bidi="zh-CN"/>
              </w:rPr>
              <w:t>交</w:t>
            </w:r>
            <w:r>
              <w:rPr>
                <w:rFonts w:ascii="宋体" w:hAnsi="宋体" w:cs="宋体"/>
                <w:b/>
                <w:bCs/>
                <w:color w:val="auto"/>
                <w:spacing w:val="-3"/>
                <w:szCs w:val="22"/>
                <w:highlight w:val="none"/>
                <w:lang w:val="zh-CN" w:bidi="zh-CN"/>
              </w:rPr>
              <w:t>工</w:t>
            </w:r>
            <w:r>
              <w:rPr>
                <w:rFonts w:ascii="宋体" w:hAnsi="宋体" w:cs="宋体"/>
                <w:b/>
                <w:bCs/>
                <w:color w:val="auto"/>
                <w:szCs w:val="22"/>
                <w:highlight w:val="none"/>
                <w:lang w:val="zh-CN" w:bidi="zh-CN"/>
              </w:rPr>
              <w:t>日期</w:t>
            </w:r>
            <w:r>
              <w:rPr>
                <w:rFonts w:ascii="宋体" w:hAnsi="宋体" w:cs="宋体"/>
                <w:b/>
                <w:bCs/>
                <w:color w:val="auto"/>
                <w:spacing w:val="-3"/>
                <w:szCs w:val="22"/>
                <w:highlight w:val="none"/>
                <w:lang w:val="zh-CN" w:bidi="zh-CN"/>
              </w:rPr>
              <w:t>起</w:t>
            </w:r>
            <w:r>
              <w:rPr>
                <w:rFonts w:ascii="宋体" w:hAnsi="宋体" w:cs="宋体"/>
                <w:b/>
                <w:bCs/>
                <w:color w:val="auto"/>
                <w:szCs w:val="22"/>
                <w:highlight w:val="none"/>
                <w:lang w:val="zh-CN" w:bidi="zh-CN"/>
              </w:rPr>
              <w:t>计</w:t>
            </w:r>
            <w:r>
              <w:rPr>
                <w:rFonts w:ascii="宋体" w:hAnsi="宋体" w:cs="宋体"/>
                <w:b/>
                <w:bCs/>
                <w:color w:val="auto"/>
                <w:spacing w:val="-3"/>
                <w:szCs w:val="22"/>
                <w:highlight w:val="none"/>
                <w:lang w:val="zh-CN" w:bidi="zh-CN"/>
              </w:rPr>
              <w:t>算</w:t>
            </w:r>
            <w:r>
              <w:rPr>
                <w:rFonts w:hint="eastAsia" w:ascii="宋体" w:hAnsi="宋体" w:cs="宋体"/>
                <w:b/>
                <w:bCs/>
                <w:color w:val="auto"/>
                <w:spacing w:val="-3"/>
                <w:szCs w:val="22"/>
                <w:highlight w:val="none"/>
                <w:u w:val="single"/>
                <w:lang w:val="zh-CN" w:bidi="zh-CN"/>
              </w:rPr>
              <w:t xml:space="preserve">  </w:t>
            </w:r>
            <w:r>
              <w:rPr>
                <w:rFonts w:hint="eastAsia" w:ascii="宋体" w:hAnsi="宋体" w:cs="宋体"/>
                <w:b/>
                <w:bCs/>
                <w:color w:val="auto"/>
                <w:spacing w:val="-3"/>
                <w:szCs w:val="22"/>
                <w:highlight w:val="none"/>
                <w:u w:val="single"/>
                <w:lang w:bidi="zh-CN"/>
              </w:rPr>
              <w:t xml:space="preserve"> 1 </w:t>
            </w:r>
            <w:r>
              <w:rPr>
                <w:rFonts w:ascii="宋体" w:hAnsi="宋体" w:cs="宋体"/>
                <w:b/>
                <w:bCs/>
                <w:color w:val="auto"/>
                <w:spacing w:val="-3"/>
                <w:szCs w:val="22"/>
                <w:highlight w:val="none"/>
                <w:u w:val="single"/>
                <w:lang w:val="zh-CN" w:bidi="zh-CN"/>
              </w:rPr>
              <w:tab/>
            </w:r>
            <w:r>
              <w:rPr>
                <w:rFonts w:ascii="宋体" w:hAnsi="宋体" w:cs="宋体"/>
                <w:b/>
                <w:bCs/>
                <w:color w:val="auto"/>
                <w:spacing w:val="-3"/>
                <w:szCs w:val="22"/>
                <w:highlight w:val="none"/>
                <w:lang w:val="zh-CN" w:bidi="zh-CN"/>
              </w:rPr>
              <w:t>年</w:t>
            </w:r>
            <w:r>
              <w:rPr>
                <w:rFonts w:ascii="宋体" w:hAnsi="宋体" w:cs="宋体"/>
                <w:b/>
                <w:bCs/>
                <w:color w:val="auto"/>
                <w:position w:val="10"/>
                <w:sz w:val="11"/>
                <w:szCs w:val="22"/>
                <w:highlight w:val="none"/>
                <w:lang w:val="zh-CN" w:bidi="zh-CN"/>
              </w:rPr>
              <w:t>①</w:t>
            </w:r>
          </w:p>
        </w:tc>
      </w:tr>
      <w:tr w14:paraId="6D0C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5B1E57E7">
            <w:pPr>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4</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E94C9AD">
            <w:pPr>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1.6.3</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441872E">
            <w:pPr>
              <w:tabs>
                <w:tab w:val="left" w:pos="1893"/>
              </w:tabs>
              <w:spacing w:before="12" w:line="360" w:lineRule="exact"/>
              <w:ind w:left="107" w:right="91"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图纸</w:t>
            </w:r>
            <w:r>
              <w:rPr>
                <w:rFonts w:ascii="宋体" w:hAnsi="宋体" w:cs="宋体"/>
                <w:color w:val="auto"/>
                <w:spacing w:val="-3"/>
                <w:szCs w:val="22"/>
                <w:highlight w:val="none"/>
                <w:lang w:val="zh-CN" w:bidi="zh-CN"/>
              </w:rPr>
              <w:t>需</w:t>
            </w:r>
            <w:r>
              <w:rPr>
                <w:rFonts w:ascii="宋体" w:hAnsi="宋体" w:cs="宋体"/>
                <w:color w:val="auto"/>
                <w:szCs w:val="22"/>
                <w:highlight w:val="none"/>
                <w:lang w:val="zh-CN" w:bidi="zh-CN"/>
              </w:rPr>
              <w:t>要</w:t>
            </w:r>
            <w:r>
              <w:rPr>
                <w:rFonts w:ascii="宋体" w:hAnsi="宋体" w:cs="宋体"/>
                <w:color w:val="auto"/>
                <w:spacing w:val="-3"/>
                <w:szCs w:val="22"/>
                <w:highlight w:val="none"/>
                <w:lang w:val="zh-CN" w:bidi="zh-CN"/>
              </w:rPr>
              <w:t>修</w:t>
            </w:r>
            <w:r>
              <w:rPr>
                <w:rFonts w:ascii="宋体" w:hAnsi="宋体" w:cs="宋体"/>
                <w:color w:val="auto"/>
                <w:szCs w:val="22"/>
                <w:highlight w:val="none"/>
                <w:lang w:val="zh-CN" w:bidi="zh-CN"/>
              </w:rPr>
              <w:t>改</w:t>
            </w:r>
            <w:r>
              <w:rPr>
                <w:rFonts w:ascii="宋体" w:hAnsi="宋体" w:cs="宋体"/>
                <w:color w:val="auto"/>
                <w:spacing w:val="-3"/>
                <w:szCs w:val="22"/>
                <w:highlight w:val="none"/>
                <w:lang w:val="zh-CN" w:bidi="zh-CN"/>
              </w:rPr>
              <w:t>和</w:t>
            </w:r>
            <w:r>
              <w:rPr>
                <w:rFonts w:ascii="宋体" w:hAnsi="宋体" w:cs="宋体"/>
                <w:color w:val="auto"/>
                <w:szCs w:val="22"/>
                <w:highlight w:val="none"/>
                <w:lang w:val="zh-CN" w:bidi="zh-CN"/>
              </w:rPr>
              <w:t>补</w:t>
            </w:r>
            <w:r>
              <w:rPr>
                <w:rFonts w:ascii="宋体" w:hAnsi="宋体" w:cs="宋体"/>
                <w:color w:val="auto"/>
                <w:spacing w:val="-3"/>
                <w:szCs w:val="22"/>
                <w:highlight w:val="none"/>
                <w:lang w:val="zh-CN" w:bidi="zh-CN"/>
              </w:rPr>
              <w:t>充</w:t>
            </w:r>
            <w:r>
              <w:rPr>
                <w:rFonts w:ascii="宋体" w:hAnsi="宋体" w:cs="宋体"/>
                <w:color w:val="auto"/>
                <w:szCs w:val="22"/>
                <w:highlight w:val="none"/>
                <w:lang w:val="zh-CN" w:bidi="zh-CN"/>
              </w:rPr>
              <w:t>的</w:t>
            </w:r>
            <w:r>
              <w:rPr>
                <w:rFonts w:ascii="宋体" w:hAnsi="宋体" w:cs="宋体"/>
                <w:color w:val="auto"/>
                <w:spacing w:val="-44"/>
                <w:szCs w:val="22"/>
                <w:highlight w:val="none"/>
                <w:lang w:val="zh-CN" w:bidi="zh-CN"/>
              </w:rPr>
              <w:t>，</w:t>
            </w:r>
            <w:r>
              <w:rPr>
                <w:rFonts w:ascii="宋体" w:hAnsi="宋体" w:cs="宋体"/>
                <w:color w:val="auto"/>
                <w:szCs w:val="22"/>
                <w:highlight w:val="none"/>
                <w:lang w:val="zh-CN" w:bidi="zh-CN"/>
              </w:rPr>
              <w:t>应由</w:t>
            </w:r>
            <w:r>
              <w:rPr>
                <w:rFonts w:ascii="宋体" w:hAnsi="宋体" w:cs="宋体"/>
                <w:color w:val="auto"/>
                <w:spacing w:val="-3"/>
                <w:szCs w:val="22"/>
                <w:highlight w:val="none"/>
                <w:lang w:val="zh-CN" w:bidi="zh-CN"/>
              </w:rPr>
              <w:t>监</w:t>
            </w:r>
            <w:r>
              <w:rPr>
                <w:rFonts w:ascii="宋体" w:hAnsi="宋体" w:cs="宋体"/>
                <w:color w:val="auto"/>
                <w:szCs w:val="22"/>
                <w:highlight w:val="none"/>
                <w:lang w:val="zh-CN" w:bidi="zh-CN"/>
              </w:rPr>
              <w:t>理</w:t>
            </w:r>
            <w:r>
              <w:rPr>
                <w:rFonts w:ascii="宋体" w:hAnsi="宋体" w:cs="宋体"/>
                <w:color w:val="auto"/>
                <w:spacing w:val="-3"/>
                <w:szCs w:val="22"/>
                <w:highlight w:val="none"/>
                <w:lang w:val="zh-CN" w:bidi="zh-CN"/>
              </w:rPr>
              <w:t>人</w:t>
            </w:r>
            <w:r>
              <w:rPr>
                <w:rFonts w:ascii="宋体" w:hAnsi="宋体" w:cs="宋体"/>
                <w:color w:val="auto"/>
                <w:szCs w:val="22"/>
                <w:highlight w:val="none"/>
                <w:lang w:val="zh-CN" w:bidi="zh-CN"/>
              </w:rPr>
              <w:t>取</w:t>
            </w:r>
            <w:r>
              <w:rPr>
                <w:rFonts w:ascii="宋体" w:hAnsi="宋体" w:cs="宋体"/>
                <w:color w:val="auto"/>
                <w:spacing w:val="-3"/>
                <w:szCs w:val="22"/>
                <w:highlight w:val="none"/>
                <w:lang w:val="zh-CN" w:bidi="zh-CN"/>
              </w:rPr>
              <w:t>得</w:t>
            </w:r>
            <w:r>
              <w:rPr>
                <w:rFonts w:ascii="宋体" w:hAnsi="宋体" w:cs="宋体"/>
                <w:color w:val="auto"/>
                <w:szCs w:val="22"/>
                <w:highlight w:val="none"/>
                <w:lang w:val="zh-CN" w:bidi="zh-CN"/>
              </w:rPr>
              <w:t>发</w:t>
            </w:r>
            <w:r>
              <w:rPr>
                <w:rFonts w:ascii="宋体" w:hAnsi="宋体" w:cs="宋体"/>
                <w:color w:val="auto"/>
                <w:spacing w:val="-3"/>
                <w:szCs w:val="22"/>
                <w:highlight w:val="none"/>
                <w:lang w:val="zh-CN" w:bidi="zh-CN"/>
              </w:rPr>
              <w:t>包</w:t>
            </w:r>
            <w:r>
              <w:rPr>
                <w:rFonts w:ascii="宋体" w:hAnsi="宋体" w:cs="宋体"/>
                <w:color w:val="auto"/>
                <w:szCs w:val="22"/>
                <w:highlight w:val="none"/>
                <w:lang w:val="zh-CN" w:bidi="zh-CN"/>
              </w:rPr>
              <w:t>人</w:t>
            </w:r>
            <w:r>
              <w:rPr>
                <w:rFonts w:ascii="宋体" w:hAnsi="宋体" w:cs="宋体"/>
                <w:color w:val="auto"/>
                <w:spacing w:val="-3"/>
                <w:szCs w:val="22"/>
                <w:highlight w:val="none"/>
                <w:lang w:val="zh-CN" w:bidi="zh-CN"/>
              </w:rPr>
              <w:t>同</w:t>
            </w:r>
            <w:r>
              <w:rPr>
                <w:rFonts w:ascii="宋体" w:hAnsi="宋体" w:cs="宋体"/>
                <w:color w:val="auto"/>
                <w:szCs w:val="22"/>
                <w:highlight w:val="none"/>
                <w:lang w:val="zh-CN" w:bidi="zh-CN"/>
              </w:rPr>
              <w:t>意后</w:t>
            </w:r>
            <w:r>
              <w:rPr>
                <w:rFonts w:ascii="宋体" w:hAnsi="宋体" w:cs="宋体"/>
                <w:color w:val="auto"/>
                <w:spacing w:val="-44"/>
                <w:szCs w:val="22"/>
                <w:highlight w:val="none"/>
                <w:lang w:val="zh-CN" w:bidi="zh-CN"/>
              </w:rPr>
              <w:t>，</w:t>
            </w:r>
            <w:r>
              <w:rPr>
                <w:rFonts w:ascii="宋体" w:hAnsi="宋体" w:cs="宋体"/>
                <w:color w:val="auto"/>
                <w:szCs w:val="22"/>
                <w:highlight w:val="none"/>
                <w:lang w:val="zh-CN" w:bidi="zh-CN"/>
              </w:rPr>
              <w:t>在</w:t>
            </w:r>
            <w:r>
              <w:rPr>
                <w:rFonts w:ascii="宋体" w:hAnsi="宋体" w:cs="宋体"/>
                <w:color w:val="auto"/>
                <w:spacing w:val="-3"/>
                <w:szCs w:val="22"/>
                <w:highlight w:val="none"/>
                <w:lang w:val="zh-CN" w:bidi="zh-CN"/>
              </w:rPr>
              <w:t>该</w:t>
            </w:r>
            <w:r>
              <w:rPr>
                <w:rFonts w:ascii="宋体" w:hAnsi="宋体" w:cs="宋体"/>
                <w:color w:val="auto"/>
                <w:szCs w:val="22"/>
                <w:highlight w:val="none"/>
                <w:lang w:val="zh-CN" w:bidi="zh-CN"/>
              </w:rPr>
              <w:t>工</w:t>
            </w:r>
            <w:r>
              <w:rPr>
                <w:rFonts w:ascii="宋体" w:hAnsi="宋体" w:cs="宋体"/>
                <w:color w:val="auto"/>
                <w:spacing w:val="-3"/>
                <w:szCs w:val="22"/>
                <w:highlight w:val="none"/>
                <w:lang w:val="zh-CN" w:bidi="zh-CN"/>
              </w:rPr>
              <w:t>程</w:t>
            </w:r>
            <w:r>
              <w:rPr>
                <w:rFonts w:ascii="宋体" w:hAnsi="宋体" w:cs="宋体"/>
                <w:color w:val="auto"/>
                <w:szCs w:val="22"/>
                <w:highlight w:val="none"/>
                <w:lang w:val="zh-CN" w:bidi="zh-CN"/>
              </w:rPr>
              <w:t>或</w:t>
            </w:r>
            <w:r>
              <w:rPr>
                <w:rFonts w:ascii="宋体" w:hAnsi="宋体" w:cs="宋体"/>
                <w:color w:val="auto"/>
                <w:spacing w:val="-3"/>
                <w:szCs w:val="22"/>
                <w:highlight w:val="none"/>
                <w:lang w:val="zh-CN" w:bidi="zh-CN"/>
              </w:rPr>
              <w:t>工程</w:t>
            </w:r>
            <w:r>
              <w:rPr>
                <w:rFonts w:ascii="宋体" w:hAnsi="宋体" w:cs="宋体"/>
                <w:color w:val="auto"/>
                <w:szCs w:val="22"/>
                <w:highlight w:val="none"/>
                <w:lang w:val="zh-CN" w:bidi="zh-CN"/>
              </w:rPr>
              <w:t>相应部</w:t>
            </w:r>
            <w:r>
              <w:rPr>
                <w:rFonts w:ascii="宋体" w:hAnsi="宋体" w:cs="宋体"/>
                <w:color w:val="auto"/>
                <w:spacing w:val="-3"/>
                <w:szCs w:val="22"/>
                <w:highlight w:val="none"/>
                <w:lang w:val="zh-CN" w:bidi="zh-CN"/>
              </w:rPr>
              <w:t>位</w:t>
            </w:r>
            <w:r>
              <w:rPr>
                <w:rFonts w:ascii="宋体" w:hAnsi="宋体" w:cs="宋体"/>
                <w:color w:val="auto"/>
                <w:szCs w:val="22"/>
                <w:highlight w:val="none"/>
                <w:lang w:val="zh-CN" w:bidi="zh-CN"/>
              </w:rPr>
              <w:t>施</w:t>
            </w:r>
            <w:r>
              <w:rPr>
                <w:rFonts w:ascii="宋体" w:hAnsi="宋体" w:cs="宋体"/>
                <w:color w:val="auto"/>
                <w:spacing w:val="-3"/>
                <w:szCs w:val="22"/>
                <w:highlight w:val="none"/>
                <w:lang w:val="zh-CN" w:bidi="zh-CN"/>
              </w:rPr>
              <w:t>工</w:t>
            </w:r>
            <w:r>
              <w:rPr>
                <w:rFonts w:ascii="宋体" w:hAnsi="宋体" w:cs="宋体"/>
                <w:color w:val="auto"/>
                <w:szCs w:val="22"/>
                <w:highlight w:val="none"/>
                <w:lang w:val="zh-CN" w:bidi="zh-CN"/>
              </w:rPr>
              <w:t>前</w:t>
            </w:r>
            <w:r>
              <w:rPr>
                <w:rFonts w:hint="eastAsia" w:ascii="宋体" w:hAnsi="宋体" w:cs="宋体"/>
                <w:color w:val="auto"/>
                <w:szCs w:val="22"/>
                <w:highlight w:val="none"/>
                <w:u w:val="single"/>
                <w:lang w:val="zh-CN" w:bidi="zh-CN"/>
              </w:rPr>
              <w:t>10</w:t>
            </w:r>
            <w:r>
              <w:rPr>
                <w:rFonts w:ascii="宋体" w:hAnsi="宋体" w:cs="宋体"/>
                <w:color w:val="auto"/>
                <w:szCs w:val="22"/>
                <w:highlight w:val="none"/>
                <w:lang w:val="zh-CN" w:bidi="zh-CN"/>
              </w:rPr>
              <w:t>天</w:t>
            </w:r>
            <w:r>
              <w:rPr>
                <w:rFonts w:ascii="宋体" w:hAnsi="宋体" w:cs="宋体"/>
                <w:color w:val="auto"/>
                <w:spacing w:val="-3"/>
                <w:szCs w:val="22"/>
                <w:highlight w:val="none"/>
                <w:lang w:val="zh-CN" w:bidi="zh-CN"/>
              </w:rPr>
              <w:t>签发</w:t>
            </w:r>
            <w:r>
              <w:rPr>
                <w:rFonts w:ascii="宋体" w:hAnsi="宋体" w:cs="宋体"/>
                <w:color w:val="auto"/>
                <w:szCs w:val="22"/>
                <w:highlight w:val="none"/>
                <w:lang w:val="zh-CN" w:bidi="zh-CN"/>
              </w:rPr>
              <w:t>图纸</w:t>
            </w:r>
            <w:r>
              <w:rPr>
                <w:rFonts w:ascii="宋体" w:hAnsi="宋体" w:cs="宋体"/>
                <w:color w:val="auto"/>
                <w:spacing w:val="-3"/>
                <w:szCs w:val="22"/>
                <w:highlight w:val="none"/>
                <w:lang w:val="zh-CN" w:bidi="zh-CN"/>
              </w:rPr>
              <w:t>修</w:t>
            </w:r>
            <w:r>
              <w:rPr>
                <w:rFonts w:ascii="宋体" w:hAnsi="宋体" w:cs="宋体"/>
                <w:color w:val="auto"/>
                <w:szCs w:val="22"/>
                <w:highlight w:val="none"/>
                <w:lang w:val="zh-CN" w:bidi="zh-CN"/>
              </w:rPr>
              <w:t>改</w:t>
            </w:r>
            <w:r>
              <w:rPr>
                <w:rFonts w:ascii="宋体" w:hAnsi="宋体" w:cs="宋体"/>
                <w:color w:val="auto"/>
                <w:spacing w:val="-3"/>
                <w:szCs w:val="22"/>
                <w:highlight w:val="none"/>
                <w:lang w:val="zh-CN" w:bidi="zh-CN"/>
              </w:rPr>
              <w:t>图</w:t>
            </w:r>
            <w:r>
              <w:rPr>
                <w:rFonts w:ascii="宋体" w:hAnsi="宋体" w:cs="宋体"/>
                <w:color w:val="auto"/>
                <w:szCs w:val="22"/>
                <w:highlight w:val="none"/>
                <w:lang w:val="zh-CN" w:bidi="zh-CN"/>
              </w:rPr>
              <w:t>给</w:t>
            </w:r>
            <w:r>
              <w:rPr>
                <w:rFonts w:ascii="宋体" w:hAnsi="宋体" w:cs="宋体"/>
                <w:color w:val="auto"/>
                <w:spacing w:val="-3"/>
                <w:szCs w:val="22"/>
                <w:highlight w:val="none"/>
                <w:lang w:val="zh-CN" w:bidi="zh-CN"/>
              </w:rPr>
              <w:t>承</w:t>
            </w:r>
            <w:r>
              <w:rPr>
                <w:rFonts w:ascii="宋体" w:hAnsi="宋体" w:cs="宋体"/>
                <w:color w:val="auto"/>
                <w:szCs w:val="22"/>
                <w:highlight w:val="none"/>
                <w:lang w:val="zh-CN" w:bidi="zh-CN"/>
              </w:rPr>
              <w:t>包人</w:t>
            </w:r>
          </w:p>
        </w:tc>
      </w:tr>
      <w:tr w14:paraId="26B5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3678741A">
            <w:pPr>
              <w:spacing w:before="179"/>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5</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4B23CDA">
            <w:pPr>
              <w:spacing w:before="179"/>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3.1.1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7FDFE91B">
            <w:pPr>
              <w:spacing w:before="77"/>
              <w:ind w:left="347"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监理人在行使下列</w:t>
            </w:r>
            <w:r>
              <w:rPr>
                <w:rFonts w:hint="eastAsia" w:ascii="宋体" w:hAnsi="宋体" w:cs="宋体"/>
                <w:color w:val="auto"/>
                <w:szCs w:val="22"/>
                <w:highlight w:val="none"/>
                <w:lang w:val="zh-CN" w:bidi="zh-CN"/>
              </w:rPr>
              <w:t>权利</w:t>
            </w:r>
            <w:r>
              <w:rPr>
                <w:rFonts w:ascii="宋体" w:hAnsi="宋体" w:cs="宋体"/>
                <w:color w:val="auto"/>
                <w:szCs w:val="22"/>
                <w:highlight w:val="none"/>
                <w:lang w:val="zh-CN" w:bidi="zh-CN"/>
              </w:rPr>
              <w:t>前需要经发包人事先批准：</w:t>
            </w:r>
          </w:p>
          <w:p w14:paraId="31DE7BEA">
            <w:pPr>
              <w:spacing w:before="1" w:line="360" w:lineRule="atLeast"/>
              <w:ind w:left="107" w:right="83" w:firstLine="364"/>
              <w:jc w:val="left"/>
              <w:rPr>
                <w:rFonts w:hAnsi="宋体" w:eastAsia="Times New Roman" w:cs="宋体"/>
                <w:color w:val="auto"/>
                <w:szCs w:val="22"/>
                <w:highlight w:val="none"/>
                <w:lang w:val="zh-CN" w:bidi="zh-CN"/>
              </w:rPr>
            </w:pPr>
            <w:r>
              <w:rPr>
                <w:rFonts w:ascii="宋体" w:hAnsi="宋体" w:cs="宋体"/>
                <w:color w:val="auto"/>
                <w:spacing w:val="-14"/>
                <w:szCs w:val="22"/>
                <w:highlight w:val="none"/>
                <w:lang w:val="zh-CN" w:bidi="zh-CN"/>
              </w:rPr>
              <w:t>（</w:t>
            </w:r>
            <w:r>
              <w:rPr>
                <w:rFonts w:hAnsi="宋体" w:eastAsia="Times New Roman" w:cs="宋体"/>
                <w:color w:val="auto"/>
                <w:spacing w:val="-14"/>
                <w:szCs w:val="22"/>
                <w:highlight w:val="none"/>
                <w:lang w:val="zh-CN" w:bidi="zh-CN"/>
              </w:rPr>
              <w:t>6</w:t>
            </w:r>
            <w:r>
              <w:rPr>
                <w:rFonts w:ascii="宋体" w:hAnsi="宋体" w:cs="宋体"/>
                <w:color w:val="auto"/>
                <w:spacing w:val="-14"/>
                <w:szCs w:val="22"/>
                <w:highlight w:val="none"/>
                <w:lang w:val="zh-CN" w:bidi="zh-CN"/>
              </w:rPr>
              <w:t>）</w:t>
            </w:r>
            <w:r>
              <w:rPr>
                <w:rFonts w:ascii="宋体" w:hAnsi="宋体" w:cs="宋体"/>
                <w:color w:val="auto"/>
                <w:szCs w:val="22"/>
                <w:highlight w:val="none"/>
                <w:lang w:val="zh-CN" w:bidi="zh-CN"/>
              </w:rPr>
              <w:t>根据第</w:t>
            </w:r>
            <w:r>
              <w:rPr>
                <w:rFonts w:hAnsi="宋体" w:eastAsia="Times New Roman" w:cs="宋体"/>
                <w:color w:val="auto"/>
                <w:spacing w:val="-6"/>
                <w:szCs w:val="22"/>
                <w:highlight w:val="none"/>
                <w:lang w:val="zh-CN" w:bidi="zh-CN"/>
              </w:rPr>
              <w:t xml:space="preserve">15.3 </w:t>
            </w:r>
            <w:r>
              <w:rPr>
                <w:rFonts w:ascii="宋体" w:hAnsi="宋体" w:cs="宋体"/>
                <w:color w:val="auto"/>
                <w:spacing w:val="-16"/>
                <w:szCs w:val="22"/>
                <w:highlight w:val="none"/>
                <w:lang w:val="zh-CN" w:bidi="zh-CN"/>
              </w:rPr>
              <w:t>款发出的变更指示，其单项工程变更涉及的金额超过了该单项</w:t>
            </w:r>
            <w:r>
              <w:rPr>
                <w:rFonts w:ascii="宋体" w:hAnsi="宋体" w:cs="宋体"/>
                <w:color w:val="auto"/>
                <w:spacing w:val="-6"/>
                <w:szCs w:val="22"/>
                <w:highlight w:val="none"/>
                <w:lang w:val="zh-CN" w:bidi="zh-CN"/>
              </w:rPr>
              <w:t xml:space="preserve">工程签约时合同价的 </w:t>
            </w:r>
            <w:r>
              <w:rPr>
                <w:rFonts w:hint="eastAsia" w:ascii="宋体" w:hAnsi="宋体" w:cs="宋体"/>
                <w:color w:val="auto"/>
                <w:spacing w:val="-6"/>
                <w:szCs w:val="22"/>
                <w:highlight w:val="none"/>
                <w:lang w:val="zh-CN" w:bidi="zh-CN"/>
              </w:rPr>
              <w:t>/</w:t>
            </w:r>
            <w:r>
              <w:rPr>
                <w:rFonts w:hAnsi="宋体" w:eastAsia="Times New Roman" w:cs="宋体"/>
                <w:color w:val="auto"/>
                <w:spacing w:val="-6"/>
                <w:szCs w:val="22"/>
                <w:highlight w:val="none"/>
                <w:lang w:val="zh-CN" w:bidi="zh-CN"/>
              </w:rPr>
              <w:t>%</w:t>
            </w:r>
            <w:r>
              <w:rPr>
                <w:rFonts w:ascii="宋体" w:hAnsi="宋体" w:cs="宋体"/>
                <w:color w:val="auto"/>
                <w:spacing w:val="-15"/>
                <w:szCs w:val="22"/>
                <w:highlight w:val="none"/>
                <w:lang w:val="zh-CN" w:bidi="zh-CN"/>
              </w:rPr>
              <w:t>或累计变更超过了签约合同价的</w:t>
            </w:r>
            <w:r>
              <w:rPr>
                <w:rFonts w:hint="eastAsia" w:ascii="宋体" w:hAnsi="宋体" w:cs="宋体"/>
                <w:color w:val="auto"/>
                <w:spacing w:val="-15"/>
                <w:szCs w:val="22"/>
                <w:highlight w:val="none"/>
                <w:u w:val="single"/>
                <w:lang w:val="zh-CN" w:bidi="zh-CN"/>
              </w:rPr>
              <w:t>/</w:t>
            </w:r>
            <w:r>
              <w:rPr>
                <w:rFonts w:hAnsi="宋体" w:eastAsia="Times New Roman" w:cs="宋体"/>
                <w:color w:val="auto"/>
                <w:szCs w:val="22"/>
                <w:highlight w:val="none"/>
                <w:lang w:val="zh-CN" w:bidi="zh-CN"/>
              </w:rPr>
              <w:t>%</w:t>
            </w:r>
          </w:p>
        </w:tc>
      </w:tr>
      <w:tr w14:paraId="555D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6E61FAB0">
            <w:pPr>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6</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274B0E0">
            <w:pPr>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5.2.1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197CBE38">
            <w:pPr>
              <w:tabs>
                <w:tab w:val="left" w:pos="4445"/>
              </w:tabs>
              <w:spacing w:before="89"/>
              <w:ind w:left="347"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发包</w:t>
            </w:r>
            <w:r>
              <w:rPr>
                <w:rFonts w:ascii="宋体" w:hAnsi="宋体" w:cs="宋体"/>
                <w:color w:val="auto"/>
                <w:spacing w:val="-3"/>
                <w:szCs w:val="22"/>
                <w:highlight w:val="none"/>
                <w:lang w:val="zh-CN" w:bidi="zh-CN"/>
              </w:rPr>
              <w:t>人</w:t>
            </w:r>
            <w:r>
              <w:rPr>
                <w:rFonts w:ascii="宋体" w:hAnsi="宋体" w:cs="宋体"/>
                <w:color w:val="auto"/>
                <w:szCs w:val="22"/>
                <w:highlight w:val="none"/>
                <w:lang w:val="zh-CN" w:bidi="zh-CN"/>
              </w:rPr>
              <w:t>是</w:t>
            </w:r>
            <w:r>
              <w:rPr>
                <w:rFonts w:ascii="宋体" w:hAnsi="宋体" w:cs="宋体"/>
                <w:color w:val="auto"/>
                <w:spacing w:val="-3"/>
                <w:szCs w:val="22"/>
                <w:highlight w:val="none"/>
                <w:lang w:val="zh-CN" w:bidi="zh-CN"/>
              </w:rPr>
              <w:t>否</w:t>
            </w:r>
            <w:r>
              <w:rPr>
                <w:rFonts w:ascii="宋体" w:hAnsi="宋体" w:cs="宋体"/>
                <w:color w:val="auto"/>
                <w:szCs w:val="22"/>
                <w:highlight w:val="none"/>
                <w:lang w:val="zh-CN" w:bidi="zh-CN"/>
              </w:rPr>
              <w:t>提</w:t>
            </w:r>
            <w:r>
              <w:rPr>
                <w:rFonts w:ascii="宋体" w:hAnsi="宋体" w:cs="宋体"/>
                <w:color w:val="auto"/>
                <w:spacing w:val="-3"/>
                <w:szCs w:val="22"/>
                <w:highlight w:val="none"/>
                <w:lang w:val="zh-CN" w:bidi="zh-CN"/>
              </w:rPr>
              <w:t>供</w:t>
            </w:r>
            <w:r>
              <w:rPr>
                <w:rFonts w:ascii="宋体" w:hAnsi="宋体" w:cs="宋体"/>
                <w:color w:val="auto"/>
                <w:szCs w:val="22"/>
                <w:highlight w:val="none"/>
                <w:lang w:val="zh-CN" w:bidi="zh-CN"/>
              </w:rPr>
              <w:t>材</w:t>
            </w:r>
            <w:r>
              <w:rPr>
                <w:rFonts w:ascii="宋体" w:hAnsi="宋体" w:cs="宋体"/>
                <w:color w:val="auto"/>
                <w:spacing w:val="-3"/>
                <w:szCs w:val="22"/>
                <w:highlight w:val="none"/>
                <w:lang w:val="zh-CN" w:bidi="zh-CN"/>
              </w:rPr>
              <w:t>料</w:t>
            </w:r>
            <w:r>
              <w:rPr>
                <w:rFonts w:ascii="宋体" w:hAnsi="宋体" w:cs="宋体"/>
                <w:color w:val="auto"/>
                <w:szCs w:val="22"/>
                <w:highlight w:val="none"/>
                <w:lang w:val="zh-CN" w:bidi="zh-CN"/>
              </w:rPr>
              <w:t>或</w:t>
            </w:r>
            <w:r>
              <w:rPr>
                <w:rFonts w:ascii="宋体" w:hAnsi="宋体" w:cs="宋体"/>
                <w:color w:val="auto"/>
                <w:spacing w:val="-3"/>
                <w:szCs w:val="22"/>
                <w:highlight w:val="none"/>
                <w:lang w:val="zh-CN" w:bidi="zh-CN"/>
              </w:rPr>
              <w:t>工</w:t>
            </w:r>
            <w:r>
              <w:rPr>
                <w:rFonts w:ascii="宋体" w:hAnsi="宋体" w:cs="宋体"/>
                <w:color w:val="auto"/>
                <w:szCs w:val="22"/>
                <w:highlight w:val="none"/>
                <w:lang w:val="zh-CN" w:bidi="zh-CN"/>
              </w:rPr>
              <w:t>程设</w:t>
            </w:r>
            <w:r>
              <w:rPr>
                <w:rFonts w:ascii="宋体" w:hAnsi="宋体" w:cs="宋体"/>
                <w:color w:val="auto"/>
                <w:spacing w:val="-3"/>
                <w:szCs w:val="22"/>
                <w:highlight w:val="none"/>
                <w:lang w:val="zh-CN" w:bidi="zh-CN"/>
              </w:rPr>
              <w:t>备</w:t>
            </w:r>
            <w:r>
              <w:rPr>
                <w:rFonts w:ascii="宋体" w:hAnsi="宋体" w:cs="宋体"/>
                <w:color w:val="auto"/>
                <w:szCs w:val="22"/>
                <w:highlight w:val="none"/>
                <w:lang w:val="zh-CN" w:bidi="zh-CN"/>
              </w:rPr>
              <w:t>：</w:t>
            </w:r>
            <w:r>
              <w:rPr>
                <w:rFonts w:ascii="宋体" w:hAnsi="宋体" w:cs="宋体"/>
                <w:color w:val="auto"/>
                <w:szCs w:val="22"/>
                <w:highlight w:val="none"/>
                <w:u w:val="single"/>
                <w:lang w:val="zh-CN" w:bidi="zh-CN"/>
              </w:rPr>
              <w:t>否</w:t>
            </w:r>
            <w:r>
              <w:rPr>
                <w:rFonts w:ascii="宋体" w:hAnsi="宋体" w:cs="宋体"/>
                <w:color w:val="auto"/>
                <w:szCs w:val="22"/>
                <w:highlight w:val="none"/>
                <w:u w:val="single"/>
                <w:lang w:val="zh-CN" w:bidi="zh-CN"/>
              </w:rPr>
              <w:tab/>
            </w:r>
          </w:p>
          <w:p w14:paraId="7AD55D92">
            <w:pPr>
              <w:tabs>
                <w:tab w:val="left" w:pos="7244"/>
              </w:tabs>
              <w:spacing w:before="91" w:line="250" w:lineRule="exact"/>
              <w:ind w:left="347" w:firstLine="416"/>
              <w:jc w:val="left"/>
              <w:rPr>
                <w:rFonts w:hAnsi="宋体" w:eastAsia="Times New Roman" w:cs="宋体"/>
                <w:color w:val="auto"/>
                <w:szCs w:val="22"/>
                <w:highlight w:val="none"/>
                <w:lang w:val="zh-CN" w:bidi="zh-CN"/>
              </w:rPr>
            </w:pPr>
          </w:p>
        </w:tc>
      </w:tr>
      <w:tr w14:paraId="7D432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24E16B27">
            <w:pPr>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7</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62B1E49">
            <w:pPr>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6.2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23FA04F">
            <w:pPr>
              <w:tabs>
                <w:tab w:val="left" w:pos="4865"/>
              </w:tabs>
              <w:spacing w:before="89"/>
              <w:ind w:left="347"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发包</w:t>
            </w:r>
            <w:r>
              <w:rPr>
                <w:rFonts w:ascii="宋体" w:hAnsi="宋体" w:cs="宋体"/>
                <w:color w:val="auto"/>
                <w:spacing w:val="-3"/>
                <w:szCs w:val="22"/>
                <w:highlight w:val="none"/>
                <w:lang w:val="zh-CN" w:bidi="zh-CN"/>
              </w:rPr>
              <w:t>人</w:t>
            </w:r>
            <w:r>
              <w:rPr>
                <w:rFonts w:ascii="宋体" w:hAnsi="宋体" w:cs="宋体"/>
                <w:color w:val="auto"/>
                <w:szCs w:val="22"/>
                <w:highlight w:val="none"/>
                <w:lang w:val="zh-CN" w:bidi="zh-CN"/>
              </w:rPr>
              <w:t>是</w:t>
            </w:r>
            <w:r>
              <w:rPr>
                <w:rFonts w:ascii="宋体" w:hAnsi="宋体" w:cs="宋体"/>
                <w:color w:val="auto"/>
                <w:spacing w:val="-3"/>
                <w:szCs w:val="22"/>
                <w:highlight w:val="none"/>
                <w:lang w:val="zh-CN" w:bidi="zh-CN"/>
              </w:rPr>
              <w:t>否</w:t>
            </w:r>
            <w:r>
              <w:rPr>
                <w:rFonts w:ascii="宋体" w:hAnsi="宋体" w:cs="宋体"/>
                <w:color w:val="auto"/>
                <w:szCs w:val="22"/>
                <w:highlight w:val="none"/>
                <w:lang w:val="zh-CN" w:bidi="zh-CN"/>
              </w:rPr>
              <w:t>提</w:t>
            </w:r>
            <w:r>
              <w:rPr>
                <w:rFonts w:ascii="宋体" w:hAnsi="宋体" w:cs="宋体"/>
                <w:color w:val="auto"/>
                <w:spacing w:val="-3"/>
                <w:szCs w:val="22"/>
                <w:highlight w:val="none"/>
                <w:lang w:val="zh-CN" w:bidi="zh-CN"/>
              </w:rPr>
              <w:t>供</w:t>
            </w:r>
            <w:r>
              <w:rPr>
                <w:rFonts w:ascii="宋体" w:hAnsi="宋体" w:cs="宋体"/>
                <w:color w:val="auto"/>
                <w:szCs w:val="22"/>
                <w:highlight w:val="none"/>
                <w:lang w:val="zh-CN" w:bidi="zh-CN"/>
              </w:rPr>
              <w:t>施</w:t>
            </w:r>
            <w:r>
              <w:rPr>
                <w:rFonts w:ascii="宋体" w:hAnsi="宋体" w:cs="宋体"/>
                <w:color w:val="auto"/>
                <w:spacing w:val="-3"/>
                <w:szCs w:val="22"/>
                <w:highlight w:val="none"/>
                <w:lang w:val="zh-CN" w:bidi="zh-CN"/>
              </w:rPr>
              <w:t>工</w:t>
            </w:r>
            <w:r>
              <w:rPr>
                <w:rFonts w:ascii="宋体" w:hAnsi="宋体" w:cs="宋体"/>
                <w:color w:val="auto"/>
                <w:szCs w:val="22"/>
                <w:highlight w:val="none"/>
                <w:lang w:val="zh-CN" w:bidi="zh-CN"/>
              </w:rPr>
              <w:t>设</w:t>
            </w:r>
            <w:r>
              <w:rPr>
                <w:rFonts w:ascii="宋体" w:hAnsi="宋体" w:cs="宋体"/>
                <w:color w:val="auto"/>
                <w:spacing w:val="-3"/>
                <w:szCs w:val="22"/>
                <w:highlight w:val="none"/>
                <w:lang w:val="zh-CN" w:bidi="zh-CN"/>
              </w:rPr>
              <w:t>备</w:t>
            </w:r>
            <w:r>
              <w:rPr>
                <w:rFonts w:ascii="宋体" w:hAnsi="宋体" w:cs="宋体"/>
                <w:color w:val="auto"/>
                <w:szCs w:val="22"/>
                <w:highlight w:val="none"/>
                <w:lang w:val="zh-CN" w:bidi="zh-CN"/>
              </w:rPr>
              <w:t>和临</w:t>
            </w:r>
            <w:r>
              <w:rPr>
                <w:rFonts w:ascii="宋体" w:hAnsi="宋体" w:cs="宋体"/>
                <w:color w:val="auto"/>
                <w:spacing w:val="-3"/>
                <w:szCs w:val="22"/>
                <w:highlight w:val="none"/>
                <w:lang w:val="zh-CN" w:bidi="zh-CN"/>
              </w:rPr>
              <w:t>时</w:t>
            </w:r>
            <w:r>
              <w:rPr>
                <w:rFonts w:ascii="宋体" w:hAnsi="宋体" w:cs="宋体"/>
                <w:color w:val="auto"/>
                <w:szCs w:val="22"/>
                <w:highlight w:val="none"/>
                <w:lang w:val="zh-CN" w:bidi="zh-CN"/>
              </w:rPr>
              <w:t>设</w:t>
            </w:r>
            <w:r>
              <w:rPr>
                <w:rFonts w:ascii="宋体" w:hAnsi="宋体" w:cs="宋体"/>
                <w:color w:val="auto"/>
                <w:spacing w:val="-3"/>
                <w:szCs w:val="22"/>
                <w:highlight w:val="none"/>
                <w:lang w:val="zh-CN" w:bidi="zh-CN"/>
              </w:rPr>
              <w:t>施</w:t>
            </w:r>
            <w:r>
              <w:rPr>
                <w:rFonts w:ascii="宋体" w:hAnsi="宋体" w:cs="宋体"/>
                <w:color w:val="auto"/>
                <w:szCs w:val="22"/>
                <w:highlight w:val="none"/>
                <w:lang w:val="zh-CN" w:bidi="zh-CN"/>
              </w:rPr>
              <w:t>：</w:t>
            </w:r>
            <w:r>
              <w:rPr>
                <w:rFonts w:ascii="宋体" w:hAnsi="宋体" w:cs="宋体"/>
                <w:color w:val="auto"/>
                <w:szCs w:val="22"/>
                <w:highlight w:val="none"/>
                <w:u w:val="single"/>
                <w:lang w:val="zh-CN" w:bidi="zh-CN"/>
              </w:rPr>
              <w:t>否</w:t>
            </w:r>
            <w:r>
              <w:rPr>
                <w:rFonts w:ascii="宋体" w:hAnsi="宋体" w:cs="宋体"/>
                <w:color w:val="auto"/>
                <w:szCs w:val="22"/>
                <w:highlight w:val="none"/>
                <w:u w:val="single"/>
                <w:lang w:val="zh-CN" w:bidi="zh-CN"/>
              </w:rPr>
              <w:tab/>
            </w:r>
          </w:p>
          <w:p w14:paraId="4AC7A03D">
            <w:pPr>
              <w:tabs>
                <w:tab w:val="left" w:pos="7244"/>
              </w:tabs>
              <w:spacing w:before="91" w:line="250" w:lineRule="exact"/>
              <w:ind w:left="347" w:firstLine="416"/>
              <w:jc w:val="left"/>
              <w:rPr>
                <w:rFonts w:hAnsi="宋体" w:eastAsia="Times New Roman" w:cs="宋体"/>
                <w:color w:val="auto"/>
                <w:szCs w:val="22"/>
                <w:highlight w:val="none"/>
                <w:lang w:val="zh-CN" w:bidi="zh-CN"/>
              </w:rPr>
            </w:pPr>
          </w:p>
        </w:tc>
      </w:tr>
      <w:tr w14:paraId="6BF58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48444576">
            <w:pPr>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8</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E6BF88F">
            <w:pPr>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8.1.1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47564DF4">
            <w:pPr>
              <w:tabs>
                <w:tab w:val="left" w:pos="6908"/>
                <w:tab w:val="left" w:pos="7244"/>
              </w:tabs>
              <w:spacing w:before="1" w:line="360" w:lineRule="atLeast"/>
              <w:ind w:left="347" w:right="48" w:firstLine="420"/>
              <w:jc w:val="left"/>
              <w:rPr>
                <w:rFonts w:ascii="宋体" w:hAnsi="宋体" w:cs="宋体"/>
                <w:color w:val="auto"/>
                <w:szCs w:val="22"/>
                <w:highlight w:val="none"/>
                <w:u w:val="single"/>
                <w:lang w:val="zh-CN" w:bidi="zh-CN"/>
              </w:rPr>
            </w:pPr>
            <w:r>
              <w:rPr>
                <w:rFonts w:ascii="宋体" w:hAnsi="宋体" w:cs="宋体"/>
                <w:color w:val="auto"/>
                <w:szCs w:val="22"/>
                <w:highlight w:val="none"/>
                <w:lang w:val="zh-CN" w:bidi="zh-CN"/>
              </w:rPr>
              <w:t>发包</w:t>
            </w:r>
            <w:r>
              <w:rPr>
                <w:rFonts w:ascii="宋体" w:hAnsi="宋体" w:cs="宋体"/>
                <w:color w:val="auto"/>
                <w:spacing w:val="-3"/>
                <w:szCs w:val="22"/>
                <w:highlight w:val="none"/>
                <w:lang w:val="zh-CN" w:bidi="zh-CN"/>
              </w:rPr>
              <w:t>人</w:t>
            </w:r>
            <w:r>
              <w:rPr>
                <w:rFonts w:ascii="宋体" w:hAnsi="宋体" w:cs="宋体"/>
                <w:color w:val="auto"/>
                <w:szCs w:val="22"/>
                <w:highlight w:val="none"/>
                <w:lang w:val="zh-CN" w:bidi="zh-CN"/>
              </w:rPr>
              <w:t>提</w:t>
            </w:r>
            <w:r>
              <w:rPr>
                <w:rFonts w:ascii="宋体" w:hAnsi="宋体" w:cs="宋体"/>
                <w:color w:val="auto"/>
                <w:spacing w:val="-3"/>
                <w:szCs w:val="22"/>
                <w:highlight w:val="none"/>
                <w:lang w:val="zh-CN" w:bidi="zh-CN"/>
              </w:rPr>
              <w:t>供</w:t>
            </w:r>
            <w:r>
              <w:rPr>
                <w:rFonts w:ascii="宋体" w:hAnsi="宋体" w:cs="宋体"/>
                <w:color w:val="auto"/>
                <w:szCs w:val="22"/>
                <w:highlight w:val="none"/>
                <w:lang w:val="zh-CN" w:bidi="zh-CN"/>
              </w:rPr>
              <w:t>测</w:t>
            </w:r>
            <w:r>
              <w:rPr>
                <w:rFonts w:ascii="宋体" w:hAnsi="宋体" w:cs="宋体"/>
                <w:color w:val="auto"/>
                <w:spacing w:val="-3"/>
                <w:szCs w:val="22"/>
                <w:highlight w:val="none"/>
                <w:lang w:val="zh-CN" w:bidi="zh-CN"/>
              </w:rPr>
              <w:t>量</w:t>
            </w:r>
            <w:r>
              <w:rPr>
                <w:rFonts w:ascii="宋体" w:hAnsi="宋体" w:cs="宋体"/>
                <w:color w:val="auto"/>
                <w:szCs w:val="22"/>
                <w:highlight w:val="none"/>
                <w:lang w:val="zh-CN" w:bidi="zh-CN"/>
              </w:rPr>
              <w:t>基</w:t>
            </w:r>
            <w:r>
              <w:rPr>
                <w:rFonts w:ascii="宋体" w:hAnsi="宋体" w:cs="宋体"/>
                <w:color w:val="auto"/>
                <w:spacing w:val="-3"/>
                <w:szCs w:val="22"/>
                <w:highlight w:val="none"/>
                <w:lang w:val="zh-CN" w:bidi="zh-CN"/>
              </w:rPr>
              <w:t>准</w:t>
            </w:r>
            <w:r>
              <w:rPr>
                <w:rFonts w:ascii="宋体" w:hAnsi="宋体" w:cs="宋体"/>
                <w:color w:val="auto"/>
                <w:szCs w:val="22"/>
                <w:highlight w:val="none"/>
                <w:lang w:val="zh-CN" w:bidi="zh-CN"/>
              </w:rPr>
              <w:t>点</w:t>
            </w:r>
            <w:r>
              <w:rPr>
                <w:rFonts w:ascii="宋体" w:hAnsi="宋体" w:cs="宋体"/>
                <w:color w:val="auto"/>
                <w:spacing w:val="-3"/>
                <w:szCs w:val="22"/>
                <w:highlight w:val="none"/>
                <w:lang w:val="zh-CN" w:bidi="zh-CN"/>
              </w:rPr>
              <w:t>、</w:t>
            </w:r>
            <w:r>
              <w:rPr>
                <w:rFonts w:ascii="宋体" w:hAnsi="宋体" w:cs="宋体"/>
                <w:color w:val="auto"/>
                <w:szCs w:val="22"/>
                <w:highlight w:val="none"/>
                <w:lang w:val="zh-CN" w:bidi="zh-CN"/>
              </w:rPr>
              <w:t>基准</w:t>
            </w:r>
            <w:r>
              <w:rPr>
                <w:rFonts w:ascii="宋体" w:hAnsi="宋体" w:cs="宋体"/>
                <w:color w:val="auto"/>
                <w:spacing w:val="-3"/>
                <w:szCs w:val="22"/>
                <w:highlight w:val="none"/>
                <w:lang w:val="zh-CN" w:bidi="zh-CN"/>
              </w:rPr>
              <w:t>线</w:t>
            </w:r>
            <w:r>
              <w:rPr>
                <w:rFonts w:ascii="宋体" w:hAnsi="宋体" w:cs="宋体"/>
                <w:color w:val="auto"/>
                <w:szCs w:val="22"/>
                <w:highlight w:val="none"/>
                <w:lang w:val="zh-CN" w:bidi="zh-CN"/>
              </w:rPr>
              <w:t>和</w:t>
            </w:r>
            <w:r>
              <w:rPr>
                <w:rFonts w:ascii="宋体" w:hAnsi="宋体" w:cs="宋体"/>
                <w:color w:val="auto"/>
                <w:spacing w:val="-3"/>
                <w:szCs w:val="22"/>
                <w:highlight w:val="none"/>
                <w:lang w:val="zh-CN" w:bidi="zh-CN"/>
              </w:rPr>
              <w:t>水</w:t>
            </w:r>
            <w:r>
              <w:rPr>
                <w:rFonts w:ascii="宋体" w:hAnsi="宋体" w:cs="宋体"/>
                <w:color w:val="auto"/>
                <w:szCs w:val="22"/>
                <w:highlight w:val="none"/>
                <w:lang w:val="zh-CN" w:bidi="zh-CN"/>
              </w:rPr>
              <w:t>准</w:t>
            </w:r>
            <w:r>
              <w:rPr>
                <w:rFonts w:ascii="宋体" w:hAnsi="宋体" w:cs="宋体"/>
                <w:color w:val="auto"/>
                <w:spacing w:val="-3"/>
                <w:szCs w:val="22"/>
                <w:highlight w:val="none"/>
                <w:lang w:val="zh-CN" w:bidi="zh-CN"/>
              </w:rPr>
              <w:t>点</w:t>
            </w:r>
            <w:r>
              <w:rPr>
                <w:rFonts w:ascii="宋体" w:hAnsi="宋体" w:cs="宋体"/>
                <w:color w:val="auto"/>
                <w:szCs w:val="22"/>
                <w:highlight w:val="none"/>
                <w:lang w:val="zh-CN" w:bidi="zh-CN"/>
              </w:rPr>
              <w:t>及</w:t>
            </w:r>
            <w:r>
              <w:rPr>
                <w:rFonts w:ascii="宋体" w:hAnsi="宋体" w:cs="宋体"/>
                <w:color w:val="auto"/>
                <w:spacing w:val="-3"/>
                <w:szCs w:val="22"/>
                <w:highlight w:val="none"/>
                <w:lang w:val="zh-CN" w:bidi="zh-CN"/>
              </w:rPr>
              <w:t>其</w:t>
            </w:r>
            <w:r>
              <w:rPr>
                <w:rFonts w:ascii="宋体" w:hAnsi="宋体" w:cs="宋体"/>
                <w:color w:val="auto"/>
                <w:szCs w:val="22"/>
                <w:highlight w:val="none"/>
                <w:lang w:val="zh-CN" w:bidi="zh-CN"/>
              </w:rPr>
              <w:t>书</w:t>
            </w:r>
            <w:r>
              <w:rPr>
                <w:rFonts w:ascii="宋体" w:hAnsi="宋体" w:cs="宋体"/>
                <w:color w:val="auto"/>
                <w:spacing w:val="-3"/>
                <w:szCs w:val="22"/>
                <w:highlight w:val="none"/>
                <w:lang w:val="zh-CN" w:bidi="zh-CN"/>
              </w:rPr>
              <w:t>面</w:t>
            </w:r>
            <w:r>
              <w:rPr>
                <w:rFonts w:ascii="宋体" w:hAnsi="宋体" w:cs="宋体"/>
                <w:color w:val="auto"/>
                <w:szCs w:val="22"/>
                <w:highlight w:val="none"/>
                <w:lang w:val="zh-CN" w:bidi="zh-CN"/>
              </w:rPr>
              <w:t>资料</w:t>
            </w:r>
            <w:r>
              <w:rPr>
                <w:rFonts w:ascii="宋体" w:hAnsi="宋体" w:cs="宋体"/>
                <w:color w:val="auto"/>
                <w:spacing w:val="-3"/>
                <w:szCs w:val="22"/>
                <w:highlight w:val="none"/>
                <w:lang w:val="zh-CN" w:bidi="zh-CN"/>
              </w:rPr>
              <w:t>的</w:t>
            </w:r>
            <w:r>
              <w:rPr>
                <w:rFonts w:ascii="宋体" w:hAnsi="宋体" w:cs="宋体"/>
                <w:color w:val="auto"/>
                <w:szCs w:val="22"/>
                <w:highlight w:val="none"/>
                <w:lang w:val="zh-CN" w:bidi="zh-CN"/>
              </w:rPr>
              <w:t>期</w:t>
            </w:r>
            <w:r>
              <w:rPr>
                <w:rFonts w:ascii="宋体" w:hAnsi="宋体" w:cs="宋体"/>
                <w:color w:val="auto"/>
                <w:spacing w:val="-3"/>
                <w:szCs w:val="22"/>
                <w:highlight w:val="none"/>
                <w:lang w:val="zh-CN" w:bidi="zh-CN"/>
              </w:rPr>
              <w:t>限</w:t>
            </w:r>
            <w:r>
              <w:rPr>
                <w:rFonts w:ascii="宋体" w:hAnsi="宋体" w:cs="宋体"/>
                <w:color w:val="auto"/>
                <w:szCs w:val="22"/>
                <w:highlight w:val="none"/>
                <w:lang w:val="zh-CN" w:bidi="zh-CN"/>
              </w:rPr>
              <w:t>：</w:t>
            </w:r>
            <w:r>
              <w:rPr>
                <w:rFonts w:hint="eastAsia" w:ascii="宋体" w:hAnsi="宋体" w:cs="宋体"/>
                <w:color w:val="auto"/>
                <w:szCs w:val="22"/>
                <w:highlight w:val="none"/>
                <w:u w:val="single"/>
                <w:lang w:val="zh-CN" w:bidi="zh-CN"/>
              </w:rPr>
              <w:t>合同签订后7天内</w:t>
            </w:r>
          </w:p>
          <w:p w14:paraId="11A1E7EB">
            <w:pPr>
              <w:tabs>
                <w:tab w:val="left" w:pos="6908"/>
                <w:tab w:val="left" w:pos="7244"/>
              </w:tabs>
              <w:spacing w:before="1" w:line="360" w:lineRule="atLeast"/>
              <w:ind w:left="347" w:right="48" w:firstLine="420"/>
              <w:jc w:val="left"/>
              <w:rPr>
                <w:rFonts w:hAnsi="宋体" w:eastAsia="Times New Roman" w:cs="宋体"/>
                <w:color w:val="auto"/>
                <w:szCs w:val="22"/>
                <w:highlight w:val="none"/>
                <w:lang w:val="zh-CN" w:bidi="zh-CN"/>
              </w:rPr>
            </w:pPr>
            <w:r>
              <w:rPr>
                <w:rFonts w:ascii="宋体" w:hAnsi="宋体" w:cs="宋体"/>
                <w:color w:val="auto"/>
                <w:szCs w:val="22"/>
                <w:highlight w:val="none"/>
                <w:lang w:val="zh-CN" w:bidi="zh-CN"/>
              </w:rPr>
              <w:t>承包</w:t>
            </w:r>
            <w:r>
              <w:rPr>
                <w:rFonts w:ascii="宋体" w:hAnsi="宋体" w:cs="宋体"/>
                <w:color w:val="auto"/>
                <w:spacing w:val="-3"/>
                <w:szCs w:val="22"/>
                <w:highlight w:val="none"/>
                <w:lang w:val="zh-CN" w:bidi="zh-CN"/>
              </w:rPr>
              <w:t>人</w:t>
            </w:r>
            <w:r>
              <w:rPr>
                <w:rFonts w:ascii="宋体" w:hAnsi="宋体" w:cs="宋体"/>
                <w:color w:val="auto"/>
                <w:szCs w:val="22"/>
                <w:highlight w:val="none"/>
                <w:lang w:val="zh-CN" w:bidi="zh-CN"/>
              </w:rPr>
              <w:t>将</w:t>
            </w:r>
            <w:r>
              <w:rPr>
                <w:rFonts w:ascii="宋体" w:hAnsi="宋体" w:cs="宋体"/>
                <w:color w:val="auto"/>
                <w:spacing w:val="-3"/>
                <w:szCs w:val="22"/>
                <w:highlight w:val="none"/>
                <w:lang w:val="zh-CN" w:bidi="zh-CN"/>
              </w:rPr>
              <w:t>施</w:t>
            </w:r>
            <w:r>
              <w:rPr>
                <w:rFonts w:ascii="宋体" w:hAnsi="宋体" w:cs="宋体"/>
                <w:color w:val="auto"/>
                <w:szCs w:val="22"/>
                <w:highlight w:val="none"/>
                <w:lang w:val="zh-CN" w:bidi="zh-CN"/>
              </w:rPr>
              <w:t>工</w:t>
            </w:r>
            <w:r>
              <w:rPr>
                <w:rFonts w:ascii="宋体" w:hAnsi="宋体" w:cs="宋体"/>
                <w:color w:val="auto"/>
                <w:spacing w:val="-3"/>
                <w:szCs w:val="22"/>
                <w:highlight w:val="none"/>
                <w:lang w:val="zh-CN" w:bidi="zh-CN"/>
              </w:rPr>
              <w:t>控</w:t>
            </w:r>
            <w:r>
              <w:rPr>
                <w:rFonts w:ascii="宋体" w:hAnsi="宋体" w:cs="宋体"/>
                <w:color w:val="auto"/>
                <w:szCs w:val="22"/>
                <w:highlight w:val="none"/>
                <w:lang w:val="zh-CN" w:bidi="zh-CN"/>
              </w:rPr>
              <w:t>制</w:t>
            </w:r>
            <w:r>
              <w:rPr>
                <w:rFonts w:ascii="宋体" w:hAnsi="宋体" w:cs="宋体"/>
                <w:color w:val="auto"/>
                <w:spacing w:val="-3"/>
                <w:szCs w:val="22"/>
                <w:highlight w:val="none"/>
                <w:lang w:val="zh-CN" w:bidi="zh-CN"/>
              </w:rPr>
              <w:t>网</w:t>
            </w:r>
            <w:r>
              <w:rPr>
                <w:rFonts w:ascii="宋体" w:hAnsi="宋体" w:cs="宋体"/>
                <w:color w:val="auto"/>
                <w:szCs w:val="22"/>
                <w:highlight w:val="none"/>
                <w:lang w:val="zh-CN" w:bidi="zh-CN"/>
              </w:rPr>
              <w:t>资</w:t>
            </w:r>
            <w:r>
              <w:rPr>
                <w:rFonts w:ascii="宋体" w:hAnsi="宋体" w:cs="宋体"/>
                <w:color w:val="auto"/>
                <w:spacing w:val="-3"/>
                <w:szCs w:val="22"/>
                <w:highlight w:val="none"/>
                <w:lang w:val="zh-CN" w:bidi="zh-CN"/>
              </w:rPr>
              <w:t>料</w:t>
            </w:r>
            <w:r>
              <w:rPr>
                <w:rFonts w:ascii="宋体" w:hAnsi="宋体" w:cs="宋体"/>
                <w:color w:val="auto"/>
                <w:szCs w:val="22"/>
                <w:highlight w:val="none"/>
                <w:lang w:val="zh-CN" w:bidi="zh-CN"/>
              </w:rPr>
              <w:t>报送</w:t>
            </w:r>
            <w:r>
              <w:rPr>
                <w:rFonts w:ascii="宋体" w:hAnsi="宋体" w:cs="宋体"/>
                <w:color w:val="auto"/>
                <w:spacing w:val="-3"/>
                <w:szCs w:val="22"/>
                <w:highlight w:val="none"/>
                <w:lang w:val="zh-CN" w:bidi="zh-CN"/>
              </w:rPr>
              <w:t>监</w:t>
            </w:r>
            <w:r>
              <w:rPr>
                <w:rFonts w:ascii="宋体" w:hAnsi="宋体" w:cs="宋体"/>
                <w:color w:val="auto"/>
                <w:szCs w:val="22"/>
                <w:highlight w:val="none"/>
                <w:lang w:val="zh-CN" w:bidi="zh-CN"/>
              </w:rPr>
              <w:t>理</w:t>
            </w:r>
            <w:r>
              <w:rPr>
                <w:rFonts w:ascii="宋体" w:hAnsi="宋体" w:cs="宋体"/>
                <w:color w:val="auto"/>
                <w:spacing w:val="-3"/>
                <w:szCs w:val="22"/>
                <w:highlight w:val="none"/>
                <w:lang w:val="zh-CN" w:bidi="zh-CN"/>
              </w:rPr>
              <w:t>人</w:t>
            </w:r>
            <w:r>
              <w:rPr>
                <w:rFonts w:ascii="宋体" w:hAnsi="宋体" w:cs="宋体"/>
                <w:color w:val="auto"/>
                <w:szCs w:val="22"/>
                <w:highlight w:val="none"/>
                <w:lang w:val="zh-CN" w:bidi="zh-CN"/>
              </w:rPr>
              <w:t>审</w:t>
            </w:r>
            <w:r>
              <w:rPr>
                <w:rFonts w:ascii="宋体" w:hAnsi="宋体" w:cs="宋体"/>
                <w:color w:val="auto"/>
                <w:spacing w:val="-3"/>
                <w:szCs w:val="22"/>
                <w:highlight w:val="none"/>
                <w:lang w:val="zh-CN" w:bidi="zh-CN"/>
              </w:rPr>
              <w:t>批</w:t>
            </w:r>
            <w:r>
              <w:rPr>
                <w:rFonts w:ascii="宋体" w:hAnsi="宋体" w:cs="宋体"/>
                <w:color w:val="auto"/>
                <w:szCs w:val="22"/>
                <w:highlight w:val="none"/>
                <w:lang w:val="zh-CN" w:bidi="zh-CN"/>
              </w:rPr>
              <w:t>的</w:t>
            </w:r>
            <w:r>
              <w:rPr>
                <w:rFonts w:ascii="宋体" w:hAnsi="宋体" w:cs="宋体"/>
                <w:color w:val="auto"/>
                <w:spacing w:val="-3"/>
                <w:szCs w:val="22"/>
                <w:highlight w:val="none"/>
                <w:lang w:val="zh-CN" w:bidi="zh-CN"/>
              </w:rPr>
              <w:t>期</w:t>
            </w:r>
            <w:r>
              <w:rPr>
                <w:rFonts w:ascii="宋体" w:hAnsi="宋体" w:cs="宋体"/>
                <w:color w:val="auto"/>
                <w:szCs w:val="22"/>
                <w:highlight w:val="none"/>
                <w:lang w:val="zh-CN" w:bidi="zh-CN"/>
              </w:rPr>
              <w:t>限</w:t>
            </w:r>
            <w:r>
              <w:rPr>
                <w:rFonts w:ascii="宋体" w:hAnsi="宋体" w:cs="宋体"/>
                <w:color w:val="auto"/>
                <w:spacing w:val="-3"/>
                <w:szCs w:val="22"/>
                <w:highlight w:val="none"/>
                <w:lang w:val="zh-CN" w:bidi="zh-CN"/>
              </w:rPr>
              <w:t>：</w:t>
            </w:r>
            <w:r>
              <w:rPr>
                <w:rFonts w:hAnsi="宋体" w:eastAsia="Times New Roman" w:cs="宋体"/>
                <w:color w:val="auto"/>
                <w:szCs w:val="22"/>
                <w:highlight w:val="none"/>
                <w:u w:val="single"/>
                <w:lang w:val="zh-CN" w:bidi="zh-CN"/>
              </w:rPr>
              <w:tab/>
            </w:r>
          </w:p>
        </w:tc>
      </w:tr>
      <w:tr w14:paraId="4784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2AA8E4E">
            <w:pPr>
              <w:spacing w:before="114" w:line="226" w:lineRule="exact"/>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9</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75B0C9F">
            <w:pPr>
              <w:spacing w:before="90" w:line="250" w:lineRule="exact"/>
              <w:ind w:right="78"/>
              <w:jc w:val="center"/>
              <w:rPr>
                <w:rFonts w:ascii="宋体" w:hAnsi="宋体" w:cs="宋体"/>
                <w:color w:val="auto"/>
                <w:szCs w:val="22"/>
                <w:highlight w:val="none"/>
                <w:lang w:val="zh-CN" w:eastAsia="en-US" w:bidi="zh-CN"/>
              </w:rPr>
            </w:pPr>
            <w:r>
              <w:rPr>
                <w:rFonts w:hAnsi="宋体" w:eastAsia="Times New Roman" w:cs="宋体"/>
                <w:color w:val="auto"/>
                <w:szCs w:val="22"/>
                <w:highlight w:val="none"/>
                <w:lang w:val="zh-CN" w:eastAsia="en-US" w:bidi="zh-CN"/>
              </w:rPr>
              <w:t>11.5</w:t>
            </w:r>
            <w:r>
              <w:rPr>
                <w:rFonts w:ascii="宋体" w:hAnsi="宋体" w:cs="宋体"/>
                <w:color w:val="auto"/>
                <w:szCs w:val="22"/>
                <w:highlight w:val="none"/>
                <w:lang w:val="zh-CN" w:eastAsia="en-US" w:bidi="zh-CN"/>
              </w:rPr>
              <w:t>（</w:t>
            </w:r>
            <w:r>
              <w:rPr>
                <w:rFonts w:hAnsi="宋体" w:eastAsia="Times New Roman" w:cs="宋体"/>
                <w:color w:val="auto"/>
                <w:szCs w:val="22"/>
                <w:highlight w:val="none"/>
                <w:lang w:val="zh-CN" w:eastAsia="en-US" w:bidi="zh-CN"/>
              </w:rPr>
              <w:t>3</w:t>
            </w:r>
            <w:r>
              <w:rPr>
                <w:rFonts w:ascii="宋体" w:hAnsi="宋体" w:cs="宋体"/>
                <w:color w:val="auto"/>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7D6CDAD8">
            <w:pPr>
              <w:tabs>
                <w:tab w:val="left" w:pos="2450"/>
              </w:tabs>
              <w:spacing w:before="90" w:line="250" w:lineRule="exact"/>
              <w:ind w:left="347"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逾期</w:t>
            </w:r>
            <w:r>
              <w:rPr>
                <w:rFonts w:ascii="宋体" w:hAnsi="宋体" w:cs="宋体"/>
                <w:color w:val="auto"/>
                <w:spacing w:val="-3"/>
                <w:szCs w:val="22"/>
                <w:highlight w:val="none"/>
                <w:lang w:val="zh-CN" w:bidi="zh-CN"/>
              </w:rPr>
              <w:t>交</w:t>
            </w:r>
            <w:r>
              <w:rPr>
                <w:rFonts w:ascii="宋体" w:hAnsi="宋体" w:cs="宋体"/>
                <w:color w:val="auto"/>
                <w:szCs w:val="22"/>
                <w:highlight w:val="none"/>
                <w:lang w:val="zh-CN" w:bidi="zh-CN"/>
              </w:rPr>
              <w:t>工</w:t>
            </w:r>
            <w:r>
              <w:rPr>
                <w:rFonts w:ascii="宋体" w:hAnsi="宋体" w:cs="宋体"/>
                <w:color w:val="auto"/>
                <w:spacing w:val="-3"/>
                <w:szCs w:val="22"/>
                <w:highlight w:val="none"/>
                <w:lang w:val="zh-CN" w:bidi="zh-CN"/>
              </w:rPr>
              <w:t>违</w:t>
            </w:r>
            <w:r>
              <w:rPr>
                <w:rFonts w:ascii="宋体" w:hAnsi="宋体" w:cs="宋体"/>
                <w:color w:val="auto"/>
                <w:szCs w:val="22"/>
                <w:highlight w:val="none"/>
                <w:lang w:val="zh-CN" w:bidi="zh-CN"/>
              </w:rPr>
              <w:t>约</w:t>
            </w:r>
            <w:r>
              <w:rPr>
                <w:rFonts w:ascii="宋体" w:hAnsi="宋体" w:cs="宋体"/>
                <w:color w:val="auto"/>
                <w:spacing w:val="-3"/>
                <w:szCs w:val="22"/>
                <w:highlight w:val="none"/>
                <w:lang w:val="zh-CN" w:bidi="zh-CN"/>
              </w:rPr>
              <w:t>金</w:t>
            </w:r>
            <w:r>
              <w:rPr>
                <w:rFonts w:ascii="宋体" w:hAnsi="宋体" w:cs="宋体"/>
                <w:color w:val="auto"/>
                <w:szCs w:val="22"/>
                <w:highlight w:val="none"/>
                <w:lang w:val="zh-CN" w:bidi="zh-CN"/>
              </w:rPr>
              <w:t>：</w:t>
            </w:r>
            <w:r>
              <w:rPr>
                <w:rFonts w:ascii="宋体" w:hAnsi="宋体" w:cs="宋体"/>
                <w:color w:val="auto"/>
                <w:szCs w:val="22"/>
                <w:highlight w:val="none"/>
                <w:lang w:val="zh-CN" w:bidi="zh-CN"/>
              </w:rPr>
              <w:tab/>
            </w:r>
            <w:r>
              <w:rPr>
                <w:rFonts w:hint="eastAsia" w:ascii="宋体" w:hAnsi="宋体" w:cs="宋体"/>
                <w:color w:val="auto"/>
                <w:szCs w:val="22"/>
                <w:highlight w:val="none"/>
                <w:lang w:val="zh-CN" w:bidi="zh-CN"/>
              </w:rPr>
              <w:t>1000</w:t>
            </w:r>
            <w:r>
              <w:rPr>
                <w:rFonts w:ascii="宋体" w:hAnsi="宋体" w:cs="宋体"/>
                <w:color w:val="auto"/>
                <w:szCs w:val="22"/>
                <w:highlight w:val="none"/>
                <w:lang w:val="zh-CN" w:bidi="zh-CN"/>
              </w:rPr>
              <w:t>元</w:t>
            </w:r>
            <w:r>
              <w:rPr>
                <w:rFonts w:hAnsi="宋体" w:eastAsia="Times New Roman" w:cs="宋体"/>
                <w:color w:val="auto"/>
                <w:spacing w:val="-4"/>
                <w:szCs w:val="22"/>
                <w:highlight w:val="none"/>
                <w:lang w:val="zh-CN" w:bidi="zh-CN"/>
              </w:rPr>
              <w:t>/</w:t>
            </w:r>
            <w:r>
              <w:rPr>
                <w:rFonts w:ascii="宋体" w:hAnsi="宋体" w:cs="宋体"/>
                <w:color w:val="auto"/>
                <w:szCs w:val="22"/>
                <w:highlight w:val="none"/>
                <w:lang w:val="zh-CN" w:bidi="zh-CN"/>
              </w:rPr>
              <w:t>天</w:t>
            </w:r>
          </w:p>
        </w:tc>
      </w:tr>
      <w:tr w14:paraId="6693A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2BF7FC68">
            <w:pPr>
              <w:spacing w:before="113" w:line="226" w:lineRule="exact"/>
              <w:ind w:left="83" w:right="74"/>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CB23ED1">
            <w:pPr>
              <w:spacing w:before="89" w:line="250" w:lineRule="exact"/>
              <w:ind w:right="78"/>
              <w:jc w:val="center"/>
              <w:rPr>
                <w:rFonts w:ascii="宋体" w:hAnsi="宋体" w:cs="宋体"/>
                <w:color w:val="auto"/>
                <w:szCs w:val="22"/>
                <w:highlight w:val="none"/>
                <w:lang w:val="zh-CN" w:eastAsia="en-US" w:bidi="zh-CN"/>
              </w:rPr>
            </w:pPr>
            <w:r>
              <w:rPr>
                <w:rFonts w:hAnsi="宋体" w:eastAsia="Times New Roman" w:cs="宋体"/>
                <w:color w:val="auto"/>
                <w:szCs w:val="22"/>
                <w:highlight w:val="none"/>
                <w:lang w:val="zh-CN" w:eastAsia="en-US" w:bidi="zh-CN"/>
              </w:rPr>
              <w:t>11.5</w:t>
            </w:r>
            <w:r>
              <w:rPr>
                <w:rFonts w:ascii="宋体" w:hAnsi="宋体" w:cs="宋体"/>
                <w:color w:val="auto"/>
                <w:szCs w:val="22"/>
                <w:highlight w:val="none"/>
                <w:lang w:val="zh-CN" w:eastAsia="en-US" w:bidi="zh-CN"/>
              </w:rPr>
              <w:t>（</w:t>
            </w:r>
            <w:r>
              <w:rPr>
                <w:rFonts w:hAnsi="宋体" w:eastAsia="Times New Roman" w:cs="宋体"/>
                <w:color w:val="auto"/>
                <w:szCs w:val="22"/>
                <w:highlight w:val="none"/>
                <w:lang w:val="zh-CN" w:eastAsia="en-US" w:bidi="zh-CN"/>
              </w:rPr>
              <w:t>3</w:t>
            </w:r>
            <w:r>
              <w:rPr>
                <w:rFonts w:ascii="宋体" w:hAnsi="宋体" w:cs="宋体"/>
                <w:color w:val="auto"/>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1508A4B0">
            <w:pPr>
              <w:tabs>
                <w:tab w:val="left" w:pos="2868"/>
              </w:tabs>
              <w:spacing w:before="89" w:line="250" w:lineRule="exact"/>
              <w:ind w:left="347" w:firstLine="420"/>
              <w:jc w:val="left"/>
              <w:rPr>
                <w:rFonts w:ascii="宋体" w:hAnsi="宋体" w:cs="宋体"/>
                <w:color w:val="auto"/>
                <w:sz w:val="11"/>
                <w:szCs w:val="22"/>
                <w:highlight w:val="none"/>
                <w:lang w:val="zh-CN" w:bidi="zh-CN"/>
              </w:rPr>
            </w:pPr>
            <w:r>
              <w:rPr>
                <w:rFonts w:ascii="宋体" w:hAnsi="宋体" w:cs="宋体"/>
                <w:color w:val="auto"/>
                <w:szCs w:val="22"/>
                <w:highlight w:val="none"/>
                <w:lang w:val="zh-CN" w:bidi="zh-CN"/>
              </w:rPr>
              <w:t>逾期</w:t>
            </w:r>
            <w:r>
              <w:rPr>
                <w:rFonts w:ascii="宋体" w:hAnsi="宋体" w:cs="宋体"/>
                <w:color w:val="auto"/>
                <w:spacing w:val="-3"/>
                <w:szCs w:val="22"/>
                <w:highlight w:val="none"/>
                <w:lang w:val="zh-CN" w:bidi="zh-CN"/>
              </w:rPr>
              <w:t>交</w:t>
            </w:r>
            <w:r>
              <w:rPr>
                <w:rFonts w:ascii="宋体" w:hAnsi="宋体" w:cs="宋体"/>
                <w:color w:val="auto"/>
                <w:szCs w:val="22"/>
                <w:highlight w:val="none"/>
                <w:lang w:val="zh-CN" w:bidi="zh-CN"/>
              </w:rPr>
              <w:t>工</w:t>
            </w:r>
            <w:r>
              <w:rPr>
                <w:rFonts w:ascii="宋体" w:hAnsi="宋体" w:cs="宋体"/>
                <w:color w:val="auto"/>
                <w:spacing w:val="-3"/>
                <w:szCs w:val="22"/>
                <w:highlight w:val="none"/>
                <w:lang w:val="zh-CN" w:bidi="zh-CN"/>
              </w:rPr>
              <w:t>违</w:t>
            </w:r>
            <w:r>
              <w:rPr>
                <w:rFonts w:ascii="宋体" w:hAnsi="宋体" w:cs="宋体"/>
                <w:color w:val="auto"/>
                <w:szCs w:val="22"/>
                <w:highlight w:val="none"/>
                <w:lang w:val="zh-CN" w:bidi="zh-CN"/>
              </w:rPr>
              <w:t>约</w:t>
            </w:r>
            <w:r>
              <w:rPr>
                <w:rFonts w:ascii="宋体" w:hAnsi="宋体" w:cs="宋体"/>
                <w:color w:val="auto"/>
                <w:spacing w:val="-3"/>
                <w:szCs w:val="22"/>
                <w:highlight w:val="none"/>
                <w:lang w:val="zh-CN" w:bidi="zh-CN"/>
              </w:rPr>
              <w:t>金</w:t>
            </w:r>
            <w:r>
              <w:rPr>
                <w:rFonts w:ascii="宋体" w:hAnsi="宋体" w:cs="宋体"/>
                <w:color w:val="auto"/>
                <w:szCs w:val="22"/>
                <w:highlight w:val="none"/>
                <w:lang w:val="zh-CN" w:bidi="zh-CN"/>
              </w:rPr>
              <w:t>限</w:t>
            </w:r>
            <w:r>
              <w:rPr>
                <w:rFonts w:ascii="宋体" w:hAnsi="宋体" w:cs="宋体"/>
                <w:color w:val="auto"/>
                <w:spacing w:val="-3"/>
                <w:szCs w:val="22"/>
                <w:highlight w:val="none"/>
                <w:lang w:val="zh-CN" w:bidi="zh-CN"/>
              </w:rPr>
              <w:t>额</w:t>
            </w:r>
            <w:r>
              <w:rPr>
                <w:rFonts w:ascii="宋体" w:hAnsi="宋体" w:cs="宋体"/>
                <w:color w:val="auto"/>
                <w:szCs w:val="22"/>
                <w:highlight w:val="none"/>
                <w:u w:val="single"/>
                <w:lang w:val="zh-CN" w:bidi="zh-CN"/>
              </w:rPr>
              <w:t>：</w:t>
            </w:r>
            <w:r>
              <w:rPr>
                <w:rFonts w:hint="eastAsia" w:ascii="宋体" w:hAnsi="宋体" w:cs="宋体"/>
                <w:color w:val="auto"/>
                <w:szCs w:val="22"/>
                <w:highlight w:val="none"/>
                <w:u w:val="single"/>
                <w:lang w:val="zh-CN" w:bidi="zh-CN"/>
              </w:rPr>
              <w:t>5</w:t>
            </w:r>
            <w:r>
              <w:rPr>
                <w:rFonts w:ascii="宋体" w:hAnsi="宋体" w:cs="宋体"/>
                <w:color w:val="auto"/>
                <w:szCs w:val="22"/>
                <w:highlight w:val="none"/>
                <w:u w:val="single"/>
                <w:lang w:val="zh-CN" w:bidi="zh-CN"/>
              </w:rPr>
              <w:tab/>
            </w:r>
            <w:r>
              <w:rPr>
                <w:rFonts w:eastAsia="Times New Roman" w:cs="宋体"/>
                <w:color w:val="auto"/>
                <w:szCs w:val="22"/>
                <w:highlight w:val="none"/>
                <w:u w:val="single"/>
                <w:lang w:val="zh-CN" w:bidi="zh-CN"/>
              </w:rPr>
              <w:t>%</w:t>
            </w:r>
            <w:r>
              <w:rPr>
                <w:rFonts w:ascii="宋体" w:hAnsi="宋体" w:cs="宋体"/>
                <w:color w:val="auto"/>
                <w:szCs w:val="22"/>
                <w:highlight w:val="none"/>
                <w:lang w:val="zh-CN" w:bidi="zh-CN"/>
              </w:rPr>
              <w:t>签</w:t>
            </w:r>
            <w:r>
              <w:rPr>
                <w:rFonts w:ascii="宋体" w:hAnsi="宋体" w:cs="宋体"/>
                <w:color w:val="auto"/>
                <w:spacing w:val="-3"/>
                <w:szCs w:val="22"/>
                <w:highlight w:val="none"/>
                <w:lang w:val="zh-CN" w:bidi="zh-CN"/>
              </w:rPr>
              <w:t>约</w:t>
            </w:r>
            <w:r>
              <w:rPr>
                <w:rFonts w:ascii="宋体" w:hAnsi="宋体" w:cs="宋体"/>
                <w:color w:val="auto"/>
                <w:szCs w:val="22"/>
                <w:highlight w:val="none"/>
                <w:lang w:val="zh-CN" w:bidi="zh-CN"/>
              </w:rPr>
              <w:t>合</w:t>
            </w:r>
            <w:r>
              <w:rPr>
                <w:rFonts w:ascii="宋体" w:hAnsi="宋体" w:cs="宋体"/>
                <w:color w:val="auto"/>
                <w:spacing w:val="-3"/>
                <w:szCs w:val="22"/>
                <w:highlight w:val="none"/>
                <w:lang w:val="zh-CN" w:bidi="zh-CN"/>
              </w:rPr>
              <w:t>同价</w:t>
            </w:r>
            <w:r>
              <w:rPr>
                <w:rFonts w:ascii="宋体" w:hAnsi="宋体" w:cs="宋体"/>
                <w:color w:val="auto"/>
                <w:position w:val="10"/>
                <w:sz w:val="11"/>
                <w:szCs w:val="22"/>
                <w:highlight w:val="none"/>
                <w:lang w:val="zh-CN" w:bidi="zh-CN"/>
              </w:rPr>
              <w:t>②</w:t>
            </w:r>
          </w:p>
        </w:tc>
      </w:tr>
      <w:tr w14:paraId="2039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909CD8">
            <w:pPr>
              <w:spacing w:before="113" w:line="226" w:lineRule="exact"/>
              <w:ind w:left="78" w:right="74"/>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11</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2FB0911">
            <w:pPr>
              <w:spacing w:before="113" w:line="226" w:lineRule="exact"/>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11.6</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93A2308">
            <w:pPr>
              <w:tabs>
                <w:tab w:val="left" w:pos="2450"/>
              </w:tabs>
              <w:spacing w:before="90" w:line="250" w:lineRule="exact"/>
              <w:ind w:left="347"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提前</w:t>
            </w:r>
            <w:r>
              <w:rPr>
                <w:rFonts w:ascii="宋体" w:hAnsi="宋体" w:cs="宋体"/>
                <w:color w:val="auto"/>
                <w:spacing w:val="-3"/>
                <w:szCs w:val="22"/>
                <w:highlight w:val="none"/>
                <w:lang w:val="zh-CN" w:bidi="zh-CN"/>
              </w:rPr>
              <w:t>交</w:t>
            </w:r>
            <w:r>
              <w:rPr>
                <w:rFonts w:ascii="宋体" w:hAnsi="宋体" w:cs="宋体"/>
                <w:color w:val="auto"/>
                <w:szCs w:val="22"/>
                <w:highlight w:val="none"/>
                <w:lang w:val="zh-CN" w:bidi="zh-CN"/>
              </w:rPr>
              <w:t>工</w:t>
            </w:r>
            <w:r>
              <w:rPr>
                <w:rFonts w:ascii="宋体" w:hAnsi="宋体" w:cs="宋体"/>
                <w:color w:val="auto"/>
                <w:spacing w:val="-3"/>
                <w:szCs w:val="22"/>
                <w:highlight w:val="none"/>
                <w:lang w:val="zh-CN" w:bidi="zh-CN"/>
              </w:rPr>
              <w:t>的</w:t>
            </w:r>
            <w:r>
              <w:rPr>
                <w:rFonts w:ascii="宋体" w:hAnsi="宋体" w:cs="宋体"/>
                <w:color w:val="auto"/>
                <w:szCs w:val="22"/>
                <w:highlight w:val="none"/>
                <w:lang w:val="zh-CN" w:bidi="zh-CN"/>
              </w:rPr>
              <w:t>奖</w:t>
            </w:r>
            <w:r>
              <w:rPr>
                <w:rFonts w:ascii="宋体" w:hAnsi="宋体" w:cs="宋体"/>
                <w:color w:val="auto"/>
                <w:spacing w:val="-3"/>
                <w:szCs w:val="22"/>
                <w:highlight w:val="none"/>
                <w:lang w:val="zh-CN" w:bidi="zh-CN"/>
              </w:rPr>
              <w:t>金</w:t>
            </w:r>
            <w:r>
              <w:rPr>
                <w:rFonts w:ascii="宋体" w:hAnsi="宋体" w:cs="宋体"/>
                <w:color w:val="auto"/>
                <w:szCs w:val="22"/>
                <w:highlight w:val="none"/>
                <w:lang w:val="zh-CN" w:bidi="zh-CN"/>
              </w:rPr>
              <w:t>：</w:t>
            </w:r>
            <w:r>
              <w:rPr>
                <w:rFonts w:ascii="宋体" w:hAnsi="宋体" w:cs="宋体"/>
                <w:color w:val="auto"/>
                <w:szCs w:val="22"/>
                <w:highlight w:val="none"/>
                <w:lang w:val="zh-CN" w:bidi="zh-CN"/>
              </w:rPr>
              <w:tab/>
            </w:r>
            <w:r>
              <w:rPr>
                <w:rFonts w:hint="eastAsia" w:ascii="宋体" w:hAnsi="宋体" w:cs="宋体"/>
                <w:color w:val="auto"/>
                <w:szCs w:val="22"/>
                <w:highlight w:val="none"/>
                <w:lang w:val="zh-CN" w:bidi="zh-CN"/>
              </w:rPr>
              <w:t>/</w:t>
            </w:r>
            <w:r>
              <w:rPr>
                <w:rFonts w:ascii="宋体" w:hAnsi="宋体" w:cs="宋体"/>
                <w:color w:val="auto"/>
                <w:szCs w:val="22"/>
                <w:highlight w:val="none"/>
                <w:lang w:val="zh-CN" w:bidi="zh-CN"/>
              </w:rPr>
              <w:t>元</w:t>
            </w:r>
            <w:r>
              <w:rPr>
                <w:rFonts w:hAnsi="宋体" w:eastAsia="Times New Roman" w:cs="宋体"/>
                <w:color w:val="auto"/>
                <w:spacing w:val="-4"/>
                <w:szCs w:val="22"/>
                <w:highlight w:val="none"/>
                <w:lang w:val="zh-CN" w:bidi="zh-CN"/>
              </w:rPr>
              <w:t>/</w:t>
            </w:r>
            <w:r>
              <w:rPr>
                <w:rFonts w:ascii="宋体" w:hAnsi="宋体" w:cs="宋体"/>
                <w:color w:val="auto"/>
                <w:szCs w:val="22"/>
                <w:highlight w:val="none"/>
                <w:lang w:val="zh-CN" w:bidi="zh-CN"/>
              </w:rPr>
              <w:t>天</w:t>
            </w:r>
          </w:p>
        </w:tc>
      </w:tr>
      <w:tr w14:paraId="5839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9129302">
            <w:pPr>
              <w:spacing w:before="113" w:line="226" w:lineRule="exact"/>
              <w:ind w:left="83" w:right="74"/>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12</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BAF7C53">
            <w:pPr>
              <w:spacing w:before="113" w:line="226" w:lineRule="exact"/>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11.6</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1C7465E6">
            <w:pPr>
              <w:tabs>
                <w:tab w:val="left" w:pos="2868"/>
              </w:tabs>
              <w:spacing w:before="89" w:line="250" w:lineRule="exact"/>
              <w:ind w:left="347"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提前</w:t>
            </w:r>
            <w:r>
              <w:rPr>
                <w:rFonts w:ascii="宋体" w:hAnsi="宋体" w:cs="宋体"/>
                <w:color w:val="auto"/>
                <w:spacing w:val="-3"/>
                <w:szCs w:val="22"/>
                <w:highlight w:val="none"/>
                <w:lang w:val="zh-CN" w:bidi="zh-CN"/>
              </w:rPr>
              <w:t>交</w:t>
            </w:r>
            <w:r>
              <w:rPr>
                <w:rFonts w:ascii="宋体" w:hAnsi="宋体" w:cs="宋体"/>
                <w:color w:val="auto"/>
                <w:szCs w:val="22"/>
                <w:highlight w:val="none"/>
                <w:lang w:val="zh-CN" w:bidi="zh-CN"/>
              </w:rPr>
              <w:t>工</w:t>
            </w:r>
            <w:r>
              <w:rPr>
                <w:rFonts w:ascii="宋体" w:hAnsi="宋体" w:cs="宋体"/>
                <w:color w:val="auto"/>
                <w:spacing w:val="-3"/>
                <w:szCs w:val="22"/>
                <w:highlight w:val="none"/>
                <w:lang w:val="zh-CN" w:bidi="zh-CN"/>
              </w:rPr>
              <w:t>的</w:t>
            </w:r>
            <w:r>
              <w:rPr>
                <w:rFonts w:ascii="宋体" w:hAnsi="宋体" w:cs="宋体"/>
                <w:color w:val="auto"/>
                <w:szCs w:val="22"/>
                <w:highlight w:val="none"/>
                <w:lang w:val="zh-CN" w:bidi="zh-CN"/>
              </w:rPr>
              <w:t>奖</w:t>
            </w:r>
            <w:r>
              <w:rPr>
                <w:rFonts w:ascii="宋体" w:hAnsi="宋体" w:cs="宋体"/>
                <w:color w:val="auto"/>
                <w:spacing w:val="-3"/>
                <w:szCs w:val="22"/>
                <w:highlight w:val="none"/>
                <w:lang w:val="zh-CN" w:bidi="zh-CN"/>
              </w:rPr>
              <w:t>金</w:t>
            </w:r>
            <w:r>
              <w:rPr>
                <w:rFonts w:ascii="宋体" w:hAnsi="宋体" w:cs="宋体"/>
                <w:color w:val="auto"/>
                <w:szCs w:val="22"/>
                <w:highlight w:val="none"/>
                <w:lang w:val="zh-CN" w:bidi="zh-CN"/>
              </w:rPr>
              <w:t>限</w:t>
            </w:r>
            <w:r>
              <w:rPr>
                <w:rFonts w:ascii="宋体" w:hAnsi="宋体" w:cs="宋体"/>
                <w:color w:val="auto"/>
                <w:spacing w:val="-3"/>
                <w:szCs w:val="22"/>
                <w:highlight w:val="none"/>
                <w:lang w:val="zh-CN" w:bidi="zh-CN"/>
              </w:rPr>
              <w:t>额</w:t>
            </w:r>
            <w:r>
              <w:rPr>
                <w:rFonts w:ascii="宋体" w:hAnsi="宋体" w:cs="宋体"/>
                <w:color w:val="auto"/>
                <w:szCs w:val="22"/>
                <w:highlight w:val="none"/>
                <w:lang w:val="zh-CN" w:bidi="zh-CN"/>
              </w:rPr>
              <w:t>：</w:t>
            </w:r>
            <w:r>
              <w:rPr>
                <w:rFonts w:hint="eastAsia" w:ascii="宋体" w:hAnsi="宋体" w:cs="宋体"/>
                <w:color w:val="auto"/>
                <w:szCs w:val="22"/>
                <w:highlight w:val="none"/>
                <w:u w:val="single"/>
                <w:lang w:val="zh-CN" w:bidi="zh-CN"/>
              </w:rPr>
              <w:t>/</w:t>
            </w:r>
            <w:r>
              <w:rPr>
                <w:rFonts w:ascii="宋体" w:hAnsi="宋体" w:cs="宋体"/>
                <w:color w:val="auto"/>
                <w:szCs w:val="22"/>
                <w:highlight w:val="none"/>
                <w:u w:val="single"/>
                <w:lang w:val="zh-CN" w:bidi="zh-CN"/>
              </w:rPr>
              <w:tab/>
            </w:r>
            <w:r>
              <w:rPr>
                <w:rFonts w:hAnsi="宋体" w:eastAsia="Times New Roman" w:cs="宋体"/>
                <w:color w:val="auto"/>
                <w:szCs w:val="22"/>
                <w:highlight w:val="none"/>
                <w:u w:val="single"/>
                <w:lang w:val="zh-CN" w:bidi="zh-CN"/>
              </w:rPr>
              <w:t>%</w:t>
            </w:r>
            <w:r>
              <w:rPr>
                <w:rFonts w:ascii="宋体" w:hAnsi="宋体" w:cs="宋体"/>
                <w:color w:val="auto"/>
                <w:szCs w:val="22"/>
                <w:highlight w:val="none"/>
                <w:lang w:val="zh-CN" w:bidi="zh-CN"/>
              </w:rPr>
              <w:t>签</w:t>
            </w:r>
            <w:r>
              <w:rPr>
                <w:rFonts w:ascii="宋体" w:hAnsi="宋体" w:cs="宋体"/>
                <w:color w:val="auto"/>
                <w:spacing w:val="-3"/>
                <w:szCs w:val="22"/>
                <w:highlight w:val="none"/>
                <w:lang w:val="zh-CN" w:bidi="zh-CN"/>
              </w:rPr>
              <w:t>约</w:t>
            </w:r>
            <w:r>
              <w:rPr>
                <w:rFonts w:ascii="宋体" w:hAnsi="宋体" w:cs="宋体"/>
                <w:color w:val="auto"/>
                <w:szCs w:val="22"/>
                <w:highlight w:val="none"/>
                <w:lang w:val="zh-CN" w:bidi="zh-CN"/>
              </w:rPr>
              <w:t>合</w:t>
            </w:r>
            <w:r>
              <w:rPr>
                <w:rFonts w:ascii="宋体" w:hAnsi="宋体" w:cs="宋体"/>
                <w:color w:val="auto"/>
                <w:spacing w:val="-3"/>
                <w:szCs w:val="22"/>
                <w:highlight w:val="none"/>
                <w:lang w:val="zh-CN" w:bidi="zh-CN"/>
              </w:rPr>
              <w:t>同</w:t>
            </w:r>
            <w:r>
              <w:rPr>
                <w:rFonts w:ascii="宋体" w:hAnsi="宋体" w:cs="宋体"/>
                <w:color w:val="auto"/>
                <w:szCs w:val="22"/>
                <w:highlight w:val="none"/>
                <w:lang w:val="zh-CN" w:bidi="zh-CN"/>
              </w:rPr>
              <w:t>价</w:t>
            </w:r>
          </w:p>
        </w:tc>
      </w:tr>
      <w:tr w14:paraId="3B934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4F63A532">
            <w:pPr>
              <w:ind w:right="74"/>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13</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5ABD62A">
            <w:pPr>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15.5.2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7F1D9E90">
            <w:pPr>
              <w:tabs>
                <w:tab w:val="left" w:pos="2210"/>
                <w:tab w:val="left" w:pos="4066"/>
              </w:tabs>
              <w:spacing w:before="11" w:line="360" w:lineRule="exact"/>
              <w:ind w:left="107" w:right="91" w:firstLine="420"/>
              <w:jc w:val="left"/>
              <w:rPr>
                <w:rFonts w:ascii="宋体" w:hAnsi="宋体" w:cs="宋体"/>
                <w:color w:val="auto"/>
                <w:szCs w:val="22"/>
                <w:highlight w:val="none"/>
                <w:lang w:val="zh-CN" w:bidi="zh-CN"/>
              </w:rPr>
            </w:pPr>
            <w:r>
              <w:rPr>
                <w:rFonts w:ascii="宋体" w:hAnsi="宋体" w:cs="宋体"/>
                <w:color w:val="auto"/>
                <w:szCs w:val="22"/>
                <w:highlight w:val="none"/>
                <w:lang w:val="zh-CN" w:bidi="zh-CN"/>
              </w:rPr>
              <w:t>承包</w:t>
            </w:r>
            <w:r>
              <w:rPr>
                <w:rFonts w:ascii="宋体" w:hAnsi="宋体" w:cs="宋体"/>
                <w:color w:val="auto"/>
                <w:spacing w:val="-3"/>
                <w:szCs w:val="22"/>
                <w:highlight w:val="none"/>
                <w:lang w:val="zh-CN" w:bidi="zh-CN"/>
              </w:rPr>
              <w:t>人</w:t>
            </w:r>
            <w:r>
              <w:rPr>
                <w:rFonts w:ascii="宋体" w:hAnsi="宋体" w:cs="宋体"/>
                <w:color w:val="auto"/>
                <w:szCs w:val="22"/>
                <w:highlight w:val="none"/>
                <w:lang w:val="zh-CN" w:bidi="zh-CN"/>
              </w:rPr>
              <w:t>提出的</w:t>
            </w:r>
            <w:r>
              <w:rPr>
                <w:rFonts w:ascii="宋体" w:hAnsi="宋体" w:cs="宋体"/>
                <w:color w:val="auto"/>
                <w:spacing w:val="-3"/>
                <w:szCs w:val="22"/>
                <w:highlight w:val="none"/>
                <w:lang w:val="zh-CN" w:bidi="zh-CN"/>
              </w:rPr>
              <w:t>合</w:t>
            </w:r>
            <w:r>
              <w:rPr>
                <w:rFonts w:ascii="宋体" w:hAnsi="宋体" w:cs="宋体"/>
                <w:color w:val="auto"/>
                <w:szCs w:val="22"/>
                <w:highlight w:val="none"/>
                <w:lang w:val="zh-CN" w:bidi="zh-CN"/>
              </w:rPr>
              <w:t>理</w:t>
            </w:r>
            <w:r>
              <w:rPr>
                <w:rFonts w:ascii="宋体" w:hAnsi="宋体" w:cs="宋体"/>
                <w:color w:val="auto"/>
                <w:spacing w:val="-3"/>
                <w:szCs w:val="22"/>
                <w:highlight w:val="none"/>
                <w:lang w:val="zh-CN" w:bidi="zh-CN"/>
              </w:rPr>
              <w:t>化</w:t>
            </w:r>
            <w:r>
              <w:rPr>
                <w:rFonts w:ascii="宋体" w:hAnsi="宋体" w:cs="宋体"/>
                <w:color w:val="auto"/>
                <w:szCs w:val="22"/>
                <w:highlight w:val="none"/>
                <w:lang w:val="zh-CN" w:bidi="zh-CN"/>
              </w:rPr>
              <w:t>建</w:t>
            </w:r>
            <w:r>
              <w:rPr>
                <w:rFonts w:ascii="宋体" w:hAnsi="宋体" w:cs="宋体"/>
                <w:color w:val="auto"/>
                <w:spacing w:val="-3"/>
                <w:szCs w:val="22"/>
                <w:highlight w:val="none"/>
                <w:lang w:val="zh-CN" w:bidi="zh-CN"/>
              </w:rPr>
              <w:t>议</w:t>
            </w:r>
            <w:r>
              <w:rPr>
                <w:rFonts w:ascii="宋体" w:hAnsi="宋体" w:cs="宋体"/>
                <w:color w:val="auto"/>
                <w:szCs w:val="22"/>
                <w:highlight w:val="none"/>
                <w:lang w:val="zh-CN" w:bidi="zh-CN"/>
              </w:rPr>
              <w:t>降低</w:t>
            </w:r>
            <w:r>
              <w:rPr>
                <w:rFonts w:ascii="宋体" w:hAnsi="宋体" w:cs="宋体"/>
                <w:color w:val="auto"/>
                <w:spacing w:val="-3"/>
                <w:szCs w:val="22"/>
                <w:highlight w:val="none"/>
                <w:lang w:val="zh-CN" w:bidi="zh-CN"/>
              </w:rPr>
              <w:t>了</w:t>
            </w:r>
            <w:r>
              <w:rPr>
                <w:rFonts w:ascii="宋体" w:hAnsi="宋体" w:cs="宋体"/>
                <w:color w:val="auto"/>
                <w:szCs w:val="22"/>
                <w:highlight w:val="none"/>
                <w:lang w:val="zh-CN" w:bidi="zh-CN"/>
              </w:rPr>
              <w:t>合</w:t>
            </w:r>
            <w:r>
              <w:rPr>
                <w:rFonts w:ascii="宋体" w:hAnsi="宋体" w:cs="宋体"/>
                <w:color w:val="auto"/>
                <w:spacing w:val="-3"/>
                <w:szCs w:val="22"/>
                <w:highlight w:val="none"/>
                <w:lang w:val="zh-CN" w:bidi="zh-CN"/>
              </w:rPr>
              <w:t>同</w:t>
            </w:r>
            <w:r>
              <w:rPr>
                <w:rFonts w:ascii="宋体" w:hAnsi="宋体" w:cs="宋体"/>
                <w:color w:val="auto"/>
                <w:szCs w:val="22"/>
                <w:highlight w:val="none"/>
                <w:lang w:val="zh-CN" w:bidi="zh-CN"/>
              </w:rPr>
              <w:t>价</w:t>
            </w:r>
            <w:r>
              <w:rPr>
                <w:rFonts w:ascii="宋体" w:hAnsi="宋体" w:cs="宋体"/>
                <w:color w:val="auto"/>
                <w:spacing w:val="-3"/>
                <w:szCs w:val="22"/>
                <w:highlight w:val="none"/>
                <w:lang w:val="zh-CN" w:bidi="zh-CN"/>
              </w:rPr>
              <w:t>格</w:t>
            </w:r>
            <w:r>
              <w:rPr>
                <w:rFonts w:ascii="宋体" w:hAnsi="宋体" w:cs="宋体"/>
                <w:color w:val="auto"/>
                <w:szCs w:val="22"/>
                <w:highlight w:val="none"/>
                <w:lang w:val="zh-CN" w:bidi="zh-CN"/>
              </w:rPr>
              <w:t>或</w:t>
            </w:r>
            <w:r>
              <w:rPr>
                <w:rFonts w:ascii="宋体" w:hAnsi="宋体" w:cs="宋体"/>
                <w:color w:val="auto"/>
                <w:spacing w:val="-3"/>
                <w:szCs w:val="22"/>
                <w:highlight w:val="none"/>
                <w:lang w:val="zh-CN" w:bidi="zh-CN"/>
              </w:rPr>
              <w:t>者</w:t>
            </w:r>
            <w:r>
              <w:rPr>
                <w:rFonts w:ascii="宋体" w:hAnsi="宋体" w:cs="宋体"/>
                <w:color w:val="auto"/>
                <w:szCs w:val="22"/>
                <w:highlight w:val="none"/>
                <w:lang w:val="zh-CN" w:bidi="zh-CN"/>
              </w:rPr>
              <w:t>提</w:t>
            </w:r>
            <w:r>
              <w:rPr>
                <w:rFonts w:ascii="宋体" w:hAnsi="宋体" w:cs="宋体"/>
                <w:color w:val="auto"/>
                <w:spacing w:val="-3"/>
                <w:szCs w:val="22"/>
                <w:highlight w:val="none"/>
                <w:lang w:val="zh-CN" w:bidi="zh-CN"/>
              </w:rPr>
              <w:t>高</w:t>
            </w:r>
            <w:r>
              <w:rPr>
                <w:rFonts w:ascii="宋体" w:hAnsi="宋体" w:cs="宋体"/>
                <w:color w:val="auto"/>
                <w:szCs w:val="22"/>
                <w:highlight w:val="none"/>
                <w:lang w:val="zh-CN" w:bidi="zh-CN"/>
              </w:rPr>
              <w:t>了工</w:t>
            </w:r>
            <w:r>
              <w:rPr>
                <w:rFonts w:ascii="宋体" w:hAnsi="宋体" w:cs="宋体"/>
                <w:color w:val="auto"/>
                <w:spacing w:val="-3"/>
                <w:szCs w:val="22"/>
                <w:highlight w:val="none"/>
                <w:lang w:val="zh-CN" w:bidi="zh-CN"/>
              </w:rPr>
              <w:t>程</w:t>
            </w:r>
            <w:r>
              <w:rPr>
                <w:rFonts w:ascii="宋体" w:hAnsi="宋体" w:cs="宋体"/>
                <w:color w:val="auto"/>
                <w:szCs w:val="22"/>
                <w:highlight w:val="none"/>
                <w:lang w:val="zh-CN" w:bidi="zh-CN"/>
              </w:rPr>
              <w:t>经</w:t>
            </w:r>
            <w:r>
              <w:rPr>
                <w:rFonts w:ascii="宋体" w:hAnsi="宋体" w:cs="宋体"/>
                <w:color w:val="auto"/>
                <w:spacing w:val="-3"/>
                <w:szCs w:val="22"/>
                <w:highlight w:val="none"/>
                <w:lang w:val="zh-CN" w:bidi="zh-CN"/>
              </w:rPr>
              <w:t>济</w:t>
            </w:r>
            <w:r>
              <w:rPr>
                <w:rFonts w:ascii="宋体" w:hAnsi="宋体" w:cs="宋体"/>
                <w:color w:val="auto"/>
                <w:szCs w:val="22"/>
                <w:highlight w:val="none"/>
                <w:lang w:val="zh-CN" w:bidi="zh-CN"/>
              </w:rPr>
              <w:t>效</w:t>
            </w:r>
            <w:r>
              <w:rPr>
                <w:rFonts w:ascii="宋体" w:hAnsi="宋体" w:cs="宋体"/>
                <w:color w:val="auto"/>
                <w:spacing w:val="-3"/>
                <w:szCs w:val="22"/>
                <w:highlight w:val="none"/>
                <w:lang w:val="zh-CN" w:bidi="zh-CN"/>
              </w:rPr>
              <w:t>益</w:t>
            </w:r>
            <w:r>
              <w:rPr>
                <w:rFonts w:ascii="宋体" w:hAnsi="宋体" w:cs="宋体"/>
                <w:color w:val="auto"/>
                <w:szCs w:val="22"/>
                <w:highlight w:val="none"/>
                <w:lang w:val="zh-CN" w:bidi="zh-CN"/>
              </w:rPr>
              <w:t>的</w:t>
            </w:r>
            <w:r>
              <w:rPr>
                <w:rFonts w:ascii="宋体" w:hAnsi="宋体" w:cs="宋体"/>
                <w:color w:val="auto"/>
                <w:spacing w:val="-85"/>
                <w:szCs w:val="22"/>
                <w:highlight w:val="none"/>
                <w:lang w:val="zh-CN" w:bidi="zh-CN"/>
              </w:rPr>
              <w:t>，</w:t>
            </w:r>
            <w:r>
              <w:rPr>
                <w:rFonts w:ascii="宋体" w:hAnsi="宋体" w:cs="宋体"/>
                <w:color w:val="auto"/>
                <w:spacing w:val="-3"/>
                <w:szCs w:val="22"/>
                <w:highlight w:val="none"/>
                <w:lang w:val="zh-CN" w:bidi="zh-CN"/>
              </w:rPr>
              <w:t>发</w:t>
            </w:r>
            <w:r>
              <w:rPr>
                <w:rFonts w:ascii="宋体" w:hAnsi="宋体" w:cs="宋体"/>
                <w:color w:val="auto"/>
                <w:szCs w:val="22"/>
                <w:highlight w:val="none"/>
                <w:lang w:val="zh-CN" w:bidi="zh-CN"/>
              </w:rPr>
              <w:t>包人按</w:t>
            </w:r>
            <w:r>
              <w:rPr>
                <w:rFonts w:ascii="宋体" w:hAnsi="宋体" w:cs="宋体"/>
                <w:color w:val="auto"/>
                <w:spacing w:val="-3"/>
                <w:szCs w:val="22"/>
                <w:highlight w:val="none"/>
                <w:lang w:val="zh-CN" w:bidi="zh-CN"/>
              </w:rPr>
              <w:t>所</w:t>
            </w:r>
            <w:r>
              <w:rPr>
                <w:rFonts w:ascii="宋体" w:hAnsi="宋体" w:cs="宋体"/>
                <w:color w:val="auto"/>
                <w:szCs w:val="22"/>
                <w:highlight w:val="none"/>
                <w:lang w:val="zh-CN" w:bidi="zh-CN"/>
              </w:rPr>
              <w:t>节</w:t>
            </w:r>
            <w:r>
              <w:rPr>
                <w:rFonts w:ascii="宋体" w:hAnsi="宋体" w:cs="宋体"/>
                <w:color w:val="auto"/>
                <w:spacing w:val="-3"/>
                <w:szCs w:val="22"/>
                <w:highlight w:val="none"/>
                <w:lang w:val="zh-CN" w:bidi="zh-CN"/>
              </w:rPr>
              <w:t>约</w:t>
            </w:r>
            <w:r>
              <w:rPr>
                <w:rFonts w:ascii="宋体" w:hAnsi="宋体" w:cs="宋体"/>
                <w:color w:val="auto"/>
                <w:szCs w:val="22"/>
                <w:highlight w:val="none"/>
                <w:lang w:val="zh-CN" w:bidi="zh-CN"/>
              </w:rPr>
              <w:t>成本的</w:t>
            </w:r>
            <w:r>
              <w:rPr>
                <w:rFonts w:hint="eastAsia" w:ascii="宋体" w:hAnsi="宋体" w:cs="宋体"/>
                <w:color w:val="auto"/>
                <w:szCs w:val="22"/>
                <w:highlight w:val="none"/>
                <w:u w:val="single"/>
                <w:lang w:val="zh-CN" w:bidi="zh-CN"/>
              </w:rPr>
              <w:t>/</w:t>
            </w:r>
            <w:r>
              <w:rPr>
                <w:rFonts w:ascii="宋体" w:hAnsi="宋体" w:cs="宋体"/>
                <w:color w:val="auto"/>
                <w:szCs w:val="22"/>
                <w:highlight w:val="none"/>
                <w:u w:val="single"/>
                <w:lang w:val="zh-CN" w:bidi="zh-CN"/>
              </w:rPr>
              <w:tab/>
            </w:r>
            <w:r>
              <w:rPr>
                <w:rFonts w:hAnsi="宋体" w:eastAsia="Times New Roman" w:cs="宋体"/>
                <w:color w:val="auto"/>
                <w:spacing w:val="-4"/>
                <w:szCs w:val="22"/>
                <w:highlight w:val="none"/>
                <w:lang w:val="zh-CN" w:bidi="zh-CN"/>
              </w:rPr>
              <w:t>%</w:t>
            </w:r>
            <w:r>
              <w:rPr>
                <w:rFonts w:ascii="宋体" w:hAnsi="宋体" w:cs="宋体"/>
                <w:color w:val="auto"/>
                <w:szCs w:val="22"/>
                <w:highlight w:val="none"/>
                <w:lang w:val="zh-CN" w:bidi="zh-CN"/>
              </w:rPr>
              <w:t>或增</w:t>
            </w:r>
            <w:r>
              <w:rPr>
                <w:rFonts w:ascii="宋体" w:hAnsi="宋体" w:cs="宋体"/>
                <w:color w:val="auto"/>
                <w:spacing w:val="-3"/>
                <w:szCs w:val="22"/>
                <w:highlight w:val="none"/>
                <w:lang w:val="zh-CN" w:bidi="zh-CN"/>
              </w:rPr>
              <w:t>加</w:t>
            </w:r>
            <w:r>
              <w:rPr>
                <w:rFonts w:ascii="宋体" w:hAnsi="宋体" w:cs="宋体"/>
                <w:color w:val="auto"/>
                <w:szCs w:val="22"/>
                <w:highlight w:val="none"/>
                <w:lang w:val="zh-CN" w:bidi="zh-CN"/>
              </w:rPr>
              <w:t>收</w:t>
            </w:r>
            <w:r>
              <w:rPr>
                <w:rFonts w:ascii="宋体" w:hAnsi="宋体" w:cs="宋体"/>
                <w:color w:val="auto"/>
                <w:spacing w:val="-3"/>
                <w:szCs w:val="22"/>
                <w:highlight w:val="none"/>
                <w:lang w:val="zh-CN" w:bidi="zh-CN"/>
              </w:rPr>
              <w:t>益</w:t>
            </w:r>
            <w:r>
              <w:rPr>
                <w:rFonts w:ascii="宋体" w:hAnsi="宋体" w:cs="宋体"/>
                <w:color w:val="auto"/>
                <w:szCs w:val="22"/>
                <w:highlight w:val="none"/>
                <w:lang w:val="zh-CN" w:bidi="zh-CN"/>
              </w:rPr>
              <w:t>的</w:t>
            </w:r>
            <w:r>
              <w:rPr>
                <w:rFonts w:hint="eastAsia" w:ascii="宋体" w:hAnsi="宋体" w:cs="宋体"/>
                <w:color w:val="auto"/>
                <w:szCs w:val="22"/>
                <w:highlight w:val="none"/>
                <w:u w:val="single"/>
                <w:lang w:val="zh-CN" w:bidi="zh-CN"/>
              </w:rPr>
              <w:t>/</w:t>
            </w:r>
            <w:r>
              <w:rPr>
                <w:rFonts w:ascii="宋体" w:hAnsi="宋体" w:cs="宋体"/>
                <w:color w:val="auto"/>
                <w:szCs w:val="22"/>
                <w:highlight w:val="none"/>
                <w:u w:val="single"/>
                <w:lang w:val="zh-CN" w:bidi="zh-CN"/>
              </w:rPr>
              <w:tab/>
            </w:r>
            <w:r>
              <w:rPr>
                <w:rFonts w:hAnsi="宋体" w:eastAsia="Times New Roman" w:cs="宋体"/>
                <w:color w:val="auto"/>
                <w:spacing w:val="-4"/>
                <w:szCs w:val="22"/>
                <w:highlight w:val="none"/>
                <w:lang w:val="zh-CN" w:bidi="zh-CN"/>
              </w:rPr>
              <w:t>%</w:t>
            </w:r>
            <w:r>
              <w:rPr>
                <w:rFonts w:ascii="宋体" w:hAnsi="宋体" w:cs="宋体"/>
                <w:color w:val="auto"/>
                <w:szCs w:val="22"/>
                <w:highlight w:val="none"/>
                <w:lang w:val="zh-CN" w:bidi="zh-CN"/>
              </w:rPr>
              <w:t>给</w:t>
            </w:r>
            <w:r>
              <w:rPr>
                <w:rFonts w:ascii="宋体" w:hAnsi="宋体" w:cs="宋体"/>
                <w:color w:val="auto"/>
                <w:spacing w:val="-3"/>
                <w:szCs w:val="22"/>
                <w:highlight w:val="none"/>
                <w:lang w:val="zh-CN" w:bidi="zh-CN"/>
              </w:rPr>
              <w:t>予</w:t>
            </w:r>
            <w:r>
              <w:rPr>
                <w:rFonts w:ascii="宋体" w:hAnsi="宋体" w:cs="宋体"/>
                <w:color w:val="auto"/>
                <w:szCs w:val="22"/>
                <w:highlight w:val="none"/>
                <w:lang w:val="zh-CN" w:bidi="zh-CN"/>
              </w:rPr>
              <w:t>奖励</w:t>
            </w:r>
          </w:p>
        </w:tc>
      </w:tr>
      <w:tr w14:paraId="1566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49A65CB5">
            <w:pPr>
              <w:ind w:right="74"/>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14</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1534405">
            <w:pPr>
              <w:ind w:right="78"/>
              <w:jc w:val="center"/>
              <w:rPr>
                <w:rFonts w:hAnsi="宋体" w:cs="宋体"/>
                <w:color w:val="auto"/>
                <w:szCs w:val="22"/>
                <w:highlight w:val="none"/>
                <w:lang w:val="zh-CN" w:eastAsia="en-US" w:bidi="zh-CN"/>
              </w:rPr>
            </w:pPr>
            <w:r>
              <w:rPr>
                <w:rFonts w:hAnsi="宋体" w:cs="宋体"/>
                <w:color w:val="auto"/>
                <w:szCs w:val="22"/>
                <w:highlight w:val="none"/>
                <w:lang w:val="zh-CN" w:eastAsia="en-US" w:bidi="zh-CN"/>
              </w:rPr>
              <w:t>16.1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480612DA">
            <w:pPr>
              <w:spacing w:before="13" w:line="360" w:lineRule="exact"/>
              <w:ind w:left="107" w:right="91" w:firstLine="376"/>
              <w:jc w:val="left"/>
              <w:rPr>
                <w:rFonts w:ascii="宋体" w:hAnsi="宋体" w:cs="宋体"/>
                <w:color w:val="auto"/>
                <w:szCs w:val="22"/>
                <w:highlight w:val="none"/>
                <w:lang w:val="zh-CN" w:bidi="zh-CN"/>
              </w:rPr>
            </w:pPr>
            <w:r>
              <w:rPr>
                <w:rFonts w:hint="eastAsia" w:eastAsia="Times New Roman" w:cs="宋体"/>
                <w:color w:val="auto"/>
                <w:sz w:val="28"/>
                <w:szCs w:val="21"/>
                <w:highlight w:val="none"/>
                <w:lang w:val="zh-CN" w:eastAsia="en-US" w:bidi="zh-CN"/>
              </w:rPr>
              <w:t>☑</w:t>
            </w:r>
            <w:r>
              <w:rPr>
                <w:rFonts w:hint="eastAsia" w:ascii="宋体" w:hAnsi="宋体" w:cs="宋体"/>
                <w:color w:val="auto"/>
                <w:szCs w:val="21"/>
                <w:highlight w:val="none"/>
                <w:lang w:eastAsia="en-US" w:bidi="zh-CN"/>
              </w:rPr>
              <w:t>本项目</w:t>
            </w:r>
            <w:r>
              <w:rPr>
                <w:rFonts w:ascii="宋体" w:hAnsi="宋体" w:cs="宋体"/>
                <w:color w:val="auto"/>
                <w:szCs w:val="21"/>
                <w:highlight w:val="none"/>
                <w:lang w:val="zh-CN" w:eastAsia="en-US" w:bidi="zh-CN"/>
              </w:rPr>
              <w:t>不调价</w:t>
            </w:r>
            <w:r>
              <w:rPr>
                <w:rFonts w:ascii="宋体" w:hAnsi="宋体" w:cs="宋体"/>
                <w:color w:val="auto"/>
                <w:position w:val="10"/>
                <w:sz w:val="10"/>
                <w:szCs w:val="21"/>
                <w:highlight w:val="none"/>
                <w:lang w:val="zh-CN" w:eastAsia="en-US" w:bidi="zh-CN"/>
              </w:rPr>
              <w:t>①</w:t>
            </w:r>
          </w:p>
        </w:tc>
      </w:tr>
    </w:tbl>
    <w:p w14:paraId="3C262349">
      <w:pPr>
        <w:spacing w:before="129"/>
        <w:jc w:val="left"/>
        <w:rPr>
          <w:rFonts w:ascii="宋体" w:hAnsi="宋体" w:cs="宋体"/>
          <w:color w:val="auto"/>
          <w:sz w:val="18"/>
          <w:szCs w:val="22"/>
          <w:highlight w:val="none"/>
          <w:lang w:val="zh-CN" w:bidi="zh-CN"/>
        </w:rPr>
      </w:pPr>
      <w:r>
        <w:rPr>
          <w:rFonts w:ascii="宋体" w:hAnsi="宋体" w:cs="宋体"/>
          <w:color w:val="auto"/>
          <w:position w:val="8"/>
          <w:sz w:val="9"/>
          <w:szCs w:val="22"/>
          <w:highlight w:val="none"/>
          <w:lang w:val="zh-CN" w:bidi="zh-CN"/>
        </w:rPr>
        <w:t xml:space="preserve">① </w:t>
      </w:r>
      <w:r>
        <w:rPr>
          <w:rFonts w:ascii="宋体" w:hAnsi="宋体" w:cs="宋体"/>
          <w:color w:val="auto"/>
          <w:sz w:val="18"/>
          <w:szCs w:val="22"/>
          <w:highlight w:val="none"/>
          <w:lang w:val="zh-CN" w:bidi="zh-CN"/>
        </w:rPr>
        <w:t xml:space="preserve">缺陷责任期一般为自实际交工日期起计算 </w:t>
      </w:r>
      <w:r>
        <w:rPr>
          <w:rFonts w:eastAsia="Times New Roman" w:cs="宋体"/>
          <w:color w:val="auto"/>
          <w:sz w:val="18"/>
          <w:szCs w:val="22"/>
          <w:highlight w:val="none"/>
          <w:lang w:val="zh-CN" w:bidi="zh-CN"/>
        </w:rPr>
        <w:t xml:space="preserve">1 </w:t>
      </w:r>
      <w:r>
        <w:rPr>
          <w:rFonts w:ascii="宋体" w:hAnsi="宋体" w:cs="宋体"/>
          <w:color w:val="auto"/>
          <w:sz w:val="18"/>
          <w:szCs w:val="22"/>
          <w:highlight w:val="none"/>
          <w:lang w:val="zh-CN" w:bidi="zh-CN"/>
        </w:rPr>
        <w:t xml:space="preserve">年，最长不超过 </w:t>
      </w:r>
      <w:r>
        <w:rPr>
          <w:rFonts w:eastAsia="Times New Roman" w:cs="宋体"/>
          <w:color w:val="auto"/>
          <w:sz w:val="18"/>
          <w:szCs w:val="22"/>
          <w:highlight w:val="none"/>
          <w:lang w:val="zh-CN" w:bidi="zh-CN"/>
        </w:rPr>
        <w:t xml:space="preserve">2 </w:t>
      </w:r>
      <w:r>
        <w:rPr>
          <w:rFonts w:ascii="宋体" w:hAnsi="宋体" w:cs="宋体"/>
          <w:color w:val="auto"/>
          <w:sz w:val="18"/>
          <w:szCs w:val="22"/>
          <w:highlight w:val="none"/>
          <w:lang w:val="zh-CN" w:bidi="zh-CN"/>
        </w:rPr>
        <w:t>年。</w:t>
      </w:r>
    </w:p>
    <w:p w14:paraId="508A7AE7">
      <w:pPr>
        <w:jc w:val="left"/>
        <w:rPr>
          <w:rFonts w:ascii="宋体" w:hAnsi="宋体" w:cs="宋体"/>
          <w:color w:val="auto"/>
          <w:sz w:val="18"/>
          <w:szCs w:val="22"/>
          <w:highlight w:val="none"/>
          <w:lang w:val="zh-CN" w:bidi="zh-CN"/>
        </w:rPr>
        <w:sectPr>
          <w:pgSz w:w="11910" w:h="16850"/>
          <w:pgMar w:top="1480" w:right="1200" w:bottom="1040" w:left="1220" w:header="876" w:footer="853" w:gutter="0"/>
          <w:cols w:space="1701" w:num="1"/>
        </w:sectPr>
      </w:pPr>
    </w:p>
    <w:p w14:paraId="3B2D4C8A">
      <w:pPr>
        <w:spacing w:before="5"/>
        <w:jc w:val="left"/>
        <w:rPr>
          <w:rFonts w:ascii="宋体" w:hAnsi="宋体" w:cs="宋体"/>
          <w:color w:val="auto"/>
          <w:sz w:val="8"/>
          <w:highlight w:val="none"/>
          <w:lang w:val="zh-CN" w:bidi="zh-CN"/>
        </w:rPr>
      </w:pPr>
    </w:p>
    <w:tbl>
      <w:tblPr>
        <w:tblStyle w:val="29"/>
        <w:tblpPr w:leftFromText="180" w:rightFromText="180" w:vertAnchor="text" w:horzAnchor="page" w:tblpX="1528" w:tblpY="27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6D7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3F88848">
            <w:pPr>
              <w:spacing w:before="90" w:line="250" w:lineRule="exact"/>
              <w:ind w:left="83" w:right="74"/>
              <w:jc w:val="center"/>
              <w:rPr>
                <w:rFonts w:ascii="宋体" w:hAnsi="宋体" w:cs="宋体"/>
                <w:b/>
                <w:color w:val="auto"/>
                <w:sz w:val="22"/>
                <w:szCs w:val="22"/>
                <w:highlight w:val="none"/>
                <w:lang w:val="zh-CN" w:eastAsia="en-US" w:bidi="zh-CN"/>
              </w:rPr>
            </w:pPr>
            <w:r>
              <w:rPr>
                <w:rFonts w:ascii="宋体" w:hAnsi="宋体" w:cs="宋体"/>
                <w:b/>
                <w:color w:val="auto"/>
                <w:sz w:val="22"/>
                <w:szCs w:val="22"/>
                <w:highlight w:val="none"/>
                <w:lang w:val="zh-CN" w:eastAsia="en-US" w:bidi="zh-CN"/>
              </w:rPr>
              <w:t>序号</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12B52683">
            <w:pPr>
              <w:spacing w:before="90" w:line="250" w:lineRule="exact"/>
              <w:ind w:left="237"/>
              <w:jc w:val="left"/>
              <w:rPr>
                <w:rFonts w:ascii="宋体" w:hAnsi="宋体" w:cs="宋体"/>
                <w:b/>
                <w:color w:val="auto"/>
                <w:sz w:val="22"/>
                <w:szCs w:val="22"/>
                <w:highlight w:val="none"/>
                <w:lang w:val="zh-CN" w:eastAsia="en-US" w:bidi="zh-CN"/>
              </w:rPr>
            </w:pPr>
            <w:r>
              <w:rPr>
                <w:rFonts w:ascii="宋体" w:hAnsi="宋体" w:cs="宋体"/>
                <w:b/>
                <w:color w:val="auto"/>
                <w:sz w:val="22"/>
                <w:szCs w:val="22"/>
                <w:highlight w:val="none"/>
                <w:lang w:val="zh-CN" w:eastAsia="en-US" w:bidi="zh-CN"/>
              </w:rPr>
              <w:t>条目号</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AAE7AD7">
            <w:pPr>
              <w:spacing w:before="90" w:line="250" w:lineRule="exact"/>
              <w:ind w:right="3094" w:firstLine="3092"/>
              <w:rPr>
                <w:rFonts w:ascii="宋体" w:hAnsi="宋体" w:cs="宋体"/>
                <w:b/>
                <w:color w:val="auto"/>
                <w:sz w:val="22"/>
                <w:szCs w:val="22"/>
                <w:highlight w:val="none"/>
                <w:lang w:val="zh-CN" w:eastAsia="en-US" w:bidi="zh-CN"/>
              </w:rPr>
            </w:pPr>
            <w:r>
              <w:rPr>
                <w:rFonts w:ascii="宋体" w:hAnsi="宋体" w:cs="宋体"/>
                <w:b/>
                <w:color w:val="auto"/>
                <w:sz w:val="22"/>
                <w:szCs w:val="22"/>
                <w:highlight w:val="none"/>
                <w:lang w:val="zh-CN" w:eastAsia="en-US" w:bidi="zh-CN"/>
              </w:rPr>
              <w:t>信息或数据</w:t>
            </w:r>
          </w:p>
        </w:tc>
      </w:tr>
      <w:tr w14:paraId="1F20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D33E613">
            <w:pPr>
              <w:spacing w:before="113" w:line="226" w:lineRule="exact"/>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15</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508D767F">
            <w:pPr>
              <w:spacing w:before="89" w:line="250" w:lineRule="exact"/>
              <w:ind w:left="107" w:right="-15"/>
              <w:jc w:val="left"/>
              <w:rPr>
                <w:rFonts w:ascii="宋体" w:hAnsi="宋体" w:cs="宋体"/>
                <w:color w:val="auto"/>
                <w:sz w:val="22"/>
                <w:szCs w:val="22"/>
                <w:highlight w:val="none"/>
                <w:lang w:val="zh-CN" w:eastAsia="en-US" w:bidi="zh-CN"/>
              </w:rPr>
            </w:pPr>
            <w:r>
              <w:rPr>
                <w:rFonts w:hAnsi="宋体" w:eastAsia="Times New Roman" w:cs="宋体"/>
                <w:color w:val="auto"/>
                <w:spacing w:val="-6"/>
                <w:sz w:val="22"/>
                <w:szCs w:val="22"/>
                <w:highlight w:val="none"/>
                <w:lang w:val="zh-CN" w:eastAsia="en-US" w:bidi="zh-CN"/>
              </w:rPr>
              <w:t>17.2.1</w:t>
            </w:r>
            <w:r>
              <w:rPr>
                <w:rFonts w:ascii="宋体" w:hAnsi="宋体" w:cs="宋体"/>
                <w:color w:val="auto"/>
                <w:spacing w:val="-6"/>
                <w:sz w:val="22"/>
                <w:szCs w:val="22"/>
                <w:highlight w:val="none"/>
                <w:lang w:val="zh-CN" w:eastAsia="en-US" w:bidi="zh-CN"/>
              </w:rPr>
              <w:t>（</w:t>
            </w:r>
            <w:r>
              <w:rPr>
                <w:rFonts w:hAnsi="宋体" w:eastAsia="Times New Roman" w:cs="宋体"/>
                <w:color w:val="auto"/>
                <w:spacing w:val="-6"/>
                <w:sz w:val="22"/>
                <w:szCs w:val="22"/>
                <w:highlight w:val="none"/>
                <w:lang w:val="zh-CN" w:eastAsia="en-US" w:bidi="zh-CN"/>
              </w:rPr>
              <w:t>1</w:t>
            </w:r>
            <w:r>
              <w:rPr>
                <w:rFonts w:ascii="宋体" w:hAnsi="宋体" w:cs="宋体"/>
                <w:color w:val="auto"/>
                <w:spacing w:val="-6"/>
                <w:sz w:val="22"/>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9C1FEE3">
            <w:pPr>
              <w:pStyle w:val="397"/>
              <w:spacing w:before="89" w:line="250" w:lineRule="exact"/>
              <w:ind w:left="347"/>
              <w:jc w:val="left"/>
              <w:rPr>
                <w:color w:val="auto"/>
                <w:sz w:val="22"/>
                <w:highlight w:val="none"/>
              </w:rPr>
            </w:pPr>
            <w:r>
              <w:rPr>
                <w:rFonts w:ascii="宋体" w:hAnsi="宋体" w:cs="宋体"/>
                <w:color w:val="auto"/>
                <w:spacing w:val="-3"/>
                <w:sz w:val="22"/>
                <w:highlight w:val="none"/>
                <w:lang w:val="zh-CN" w:bidi="zh-CN"/>
              </w:rPr>
              <w:t>开工预付款金额：</w:t>
            </w:r>
            <w:r>
              <w:rPr>
                <w:rFonts w:hint="eastAsia" w:ascii="宋体" w:hAnsi="宋体" w:cs="宋体"/>
                <w:color w:val="auto"/>
                <w:sz w:val="22"/>
                <w:highlight w:val="none"/>
                <w:u w:val="single"/>
                <w:lang w:bidi="zh-CN"/>
              </w:rPr>
              <w:t>30</w:t>
            </w:r>
            <w:r>
              <w:rPr>
                <w:rFonts w:eastAsia="Times New Roman" w:cs="宋体"/>
                <w:color w:val="auto"/>
                <w:sz w:val="22"/>
                <w:highlight w:val="none"/>
                <w:lang w:val="zh-CN" w:bidi="zh-CN"/>
              </w:rPr>
              <w:t>%</w:t>
            </w:r>
            <w:r>
              <w:rPr>
                <w:rFonts w:ascii="宋体" w:hAnsi="宋体" w:cs="宋体"/>
                <w:color w:val="auto"/>
                <w:spacing w:val="-3"/>
                <w:sz w:val="22"/>
                <w:highlight w:val="none"/>
                <w:lang w:val="zh-CN" w:bidi="zh-CN"/>
              </w:rPr>
              <w:t>签约合同价</w:t>
            </w:r>
            <w:r>
              <w:rPr>
                <w:rFonts w:ascii="宋体" w:hAnsi="宋体" w:cs="宋体"/>
                <w:color w:val="auto"/>
                <w:position w:val="10"/>
                <w:sz w:val="22"/>
                <w:highlight w:val="none"/>
                <w:lang w:val="zh-CN" w:bidi="zh-CN"/>
              </w:rPr>
              <w:t>②</w:t>
            </w:r>
          </w:p>
        </w:tc>
      </w:tr>
      <w:tr w14:paraId="103A7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BDE66E0">
            <w:pPr>
              <w:spacing w:before="115" w:line="226" w:lineRule="exact"/>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16</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0FB206D8">
            <w:pPr>
              <w:spacing w:before="92" w:line="250" w:lineRule="exact"/>
              <w:ind w:left="107" w:right="-15"/>
              <w:jc w:val="left"/>
              <w:rPr>
                <w:rFonts w:ascii="宋体" w:hAnsi="宋体" w:cs="宋体"/>
                <w:color w:val="auto"/>
                <w:sz w:val="22"/>
                <w:szCs w:val="22"/>
                <w:highlight w:val="none"/>
                <w:lang w:val="zh-CN" w:eastAsia="en-US" w:bidi="zh-CN"/>
              </w:rPr>
            </w:pPr>
            <w:r>
              <w:rPr>
                <w:rFonts w:hAnsi="宋体" w:eastAsia="Times New Roman" w:cs="宋体"/>
                <w:color w:val="auto"/>
                <w:spacing w:val="-6"/>
                <w:sz w:val="22"/>
                <w:szCs w:val="22"/>
                <w:highlight w:val="none"/>
                <w:lang w:val="zh-CN" w:eastAsia="en-US" w:bidi="zh-CN"/>
              </w:rPr>
              <w:t>17.2.1</w:t>
            </w:r>
            <w:r>
              <w:rPr>
                <w:rFonts w:ascii="宋体" w:hAnsi="宋体" w:cs="宋体"/>
                <w:color w:val="auto"/>
                <w:spacing w:val="-6"/>
                <w:sz w:val="22"/>
                <w:szCs w:val="22"/>
                <w:highlight w:val="none"/>
                <w:lang w:val="zh-CN" w:eastAsia="en-US" w:bidi="zh-CN"/>
              </w:rPr>
              <w:t>（</w:t>
            </w:r>
            <w:r>
              <w:rPr>
                <w:rFonts w:hAnsi="宋体" w:eastAsia="Times New Roman" w:cs="宋体"/>
                <w:color w:val="auto"/>
                <w:spacing w:val="-6"/>
                <w:sz w:val="22"/>
                <w:szCs w:val="22"/>
                <w:highlight w:val="none"/>
                <w:lang w:val="zh-CN" w:eastAsia="en-US" w:bidi="zh-CN"/>
              </w:rPr>
              <w:t>2</w:t>
            </w:r>
            <w:r>
              <w:rPr>
                <w:rFonts w:ascii="宋体" w:hAnsi="宋体" w:cs="宋体"/>
                <w:color w:val="auto"/>
                <w:spacing w:val="-6"/>
                <w:sz w:val="22"/>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6FE78FCE">
            <w:pPr>
              <w:tabs>
                <w:tab w:val="left" w:pos="2973"/>
              </w:tabs>
              <w:spacing w:before="92" w:line="250" w:lineRule="exact"/>
              <w:ind w:left="34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材料</w:t>
            </w:r>
            <w:r>
              <w:rPr>
                <w:rFonts w:ascii="宋体" w:hAnsi="宋体" w:cs="宋体"/>
                <w:color w:val="auto"/>
                <w:spacing w:val="-3"/>
                <w:sz w:val="22"/>
                <w:szCs w:val="22"/>
                <w:highlight w:val="none"/>
                <w:lang w:val="zh-CN" w:bidi="zh-CN"/>
              </w:rPr>
              <w:t>、</w:t>
            </w:r>
            <w:r>
              <w:rPr>
                <w:rFonts w:ascii="宋体" w:hAnsi="宋体" w:cs="宋体"/>
                <w:color w:val="auto"/>
                <w:sz w:val="22"/>
                <w:szCs w:val="22"/>
                <w:highlight w:val="none"/>
                <w:lang w:val="zh-CN" w:bidi="zh-CN"/>
              </w:rPr>
              <w:t>设</w:t>
            </w:r>
            <w:r>
              <w:rPr>
                <w:rFonts w:ascii="宋体" w:hAnsi="宋体" w:cs="宋体"/>
                <w:color w:val="auto"/>
                <w:spacing w:val="-3"/>
                <w:sz w:val="22"/>
                <w:szCs w:val="22"/>
                <w:highlight w:val="none"/>
                <w:lang w:val="zh-CN" w:bidi="zh-CN"/>
              </w:rPr>
              <w:t>备</w:t>
            </w:r>
            <w:r>
              <w:rPr>
                <w:rFonts w:ascii="宋体" w:hAnsi="宋体" w:cs="宋体"/>
                <w:color w:val="auto"/>
                <w:sz w:val="22"/>
                <w:szCs w:val="22"/>
                <w:highlight w:val="none"/>
                <w:lang w:val="zh-CN" w:bidi="zh-CN"/>
              </w:rPr>
              <w:t>预</w:t>
            </w:r>
            <w:r>
              <w:rPr>
                <w:rFonts w:ascii="宋体" w:hAnsi="宋体" w:cs="宋体"/>
                <w:color w:val="auto"/>
                <w:spacing w:val="-3"/>
                <w:sz w:val="22"/>
                <w:szCs w:val="22"/>
                <w:highlight w:val="none"/>
                <w:lang w:val="zh-CN" w:bidi="zh-CN"/>
              </w:rPr>
              <w:t>付</w:t>
            </w:r>
            <w:r>
              <w:rPr>
                <w:rFonts w:ascii="宋体" w:hAnsi="宋体" w:cs="宋体"/>
                <w:color w:val="auto"/>
                <w:sz w:val="22"/>
                <w:szCs w:val="22"/>
                <w:highlight w:val="none"/>
                <w:lang w:val="zh-CN" w:bidi="zh-CN"/>
              </w:rPr>
              <w:t>款</w:t>
            </w:r>
            <w:r>
              <w:rPr>
                <w:rFonts w:ascii="宋体" w:hAnsi="宋体" w:cs="宋体"/>
                <w:color w:val="auto"/>
                <w:spacing w:val="-3"/>
                <w:sz w:val="22"/>
                <w:szCs w:val="22"/>
                <w:highlight w:val="none"/>
                <w:lang w:val="zh-CN" w:bidi="zh-CN"/>
              </w:rPr>
              <w:t>比</w:t>
            </w:r>
            <w:r>
              <w:rPr>
                <w:rFonts w:ascii="宋体" w:hAnsi="宋体" w:cs="宋体"/>
                <w:color w:val="auto"/>
                <w:sz w:val="22"/>
                <w:szCs w:val="22"/>
                <w:highlight w:val="none"/>
                <w:lang w:val="zh-CN" w:bidi="zh-CN"/>
              </w:rPr>
              <w:t>例</w:t>
            </w:r>
            <w:r>
              <w:rPr>
                <w:rFonts w:ascii="宋体" w:hAnsi="宋体" w:cs="宋体"/>
                <w:color w:val="auto"/>
                <w:spacing w:val="-3"/>
                <w:sz w:val="22"/>
                <w:szCs w:val="22"/>
                <w:highlight w:val="none"/>
                <w:lang w:val="zh-CN" w:bidi="zh-CN"/>
              </w:rPr>
              <w:t>：主</w:t>
            </w:r>
            <w:r>
              <w:rPr>
                <w:rFonts w:ascii="宋体" w:hAnsi="宋体" w:cs="宋体"/>
                <w:color w:val="auto"/>
                <w:sz w:val="22"/>
                <w:szCs w:val="22"/>
                <w:highlight w:val="none"/>
                <w:lang w:val="zh-CN" w:bidi="zh-CN"/>
              </w:rPr>
              <w:t>要</w:t>
            </w:r>
            <w:r>
              <w:rPr>
                <w:rFonts w:ascii="宋体" w:hAnsi="宋体" w:cs="宋体"/>
                <w:color w:val="auto"/>
                <w:spacing w:val="-3"/>
                <w:sz w:val="22"/>
                <w:szCs w:val="22"/>
                <w:highlight w:val="none"/>
                <w:lang w:val="zh-CN" w:bidi="zh-CN"/>
              </w:rPr>
              <w:t>材</w:t>
            </w:r>
            <w:r>
              <w:rPr>
                <w:rFonts w:ascii="宋体" w:hAnsi="宋体" w:cs="宋体"/>
                <w:color w:val="auto"/>
                <w:sz w:val="22"/>
                <w:szCs w:val="22"/>
                <w:highlight w:val="none"/>
                <w:lang w:val="zh-CN" w:bidi="zh-CN"/>
              </w:rPr>
              <w:t>料</w:t>
            </w:r>
            <w:r>
              <w:rPr>
                <w:rFonts w:ascii="宋体" w:hAnsi="宋体" w:cs="宋体"/>
                <w:color w:val="auto"/>
                <w:spacing w:val="-3"/>
                <w:sz w:val="22"/>
                <w:szCs w:val="22"/>
                <w:highlight w:val="none"/>
                <w:lang w:val="zh-CN" w:bidi="zh-CN"/>
              </w:rPr>
              <w:t>、</w:t>
            </w:r>
            <w:r>
              <w:rPr>
                <w:rFonts w:ascii="宋体" w:hAnsi="宋体" w:cs="宋体"/>
                <w:color w:val="auto"/>
                <w:sz w:val="22"/>
                <w:szCs w:val="22"/>
                <w:highlight w:val="none"/>
                <w:lang w:val="zh-CN" w:bidi="zh-CN"/>
              </w:rPr>
              <w:t>设</w:t>
            </w:r>
            <w:r>
              <w:rPr>
                <w:rFonts w:ascii="宋体" w:hAnsi="宋体" w:cs="宋体"/>
                <w:color w:val="auto"/>
                <w:spacing w:val="-3"/>
                <w:sz w:val="22"/>
                <w:szCs w:val="22"/>
                <w:highlight w:val="none"/>
                <w:lang w:val="zh-CN" w:bidi="zh-CN"/>
              </w:rPr>
              <w:t>备</w:t>
            </w:r>
            <w:r>
              <w:rPr>
                <w:rFonts w:ascii="宋体" w:hAnsi="宋体" w:cs="宋体"/>
                <w:color w:val="auto"/>
                <w:sz w:val="22"/>
                <w:szCs w:val="22"/>
                <w:highlight w:val="none"/>
                <w:lang w:val="zh-CN" w:bidi="zh-CN"/>
              </w:rPr>
              <w:t>单</w:t>
            </w:r>
            <w:r>
              <w:rPr>
                <w:rFonts w:ascii="宋体" w:hAnsi="宋体" w:cs="宋体"/>
                <w:color w:val="auto"/>
                <w:spacing w:val="-3"/>
                <w:sz w:val="22"/>
                <w:szCs w:val="22"/>
                <w:highlight w:val="none"/>
                <w:lang w:val="zh-CN" w:bidi="zh-CN"/>
              </w:rPr>
              <w:t>据</w:t>
            </w:r>
            <w:r>
              <w:rPr>
                <w:rFonts w:ascii="宋体" w:hAnsi="宋体" w:cs="宋体"/>
                <w:color w:val="auto"/>
                <w:sz w:val="22"/>
                <w:szCs w:val="22"/>
                <w:highlight w:val="none"/>
                <w:lang w:val="zh-CN" w:bidi="zh-CN"/>
              </w:rPr>
              <w:t>所列</w:t>
            </w:r>
            <w:r>
              <w:rPr>
                <w:rFonts w:ascii="宋体" w:hAnsi="宋体" w:cs="宋体"/>
                <w:color w:val="auto"/>
                <w:spacing w:val="-3"/>
                <w:sz w:val="22"/>
                <w:szCs w:val="22"/>
                <w:highlight w:val="none"/>
                <w:lang w:val="zh-CN" w:bidi="zh-CN"/>
              </w:rPr>
              <w:t>费</w:t>
            </w:r>
            <w:r>
              <w:rPr>
                <w:rFonts w:ascii="宋体" w:hAnsi="宋体" w:cs="宋体"/>
                <w:color w:val="auto"/>
                <w:sz w:val="22"/>
                <w:szCs w:val="22"/>
                <w:highlight w:val="none"/>
                <w:lang w:val="zh-CN" w:bidi="zh-CN"/>
              </w:rPr>
              <w:t>用的</w:t>
            </w:r>
            <w:r>
              <w:rPr>
                <w:rFonts w:hint="eastAsia" w:ascii="宋体" w:hAnsi="宋体" w:cs="宋体"/>
                <w:color w:val="auto"/>
                <w:sz w:val="22"/>
                <w:szCs w:val="22"/>
                <w:highlight w:val="none"/>
                <w:lang w:bidi="zh-CN"/>
              </w:rPr>
              <w:t xml:space="preserve"> / </w:t>
            </w:r>
            <w:r>
              <w:rPr>
                <w:rFonts w:eastAsia="Times New Roman" w:cs="宋体"/>
                <w:color w:val="auto"/>
                <w:sz w:val="22"/>
                <w:szCs w:val="22"/>
                <w:highlight w:val="none"/>
                <w:lang w:val="zh-CN" w:bidi="zh-CN"/>
              </w:rPr>
              <w:t>%</w:t>
            </w:r>
            <w:r>
              <w:rPr>
                <w:rFonts w:ascii="宋体" w:hAnsi="宋体" w:cs="宋体"/>
                <w:color w:val="auto"/>
                <w:position w:val="10"/>
                <w:sz w:val="22"/>
                <w:szCs w:val="22"/>
                <w:highlight w:val="none"/>
                <w:lang w:val="zh-CN" w:bidi="zh-CN"/>
              </w:rPr>
              <w:t>③</w:t>
            </w:r>
          </w:p>
        </w:tc>
      </w:tr>
      <w:tr w14:paraId="21CD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F0A3140">
            <w:pPr>
              <w:spacing w:before="113" w:line="226" w:lineRule="exact"/>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17</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4F5FD59D">
            <w:pPr>
              <w:spacing w:before="113" w:line="226" w:lineRule="exact"/>
              <w:ind w:left="292"/>
              <w:jc w:val="left"/>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17.3.2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E878F39">
            <w:pPr>
              <w:spacing w:before="89" w:line="250" w:lineRule="exact"/>
              <w:ind w:left="342"/>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承包人在每个付款周期末向监理人提交进度付款申请单的份数：</w:t>
            </w:r>
            <w:r>
              <w:rPr>
                <w:rFonts w:hint="eastAsia" w:ascii="宋体" w:hAnsi="宋体" w:cs="宋体"/>
                <w:color w:val="auto"/>
                <w:sz w:val="22"/>
                <w:szCs w:val="22"/>
                <w:highlight w:val="none"/>
                <w:lang w:val="zh-CN" w:bidi="zh-CN"/>
              </w:rPr>
              <w:t>4</w:t>
            </w:r>
            <w:r>
              <w:rPr>
                <w:rFonts w:ascii="宋体" w:hAnsi="宋体" w:cs="宋体"/>
                <w:color w:val="auto"/>
                <w:sz w:val="22"/>
                <w:szCs w:val="22"/>
                <w:highlight w:val="none"/>
                <w:lang w:val="zh-CN" w:bidi="zh-CN"/>
              </w:rPr>
              <w:t>份</w:t>
            </w:r>
          </w:p>
        </w:tc>
      </w:tr>
      <w:tr w14:paraId="64815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BAD18ED">
            <w:pPr>
              <w:spacing w:before="113" w:line="226" w:lineRule="exact"/>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18</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6F9BAAC4">
            <w:pPr>
              <w:spacing w:before="90" w:line="250" w:lineRule="exact"/>
              <w:ind w:left="107" w:right="-15"/>
              <w:jc w:val="left"/>
              <w:rPr>
                <w:rFonts w:ascii="宋体" w:hAnsi="宋体" w:cs="宋体"/>
                <w:color w:val="auto"/>
                <w:sz w:val="22"/>
                <w:szCs w:val="22"/>
                <w:highlight w:val="none"/>
                <w:lang w:val="zh-CN" w:eastAsia="en-US" w:bidi="zh-CN"/>
              </w:rPr>
            </w:pPr>
            <w:r>
              <w:rPr>
                <w:rFonts w:hAnsi="宋体" w:eastAsia="Times New Roman" w:cs="宋体"/>
                <w:color w:val="auto"/>
                <w:spacing w:val="-6"/>
                <w:sz w:val="22"/>
                <w:szCs w:val="22"/>
                <w:highlight w:val="none"/>
                <w:lang w:val="zh-CN" w:eastAsia="en-US" w:bidi="zh-CN"/>
              </w:rPr>
              <w:t>17.3.3</w:t>
            </w:r>
            <w:r>
              <w:rPr>
                <w:rFonts w:ascii="宋体" w:hAnsi="宋体" w:cs="宋体"/>
                <w:color w:val="auto"/>
                <w:spacing w:val="-6"/>
                <w:sz w:val="22"/>
                <w:szCs w:val="22"/>
                <w:highlight w:val="none"/>
                <w:lang w:val="zh-CN" w:eastAsia="en-US" w:bidi="zh-CN"/>
              </w:rPr>
              <w:t>（</w:t>
            </w:r>
            <w:r>
              <w:rPr>
                <w:rFonts w:hAnsi="宋体" w:eastAsia="Times New Roman" w:cs="宋体"/>
                <w:color w:val="auto"/>
                <w:spacing w:val="-6"/>
                <w:sz w:val="22"/>
                <w:szCs w:val="22"/>
                <w:highlight w:val="none"/>
                <w:lang w:val="zh-CN" w:eastAsia="en-US" w:bidi="zh-CN"/>
              </w:rPr>
              <w:t>1</w:t>
            </w:r>
            <w:r>
              <w:rPr>
                <w:rFonts w:ascii="宋体" w:hAnsi="宋体" w:cs="宋体"/>
                <w:color w:val="auto"/>
                <w:spacing w:val="-6"/>
                <w:sz w:val="22"/>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AACE956">
            <w:pPr>
              <w:tabs>
                <w:tab w:val="left" w:pos="3079"/>
                <w:tab w:val="left" w:pos="4935"/>
              </w:tabs>
              <w:spacing w:before="90" w:line="250" w:lineRule="exact"/>
              <w:ind w:left="347"/>
              <w:jc w:val="left"/>
              <w:rPr>
                <w:rFonts w:ascii="宋体" w:hAnsi="宋体" w:cs="宋体"/>
                <w:color w:val="auto"/>
                <w:sz w:val="22"/>
                <w:szCs w:val="22"/>
                <w:highlight w:val="none"/>
                <w:lang w:val="zh-CN" w:bidi="zh-CN"/>
              </w:rPr>
            </w:pPr>
            <w:r>
              <w:rPr>
                <w:color w:val="auto"/>
                <w:spacing w:val="-6"/>
                <w:sz w:val="22"/>
                <w:szCs w:val="22"/>
                <w:highlight w:val="none"/>
              </w:rPr>
              <w:t>进度付款证书最低限额：无。</w:t>
            </w:r>
          </w:p>
        </w:tc>
      </w:tr>
      <w:tr w14:paraId="3B8B3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174A52B">
            <w:pPr>
              <w:spacing w:before="113" w:line="226" w:lineRule="exact"/>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19</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2B019D5A">
            <w:pPr>
              <w:spacing w:before="90" w:line="250" w:lineRule="exact"/>
              <w:ind w:left="107" w:right="-15"/>
              <w:jc w:val="left"/>
              <w:rPr>
                <w:rFonts w:ascii="宋体" w:hAnsi="宋体" w:cs="宋体"/>
                <w:color w:val="auto"/>
                <w:sz w:val="22"/>
                <w:szCs w:val="22"/>
                <w:highlight w:val="none"/>
                <w:lang w:val="zh-CN" w:eastAsia="en-US" w:bidi="zh-CN"/>
              </w:rPr>
            </w:pPr>
            <w:r>
              <w:rPr>
                <w:rFonts w:hAnsi="宋体" w:eastAsia="Times New Roman" w:cs="宋体"/>
                <w:color w:val="auto"/>
                <w:spacing w:val="-6"/>
                <w:sz w:val="22"/>
                <w:szCs w:val="22"/>
                <w:highlight w:val="none"/>
                <w:lang w:val="zh-CN" w:eastAsia="en-US" w:bidi="zh-CN"/>
              </w:rPr>
              <w:t>17.3.3</w:t>
            </w:r>
            <w:r>
              <w:rPr>
                <w:rFonts w:ascii="宋体" w:hAnsi="宋体" w:cs="宋体"/>
                <w:color w:val="auto"/>
                <w:spacing w:val="-6"/>
                <w:sz w:val="22"/>
                <w:szCs w:val="22"/>
                <w:highlight w:val="none"/>
                <w:lang w:val="zh-CN" w:eastAsia="en-US" w:bidi="zh-CN"/>
              </w:rPr>
              <w:t>（</w:t>
            </w:r>
            <w:r>
              <w:rPr>
                <w:rFonts w:hAnsi="宋体" w:eastAsia="Times New Roman" w:cs="宋体"/>
                <w:color w:val="auto"/>
                <w:spacing w:val="-6"/>
                <w:sz w:val="22"/>
                <w:szCs w:val="22"/>
                <w:highlight w:val="none"/>
                <w:lang w:val="zh-CN" w:eastAsia="en-US" w:bidi="zh-CN"/>
              </w:rPr>
              <w:t>2</w:t>
            </w:r>
            <w:r>
              <w:rPr>
                <w:rFonts w:ascii="宋体" w:hAnsi="宋体" w:cs="宋体"/>
                <w:color w:val="auto"/>
                <w:spacing w:val="-6"/>
                <w:sz w:val="22"/>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4C3FDCF0">
            <w:pPr>
              <w:tabs>
                <w:tab w:val="left" w:pos="3185"/>
              </w:tabs>
              <w:spacing w:before="90" w:line="250" w:lineRule="exact"/>
              <w:ind w:left="347"/>
              <w:jc w:val="left"/>
              <w:rPr>
                <w:rFonts w:ascii="宋体" w:hAnsi="宋体" w:cs="宋体"/>
                <w:color w:val="auto"/>
                <w:sz w:val="22"/>
                <w:szCs w:val="22"/>
                <w:highlight w:val="none"/>
                <w:lang w:val="zh-CN" w:bidi="zh-CN"/>
              </w:rPr>
            </w:pPr>
            <w:r>
              <w:rPr>
                <w:color w:val="auto"/>
                <w:spacing w:val="-6"/>
                <w:sz w:val="22"/>
                <w:szCs w:val="22"/>
                <w:highlight w:val="none"/>
              </w:rPr>
              <w:t>逾期付款违约金的利率：同期银行活期利率。</w:t>
            </w:r>
          </w:p>
        </w:tc>
      </w:tr>
      <w:tr w14:paraId="46ADF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5359B0A">
            <w:pPr>
              <w:jc w:val="left"/>
              <w:rPr>
                <w:rFonts w:ascii="宋体" w:hAnsi="宋体" w:cs="宋体"/>
                <w:color w:val="auto"/>
                <w:sz w:val="22"/>
                <w:szCs w:val="22"/>
                <w:highlight w:val="none"/>
                <w:lang w:val="zh-CN" w:bidi="zh-CN"/>
              </w:rPr>
            </w:pPr>
          </w:p>
          <w:p w14:paraId="7963F6DF">
            <w:pPr>
              <w:spacing w:before="178"/>
              <w:ind w:right="74"/>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20</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05067998">
            <w:pPr>
              <w:jc w:val="left"/>
              <w:rPr>
                <w:rFonts w:ascii="宋体" w:hAnsi="宋体" w:cs="宋体"/>
                <w:color w:val="auto"/>
                <w:sz w:val="22"/>
                <w:szCs w:val="22"/>
                <w:highlight w:val="none"/>
                <w:lang w:val="zh-CN" w:eastAsia="en-US" w:bidi="zh-CN"/>
              </w:rPr>
            </w:pPr>
          </w:p>
          <w:p w14:paraId="6B823E17">
            <w:pPr>
              <w:spacing w:before="178"/>
              <w:jc w:val="left"/>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17.4.1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D75432B">
            <w:pPr>
              <w:spacing w:before="177" w:line="360" w:lineRule="exact"/>
              <w:ind w:firstLine="416"/>
              <w:rPr>
                <w:color w:val="auto"/>
                <w:spacing w:val="-6"/>
                <w:sz w:val="22"/>
                <w:szCs w:val="22"/>
                <w:highlight w:val="none"/>
              </w:rPr>
            </w:pPr>
            <w:r>
              <w:rPr>
                <w:color w:val="auto"/>
                <w:spacing w:val="-6"/>
                <w:sz w:val="22"/>
                <w:szCs w:val="22"/>
                <w:highlight w:val="none"/>
              </w:rPr>
              <w:t>质量保证金限额：</w:t>
            </w:r>
            <w:r>
              <w:rPr>
                <w:rFonts w:hint="eastAsia"/>
                <w:color w:val="auto"/>
                <w:spacing w:val="-6"/>
                <w:sz w:val="22"/>
                <w:szCs w:val="22"/>
                <w:highlight w:val="none"/>
                <w:u w:val="single"/>
              </w:rPr>
              <w:t xml:space="preserve"> 3 </w:t>
            </w:r>
            <w:r>
              <w:rPr>
                <w:color w:val="auto"/>
                <w:spacing w:val="-6"/>
                <w:sz w:val="22"/>
                <w:szCs w:val="22"/>
                <w:highlight w:val="none"/>
              </w:rPr>
              <w:t xml:space="preserve"> %</w:t>
            </w:r>
            <w:r>
              <w:rPr>
                <w:rFonts w:hint="eastAsia"/>
                <w:color w:val="auto"/>
                <w:highlight w:val="none"/>
                <w:lang w:val="en-US" w:eastAsia="zh-CN"/>
              </w:rPr>
              <w:t>结算价款</w:t>
            </w:r>
            <w:r>
              <w:rPr>
                <w:color w:val="auto"/>
                <w:spacing w:val="-6"/>
                <w:sz w:val="22"/>
                <w:szCs w:val="22"/>
                <w:highlight w:val="none"/>
              </w:rPr>
              <w:t>，若交工验收时承包人具备被</w:t>
            </w:r>
            <w:r>
              <w:rPr>
                <w:rFonts w:hint="eastAsia"/>
                <w:color w:val="auto"/>
                <w:spacing w:val="-6"/>
                <w:sz w:val="22"/>
                <w:szCs w:val="22"/>
                <w:highlight w:val="none"/>
                <w:lang w:val="zh-CN"/>
              </w:rPr>
              <w:t>采购</w:t>
            </w:r>
            <w:r>
              <w:rPr>
                <w:color w:val="auto"/>
                <w:spacing w:val="-6"/>
                <w:sz w:val="22"/>
                <w:szCs w:val="22"/>
                <w:highlight w:val="none"/>
              </w:rPr>
              <w:t>项目所在地省级交通运输主管部门评定的最高信用等级，发包人给予</w:t>
            </w:r>
            <w:r>
              <w:rPr>
                <w:color w:val="auto"/>
                <w:spacing w:val="-6"/>
                <w:sz w:val="22"/>
                <w:szCs w:val="22"/>
                <w:highlight w:val="none"/>
                <w:u w:val="single"/>
              </w:rPr>
              <w:t xml:space="preserve"> / </w:t>
            </w:r>
            <w:r>
              <w:rPr>
                <w:color w:val="auto"/>
                <w:spacing w:val="-6"/>
                <w:sz w:val="22"/>
                <w:szCs w:val="22"/>
                <w:highlight w:val="none"/>
              </w:rPr>
              <w:t xml:space="preserve"> %合同价格质量保证金的优惠</w:t>
            </w:r>
            <w:r>
              <w:rPr>
                <w:rFonts w:hint="eastAsia"/>
                <w:color w:val="auto"/>
                <w:spacing w:val="-6"/>
                <w:sz w:val="22"/>
                <w:szCs w:val="22"/>
                <w:highlight w:val="none"/>
              </w:rPr>
              <w:t>。</w:t>
            </w:r>
          </w:p>
          <w:p w14:paraId="54DBBE8C">
            <w:pPr>
              <w:spacing w:before="2" w:line="355" w:lineRule="exact"/>
              <w:ind w:left="472"/>
              <w:jc w:val="left"/>
              <w:rPr>
                <w:rFonts w:ascii="宋体" w:hAnsi="宋体" w:cs="宋体"/>
                <w:color w:val="auto"/>
                <w:sz w:val="22"/>
                <w:szCs w:val="22"/>
                <w:highlight w:val="none"/>
                <w:lang w:val="zh-CN" w:bidi="zh-CN"/>
              </w:rPr>
            </w:pPr>
            <w:r>
              <w:rPr>
                <w:color w:val="auto"/>
                <w:spacing w:val="-6"/>
                <w:sz w:val="22"/>
                <w:szCs w:val="22"/>
                <w:highlight w:val="none"/>
              </w:rPr>
              <w:t>质量保证金是否计付利息：否</w:t>
            </w:r>
          </w:p>
        </w:tc>
      </w:tr>
      <w:tr w14:paraId="42ABC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770B69AA">
            <w:pPr>
              <w:spacing w:before="11"/>
              <w:jc w:val="left"/>
              <w:rPr>
                <w:rFonts w:ascii="宋体" w:hAnsi="宋体" w:cs="宋体"/>
                <w:color w:val="auto"/>
                <w:sz w:val="22"/>
                <w:szCs w:val="22"/>
                <w:highlight w:val="none"/>
                <w:lang w:val="zh-CN" w:bidi="zh-CN"/>
              </w:rPr>
            </w:pPr>
          </w:p>
          <w:p w14:paraId="20815BDE">
            <w:pPr>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21</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58AB87D2">
            <w:pPr>
              <w:jc w:val="left"/>
              <w:rPr>
                <w:rFonts w:ascii="宋体" w:hAnsi="宋体" w:cs="宋体"/>
                <w:color w:val="auto"/>
                <w:sz w:val="22"/>
                <w:szCs w:val="22"/>
                <w:highlight w:val="none"/>
                <w:lang w:val="zh-CN" w:eastAsia="en-US" w:bidi="zh-CN"/>
              </w:rPr>
            </w:pPr>
          </w:p>
          <w:p w14:paraId="31B22B97">
            <w:pPr>
              <w:ind w:left="107" w:right="-15"/>
              <w:jc w:val="left"/>
              <w:rPr>
                <w:rFonts w:ascii="宋体" w:hAnsi="宋体" w:cs="宋体"/>
                <w:color w:val="auto"/>
                <w:sz w:val="22"/>
                <w:szCs w:val="22"/>
                <w:highlight w:val="none"/>
                <w:lang w:val="zh-CN" w:eastAsia="en-US" w:bidi="zh-CN"/>
              </w:rPr>
            </w:pPr>
            <w:r>
              <w:rPr>
                <w:rFonts w:hAnsi="宋体" w:eastAsia="Times New Roman" w:cs="宋体"/>
                <w:color w:val="auto"/>
                <w:spacing w:val="-6"/>
                <w:sz w:val="22"/>
                <w:szCs w:val="22"/>
                <w:highlight w:val="none"/>
                <w:lang w:val="zh-CN" w:eastAsia="en-US" w:bidi="zh-CN"/>
              </w:rPr>
              <w:t>17.5.1</w:t>
            </w:r>
            <w:r>
              <w:rPr>
                <w:rFonts w:ascii="宋体" w:hAnsi="宋体" w:cs="宋体"/>
                <w:color w:val="auto"/>
                <w:spacing w:val="-6"/>
                <w:sz w:val="22"/>
                <w:szCs w:val="22"/>
                <w:highlight w:val="none"/>
                <w:lang w:val="zh-CN" w:eastAsia="en-US" w:bidi="zh-CN"/>
              </w:rPr>
              <w:t>（</w:t>
            </w:r>
            <w:r>
              <w:rPr>
                <w:rFonts w:hAnsi="宋体" w:eastAsia="Times New Roman" w:cs="宋体"/>
                <w:color w:val="auto"/>
                <w:spacing w:val="-6"/>
                <w:sz w:val="22"/>
                <w:szCs w:val="22"/>
                <w:highlight w:val="none"/>
                <w:lang w:val="zh-CN" w:eastAsia="en-US" w:bidi="zh-CN"/>
              </w:rPr>
              <w:t>1</w:t>
            </w:r>
            <w:r>
              <w:rPr>
                <w:rFonts w:ascii="宋体" w:hAnsi="宋体" w:cs="宋体"/>
                <w:color w:val="auto"/>
                <w:spacing w:val="-6"/>
                <w:sz w:val="22"/>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623CD781">
            <w:pPr>
              <w:spacing w:before="89"/>
              <w:ind w:left="34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承包人向监理人提交交工付款申请单（包括相关证明材料）的份数：</w:t>
            </w:r>
          </w:p>
          <w:p w14:paraId="114156E0">
            <w:pPr>
              <w:tabs>
                <w:tab w:val="left" w:pos="770"/>
              </w:tabs>
              <w:spacing w:before="91" w:line="250" w:lineRule="exact"/>
              <w:ind w:left="347"/>
              <w:jc w:val="left"/>
              <w:rPr>
                <w:rFonts w:ascii="宋体" w:hAnsi="宋体" w:cs="宋体"/>
                <w:color w:val="auto"/>
                <w:sz w:val="22"/>
                <w:szCs w:val="22"/>
                <w:highlight w:val="none"/>
                <w:lang w:val="zh-CN" w:eastAsia="en-US" w:bidi="zh-CN"/>
              </w:rPr>
            </w:pPr>
            <w:r>
              <w:rPr>
                <w:rFonts w:hint="eastAsia" w:hAnsi="宋体" w:cs="宋体"/>
                <w:color w:val="auto"/>
                <w:sz w:val="22"/>
                <w:szCs w:val="22"/>
                <w:highlight w:val="none"/>
                <w:u w:val="single"/>
                <w:lang w:val="zh-CN" w:bidi="zh-CN"/>
              </w:rPr>
              <w:t>4</w:t>
            </w:r>
            <w:r>
              <w:rPr>
                <w:rFonts w:hint="eastAsia" w:hAnsi="宋体" w:cs="宋体"/>
                <w:color w:val="auto"/>
                <w:sz w:val="22"/>
                <w:szCs w:val="22"/>
                <w:highlight w:val="none"/>
                <w:u w:val="single"/>
                <w:lang w:bidi="zh-CN"/>
              </w:rPr>
              <w:t xml:space="preserve"> </w:t>
            </w:r>
            <w:r>
              <w:rPr>
                <w:rFonts w:ascii="宋体" w:hAnsi="宋体" w:cs="宋体"/>
                <w:color w:val="auto"/>
                <w:sz w:val="22"/>
                <w:szCs w:val="22"/>
                <w:highlight w:val="none"/>
                <w:lang w:val="zh-CN" w:eastAsia="en-US" w:bidi="zh-CN"/>
              </w:rPr>
              <w:t>份</w:t>
            </w:r>
          </w:p>
        </w:tc>
      </w:tr>
      <w:tr w14:paraId="3D1B9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17968369">
            <w:pPr>
              <w:spacing w:before="11"/>
              <w:jc w:val="center"/>
              <w:rPr>
                <w:rFonts w:ascii="宋体" w:hAnsi="宋体" w:cs="宋体"/>
                <w:color w:val="auto"/>
                <w:sz w:val="22"/>
                <w:szCs w:val="22"/>
                <w:highlight w:val="none"/>
                <w:lang w:val="zh-CN" w:eastAsia="en-US" w:bidi="zh-CN"/>
              </w:rPr>
            </w:pPr>
          </w:p>
          <w:p w14:paraId="025FE830">
            <w:pPr>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22</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58C0C56">
            <w:pPr>
              <w:jc w:val="center"/>
              <w:rPr>
                <w:rFonts w:ascii="宋体" w:hAnsi="宋体" w:cs="宋体"/>
                <w:color w:val="auto"/>
                <w:sz w:val="22"/>
                <w:szCs w:val="22"/>
                <w:highlight w:val="none"/>
                <w:lang w:val="zh-CN" w:eastAsia="en-US" w:bidi="zh-CN"/>
              </w:rPr>
            </w:pPr>
          </w:p>
          <w:p w14:paraId="288AF920">
            <w:pPr>
              <w:ind w:left="107" w:right="-15"/>
              <w:jc w:val="center"/>
              <w:rPr>
                <w:rFonts w:ascii="宋体" w:hAnsi="宋体" w:cs="宋体"/>
                <w:color w:val="auto"/>
                <w:sz w:val="22"/>
                <w:szCs w:val="22"/>
                <w:highlight w:val="none"/>
                <w:lang w:val="zh-CN" w:eastAsia="en-US" w:bidi="zh-CN"/>
              </w:rPr>
            </w:pPr>
            <w:r>
              <w:rPr>
                <w:rFonts w:hAnsi="宋体" w:eastAsia="Times New Roman" w:cs="宋体"/>
                <w:color w:val="auto"/>
                <w:spacing w:val="-6"/>
                <w:sz w:val="22"/>
                <w:szCs w:val="22"/>
                <w:highlight w:val="none"/>
                <w:lang w:val="zh-CN" w:eastAsia="en-US" w:bidi="zh-CN"/>
              </w:rPr>
              <w:t>17.6.1</w:t>
            </w:r>
            <w:r>
              <w:rPr>
                <w:rFonts w:ascii="宋体" w:hAnsi="宋体" w:cs="宋体"/>
                <w:color w:val="auto"/>
                <w:spacing w:val="-6"/>
                <w:sz w:val="22"/>
                <w:szCs w:val="22"/>
                <w:highlight w:val="none"/>
                <w:lang w:val="zh-CN" w:eastAsia="en-US" w:bidi="zh-CN"/>
              </w:rPr>
              <w:t>（</w:t>
            </w:r>
            <w:r>
              <w:rPr>
                <w:rFonts w:hAnsi="宋体" w:eastAsia="Times New Roman" w:cs="宋体"/>
                <w:color w:val="auto"/>
                <w:spacing w:val="-6"/>
                <w:sz w:val="22"/>
                <w:szCs w:val="22"/>
                <w:highlight w:val="none"/>
                <w:lang w:val="zh-CN" w:eastAsia="en-US" w:bidi="zh-CN"/>
              </w:rPr>
              <w:t>1</w:t>
            </w:r>
            <w:r>
              <w:rPr>
                <w:rFonts w:ascii="宋体" w:hAnsi="宋体" w:cs="宋体"/>
                <w:color w:val="auto"/>
                <w:spacing w:val="-6"/>
                <w:sz w:val="22"/>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center"/>
          </w:tcPr>
          <w:p w14:paraId="791AFEB6">
            <w:pPr>
              <w:spacing w:before="90"/>
              <w:ind w:left="34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承包人向监理人提交最终结清申请单（包括相关证明材料）的份数：</w:t>
            </w:r>
          </w:p>
          <w:p w14:paraId="12748716">
            <w:pPr>
              <w:tabs>
                <w:tab w:val="left" w:pos="979"/>
              </w:tabs>
              <w:spacing w:before="91" w:line="250" w:lineRule="exact"/>
              <w:ind w:left="347"/>
              <w:jc w:val="left"/>
              <w:rPr>
                <w:rFonts w:ascii="宋体" w:hAnsi="宋体" w:cs="宋体"/>
                <w:color w:val="auto"/>
                <w:sz w:val="22"/>
                <w:szCs w:val="22"/>
                <w:highlight w:val="none"/>
                <w:lang w:val="zh-CN" w:eastAsia="en-US" w:bidi="zh-CN"/>
              </w:rPr>
            </w:pPr>
            <w:r>
              <w:rPr>
                <w:rFonts w:hint="eastAsia" w:hAnsi="宋体" w:cs="宋体"/>
                <w:color w:val="auto"/>
                <w:sz w:val="22"/>
                <w:szCs w:val="22"/>
                <w:highlight w:val="none"/>
                <w:u w:val="single"/>
                <w:lang w:val="zh-CN" w:bidi="zh-CN"/>
              </w:rPr>
              <w:t>4</w:t>
            </w:r>
            <w:r>
              <w:rPr>
                <w:rFonts w:hint="eastAsia" w:hAnsi="宋体" w:cs="宋体"/>
                <w:color w:val="auto"/>
                <w:sz w:val="22"/>
                <w:szCs w:val="22"/>
                <w:highlight w:val="none"/>
                <w:u w:val="single"/>
                <w:lang w:bidi="zh-CN"/>
              </w:rPr>
              <w:t xml:space="preserve"> </w:t>
            </w:r>
            <w:r>
              <w:rPr>
                <w:rFonts w:ascii="宋体" w:hAnsi="宋体" w:cs="宋体"/>
                <w:color w:val="auto"/>
                <w:sz w:val="22"/>
                <w:szCs w:val="22"/>
                <w:highlight w:val="none"/>
                <w:lang w:val="zh-CN" w:eastAsia="en-US" w:bidi="zh-CN"/>
              </w:rPr>
              <w:t>份</w:t>
            </w:r>
          </w:p>
        </w:tc>
      </w:tr>
      <w:tr w14:paraId="26FB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3A3FE56">
            <w:pPr>
              <w:spacing w:before="113" w:line="226" w:lineRule="exact"/>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23</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D888D32">
            <w:pPr>
              <w:spacing w:before="90" w:line="250" w:lineRule="exact"/>
              <w:ind w:left="107"/>
              <w:jc w:val="center"/>
              <w:rPr>
                <w:rFonts w:ascii="宋体" w:hAnsi="宋体" w:cs="宋体"/>
                <w:color w:val="auto"/>
                <w:sz w:val="22"/>
                <w:szCs w:val="22"/>
                <w:highlight w:val="none"/>
                <w:lang w:val="zh-CN" w:eastAsia="en-US" w:bidi="zh-CN"/>
              </w:rPr>
            </w:pPr>
            <w:r>
              <w:rPr>
                <w:rFonts w:hAnsi="宋体" w:eastAsia="Times New Roman" w:cs="宋体"/>
                <w:color w:val="auto"/>
                <w:sz w:val="22"/>
                <w:szCs w:val="22"/>
                <w:highlight w:val="none"/>
                <w:lang w:val="zh-CN" w:eastAsia="en-US" w:bidi="zh-CN"/>
              </w:rPr>
              <w:t>18.2</w:t>
            </w:r>
            <w:r>
              <w:rPr>
                <w:rFonts w:ascii="宋体" w:hAnsi="宋体" w:cs="宋体"/>
                <w:color w:val="auto"/>
                <w:sz w:val="22"/>
                <w:szCs w:val="22"/>
                <w:highlight w:val="none"/>
                <w:lang w:val="zh-CN" w:eastAsia="en-US" w:bidi="zh-CN"/>
              </w:rPr>
              <w:t>（</w:t>
            </w:r>
            <w:r>
              <w:rPr>
                <w:rFonts w:hAnsi="宋体" w:eastAsia="Times New Roman" w:cs="宋体"/>
                <w:color w:val="auto"/>
                <w:sz w:val="22"/>
                <w:szCs w:val="22"/>
                <w:highlight w:val="none"/>
                <w:lang w:val="zh-CN" w:eastAsia="en-US" w:bidi="zh-CN"/>
              </w:rPr>
              <w:t>2</w:t>
            </w:r>
            <w:r>
              <w:rPr>
                <w:rFonts w:ascii="宋体" w:hAnsi="宋体" w:cs="宋体"/>
                <w:color w:val="auto"/>
                <w:sz w:val="22"/>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center"/>
          </w:tcPr>
          <w:p w14:paraId="652F8D2B">
            <w:pPr>
              <w:tabs>
                <w:tab w:val="left" w:pos="2659"/>
              </w:tabs>
              <w:spacing w:before="90" w:line="250" w:lineRule="exact"/>
              <w:ind w:left="347"/>
              <w:jc w:val="left"/>
              <w:rPr>
                <w:rFonts w:ascii="宋体" w:hAnsi="宋体" w:cs="宋体"/>
                <w:color w:val="auto"/>
                <w:sz w:val="22"/>
                <w:szCs w:val="22"/>
                <w:highlight w:val="none"/>
                <w:lang w:val="zh-CN" w:eastAsia="en-US" w:bidi="zh-CN"/>
              </w:rPr>
            </w:pPr>
            <w:r>
              <w:rPr>
                <w:rFonts w:ascii="宋体" w:hAnsi="宋体" w:cs="宋体"/>
                <w:color w:val="auto"/>
                <w:sz w:val="22"/>
                <w:szCs w:val="22"/>
                <w:highlight w:val="none"/>
                <w:lang w:val="zh-CN" w:eastAsia="en-US" w:bidi="zh-CN"/>
              </w:rPr>
              <w:t>竣工</w:t>
            </w:r>
            <w:r>
              <w:rPr>
                <w:rFonts w:ascii="宋体" w:hAnsi="宋体" w:cs="宋体"/>
                <w:color w:val="auto"/>
                <w:spacing w:val="-3"/>
                <w:sz w:val="22"/>
                <w:szCs w:val="22"/>
                <w:highlight w:val="none"/>
                <w:lang w:val="zh-CN" w:eastAsia="en-US" w:bidi="zh-CN"/>
              </w:rPr>
              <w:t>资</w:t>
            </w:r>
            <w:r>
              <w:rPr>
                <w:rFonts w:ascii="宋体" w:hAnsi="宋体" w:cs="宋体"/>
                <w:color w:val="auto"/>
                <w:sz w:val="22"/>
                <w:szCs w:val="22"/>
                <w:highlight w:val="none"/>
                <w:lang w:val="zh-CN" w:eastAsia="en-US" w:bidi="zh-CN"/>
              </w:rPr>
              <w:t>料</w:t>
            </w:r>
            <w:r>
              <w:rPr>
                <w:rFonts w:ascii="宋体" w:hAnsi="宋体" w:cs="宋体"/>
                <w:color w:val="auto"/>
                <w:spacing w:val="-3"/>
                <w:sz w:val="22"/>
                <w:szCs w:val="22"/>
                <w:highlight w:val="none"/>
                <w:lang w:val="zh-CN" w:eastAsia="en-US" w:bidi="zh-CN"/>
              </w:rPr>
              <w:t>的</w:t>
            </w:r>
            <w:r>
              <w:rPr>
                <w:rFonts w:ascii="宋体" w:hAnsi="宋体" w:cs="宋体"/>
                <w:color w:val="auto"/>
                <w:sz w:val="22"/>
                <w:szCs w:val="22"/>
                <w:highlight w:val="none"/>
                <w:lang w:val="zh-CN" w:eastAsia="en-US" w:bidi="zh-CN"/>
              </w:rPr>
              <w:t>份</w:t>
            </w:r>
            <w:r>
              <w:rPr>
                <w:rFonts w:ascii="宋体" w:hAnsi="宋体" w:cs="宋体"/>
                <w:color w:val="auto"/>
                <w:spacing w:val="-3"/>
                <w:sz w:val="22"/>
                <w:szCs w:val="22"/>
                <w:highlight w:val="none"/>
                <w:lang w:val="zh-CN" w:eastAsia="en-US" w:bidi="zh-CN"/>
              </w:rPr>
              <w:t>数</w:t>
            </w:r>
            <w:r>
              <w:rPr>
                <w:rFonts w:ascii="宋体" w:hAnsi="宋体" w:cs="宋体"/>
                <w:color w:val="auto"/>
                <w:sz w:val="22"/>
                <w:szCs w:val="22"/>
                <w:highlight w:val="none"/>
                <w:lang w:val="zh-CN" w:eastAsia="en-US" w:bidi="zh-CN"/>
              </w:rPr>
              <w:t>：</w:t>
            </w:r>
            <w:r>
              <w:rPr>
                <w:rFonts w:hint="eastAsia" w:ascii="宋体" w:hAnsi="宋体" w:cs="宋体"/>
                <w:color w:val="auto"/>
                <w:sz w:val="22"/>
                <w:szCs w:val="22"/>
                <w:highlight w:val="none"/>
                <w:u w:val="single"/>
                <w:lang w:bidi="zh-CN"/>
              </w:rPr>
              <w:t xml:space="preserve">3 </w:t>
            </w:r>
            <w:r>
              <w:rPr>
                <w:rFonts w:ascii="宋体" w:hAnsi="宋体" w:cs="宋体"/>
                <w:color w:val="auto"/>
                <w:sz w:val="22"/>
                <w:szCs w:val="22"/>
                <w:highlight w:val="none"/>
                <w:lang w:val="zh-CN" w:eastAsia="en-US" w:bidi="zh-CN"/>
              </w:rPr>
              <w:t>份</w:t>
            </w:r>
          </w:p>
        </w:tc>
      </w:tr>
      <w:tr w14:paraId="3F24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132FF70E">
            <w:pPr>
              <w:spacing w:before="194"/>
              <w:ind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24</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3EA2898">
            <w:pPr>
              <w:spacing w:before="19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18.5.1</w:t>
            </w:r>
          </w:p>
        </w:tc>
        <w:tc>
          <w:tcPr>
            <w:tcW w:w="7305" w:type="dxa"/>
            <w:tcBorders>
              <w:top w:val="single" w:color="000000" w:sz="4" w:space="0"/>
              <w:left w:val="single" w:color="000000" w:sz="4" w:space="0"/>
              <w:bottom w:val="single" w:color="000000" w:sz="4" w:space="0"/>
              <w:right w:val="single" w:color="000000" w:sz="4" w:space="0"/>
            </w:tcBorders>
            <w:noWrap w:val="0"/>
            <w:vAlign w:val="center"/>
          </w:tcPr>
          <w:p w14:paraId="061C48D0">
            <w:pPr>
              <w:spacing w:before="92"/>
              <w:ind w:left="347"/>
              <w:jc w:val="left"/>
              <w:rPr>
                <w:rFonts w:hAnsi="宋体" w:eastAsia="Times New Roman" w:cs="宋体"/>
                <w:color w:val="auto"/>
                <w:sz w:val="22"/>
                <w:szCs w:val="22"/>
                <w:highlight w:val="none"/>
                <w:lang w:val="zh-CN" w:bidi="zh-CN"/>
              </w:rPr>
            </w:pPr>
            <w:r>
              <w:rPr>
                <w:rFonts w:ascii="宋体" w:hAnsi="宋体" w:cs="宋体"/>
                <w:color w:val="auto"/>
                <w:sz w:val="22"/>
                <w:szCs w:val="22"/>
                <w:highlight w:val="none"/>
                <w:lang w:val="zh-CN" w:bidi="zh-CN"/>
              </w:rPr>
              <w:t>单位工程或工程设备是否需投入施工期运行：</w:t>
            </w:r>
            <w:r>
              <w:rPr>
                <w:rFonts w:ascii="宋体" w:hAnsi="宋体" w:cs="宋体"/>
                <w:color w:val="auto"/>
                <w:sz w:val="22"/>
                <w:szCs w:val="22"/>
                <w:highlight w:val="none"/>
                <w:u w:val="single"/>
                <w:lang w:val="zh-CN" w:bidi="zh-CN"/>
              </w:rPr>
              <w:t xml:space="preserve"> 否</w:t>
            </w:r>
          </w:p>
        </w:tc>
      </w:tr>
      <w:tr w14:paraId="343B1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0EAB1137">
            <w:pPr>
              <w:spacing w:before="11"/>
              <w:jc w:val="center"/>
              <w:rPr>
                <w:rFonts w:ascii="宋体" w:hAnsi="宋体" w:cs="宋体"/>
                <w:color w:val="auto"/>
                <w:sz w:val="22"/>
                <w:szCs w:val="22"/>
                <w:highlight w:val="none"/>
                <w:lang w:val="zh-CN" w:bidi="zh-CN"/>
              </w:rPr>
            </w:pPr>
          </w:p>
          <w:p w14:paraId="46838B80">
            <w:pPr>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25</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99C2250">
            <w:pPr>
              <w:spacing w:before="11"/>
              <w:jc w:val="center"/>
              <w:rPr>
                <w:rFonts w:ascii="宋体" w:hAnsi="宋体" w:cs="宋体"/>
                <w:color w:val="auto"/>
                <w:sz w:val="22"/>
                <w:szCs w:val="22"/>
                <w:highlight w:val="none"/>
                <w:lang w:val="zh-CN" w:eastAsia="en-US" w:bidi="zh-CN"/>
              </w:rPr>
            </w:pPr>
          </w:p>
          <w:p w14:paraId="0A8CE88F">
            <w:pPr>
              <w:ind w:left="292"/>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18.6.1</w:t>
            </w:r>
          </w:p>
        </w:tc>
        <w:tc>
          <w:tcPr>
            <w:tcW w:w="7305" w:type="dxa"/>
            <w:tcBorders>
              <w:top w:val="single" w:color="000000" w:sz="4" w:space="0"/>
              <w:left w:val="single" w:color="000000" w:sz="4" w:space="0"/>
              <w:bottom w:val="single" w:color="000000" w:sz="4" w:space="0"/>
              <w:right w:val="single" w:color="000000" w:sz="4" w:space="0"/>
            </w:tcBorders>
            <w:noWrap w:val="0"/>
            <w:vAlign w:val="center"/>
          </w:tcPr>
          <w:p w14:paraId="1F9C5DA9">
            <w:pPr>
              <w:spacing w:before="89"/>
              <w:ind w:left="347"/>
              <w:jc w:val="left"/>
              <w:rPr>
                <w:rFonts w:hAnsi="宋体" w:eastAsia="Times New Roman" w:cs="宋体"/>
                <w:color w:val="auto"/>
                <w:sz w:val="22"/>
                <w:szCs w:val="22"/>
                <w:highlight w:val="none"/>
                <w:lang w:val="zh-CN" w:bidi="zh-CN"/>
              </w:rPr>
            </w:pPr>
            <w:r>
              <w:rPr>
                <w:rFonts w:ascii="宋体" w:hAnsi="宋体" w:cs="宋体"/>
                <w:color w:val="auto"/>
                <w:sz w:val="22"/>
                <w:szCs w:val="22"/>
                <w:highlight w:val="none"/>
                <w:lang w:val="zh-CN" w:bidi="zh-CN"/>
              </w:rPr>
              <w:t>本工程及工程设备是否进行试运行：</w:t>
            </w:r>
            <w:r>
              <w:rPr>
                <w:rFonts w:ascii="宋体" w:hAnsi="宋体" w:cs="宋体"/>
                <w:color w:val="auto"/>
                <w:sz w:val="22"/>
                <w:szCs w:val="22"/>
                <w:highlight w:val="none"/>
                <w:u w:val="single"/>
                <w:lang w:val="zh-CN" w:bidi="zh-CN"/>
              </w:rPr>
              <w:t xml:space="preserve"> 否</w:t>
            </w:r>
          </w:p>
        </w:tc>
      </w:tr>
      <w:tr w14:paraId="3BD2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7FBF00F">
            <w:pPr>
              <w:spacing w:before="113" w:line="226" w:lineRule="exact"/>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26</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3F2D2DDE">
            <w:pPr>
              <w:spacing w:before="89" w:line="250" w:lineRule="exact"/>
              <w:ind w:left="107"/>
              <w:jc w:val="left"/>
              <w:rPr>
                <w:rFonts w:ascii="宋体" w:hAnsi="宋体" w:cs="宋体"/>
                <w:color w:val="auto"/>
                <w:sz w:val="22"/>
                <w:szCs w:val="22"/>
                <w:highlight w:val="none"/>
                <w:lang w:val="zh-CN" w:eastAsia="en-US" w:bidi="zh-CN"/>
              </w:rPr>
            </w:pPr>
            <w:r>
              <w:rPr>
                <w:rFonts w:hAnsi="宋体" w:eastAsia="Times New Roman" w:cs="宋体"/>
                <w:color w:val="auto"/>
                <w:sz w:val="22"/>
                <w:szCs w:val="22"/>
                <w:highlight w:val="none"/>
                <w:lang w:val="zh-CN" w:eastAsia="en-US" w:bidi="zh-CN"/>
              </w:rPr>
              <w:t>19.7</w:t>
            </w:r>
            <w:r>
              <w:rPr>
                <w:rFonts w:ascii="宋体" w:hAnsi="宋体" w:cs="宋体"/>
                <w:color w:val="auto"/>
                <w:sz w:val="22"/>
                <w:szCs w:val="22"/>
                <w:highlight w:val="none"/>
                <w:lang w:val="zh-CN" w:eastAsia="en-US" w:bidi="zh-CN"/>
              </w:rPr>
              <w:t>（</w:t>
            </w:r>
            <w:r>
              <w:rPr>
                <w:rFonts w:hAnsi="宋体" w:eastAsia="Times New Roman" w:cs="宋体"/>
                <w:color w:val="auto"/>
                <w:sz w:val="22"/>
                <w:szCs w:val="22"/>
                <w:highlight w:val="none"/>
                <w:lang w:val="zh-CN" w:eastAsia="en-US" w:bidi="zh-CN"/>
              </w:rPr>
              <w:t>1</w:t>
            </w:r>
            <w:r>
              <w:rPr>
                <w:rFonts w:ascii="宋体" w:hAnsi="宋体" w:cs="宋体"/>
                <w:color w:val="auto"/>
                <w:sz w:val="22"/>
                <w:szCs w:val="22"/>
                <w:highlight w:val="none"/>
                <w:lang w:val="zh-CN" w:eastAsia="en-US" w:bidi="zh-CN"/>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D19249D">
            <w:pPr>
              <w:tabs>
                <w:tab w:val="left" w:pos="3816"/>
              </w:tabs>
              <w:spacing w:before="89" w:line="250" w:lineRule="exact"/>
              <w:ind w:left="347"/>
              <w:jc w:val="left"/>
              <w:rPr>
                <w:rFonts w:ascii="宋体" w:hAnsi="宋体" w:cs="宋体"/>
                <w:color w:val="auto"/>
                <w:sz w:val="22"/>
                <w:szCs w:val="22"/>
                <w:highlight w:val="none"/>
                <w:lang w:val="zh-CN" w:bidi="zh-CN"/>
              </w:rPr>
            </w:pPr>
            <w:r>
              <w:rPr>
                <w:rFonts w:ascii="宋体" w:hAnsi="宋体" w:cs="宋体"/>
                <w:b/>
                <w:bCs/>
                <w:color w:val="auto"/>
                <w:sz w:val="22"/>
                <w:szCs w:val="22"/>
                <w:highlight w:val="none"/>
                <w:lang w:val="zh-CN" w:bidi="zh-CN"/>
              </w:rPr>
              <w:t>保修</w:t>
            </w:r>
            <w:r>
              <w:rPr>
                <w:rFonts w:ascii="宋体" w:hAnsi="宋体" w:cs="宋体"/>
                <w:b/>
                <w:bCs/>
                <w:color w:val="auto"/>
                <w:spacing w:val="-3"/>
                <w:sz w:val="22"/>
                <w:szCs w:val="22"/>
                <w:highlight w:val="none"/>
                <w:lang w:val="zh-CN" w:bidi="zh-CN"/>
              </w:rPr>
              <w:t>期</w:t>
            </w:r>
            <w:r>
              <w:rPr>
                <w:rFonts w:ascii="宋体" w:hAnsi="宋体" w:cs="宋体"/>
                <w:b/>
                <w:bCs/>
                <w:color w:val="auto"/>
                <w:sz w:val="22"/>
                <w:szCs w:val="22"/>
                <w:highlight w:val="none"/>
                <w:lang w:val="zh-CN" w:bidi="zh-CN"/>
              </w:rPr>
              <w:t>：</w:t>
            </w:r>
            <w:r>
              <w:rPr>
                <w:rFonts w:ascii="宋体" w:hAnsi="宋体" w:cs="宋体"/>
                <w:b/>
                <w:bCs/>
                <w:color w:val="auto"/>
                <w:spacing w:val="-3"/>
                <w:sz w:val="22"/>
                <w:szCs w:val="22"/>
                <w:highlight w:val="none"/>
                <w:lang w:val="zh-CN" w:bidi="zh-CN"/>
              </w:rPr>
              <w:t>自</w:t>
            </w:r>
            <w:r>
              <w:rPr>
                <w:rFonts w:ascii="宋体" w:hAnsi="宋体" w:cs="宋体"/>
                <w:b/>
                <w:bCs/>
                <w:color w:val="auto"/>
                <w:sz w:val="22"/>
                <w:szCs w:val="22"/>
                <w:highlight w:val="none"/>
                <w:lang w:val="zh-CN" w:bidi="zh-CN"/>
              </w:rPr>
              <w:t>实</w:t>
            </w:r>
            <w:r>
              <w:rPr>
                <w:rFonts w:ascii="宋体" w:hAnsi="宋体" w:cs="宋体"/>
                <w:b/>
                <w:bCs/>
                <w:color w:val="auto"/>
                <w:spacing w:val="-3"/>
                <w:sz w:val="22"/>
                <w:szCs w:val="22"/>
                <w:highlight w:val="none"/>
                <w:lang w:val="zh-CN" w:bidi="zh-CN"/>
              </w:rPr>
              <w:t>际</w:t>
            </w:r>
            <w:r>
              <w:rPr>
                <w:rFonts w:ascii="宋体" w:hAnsi="宋体" w:cs="宋体"/>
                <w:b/>
                <w:bCs/>
                <w:color w:val="auto"/>
                <w:sz w:val="22"/>
                <w:szCs w:val="22"/>
                <w:highlight w:val="none"/>
                <w:lang w:val="zh-CN" w:bidi="zh-CN"/>
              </w:rPr>
              <w:t>交</w:t>
            </w:r>
            <w:r>
              <w:rPr>
                <w:rFonts w:ascii="宋体" w:hAnsi="宋体" w:cs="宋体"/>
                <w:b/>
                <w:bCs/>
                <w:color w:val="auto"/>
                <w:spacing w:val="-3"/>
                <w:sz w:val="22"/>
                <w:szCs w:val="22"/>
                <w:highlight w:val="none"/>
                <w:lang w:val="zh-CN" w:bidi="zh-CN"/>
              </w:rPr>
              <w:t>工</w:t>
            </w:r>
            <w:r>
              <w:rPr>
                <w:rFonts w:ascii="宋体" w:hAnsi="宋体" w:cs="宋体"/>
                <w:b/>
                <w:bCs/>
                <w:color w:val="auto"/>
                <w:sz w:val="22"/>
                <w:szCs w:val="22"/>
                <w:highlight w:val="none"/>
                <w:lang w:val="zh-CN" w:bidi="zh-CN"/>
              </w:rPr>
              <w:t>日</w:t>
            </w:r>
            <w:r>
              <w:rPr>
                <w:rFonts w:ascii="宋体" w:hAnsi="宋体" w:cs="宋体"/>
                <w:b/>
                <w:bCs/>
                <w:color w:val="auto"/>
                <w:spacing w:val="-3"/>
                <w:sz w:val="22"/>
                <w:szCs w:val="22"/>
                <w:highlight w:val="none"/>
                <w:lang w:val="zh-CN" w:bidi="zh-CN"/>
              </w:rPr>
              <w:t>期</w:t>
            </w:r>
            <w:r>
              <w:rPr>
                <w:rFonts w:ascii="宋体" w:hAnsi="宋体" w:cs="宋体"/>
                <w:b/>
                <w:bCs/>
                <w:color w:val="auto"/>
                <w:sz w:val="22"/>
                <w:szCs w:val="22"/>
                <w:highlight w:val="none"/>
                <w:lang w:val="zh-CN" w:bidi="zh-CN"/>
              </w:rPr>
              <w:t>起计算</w:t>
            </w:r>
            <w:r>
              <w:rPr>
                <w:rFonts w:hint="eastAsia" w:ascii="宋体" w:hAnsi="宋体" w:cs="宋体"/>
                <w:b/>
                <w:bCs/>
                <w:color w:val="auto"/>
                <w:sz w:val="22"/>
                <w:szCs w:val="22"/>
                <w:highlight w:val="none"/>
                <w:u w:val="single"/>
                <w:lang w:bidi="zh-CN"/>
              </w:rPr>
              <w:t xml:space="preserve"> 1 </w:t>
            </w:r>
            <w:r>
              <w:rPr>
                <w:rFonts w:ascii="宋体" w:hAnsi="宋体" w:cs="宋体"/>
                <w:b/>
                <w:bCs/>
                <w:color w:val="auto"/>
                <w:spacing w:val="-3"/>
                <w:sz w:val="22"/>
                <w:szCs w:val="22"/>
                <w:highlight w:val="none"/>
                <w:lang w:val="zh-CN" w:bidi="zh-CN"/>
              </w:rPr>
              <w:t>年</w:t>
            </w:r>
          </w:p>
        </w:tc>
      </w:tr>
      <w:tr w14:paraId="79982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DDEC05F">
            <w:pPr>
              <w:spacing w:before="113" w:line="226" w:lineRule="exact"/>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27</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60CC3B45">
            <w:pPr>
              <w:spacing w:before="113" w:line="226" w:lineRule="exact"/>
              <w:ind w:left="371"/>
              <w:jc w:val="left"/>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20.1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6A076B6E">
            <w:pPr>
              <w:tabs>
                <w:tab w:val="left" w:pos="3502"/>
              </w:tabs>
              <w:spacing w:before="89" w:line="250" w:lineRule="exact"/>
              <w:ind w:left="347"/>
              <w:jc w:val="left"/>
              <w:rPr>
                <w:rFonts w:eastAsia="Times New Roman" w:cs="宋体"/>
                <w:color w:val="auto"/>
                <w:sz w:val="22"/>
                <w:szCs w:val="22"/>
                <w:highlight w:val="none"/>
                <w:lang w:val="zh-CN" w:bidi="zh-CN"/>
              </w:rPr>
            </w:pPr>
            <w:r>
              <w:rPr>
                <w:color w:val="auto"/>
                <w:spacing w:val="-7"/>
                <w:sz w:val="22"/>
                <w:szCs w:val="22"/>
                <w:highlight w:val="none"/>
              </w:rPr>
              <w:t>建筑工程一切险的保险费率：</w:t>
            </w:r>
            <w:r>
              <w:rPr>
                <w:color w:val="auto"/>
                <w:spacing w:val="-7"/>
                <w:sz w:val="22"/>
                <w:szCs w:val="22"/>
                <w:highlight w:val="none"/>
                <w:u w:val="single"/>
              </w:rPr>
              <w:t>按工程建设地相关规定执行。</w:t>
            </w:r>
          </w:p>
        </w:tc>
      </w:tr>
      <w:tr w14:paraId="00935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082198A">
            <w:pPr>
              <w:spacing w:before="12"/>
              <w:jc w:val="left"/>
              <w:rPr>
                <w:rFonts w:ascii="宋体" w:hAnsi="宋体" w:cs="宋体"/>
                <w:color w:val="auto"/>
                <w:sz w:val="22"/>
                <w:szCs w:val="22"/>
                <w:highlight w:val="none"/>
                <w:lang w:val="zh-CN" w:bidi="zh-CN"/>
              </w:rPr>
            </w:pPr>
          </w:p>
          <w:p w14:paraId="6A27A933">
            <w:pPr>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28</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63DCB85A">
            <w:pPr>
              <w:spacing w:before="12"/>
              <w:jc w:val="left"/>
              <w:rPr>
                <w:rFonts w:ascii="宋体" w:hAnsi="宋体" w:cs="宋体"/>
                <w:color w:val="auto"/>
                <w:sz w:val="22"/>
                <w:szCs w:val="22"/>
                <w:highlight w:val="none"/>
                <w:lang w:val="zh-CN" w:eastAsia="en-US" w:bidi="zh-CN"/>
              </w:rPr>
            </w:pPr>
          </w:p>
          <w:p w14:paraId="122ADA0F">
            <w:pPr>
              <w:ind w:left="292"/>
              <w:jc w:val="left"/>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20.4.2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2FDC571F">
            <w:pPr>
              <w:spacing w:before="90"/>
              <w:ind w:left="347"/>
              <w:jc w:val="left"/>
              <w:rPr>
                <w:rFonts w:eastAsia="Times New Roman" w:cs="宋体"/>
                <w:color w:val="auto"/>
                <w:sz w:val="22"/>
                <w:szCs w:val="22"/>
                <w:highlight w:val="none"/>
                <w:lang w:val="zh-CN" w:bidi="zh-CN"/>
              </w:rPr>
            </w:pPr>
            <w:r>
              <w:rPr>
                <w:rFonts w:ascii="宋体" w:hAnsi="宋体" w:cs="宋体"/>
                <w:color w:val="auto"/>
                <w:sz w:val="22"/>
                <w:szCs w:val="22"/>
                <w:highlight w:val="none"/>
                <w:lang w:val="zh-CN" w:bidi="zh-CN"/>
              </w:rPr>
              <w:t>第三者责任险由承包人以承包人与项目法人的名义联名投保，保险费由承包人承担并支付，</w:t>
            </w:r>
            <w:r>
              <w:rPr>
                <w:rFonts w:hint="eastAsia" w:ascii="宋体" w:hAnsi="宋体" w:cs="宋体"/>
                <w:color w:val="auto"/>
                <w:sz w:val="22"/>
                <w:szCs w:val="22"/>
                <w:highlight w:val="none"/>
                <w:lang w:val="zh-CN" w:bidi="zh-CN"/>
              </w:rPr>
              <w:t>竞标</w:t>
            </w:r>
            <w:r>
              <w:rPr>
                <w:rFonts w:ascii="宋体" w:hAnsi="宋体" w:cs="宋体"/>
                <w:color w:val="auto"/>
                <w:sz w:val="22"/>
                <w:szCs w:val="22"/>
                <w:highlight w:val="none"/>
                <w:lang w:val="zh-CN" w:bidi="zh-CN"/>
              </w:rPr>
              <w:t>人应在所报的单价或总额价中对该保险费予以考虑，项目法人不单独进行计量与支付。</w:t>
            </w:r>
          </w:p>
        </w:tc>
      </w:tr>
      <w:tr w14:paraId="28686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790F230">
            <w:pPr>
              <w:spacing w:before="12"/>
              <w:jc w:val="left"/>
              <w:rPr>
                <w:rFonts w:ascii="宋体" w:hAnsi="宋体" w:cs="宋体"/>
                <w:color w:val="auto"/>
                <w:sz w:val="22"/>
                <w:szCs w:val="22"/>
                <w:highlight w:val="none"/>
                <w:lang w:val="zh-CN" w:bidi="zh-CN"/>
              </w:rPr>
            </w:pPr>
          </w:p>
          <w:p w14:paraId="775492D7">
            <w:pPr>
              <w:ind w:left="83" w:right="74"/>
              <w:jc w:val="center"/>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29</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50F70522">
            <w:pPr>
              <w:spacing w:before="12"/>
              <w:jc w:val="left"/>
              <w:rPr>
                <w:rFonts w:ascii="宋体" w:hAnsi="宋体" w:cs="宋体"/>
                <w:color w:val="auto"/>
                <w:sz w:val="22"/>
                <w:szCs w:val="22"/>
                <w:highlight w:val="none"/>
                <w:lang w:val="zh-CN" w:eastAsia="en-US" w:bidi="zh-CN"/>
              </w:rPr>
            </w:pPr>
          </w:p>
          <w:p w14:paraId="5AB78FAA">
            <w:pPr>
              <w:ind w:left="371"/>
              <w:jc w:val="left"/>
              <w:rPr>
                <w:rFonts w:hAnsi="宋体" w:cs="宋体"/>
                <w:color w:val="auto"/>
                <w:sz w:val="22"/>
                <w:szCs w:val="22"/>
                <w:highlight w:val="none"/>
                <w:lang w:val="zh-CN" w:eastAsia="en-US" w:bidi="zh-CN"/>
              </w:rPr>
            </w:pPr>
            <w:r>
              <w:rPr>
                <w:rFonts w:hAnsi="宋体" w:cs="宋体"/>
                <w:color w:val="auto"/>
                <w:sz w:val="22"/>
                <w:szCs w:val="22"/>
                <w:highlight w:val="none"/>
                <w:lang w:val="zh-CN" w:eastAsia="en-US" w:bidi="zh-CN"/>
              </w:rPr>
              <w:t>24.1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9B173E4">
            <w:pPr>
              <w:tabs>
                <w:tab w:val="left" w:pos="3900"/>
              </w:tabs>
              <w:spacing w:before="78"/>
              <w:ind w:left="328"/>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争议</w:t>
            </w:r>
            <w:r>
              <w:rPr>
                <w:rFonts w:ascii="宋体" w:hAnsi="宋体" w:cs="宋体"/>
                <w:color w:val="auto"/>
                <w:spacing w:val="-3"/>
                <w:sz w:val="22"/>
                <w:szCs w:val="22"/>
                <w:highlight w:val="none"/>
                <w:lang w:val="zh-CN" w:bidi="zh-CN"/>
              </w:rPr>
              <w:t>的</w:t>
            </w:r>
            <w:r>
              <w:rPr>
                <w:rFonts w:ascii="宋体" w:hAnsi="宋体" w:cs="宋体"/>
                <w:color w:val="auto"/>
                <w:sz w:val="22"/>
                <w:szCs w:val="22"/>
                <w:highlight w:val="none"/>
                <w:lang w:val="zh-CN" w:bidi="zh-CN"/>
              </w:rPr>
              <w:t>最</w:t>
            </w:r>
            <w:r>
              <w:rPr>
                <w:rFonts w:ascii="宋体" w:hAnsi="宋体" w:cs="宋体"/>
                <w:color w:val="auto"/>
                <w:spacing w:val="-3"/>
                <w:sz w:val="22"/>
                <w:szCs w:val="22"/>
                <w:highlight w:val="none"/>
                <w:lang w:val="zh-CN" w:bidi="zh-CN"/>
              </w:rPr>
              <w:t>终</w:t>
            </w:r>
            <w:r>
              <w:rPr>
                <w:rFonts w:ascii="宋体" w:hAnsi="宋体" w:cs="宋体"/>
                <w:color w:val="auto"/>
                <w:sz w:val="22"/>
                <w:szCs w:val="22"/>
                <w:highlight w:val="none"/>
                <w:lang w:val="zh-CN" w:bidi="zh-CN"/>
              </w:rPr>
              <w:t>解</w:t>
            </w:r>
            <w:r>
              <w:rPr>
                <w:rFonts w:ascii="宋体" w:hAnsi="宋体" w:cs="宋体"/>
                <w:color w:val="auto"/>
                <w:spacing w:val="-3"/>
                <w:sz w:val="22"/>
                <w:szCs w:val="22"/>
                <w:highlight w:val="none"/>
                <w:lang w:val="zh-CN" w:bidi="zh-CN"/>
              </w:rPr>
              <w:t>决</w:t>
            </w:r>
            <w:r>
              <w:rPr>
                <w:rFonts w:ascii="宋体" w:hAnsi="宋体" w:cs="宋体"/>
                <w:color w:val="auto"/>
                <w:sz w:val="22"/>
                <w:szCs w:val="22"/>
                <w:highlight w:val="none"/>
                <w:lang w:val="zh-CN" w:bidi="zh-CN"/>
              </w:rPr>
              <w:t>方</w:t>
            </w:r>
            <w:r>
              <w:rPr>
                <w:rFonts w:ascii="宋体" w:hAnsi="宋体" w:cs="宋体"/>
                <w:color w:val="auto"/>
                <w:spacing w:val="-3"/>
                <w:sz w:val="22"/>
                <w:szCs w:val="22"/>
                <w:highlight w:val="none"/>
                <w:lang w:val="zh-CN" w:bidi="zh-CN"/>
              </w:rPr>
              <w:t>式</w:t>
            </w:r>
            <w:r>
              <w:rPr>
                <w:rFonts w:ascii="宋体" w:hAnsi="宋体" w:cs="宋体"/>
                <w:color w:val="auto"/>
                <w:sz w:val="22"/>
                <w:szCs w:val="22"/>
                <w:highlight w:val="none"/>
                <w:lang w:val="zh-CN" w:bidi="zh-CN"/>
              </w:rPr>
              <w:t>：</w:t>
            </w:r>
            <w:r>
              <w:rPr>
                <w:rFonts w:ascii="宋体" w:hAnsi="宋体" w:cs="宋体"/>
                <w:color w:val="auto"/>
                <w:sz w:val="22"/>
                <w:szCs w:val="22"/>
                <w:highlight w:val="none"/>
                <w:u w:val="single"/>
                <w:lang w:val="zh-CN" w:bidi="zh-CN"/>
              </w:rPr>
              <w:t>诉讼</w:t>
            </w:r>
            <w:r>
              <w:rPr>
                <w:rFonts w:ascii="宋体" w:hAnsi="宋体" w:cs="宋体"/>
                <w:color w:val="auto"/>
                <w:sz w:val="22"/>
                <w:szCs w:val="22"/>
                <w:highlight w:val="none"/>
                <w:u w:val="single"/>
                <w:lang w:val="zh-CN" w:bidi="zh-CN"/>
              </w:rPr>
              <w:tab/>
            </w:r>
          </w:p>
          <w:p w14:paraId="3C75A7F7">
            <w:pPr>
              <w:tabs>
                <w:tab w:val="left" w:pos="6171"/>
              </w:tabs>
              <w:spacing w:before="91" w:line="252" w:lineRule="exact"/>
              <w:ind w:left="345"/>
              <w:jc w:val="left"/>
              <w:rPr>
                <w:rFonts w:hAnsi="宋体" w:eastAsia="Times New Roman" w:cs="宋体"/>
                <w:color w:val="auto"/>
                <w:sz w:val="22"/>
                <w:szCs w:val="22"/>
                <w:highlight w:val="none"/>
                <w:lang w:val="zh-CN" w:bidi="zh-CN"/>
              </w:rPr>
            </w:pPr>
            <w:r>
              <w:rPr>
                <w:rFonts w:ascii="宋体" w:hAnsi="宋体" w:cs="宋体"/>
                <w:color w:val="auto"/>
                <w:spacing w:val="-1"/>
                <w:sz w:val="22"/>
                <w:szCs w:val="22"/>
                <w:highlight w:val="none"/>
                <w:lang w:val="zh-CN" w:bidi="zh-CN"/>
              </w:rPr>
              <w:t>如采</w:t>
            </w:r>
            <w:r>
              <w:rPr>
                <w:rFonts w:ascii="宋体" w:hAnsi="宋体" w:cs="宋体"/>
                <w:color w:val="auto"/>
                <w:spacing w:val="-3"/>
                <w:sz w:val="22"/>
                <w:szCs w:val="22"/>
                <w:highlight w:val="none"/>
                <w:lang w:val="zh-CN" w:bidi="zh-CN"/>
              </w:rPr>
              <w:t>用</w:t>
            </w:r>
            <w:r>
              <w:rPr>
                <w:rFonts w:ascii="宋体" w:hAnsi="宋体" w:cs="宋体"/>
                <w:color w:val="auto"/>
                <w:sz w:val="22"/>
                <w:szCs w:val="22"/>
                <w:highlight w:val="none"/>
                <w:lang w:val="zh-CN" w:bidi="zh-CN"/>
              </w:rPr>
              <w:t>仲</w:t>
            </w:r>
            <w:r>
              <w:rPr>
                <w:rFonts w:ascii="宋体" w:hAnsi="宋体" w:cs="宋体"/>
                <w:color w:val="auto"/>
                <w:spacing w:val="-3"/>
                <w:sz w:val="22"/>
                <w:szCs w:val="22"/>
                <w:highlight w:val="none"/>
                <w:lang w:val="zh-CN" w:bidi="zh-CN"/>
              </w:rPr>
              <w:t>裁</w:t>
            </w:r>
            <w:r>
              <w:rPr>
                <w:rFonts w:ascii="宋体" w:hAnsi="宋体" w:cs="宋体"/>
                <w:color w:val="auto"/>
                <w:sz w:val="22"/>
                <w:szCs w:val="22"/>
                <w:highlight w:val="none"/>
                <w:lang w:val="zh-CN" w:bidi="zh-CN"/>
              </w:rPr>
              <w:t>，</w:t>
            </w:r>
            <w:r>
              <w:rPr>
                <w:rFonts w:ascii="宋体" w:hAnsi="宋体" w:cs="宋体"/>
                <w:color w:val="auto"/>
                <w:spacing w:val="-3"/>
                <w:sz w:val="22"/>
                <w:szCs w:val="22"/>
                <w:highlight w:val="none"/>
                <w:lang w:val="zh-CN" w:bidi="zh-CN"/>
              </w:rPr>
              <w:t>仲</w:t>
            </w:r>
            <w:r>
              <w:rPr>
                <w:rFonts w:ascii="宋体" w:hAnsi="宋体" w:cs="宋体"/>
                <w:color w:val="auto"/>
                <w:sz w:val="22"/>
                <w:szCs w:val="22"/>
                <w:highlight w:val="none"/>
                <w:lang w:val="zh-CN" w:bidi="zh-CN"/>
              </w:rPr>
              <w:t>裁</w:t>
            </w:r>
            <w:r>
              <w:rPr>
                <w:rFonts w:ascii="宋体" w:hAnsi="宋体" w:cs="宋体"/>
                <w:color w:val="auto"/>
                <w:spacing w:val="-3"/>
                <w:sz w:val="22"/>
                <w:szCs w:val="22"/>
                <w:highlight w:val="none"/>
                <w:lang w:val="zh-CN" w:bidi="zh-CN"/>
              </w:rPr>
              <w:t>委</w:t>
            </w:r>
            <w:r>
              <w:rPr>
                <w:rFonts w:ascii="宋体" w:hAnsi="宋体" w:cs="宋体"/>
                <w:color w:val="auto"/>
                <w:sz w:val="22"/>
                <w:szCs w:val="22"/>
                <w:highlight w:val="none"/>
                <w:lang w:val="zh-CN" w:bidi="zh-CN"/>
              </w:rPr>
              <w:t>员</w:t>
            </w:r>
            <w:r>
              <w:rPr>
                <w:rFonts w:ascii="宋体" w:hAnsi="宋体" w:cs="宋体"/>
                <w:color w:val="auto"/>
                <w:spacing w:val="-3"/>
                <w:sz w:val="22"/>
                <w:szCs w:val="22"/>
                <w:highlight w:val="none"/>
                <w:lang w:val="zh-CN" w:bidi="zh-CN"/>
              </w:rPr>
              <w:t>会</w:t>
            </w:r>
            <w:r>
              <w:rPr>
                <w:rFonts w:ascii="宋体" w:hAnsi="宋体" w:cs="宋体"/>
                <w:color w:val="auto"/>
                <w:sz w:val="22"/>
                <w:szCs w:val="22"/>
                <w:highlight w:val="none"/>
                <w:lang w:val="zh-CN" w:bidi="zh-CN"/>
              </w:rPr>
              <w:t>名称：</w:t>
            </w:r>
            <w:r>
              <w:rPr>
                <w:rFonts w:hint="eastAsia" w:ascii="宋体" w:hAnsi="宋体" w:cs="宋体"/>
                <w:color w:val="auto"/>
                <w:sz w:val="22"/>
                <w:szCs w:val="22"/>
                <w:highlight w:val="none"/>
                <w:u w:val="single"/>
                <w:lang w:bidi="zh-CN"/>
              </w:rPr>
              <w:t>/</w:t>
            </w:r>
          </w:p>
        </w:tc>
      </w:tr>
    </w:tbl>
    <w:p w14:paraId="14BEECB9">
      <w:pPr>
        <w:jc w:val="left"/>
        <w:rPr>
          <w:rFonts w:ascii="宋体" w:hAnsi="宋体" w:cs="宋体"/>
          <w:color w:val="auto"/>
          <w:sz w:val="18"/>
          <w:szCs w:val="22"/>
          <w:highlight w:val="none"/>
          <w:lang w:val="zh-CN" w:bidi="zh-CN"/>
        </w:rPr>
        <w:sectPr>
          <w:pgSz w:w="11910" w:h="16850"/>
          <w:pgMar w:top="1480" w:right="1200" w:bottom="1080" w:left="1220" w:header="883" w:footer="884" w:gutter="0"/>
          <w:cols w:space="1701" w:num="1"/>
        </w:sectPr>
      </w:pPr>
    </w:p>
    <w:p w14:paraId="318882BF">
      <w:pPr>
        <w:jc w:val="left"/>
        <w:rPr>
          <w:rFonts w:ascii="宋体" w:hAnsi="宋体" w:cs="宋体"/>
          <w:color w:val="auto"/>
          <w:sz w:val="20"/>
          <w:highlight w:val="none"/>
          <w:lang w:val="zh-CN" w:bidi="zh-CN"/>
        </w:rPr>
      </w:pPr>
    </w:p>
    <w:p w14:paraId="54C510DD">
      <w:pPr>
        <w:jc w:val="left"/>
        <w:rPr>
          <w:rFonts w:ascii="宋体" w:hAnsi="宋体" w:cs="宋体"/>
          <w:color w:val="auto"/>
          <w:sz w:val="20"/>
          <w:highlight w:val="none"/>
          <w:lang w:val="zh-CN" w:bidi="zh-CN"/>
        </w:rPr>
      </w:pPr>
    </w:p>
    <w:p w14:paraId="2E150025">
      <w:pPr>
        <w:spacing w:before="214"/>
        <w:ind w:left="3482"/>
        <w:jc w:val="left"/>
        <w:outlineLvl w:val="5"/>
        <w:rPr>
          <w:rFonts w:ascii="黑体" w:hAnsi="黑体" w:eastAsia="黑体" w:cs="黑体"/>
          <w:color w:val="auto"/>
          <w:sz w:val="22"/>
          <w:szCs w:val="22"/>
          <w:highlight w:val="none"/>
          <w:lang w:val="zh-CN" w:bidi="zh-CN"/>
        </w:rPr>
      </w:pPr>
      <w:r>
        <w:rPr>
          <w:rFonts w:ascii="黑体" w:hAnsi="黑体" w:eastAsia="黑体" w:cs="黑体"/>
          <w:color w:val="auto"/>
          <w:sz w:val="22"/>
          <w:szCs w:val="22"/>
          <w:highlight w:val="none"/>
          <w:lang w:val="zh-CN" w:bidi="zh-CN"/>
        </w:rPr>
        <w:t>项目专用合同条款</w:t>
      </w:r>
    </w:p>
    <w:p w14:paraId="0B3C2541">
      <w:pPr>
        <w:spacing w:before="2"/>
        <w:jc w:val="left"/>
        <w:rPr>
          <w:rFonts w:ascii="黑体" w:hAnsi="宋体" w:cs="宋体"/>
          <w:color w:val="auto"/>
          <w:sz w:val="22"/>
          <w:szCs w:val="22"/>
          <w:highlight w:val="none"/>
          <w:lang w:val="zh-CN" w:bidi="zh-CN"/>
        </w:rPr>
      </w:pPr>
    </w:p>
    <w:p w14:paraId="5865324F">
      <w:pPr>
        <w:spacing w:line="326" w:lineRule="auto"/>
        <w:ind w:left="1084" w:right="389" w:hanging="660"/>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说明：</w:t>
      </w:r>
      <w:r>
        <w:rPr>
          <w:rFonts w:ascii="宋体" w:hAnsi="宋体" w:cs="宋体"/>
          <w:color w:val="auto"/>
          <w:sz w:val="22"/>
          <w:szCs w:val="22"/>
          <w:highlight w:val="none"/>
          <w:lang w:val="zh-CN" w:bidi="zh-CN"/>
        </w:rPr>
        <w:t>本部分所列的项目专用合同条款是对“公路工程专用合同条款”中规定必须在项目专用合同条款中明确的内容的集中，</w:t>
      </w:r>
      <w:r>
        <w:rPr>
          <w:rFonts w:hint="eastAsia" w:ascii="宋体" w:hAnsi="宋体" w:cs="宋体"/>
          <w:color w:val="auto"/>
          <w:sz w:val="22"/>
          <w:szCs w:val="22"/>
          <w:highlight w:val="none"/>
          <w:lang w:val="zh-CN" w:bidi="zh-CN"/>
        </w:rPr>
        <w:t>采购人</w:t>
      </w:r>
      <w:r>
        <w:rPr>
          <w:rFonts w:ascii="宋体" w:hAnsi="宋体" w:cs="宋体"/>
          <w:color w:val="auto"/>
          <w:sz w:val="22"/>
          <w:szCs w:val="22"/>
          <w:highlight w:val="none"/>
          <w:lang w:val="zh-CN" w:bidi="zh-CN"/>
        </w:rPr>
        <w:t>编制的“项目专用合同条款” 不限于本部分所列内容。</w:t>
      </w:r>
    </w:p>
    <w:p w14:paraId="146DB6BD">
      <w:pPr>
        <w:spacing w:before="244"/>
        <w:ind w:left="424"/>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4.1</w:t>
      </w:r>
      <w:r>
        <w:rPr>
          <w:rFonts w:hint="eastAsia" w:ascii="黑体" w:hAnsi="宋体" w:eastAsia="黑体" w:cs="宋体"/>
          <w:color w:val="auto"/>
          <w:sz w:val="22"/>
          <w:szCs w:val="22"/>
          <w:highlight w:val="none"/>
          <w:lang w:val="zh-CN" w:bidi="zh-CN"/>
        </w:rPr>
        <w:t>承包人的一般义务</w:t>
      </w:r>
    </w:p>
    <w:p w14:paraId="5B72D6DC">
      <w:pPr>
        <w:jc w:val="left"/>
        <w:rPr>
          <w:rFonts w:ascii="黑体" w:hAnsi="宋体" w:cs="宋体"/>
          <w:color w:val="auto"/>
          <w:sz w:val="22"/>
          <w:szCs w:val="22"/>
          <w:highlight w:val="none"/>
          <w:lang w:val="zh-CN" w:bidi="zh-CN"/>
        </w:rPr>
      </w:pPr>
    </w:p>
    <w:p w14:paraId="189F106B">
      <w:pPr>
        <w:ind w:left="894"/>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 xml:space="preserve">4.1.10 </w:t>
      </w:r>
      <w:r>
        <w:rPr>
          <w:rFonts w:hint="eastAsia" w:ascii="黑体" w:hAnsi="宋体" w:eastAsia="黑体" w:cs="宋体"/>
          <w:color w:val="auto"/>
          <w:sz w:val="22"/>
          <w:szCs w:val="22"/>
          <w:highlight w:val="none"/>
          <w:lang w:val="zh-CN" w:bidi="zh-CN"/>
        </w:rPr>
        <w:t>其他义务</w:t>
      </w:r>
    </w:p>
    <w:p w14:paraId="7DD170B1">
      <w:pPr>
        <w:tabs>
          <w:tab w:val="left" w:pos="7111"/>
        </w:tabs>
        <w:spacing w:before="91"/>
        <w:ind w:left="815"/>
        <w:jc w:val="left"/>
        <w:rPr>
          <w:rFonts w:hAnsi="宋体" w:eastAsia="Times New Roman"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4</w:t>
      </w:r>
      <w:r>
        <w:rPr>
          <w:rFonts w:ascii="宋体" w:hAnsi="宋体" w:cs="宋体"/>
          <w:color w:val="auto"/>
          <w:sz w:val="22"/>
          <w:szCs w:val="22"/>
          <w:highlight w:val="none"/>
          <w:lang w:val="zh-CN" w:bidi="zh-CN"/>
        </w:rPr>
        <w:t>）承包人应履行的其他义务：</w:t>
      </w:r>
      <w:r>
        <w:rPr>
          <w:rFonts w:hint="eastAsia" w:ascii="宋体" w:hAnsi="宋体" w:cs="宋体"/>
          <w:color w:val="auto"/>
          <w:sz w:val="22"/>
          <w:szCs w:val="22"/>
          <w:highlight w:val="none"/>
          <w:u w:val="single"/>
          <w:lang w:val="zh-CN" w:bidi="zh-CN"/>
        </w:rPr>
        <w:t>承包人应加强质量、进度、安全生产、文明施工、环境保护、交通通畅、合同履行等管理</w:t>
      </w:r>
    </w:p>
    <w:p w14:paraId="262104A5">
      <w:pPr>
        <w:spacing w:before="10"/>
        <w:jc w:val="left"/>
        <w:rPr>
          <w:rFonts w:hAnsi="宋体" w:cs="宋体"/>
          <w:color w:val="auto"/>
          <w:sz w:val="22"/>
          <w:szCs w:val="22"/>
          <w:highlight w:val="none"/>
          <w:lang w:val="zh-CN" w:bidi="zh-CN"/>
        </w:rPr>
      </w:pPr>
    </w:p>
    <w:p w14:paraId="6B655498">
      <w:pPr>
        <w:spacing w:before="74"/>
        <w:ind w:left="424"/>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4.11</w:t>
      </w:r>
      <w:r>
        <w:rPr>
          <w:rFonts w:hint="eastAsia" w:ascii="黑体" w:hAnsi="宋体" w:eastAsia="黑体" w:cs="宋体"/>
          <w:color w:val="auto"/>
          <w:sz w:val="22"/>
          <w:szCs w:val="22"/>
          <w:highlight w:val="none"/>
          <w:lang w:val="zh-CN" w:bidi="zh-CN"/>
        </w:rPr>
        <w:t>不利物质条件</w:t>
      </w:r>
    </w:p>
    <w:p w14:paraId="3F2AFD27">
      <w:pPr>
        <w:spacing w:before="4"/>
        <w:jc w:val="left"/>
        <w:rPr>
          <w:rFonts w:ascii="黑体" w:hAnsi="宋体" w:cs="宋体"/>
          <w:color w:val="auto"/>
          <w:sz w:val="22"/>
          <w:szCs w:val="22"/>
          <w:highlight w:val="none"/>
          <w:lang w:val="zh-CN" w:bidi="zh-CN"/>
        </w:rPr>
      </w:pPr>
    </w:p>
    <w:p w14:paraId="4CF03017">
      <w:pPr>
        <w:tabs>
          <w:tab w:val="left" w:pos="6830"/>
        </w:tabs>
        <w:ind w:left="904"/>
        <w:jc w:val="left"/>
        <w:rPr>
          <w:rFonts w:hAnsi="宋体" w:eastAsia="Times New Roman" w:cs="宋体"/>
          <w:color w:val="auto"/>
          <w:sz w:val="22"/>
          <w:szCs w:val="22"/>
          <w:highlight w:val="none"/>
          <w:lang w:val="zh-CN" w:bidi="zh-CN"/>
        </w:rPr>
      </w:pPr>
      <w:r>
        <w:rPr>
          <w:rFonts w:hAnsi="宋体" w:eastAsia="Times New Roman" w:cs="宋体"/>
          <w:color w:val="auto"/>
          <w:sz w:val="22"/>
          <w:szCs w:val="22"/>
          <w:highlight w:val="none"/>
          <w:lang w:val="zh-CN" w:bidi="zh-CN"/>
        </w:rPr>
        <w:t>4.11.1</w:t>
      </w:r>
      <w:r>
        <w:rPr>
          <w:rFonts w:ascii="宋体" w:hAnsi="宋体" w:cs="宋体"/>
          <w:color w:val="auto"/>
          <w:sz w:val="22"/>
          <w:szCs w:val="22"/>
          <w:highlight w:val="none"/>
          <w:lang w:val="zh-CN" w:bidi="zh-CN"/>
        </w:rPr>
        <w:t>不利物质条件的范围：</w:t>
      </w:r>
      <w:r>
        <w:rPr>
          <w:rFonts w:hAnsi="宋体" w:eastAsia="Times New Roman" w:cs="宋体"/>
          <w:color w:val="auto"/>
          <w:sz w:val="22"/>
          <w:szCs w:val="22"/>
          <w:highlight w:val="none"/>
          <w:u w:val="single"/>
          <w:lang w:val="zh-CN" w:bidi="zh-CN"/>
        </w:rPr>
        <w:tab/>
      </w:r>
    </w:p>
    <w:p w14:paraId="458D088F">
      <w:pPr>
        <w:spacing w:before="11"/>
        <w:jc w:val="left"/>
        <w:rPr>
          <w:rFonts w:hAnsi="宋体" w:cs="宋体"/>
          <w:color w:val="auto"/>
          <w:sz w:val="22"/>
          <w:szCs w:val="22"/>
          <w:highlight w:val="none"/>
          <w:lang w:val="zh-CN" w:bidi="zh-CN"/>
        </w:rPr>
      </w:pPr>
    </w:p>
    <w:p w14:paraId="1C7EAD2F">
      <w:pPr>
        <w:spacing w:before="74"/>
        <w:ind w:left="424"/>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10.1</w:t>
      </w:r>
      <w:r>
        <w:rPr>
          <w:rFonts w:hint="eastAsia" w:ascii="黑体" w:hAnsi="宋体" w:eastAsia="黑体" w:cs="宋体"/>
          <w:color w:val="auto"/>
          <w:sz w:val="22"/>
          <w:szCs w:val="22"/>
          <w:highlight w:val="none"/>
          <w:lang w:val="zh-CN" w:bidi="zh-CN"/>
        </w:rPr>
        <w:t>合同进度计划</w:t>
      </w:r>
    </w:p>
    <w:p w14:paraId="7A0AACA7">
      <w:pPr>
        <w:spacing w:before="4"/>
        <w:jc w:val="left"/>
        <w:rPr>
          <w:rFonts w:ascii="黑体" w:hAnsi="宋体" w:cs="宋体"/>
          <w:color w:val="auto"/>
          <w:sz w:val="22"/>
          <w:szCs w:val="22"/>
          <w:highlight w:val="none"/>
          <w:lang w:val="zh-CN" w:bidi="zh-CN"/>
        </w:rPr>
      </w:pPr>
    </w:p>
    <w:p w14:paraId="3AAC9DC6">
      <w:pPr>
        <w:tabs>
          <w:tab w:val="left" w:pos="6830"/>
        </w:tabs>
        <w:spacing w:line="276" w:lineRule="auto"/>
        <w:ind w:left="904" w:firstLine="330"/>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 xml:space="preserve">承包人编制施工方案的内容： </w:t>
      </w:r>
    </w:p>
    <w:p w14:paraId="00D3565B">
      <w:pPr>
        <w:tabs>
          <w:tab w:val="left" w:pos="6830"/>
        </w:tabs>
        <w:spacing w:line="276" w:lineRule="auto"/>
        <w:ind w:left="904" w:firstLine="33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584C8BE1">
      <w:pPr>
        <w:spacing w:before="8"/>
        <w:jc w:val="left"/>
        <w:rPr>
          <w:rFonts w:hAnsi="宋体" w:cs="宋体"/>
          <w:color w:val="auto"/>
          <w:sz w:val="22"/>
          <w:szCs w:val="22"/>
          <w:highlight w:val="none"/>
          <w:lang w:val="zh-CN" w:bidi="zh-CN"/>
        </w:rPr>
      </w:pPr>
    </w:p>
    <w:p w14:paraId="1161C617">
      <w:pPr>
        <w:spacing w:before="74"/>
        <w:ind w:left="424"/>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 xml:space="preserve">11.4 </w:t>
      </w:r>
      <w:r>
        <w:rPr>
          <w:rFonts w:hint="eastAsia" w:ascii="黑体" w:hAnsi="宋体" w:eastAsia="黑体" w:cs="宋体"/>
          <w:color w:val="auto"/>
          <w:sz w:val="22"/>
          <w:szCs w:val="22"/>
          <w:highlight w:val="none"/>
          <w:lang w:val="zh-CN" w:bidi="zh-CN"/>
        </w:rPr>
        <w:t>异常恶劣的气候条件</w:t>
      </w:r>
    </w:p>
    <w:p w14:paraId="35457A1B">
      <w:pPr>
        <w:jc w:val="left"/>
        <w:rPr>
          <w:rFonts w:ascii="黑体" w:hAnsi="宋体" w:cs="宋体"/>
          <w:color w:val="auto"/>
          <w:sz w:val="22"/>
          <w:szCs w:val="22"/>
          <w:highlight w:val="none"/>
          <w:lang w:val="zh-CN" w:bidi="zh-CN"/>
        </w:rPr>
      </w:pPr>
    </w:p>
    <w:p w14:paraId="66E57EC9">
      <w:pPr>
        <w:tabs>
          <w:tab w:val="left" w:pos="5760"/>
        </w:tabs>
        <w:ind w:left="904"/>
        <w:jc w:val="left"/>
        <w:rPr>
          <w:rFonts w:hAnsi="宋体" w:cs="宋体"/>
          <w:color w:val="auto"/>
          <w:sz w:val="22"/>
          <w:szCs w:val="22"/>
          <w:highlight w:val="none"/>
          <w:lang w:val="zh-CN" w:bidi="zh-CN"/>
        </w:rPr>
      </w:pPr>
      <w:r>
        <w:rPr>
          <w:rFonts w:ascii="宋体" w:hAnsi="宋体" w:cs="宋体"/>
          <w:color w:val="auto"/>
          <w:sz w:val="22"/>
          <w:szCs w:val="22"/>
          <w:highlight w:val="none"/>
          <w:lang w:val="zh-CN" w:bidi="zh-CN"/>
        </w:rPr>
        <w:t>异常恶劣的气候条件的范围：</w:t>
      </w:r>
      <w:r>
        <w:rPr>
          <w:rFonts w:hint="eastAsia" w:ascii="宋体" w:hAnsi="宋体" w:cs="宋体"/>
          <w:color w:val="auto"/>
          <w:sz w:val="22"/>
          <w:szCs w:val="22"/>
          <w:highlight w:val="none"/>
          <w:u w:val="single"/>
          <w:lang w:val="zh-CN" w:bidi="zh-CN"/>
        </w:rPr>
        <w:t>对本项目而言，指发生烈度</w:t>
      </w:r>
      <w:r>
        <w:rPr>
          <w:rFonts w:hint="eastAsia" w:hAnsi="宋体" w:eastAsia="Times New Roman" w:cs="宋体"/>
          <w:color w:val="auto"/>
          <w:sz w:val="22"/>
          <w:szCs w:val="22"/>
          <w:highlight w:val="none"/>
          <w:u w:val="single"/>
          <w:lang w:val="zh-CN" w:bidi="zh-CN"/>
        </w:rPr>
        <w:t>7</w:t>
      </w:r>
      <w:r>
        <w:rPr>
          <w:rFonts w:hint="eastAsia" w:ascii="宋体" w:hAnsi="宋体" w:cs="宋体"/>
          <w:color w:val="auto"/>
          <w:sz w:val="22"/>
          <w:szCs w:val="22"/>
          <w:highlight w:val="none"/>
          <w:u w:val="single"/>
          <w:lang w:val="zh-CN" w:bidi="zh-CN"/>
        </w:rPr>
        <w:t>度（含</w:t>
      </w:r>
      <w:r>
        <w:rPr>
          <w:rFonts w:hint="eastAsia" w:hAnsi="宋体" w:eastAsia="Times New Roman" w:cs="宋体"/>
          <w:color w:val="auto"/>
          <w:sz w:val="22"/>
          <w:szCs w:val="22"/>
          <w:highlight w:val="none"/>
          <w:u w:val="single"/>
          <w:lang w:val="zh-CN" w:bidi="zh-CN"/>
        </w:rPr>
        <w:t>7</w:t>
      </w:r>
      <w:r>
        <w:rPr>
          <w:rFonts w:hint="eastAsia" w:ascii="宋体" w:hAnsi="宋体" w:cs="宋体"/>
          <w:color w:val="auto"/>
          <w:sz w:val="22"/>
          <w:szCs w:val="22"/>
          <w:highlight w:val="none"/>
          <w:u w:val="single"/>
          <w:lang w:val="zh-CN" w:bidi="zh-CN"/>
        </w:rPr>
        <w:t>度）以上地震、龙卷风、施工场地受淹超过发包人提供的设计图纸指明的设计洪水水位引起的延误的情况</w:t>
      </w:r>
      <w:r>
        <w:rPr>
          <w:rFonts w:hint="eastAsia" w:hAnsi="宋体" w:cs="宋体"/>
          <w:color w:val="auto"/>
          <w:sz w:val="22"/>
          <w:szCs w:val="22"/>
          <w:highlight w:val="none"/>
          <w:u w:val="single"/>
          <w:lang w:val="zh-CN" w:bidi="zh-CN"/>
        </w:rPr>
        <w:t>。</w:t>
      </w:r>
    </w:p>
    <w:p w14:paraId="13527D4A">
      <w:pPr>
        <w:spacing w:before="7"/>
        <w:jc w:val="left"/>
        <w:rPr>
          <w:rFonts w:hAnsi="宋体" w:cs="宋体"/>
          <w:color w:val="auto"/>
          <w:sz w:val="22"/>
          <w:szCs w:val="22"/>
          <w:highlight w:val="none"/>
          <w:lang w:val="zh-CN" w:bidi="zh-CN"/>
        </w:rPr>
      </w:pPr>
    </w:p>
    <w:p w14:paraId="0EE85B40">
      <w:pPr>
        <w:spacing w:before="74"/>
        <w:ind w:left="424"/>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12.1</w:t>
      </w:r>
      <w:r>
        <w:rPr>
          <w:rFonts w:hint="eastAsia" w:ascii="黑体" w:hAnsi="宋体" w:eastAsia="黑体" w:cs="宋体"/>
          <w:color w:val="auto"/>
          <w:sz w:val="22"/>
          <w:szCs w:val="22"/>
          <w:highlight w:val="none"/>
          <w:lang w:val="zh-CN" w:bidi="zh-CN"/>
        </w:rPr>
        <w:t>承包人暂停施工的责任</w:t>
      </w:r>
    </w:p>
    <w:p w14:paraId="0823A63D">
      <w:pPr>
        <w:spacing w:before="1"/>
        <w:jc w:val="left"/>
        <w:rPr>
          <w:rFonts w:ascii="黑体" w:hAnsi="宋体" w:cs="宋体"/>
          <w:color w:val="auto"/>
          <w:sz w:val="22"/>
          <w:szCs w:val="22"/>
          <w:highlight w:val="none"/>
          <w:lang w:val="zh-CN" w:bidi="zh-CN"/>
        </w:rPr>
      </w:pPr>
    </w:p>
    <w:p w14:paraId="2CE84A8D">
      <w:pPr>
        <w:tabs>
          <w:tab w:val="left" w:pos="8220"/>
        </w:tabs>
        <w:ind w:left="904"/>
        <w:jc w:val="left"/>
        <w:rPr>
          <w:rFonts w:hAnsi="宋体" w:eastAsia="Times New Roman" w:cs="宋体"/>
          <w:color w:val="auto"/>
          <w:sz w:val="22"/>
          <w:szCs w:val="22"/>
          <w:highlight w:val="none"/>
          <w:u w:val="single"/>
          <w:lang w:val="zh-CN" w:bidi="zh-CN"/>
        </w:rPr>
      </w:pPr>
      <w:r>
        <w:rPr>
          <w:rFonts w:hAnsi="宋体" w:eastAsia="Times New Roman" w:cs="宋体"/>
          <w:color w:val="auto"/>
          <w:sz w:val="22"/>
          <w:szCs w:val="22"/>
          <w:highlight w:val="none"/>
          <w:lang w:val="zh-CN" w:bidi="zh-CN"/>
        </w:rPr>
        <w:t xml:space="preserve">12.1 </w:t>
      </w: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6</w:t>
      </w:r>
      <w:r>
        <w:rPr>
          <w:rFonts w:ascii="宋体" w:hAnsi="宋体" w:cs="宋体"/>
          <w:color w:val="auto"/>
          <w:sz w:val="22"/>
          <w:szCs w:val="22"/>
          <w:highlight w:val="none"/>
          <w:lang w:val="zh-CN" w:bidi="zh-CN"/>
        </w:rPr>
        <w:t>）由承包人承担的其他暂停施工：</w:t>
      </w:r>
      <w:r>
        <w:rPr>
          <w:rFonts w:hAnsi="宋体" w:eastAsia="Times New Roman" w:cs="宋体"/>
          <w:color w:val="auto"/>
          <w:sz w:val="22"/>
          <w:szCs w:val="22"/>
          <w:highlight w:val="none"/>
          <w:u w:val="single"/>
          <w:lang w:val="zh-CN" w:bidi="zh-CN"/>
        </w:rPr>
        <w:tab/>
      </w:r>
    </w:p>
    <w:p w14:paraId="594E77BA">
      <w:pPr>
        <w:tabs>
          <w:tab w:val="center" w:pos="4153"/>
          <w:tab w:val="right" w:pos="8306"/>
        </w:tabs>
        <w:ind w:firstLine="480"/>
        <w:jc w:val="left"/>
        <w:rPr>
          <w:rFonts w:hAnsi="宋体" w:eastAsia="Times New Roman" w:cs="宋体"/>
          <w:color w:val="auto"/>
          <w:sz w:val="22"/>
          <w:szCs w:val="22"/>
          <w:highlight w:val="none"/>
          <w:lang w:bidi="zh-CN"/>
        </w:rPr>
      </w:pPr>
      <w:r>
        <w:rPr>
          <w:rFonts w:hint="eastAsia" w:hAnsi="宋体" w:eastAsia="Times New Roman" w:cs="宋体"/>
          <w:color w:val="auto"/>
          <w:sz w:val="22"/>
          <w:szCs w:val="22"/>
          <w:highlight w:val="none"/>
          <w:lang w:bidi="zh-CN"/>
        </w:rPr>
        <w:t>16.1</w:t>
      </w:r>
    </w:p>
    <w:p w14:paraId="0688FD55">
      <w:pPr>
        <w:tabs>
          <w:tab w:val="center" w:pos="4153"/>
          <w:tab w:val="right" w:pos="8306"/>
        </w:tabs>
        <w:ind w:firstLine="480"/>
        <w:jc w:val="left"/>
        <w:rPr>
          <w:rFonts w:hAnsi="宋体" w:eastAsia="等线" w:cs="宋体"/>
          <w:color w:val="auto"/>
          <w:sz w:val="22"/>
          <w:szCs w:val="22"/>
          <w:highlight w:val="none"/>
          <w:lang w:bidi="zh-CN"/>
        </w:rPr>
      </w:pPr>
      <w:r>
        <w:rPr>
          <w:rFonts w:hint="eastAsia" w:ascii="宋体" w:hAnsi="宋体" w:cs="宋体"/>
          <w:color w:val="auto"/>
          <w:sz w:val="22"/>
          <w:szCs w:val="22"/>
          <w:highlight w:val="none"/>
          <w:lang w:bidi="zh-CN"/>
        </w:rPr>
        <w:t>本合同价款采用单价合同方式，</w:t>
      </w:r>
      <w:r>
        <w:rPr>
          <w:rFonts w:hint="eastAsia" w:hAnsi="宋体" w:eastAsia="等线" w:cs="宋体"/>
          <w:b/>
          <w:bCs/>
          <w:color w:val="auto"/>
          <w:sz w:val="22"/>
          <w:szCs w:val="22"/>
          <w:highlight w:val="none"/>
          <w:lang w:bidi="zh-CN"/>
        </w:rPr>
        <w:t>无价格调整</w:t>
      </w:r>
      <w:r>
        <w:rPr>
          <w:rFonts w:hint="eastAsia" w:hAnsi="宋体" w:eastAsia="等线" w:cs="宋体"/>
          <w:color w:val="auto"/>
          <w:sz w:val="22"/>
          <w:szCs w:val="22"/>
          <w:highlight w:val="none"/>
          <w:lang w:bidi="zh-CN"/>
        </w:rPr>
        <w:t>。</w:t>
      </w:r>
    </w:p>
    <w:p w14:paraId="19CCAF5C">
      <w:pPr>
        <w:tabs>
          <w:tab w:val="left" w:pos="8220"/>
        </w:tabs>
        <w:ind w:left="904"/>
        <w:jc w:val="left"/>
        <w:rPr>
          <w:rFonts w:hAnsi="宋体" w:eastAsia="Times New Roman" w:cs="宋体"/>
          <w:color w:val="auto"/>
          <w:sz w:val="22"/>
          <w:szCs w:val="22"/>
          <w:highlight w:val="none"/>
          <w:u w:val="single"/>
          <w:lang w:val="zh-CN" w:bidi="zh-CN"/>
        </w:rPr>
      </w:pPr>
    </w:p>
    <w:p w14:paraId="1C9E73E4">
      <w:pPr>
        <w:spacing w:before="8"/>
        <w:jc w:val="left"/>
        <w:rPr>
          <w:rFonts w:hAnsi="宋体" w:cs="宋体"/>
          <w:color w:val="auto"/>
          <w:sz w:val="22"/>
          <w:szCs w:val="22"/>
          <w:highlight w:val="none"/>
          <w:lang w:val="zh-CN" w:bidi="zh-CN"/>
        </w:rPr>
      </w:pPr>
    </w:p>
    <w:p w14:paraId="6D4B800A">
      <w:pPr>
        <w:spacing w:before="74"/>
        <w:ind w:left="424"/>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17.1</w:t>
      </w:r>
      <w:r>
        <w:rPr>
          <w:rFonts w:hint="eastAsia" w:ascii="黑体" w:hAnsi="宋体" w:eastAsia="黑体" w:cs="宋体"/>
          <w:color w:val="auto"/>
          <w:sz w:val="22"/>
          <w:szCs w:val="22"/>
          <w:highlight w:val="none"/>
          <w:lang w:val="zh-CN" w:bidi="zh-CN"/>
        </w:rPr>
        <w:t>计量</w:t>
      </w:r>
    </w:p>
    <w:p w14:paraId="187773D3">
      <w:pPr>
        <w:jc w:val="left"/>
        <w:rPr>
          <w:rFonts w:ascii="黑体" w:hAnsi="宋体" w:cs="宋体"/>
          <w:color w:val="auto"/>
          <w:sz w:val="22"/>
          <w:szCs w:val="22"/>
          <w:highlight w:val="none"/>
          <w:lang w:val="zh-CN" w:bidi="zh-CN"/>
        </w:rPr>
      </w:pPr>
    </w:p>
    <w:p w14:paraId="548B0C19">
      <w:pPr>
        <w:tabs>
          <w:tab w:val="left" w:pos="9120"/>
        </w:tabs>
        <w:ind w:left="904"/>
        <w:jc w:val="left"/>
        <w:rPr>
          <w:rFonts w:hAnsi="宋体" w:eastAsia="Times New Roman" w:cs="宋体"/>
          <w:color w:val="auto"/>
          <w:sz w:val="22"/>
          <w:szCs w:val="22"/>
          <w:highlight w:val="none"/>
          <w:lang w:val="zh-CN" w:bidi="zh-CN"/>
        </w:rPr>
      </w:pPr>
      <w:r>
        <w:rPr>
          <w:rFonts w:hAnsi="宋体" w:eastAsia="Times New Roman" w:cs="宋体"/>
          <w:color w:val="auto"/>
          <w:sz w:val="22"/>
          <w:szCs w:val="22"/>
          <w:highlight w:val="none"/>
          <w:lang w:val="zh-CN" w:bidi="zh-CN"/>
        </w:rPr>
        <w:t xml:space="preserve">17.1.5 </w:t>
      </w:r>
      <w:r>
        <w:rPr>
          <w:rFonts w:ascii="宋体" w:hAnsi="宋体" w:cs="宋体"/>
          <w:color w:val="auto"/>
          <w:sz w:val="22"/>
          <w:szCs w:val="22"/>
          <w:highlight w:val="none"/>
          <w:lang w:val="zh-CN" w:bidi="zh-CN"/>
        </w:rPr>
        <w:t>本项目工程量清单中总额价子目的支付原则和支付进度：</w:t>
      </w:r>
      <w:r>
        <w:rPr>
          <w:rFonts w:hAnsi="宋体" w:eastAsia="Times New Roman" w:cs="宋体"/>
          <w:color w:val="auto"/>
          <w:sz w:val="22"/>
          <w:szCs w:val="22"/>
          <w:highlight w:val="none"/>
          <w:u w:val="single"/>
          <w:lang w:val="zh-CN" w:bidi="zh-CN"/>
        </w:rPr>
        <w:tab/>
      </w:r>
    </w:p>
    <w:p w14:paraId="3E29D7D3">
      <w:pPr>
        <w:spacing w:before="8"/>
        <w:jc w:val="left"/>
        <w:rPr>
          <w:rFonts w:hAnsi="宋体" w:cs="宋体"/>
          <w:color w:val="auto"/>
          <w:sz w:val="22"/>
          <w:szCs w:val="22"/>
          <w:highlight w:val="none"/>
          <w:lang w:val="zh-CN" w:bidi="zh-CN"/>
        </w:rPr>
      </w:pPr>
    </w:p>
    <w:p w14:paraId="469D2923">
      <w:pPr>
        <w:pStyle w:val="398"/>
        <w:keepNext/>
        <w:keepLines/>
        <w:spacing w:before="120" w:after="120" w:line="320" w:lineRule="exact"/>
        <w:ind w:firstLine="442"/>
        <w:outlineLvl w:val="4"/>
        <w:rPr>
          <w:rFonts w:ascii="宋体" w:hAnsi="宋体" w:cs="宋体"/>
          <w:b/>
          <w:bCs/>
          <w:color w:val="auto"/>
          <w:sz w:val="22"/>
          <w:highlight w:val="none"/>
        </w:rPr>
      </w:pPr>
      <w:r>
        <w:rPr>
          <w:rFonts w:hint="eastAsia" w:ascii="宋体" w:hAnsi="宋体" w:cs="宋体"/>
          <w:b/>
          <w:bCs/>
          <w:color w:val="auto"/>
          <w:sz w:val="22"/>
          <w:highlight w:val="none"/>
        </w:rPr>
        <w:t>17.2预付款</w:t>
      </w:r>
    </w:p>
    <w:p w14:paraId="15762FA8">
      <w:pPr>
        <w:widowControl/>
        <w:spacing w:line="32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本项目预付款约定为合同价的30%。</w:t>
      </w:r>
    </w:p>
    <w:p w14:paraId="69B7C957">
      <w:pPr>
        <w:widowControl/>
        <w:spacing w:line="320" w:lineRule="exact"/>
        <w:ind w:firstLine="442"/>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17.3  工程进度付款</w:t>
      </w:r>
    </w:p>
    <w:p w14:paraId="6F870529">
      <w:pPr>
        <w:widowControl/>
        <w:spacing w:line="340" w:lineRule="exact"/>
        <w:ind w:firstLine="440"/>
        <w:jc w:val="left"/>
        <w:rPr>
          <w:rFonts w:hint="eastAsia" w:ascii="宋体" w:hAnsi="宋体" w:cs="宋体"/>
          <w:color w:val="auto"/>
          <w:sz w:val="24"/>
          <w:highlight w:val="none"/>
        </w:rPr>
      </w:pPr>
      <w:r>
        <w:rPr>
          <w:rFonts w:hint="eastAsia" w:ascii="宋体" w:hAnsi="宋体" w:cs="宋体"/>
          <w:color w:val="auto"/>
          <w:sz w:val="22"/>
          <w:szCs w:val="22"/>
          <w:highlight w:val="none"/>
        </w:rPr>
        <w:t xml:space="preserve">17.3.3 进度款支付时间  </w:t>
      </w:r>
    </w:p>
    <w:p w14:paraId="09C9B68E">
      <w:pPr>
        <w:pStyle w:val="233"/>
        <w:spacing w:line="340" w:lineRule="exact"/>
        <w:ind w:firstLine="385"/>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17.3.3</w:t>
      </w:r>
      <w:r>
        <w:rPr>
          <w:rFonts w:hint="eastAsia" w:ascii="宋体" w:hAnsi="宋体" w:cs="宋体"/>
          <w:color w:val="auto"/>
          <w:sz w:val="22"/>
          <w:szCs w:val="22"/>
          <w:highlight w:val="none"/>
          <w:lang w:val="en-US" w:eastAsia="zh-CN"/>
        </w:rPr>
        <w:t>.1签订施工合同后，承包人接到开工令之日起，成交供应商凭工程支出有效票据（税票）向采购人申请合同价30%的项目启动资金，项目进度款按照工程进度支付相应的进度款，工程完工验收达到质量合格后，成交供应商凭工程支出有效票据（税票）向采购人申请支付至合同价的90%。</w:t>
      </w:r>
    </w:p>
    <w:p w14:paraId="3457DE13">
      <w:pPr>
        <w:pStyle w:val="233"/>
        <w:spacing w:line="340" w:lineRule="exact"/>
        <w:ind w:firstLine="385"/>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17.3.3</w:t>
      </w:r>
      <w:r>
        <w:rPr>
          <w:rFonts w:hint="eastAsia" w:ascii="宋体" w:hAnsi="宋体" w:cs="宋体"/>
          <w:color w:val="auto"/>
          <w:sz w:val="22"/>
          <w:szCs w:val="22"/>
          <w:highlight w:val="none"/>
          <w:lang w:val="en-US" w:eastAsia="zh-CN"/>
        </w:rPr>
        <w:t>.2工程完工经验收达到质量合格后，承包人在2个月内提交结算资料给采购人审核，项目审核结算后，成交供应商凭工程支出有效票据(税票)向采购人申请支付至工程结算款的97%。</w:t>
      </w:r>
    </w:p>
    <w:p w14:paraId="7CCAB417">
      <w:pPr>
        <w:pStyle w:val="233"/>
        <w:spacing w:line="340" w:lineRule="exact"/>
        <w:ind w:firstLine="385"/>
        <w:rPr>
          <w:rFonts w:hint="eastAsia" w:ascii="宋体" w:hAnsi="宋体" w:cs="宋体"/>
          <w:color w:val="auto"/>
          <w:sz w:val="22"/>
          <w:szCs w:val="22"/>
          <w:highlight w:val="none"/>
        </w:rPr>
      </w:pPr>
      <w:r>
        <w:rPr>
          <w:rFonts w:hint="eastAsia" w:ascii="宋体" w:hAnsi="宋体" w:cs="宋体"/>
          <w:color w:val="auto"/>
          <w:sz w:val="22"/>
          <w:szCs w:val="22"/>
          <w:highlight w:val="none"/>
        </w:rPr>
        <w:t>17.3.3</w:t>
      </w:r>
      <w:r>
        <w:rPr>
          <w:rFonts w:hint="eastAsia" w:ascii="宋体" w:hAnsi="宋体" w:cs="宋体"/>
          <w:color w:val="auto"/>
          <w:sz w:val="22"/>
          <w:szCs w:val="22"/>
          <w:highlight w:val="none"/>
          <w:lang w:val="en-US" w:eastAsia="zh-CN"/>
        </w:rPr>
        <w:t>.3剩余3%的工程结算款为工程质量保证金，如未发生工程质量问题的，在工程缺陷责任期满后一次付清。</w:t>
      </w:r>
      <w:r>
        <w:rPr>
          <w:rFonts w:hint="eastAsia" w:ascii="宋体" w:hAnsi="宋体" w:cs="宋体"/>
          <w:color w:val="auto"/>
          <w:sz w:val="22"/>
          <w:szCs w:val="22"/>
          <w:highlight w:val="none"/>
        </w:rPr>
        <w:t>本</w:t>
      </w:r>
      <w:r>
        <w:rPr>
          <w:rFonts w:hint="eastAsia" w:ascii="宋体" w:hAnsi="宋体" w:cs="宋体"/>
          <w:color w:val="auto"/>
          <w:sz w:val="22"/>
          <w:szCs w:val="22"/>
          <w:highlight w:val="none"/>
          <w:lang w:val="en-US" w:eastAsia="zh-CN"/>
        </w:rPr>
        <w:t>工程缺陷责任期</w:t>
      </w:r>
      <w:r>
        <w:rPr>
          <w:rFonts w:hint="eastAsia" w:ascii="宋体" w:hAnsi="宋体" w:cs="宋体"/>
          <w:color w:val="auto"/>
          <w:sz w:val="22"/>
          <w:szCs w:val="22"/>
          <w:highlight w:val="none"/>
        </w:rPr>
        <w:t>为1年。在工程</w:t>
      </w:r>
      <w:r>
        <w:rPr>
          <w:rFonts w:hint="eastAsia" w:ascii="宋体" w:hAnsi="宋体" w:cs="宋体"/>
          <w:color w:val="auto"/>
          <w:sz w:val="22"/>
          <w:szCs w:val="22"/>
          <w:highlight w:val="none"/>
          <w:lang w:val="en-US" w:eastAsia="zh-CN"/>
        </w:rPr>
        <w:t>缺陷责任期</w:t>
      </w:r>
      <w:r>
        <w:rPr>
          <w:rFonts w:hint="eastAsia" w:ascii="宋体" w:hAnsi="宋体" w:cs="宋体"/>
          <w:color w:val="auto"/>
          <w:sz w:val="22"/>
          <w:szCs w:val="22"/>
          <w:highlight w:val="none"/>
        </w:rPr>
        <w:t>内，若存在质量缺陷的，由</w:t>
      </w:r>
      <w:r>
        <w:rPr>
          <w:rFonts w:ascii="宋体" w:hAnsi="宋体" w:cs="宋体"/>
          <w:color w:val="auto"/>
          <w:sz w:val="22"/>
          <w:szCs w:val="22"/>
          <w:highlight w:val="none"/>
          <w:lang w:val="zh-CN" w:bidi="zh-CN"/>
        </w:rPr>
        <w:t>承包人</w:t>
      </w:r>
      <w:r>
        <w:rPr>
          <w:rFonts w:hint="eastAsia" w:ascii="宋体" w:hAnsi="宋体" w:cs="宋体"/>
          <w:color w:val="auto"/>
          <w:sz w:val="22"/>
          <w:szCs w:val="22"/>
          <w:highlight w:val="none"/>
        </w:rPr>
        <w:t>负责保修，费用由</w:t>
      </w:r>
      <w:r>
        <w:rPr>
          <w:rFonts w:ascii="宋体" w:hAnsi="宋体" w:cs="宋体"/>
          <w:color w:val="auto"/>
          <w:sz w:val="22"/>
          <w:szCs w:val="22"/>
          <w:highlight w:val="none"/>
          <w:lang w:val="zh-CN" w:bidi="zh-CN"/>
        </w:rPr>
        <w:t>承包人</w:t>
      </w:r>
      <w:r>
        <w:rPr>
          <w:rFonts w:hint="eastAsia" w:ascii="宋体" w:hAnsi="宋体" w:cs="宋体"/>
          <w:color w:val="auto"/>
          <w:sz w:val="22"/>
          <w:szCs w:val="22"/>
          <w:highlight w:val="none"/>
        </w:rPr>
        <w:t>负责，工程质量保质期从发包人验收合格后开始计算。</w:t>
      </w:r>
    </w:p>
    <w:p w14:paraId="02E0DCCC">
      <w:pPr>
        <w:pStyle w:val="399"/>
        <w:rPr>
          <w:color w:val="auto"/>
          <w:highlight w:val="none"/>
        </w:rPr>
      </w:pPr>
    </w:p>
    <w:p w14:paraId="58F4C32B">
      <w:pPr>
        <w:tabs>
          <w:tab w:val="left" w:pos="7070"/>
          <w:tab w:val="left" w:pos="7791"/>
        </w:tabs>
        <w:spacing w:line="328" w:lineRule="auto"/>
        <w:ind w:left="431" w:right="1693" w:hanging="11"/>
        <w:jc w:val="left"/>
        <w:rPr>
          <w:rFonts w:hAnsi="宋体" w:eastAsia="Times New Roman" w:cs="宋体"/>
          <w:color w:val="auto"/>
          <w:sz w:val="22"/>
          <w:szCs w:val="22"/>
          <w:highlight w:val="none"/>
          <w:lang w:val="zh-CN" w:bidi="zh-CN"/>
        </w:rPr>
      </w:pPr>
      <w:r>
        <w:rPr>
          <w:rFonts w:hAnsi="宋体" w:eastAsia="Times New Roman" w:cs="宋体"/>
          <w:color w:val="auto"/>
          <w:sz w:val="22"/>
          <w:szCs w:val="22"/>
          <w:highlight w:val="none"/>
          <w:lang w:val="zh-CN" w:bidi="zh-CN"/>
        </w:rPr>
        <w:t>17.3.</w:t>
      </w:r>
      <w:r>
        <w:rPr>
          <w:rFonts w:hint="eastAsia" w:hAnsi="宋体" w:eastAsia="Times New Roman" w:cs="宋体"/>
          <w:color w:val="auto"/>
          <w:sz w:val="22"/>
          <w:szCs w:val="22"/>
          <w:highlight w:val="none"/>
          <w:lang w:bidi="zh-CN"/>
        </w:rPr>
        <w:t>4</w:t>
      </w:r>
      <w:r>
        <w:rPr>
          <w:rFonts w:ascii="宋体" w:hAnsi="宋体" w:cs="宋体"/>
          <w:color w:val="auto"/>
          <w:sz w:val="22"/>
          <w:szCs w:val="22"/>
          <w:highlight w:val="none"/>
          <w:lang w:val="zh-CN" w:bidi="zh-CN"/>
        </w:rPr>
        <w:t>农民工工资保证金的缴存时间：</w:t>
      </w:r>
      <w:r>
        <w:rPr>
          <w:rFonts w:hAnsi="宋体" w:eastAsia="Times New Roman" w:cs="宋体"/>
          <w:color w:val="auto"/>
          <w:sz w:val="22"/>
          <w:szCs w:val="22"/>
          <w:highlight w:val="none"/>
          <w:u w:val="single"/>
          <w:lang w:val="zh-CN" w:bidi="zh-CN"/>
        </w:rPr>
        <w:tab/>
      </w:r>
      <w:r>
        <w:rPr>
          <w:rFonts w:hAnsi="宋体" w:eastAsia="Times New Roman" w:cs="宋体"/>
          <w:color w:val="auto"/>
          <w:sz w:val="22"/>
          <w:szCs w:val="22"/>
          <w:highlight w:val="none"/>
          <w:u w:val="single"/>
          <w:lang w:val="zh-CN" w:bidi="zh-CN"/>
        </w:rPr>
        <w:tab/>
      </w:r>
      <w:r>
        <w:rPr>
          <w:rFonts w:ascii="宋体" w:hAnsi="宋体" w:cs="宋体"/>
          <w:color w:val="auto"/>
          <w:sz w:val="22"/>
          <w:szCs w:val="22"/>
          <w:highlight w:val="none"/>
          <w:lang w:val="zh-CN" w:bidi="zh-CN"/>
        </w:rPr>
        <w:t xml:space="preserve"> 农民工工资保证金的缴存金额：</w:t>
      </w:r>
      <w:r>
        <w:rPr>
          <w:rFonts w:hAnsi="宋体" w:eastAsia="Times New Roman" w:cs="宋体"/>
          <w:color w:val="auto"/>
          <w:sz w:val="22"/>
          <w:szCs w:val="22"/>
          <w:highlight w:val="none"/>
          <w:u w:val="single"/>
          <w:lang w:val="zh-CN" w:bidi="zh-CN"/>
        </w:rPr>
        <w:tab/>
      </w:r>
    </w:p>
    <w:p w14:paraId="5C88018A">
      <w:pPr>
        <w:tabs>
          <w:tab w:val="left" w:pos="7070"/>
        </w:tabs>
        <w:spacing w:line="328" w:lineRule="auto"/>
        <w:ind w:left="414" w:right="2404" w:hanging="30"/>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农民工工资保证金的扣留条件：</w:t>
      </w:r>
      <w:r>
        <w:rPr>
          <w:rFonts w:hAnsi="宋体" w:eastAsia="Times New Roman" w:cs="宋体"/>
          <w:color w:val="auto"/>
          <w:sz w:val="22"/>
          <w:szCs w:val="22"/>
          <w:highlight w:val="none"/>
          <w:u w:val="single"/>
          <w:lang w:val="zh-CN" w:bidi="zh-CN"/>
        </w:rPr>
        <w:tab/>
      </w:r>
    </w:p>
    <w:p w14:paraId="6C8AD03D">
      <w:pPr>
        <w:tabs>
          <w:tab w:val="left" w:pos="7070"/>
        </w:tabs>
        <w:spacing w:line="328" w:lineRule="auto"/>
        <w:ind w:left="414" w:right="2404" w:hanging="30"/>
        <w:jc w:val="left"/>
        <w:rPr>
          <w:rFonts w:hAnsi="宋体" w:cs="宋体"/>
          <w:color w:val="auto"/>
          <w:sz w:val="22"/>
          <w:szCs w:val="22"/>
          <w:highlight w:val="none"/>
          <w:lang w:val="zh-CN" w:bidi="zh-CN"/>
        </w:rPr>
        <w:sectPr>
          <w:pgSz w:w="11910" w:h="16850"/>
          <w:pgMar w:top="1480" w:right="1200" w:bottom="1040" w:left="1220" w:header="876" w:footer="853" w:gutter="0"/>
          <w:cols w:space="1701" w:num="1"/>
        </w:sectPr>
      </w:pPr>
      <w:r>
        <w:rPr>
          <w:rFonts w:ascii="宋体" w:hAnsi="宋体" w:cs="宋体"/>
          <w:color w:val="auto"/>
          <w:sz w:val="22"/>
          <w:szCs w:val="22"/>
          <w:highlight w:val="none"/>
          <w:lang w:val="zh-CN" w:bidi="zh-CN"/>
        </w:rPr>
        <w:t>农民工工资保证金的返还时间：</w:t>
      </w:r>
      <w:r>
        <w:rPr>
          <w:rFonts w:hAnsi="宋体" w:eastAsia="Times New Roman" w:cs="宋体"/>
          <w:color w:val="auto"/>
          <w:sz w:val="22"/>
          <w:szCs w:val="22"/>
          <w:highlight w:val="none"/>
          <w:u w:val="single"/>
          <w:lang w:val="zh-CN" w:bidi="zh-CN"/>
        </w:rPr>
        <w:tab/>
      </w:r>
    </w:p>
    <w:p w14:paraId="270EB375">
      <w:pPr>
        <w:spacing w:before="74"/>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21.1</w:t>
      </w:r>
      <w:r>
        <w:rPr>
          <w:rFonts w:hint="eastAsia" w:ascii="黑体" w:hAnsi="宋体" w:eastAsia="黑体" w:cs="宋体"/>
          <w:color w:val="auto"/>
          <w:sz w:val="22"/>
          <w:szCs w:val="22"/>
          <w:highlight w:val="none"/>
          <w:lang w:val="zh-CN" w:bidi="zh-CN"/>
        </w:rPr>
        <w:t>不可抗力的确认</w:t>
      </w:r>
    </w:p>
    <w:p w14:paraId="5A2E2690">
      <w:pPr>
        <w:spacing w:before="10"/>
        <w:jc w:val="left"/>
        <w:rPr>
          <w:rFonts w:ascii="黑体" w:hAnsi="宋体" w:cs="宋体"/>
          <w:color w:val="auto"/>
          <w:sz w:val="22"/>
          <w:szCs w:val="22"/>
          <w:highlight w:val="none"/>
          <w:lang w:val="zh-CN" w:bidi="zh-CN"/>
        </w:rPr>
      </w:pPr>
    </w:p>
    <w:p w14:paraId="7AB50054">
      <w:pPr>
        <w:tabs>
          <w:tab w:val="left" w:pos="8040"/>
        </w:tabs>
        <w:spacing w:before="1"/>
        <w:ind w:left="904"/>
        <w:jc w:val="left"/>
        <w:rPr>
          <w:rFonts w:hAnsi="宋体" w:eastAsia="Times New Roman" w:cs="宋体"/>
          <w:color w:val="auto"/>
          <w:sz w:val="22"/>
          <w:szCs w:val="22"/>
          <w:highlight w:val="none"/>
          <w:lang w:val="zh-CN" w:bidi="zh-CN"/>
        </w:rPr>
      </w:pPr>
      <w:r>
        <w:rPr>
          <w:rFonts w:hAnsi="宋体" w:eastAsia="Times New Roman" w:cs="宋体"/>
          <w:color w:val="auto"/>
          <w:sz w:val="22"/>
          <w:szCs w:val="22"/>
          <w:highlight w:val="none"/>
          <w:lang w:val="zh-CN" w:bidi="zh-CN"/>
        </w:rPr>
        <w:t xml:space="preserve">21.1.1 </w:t>
      </w: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6</w:t>
      </w:r>
      <w:r>
        <w:rPr>
          <w:rFonts w:ascii="宋体" w:hAnsi="宋体" w:cs="宋体"/>
          <w:color w:val="auto"/>
          <w:sz w:val="22"/>
          <w:szCs w:val="22"/>
          <w:highlight w:val="none"/>
          <w:lang w:val="zh-CN" w:bidi="zh-CN"/>
        </w:rPr>
        <w:t>）不可抗力的其他情形：</w:t>
      </w:r>
      <w:r>
        <w:rPr>
          <w:rFonts w:hAnsi="宋体" w:eastAsia="Times New Roman" w:cs="宋体"/>
          <w:color w:val="auto"/>
          <w:sz w:val="22"/>
          <w:szCs w:val="22"/>
          <w:highlight w:val="none"/>
          <w:u w:val="single"/>
          <w:lang w:val="zh-CN" w:bidi="zh-CN"/>
        </w:rPr>
        <w:tab/>
      </w:r>
    </w:p>
    <w:p w14:paraId="00C81E73">
      <w:pPr>
        <w:spacing w:before="10"/>
        <w:jc w:val="left"/>
        <w:rPr>
          <w:rFonts w:hAnsi="宋体" w:cs="宋体"/>
          <w:color w:val="auto"/>
          <w:sz w:val="22"/>
          <w:szCs w:val="22"/>
          <w:highlight w:val="none"/>
          <w:lang w:val="zh-CN" w:bidi="zh-CN"/>
        </w:rPr>
      </w:pPr>
    </w:p>
    <w:p w14:paraId="5884C712">
      <w:pPr>
        <w:numPr>
          <w:ilvl w:val="1"/>
          <w:numId w:val="30"/>
        </w:numPr>
        <w:tabs>
          <w:tab w:val="left" w:pos="965"/>
        </w:tabs>
        <w:spacing w:before="74"/>
        <w:jc w:val="left"/>
        <w:rPr>
          <w:rFonts w:ascii="黑体" w:hAnsi="宋体" w:eastAsia="黑体" w:cs="宋体"/>
          <w:color w:val="auto"/>
          <w:sz w:val="22"/>
          <w:szCs w:val="22"/>
          <w:highlight w:val="none"/>
          <w:lang w:val="zh-CN" w:bidi="zh-CN"/>
        </w:rPr>
      </w:pPr>
      <w:r>
        <w:rPr>
          <w:rFonts w:hint="eastAsia" w:ascii="黑体" w:hAnsi="宋体" w:eastAsia="黑体" w:cs="宋体"/>
          <w:color w:val="auto"/>
          <w:sz w:val="22"/>
          <w:szCs w:val="22"/>
          <w:highlight w:val="none"/>
          <w:lang w:val="zh-CN" w:bidi="zh-CN"/>
        </w:rPr>
        <w:t>承包人违约</w:t>
      </w:r>
    </w:p>
    <w:p w14:paraId="05CE0666">
      <w:pPr>
        <w:spacing w:before="10"/>
        <w:jc w:val="left"/>
        <w:rPr>
          <w:rFonts w:ascii="黑体" w:hAnsi="宋体" w:cs="宋体"/>
          <w:color w:val="auto"/>
          <w:sz w:val="22"/>
          <w:szCs w:val="22"/>
          <w:highlight w:val="none"/>
          <w:lang w:val="zh-CN" w:bidi="zh-CN"/>
        </w:rPr>
      </w:pPr>
    </w:p>
    <w:p w14:paraId="614E4965">
      <w:pPr>
        <w:tabs>
          <w:tab w:val="left" w:pos="1625"/>
          <w:tab w:val="left" w:pos="6840"/>
        </w:tabs>
        <w:spacing w:line="312" w:lineRule="auto"/>
        <w:ind w:left="-296" w:right="383" w:firstLine="480"/>
        <w:jc w:val="left"/>
        <w:rPr>
          <w:rFonts w:hAnsi="宋体" w:eastAsia="Times New Roman" w:cs="宋体"/>
          <w:color w:val="auto"/>
          <w:sz w:val="22"/>
          <w:szCs w:val="22"/>
          <w:highlight w:val="none"/>
          <w:lang w:val="zh-CN" w:bidi="zh-CN"/>
        </w:rPr>
      </w:pPr>
      <w:r>
        <w:rPr>
          <w:rFonts w:ascii="宋体" w:hAnsi="宋体" w:cs="宋体"/>
          <w:color w:val="auto"/>
          <w:sz w:val="22"/>
          <w:szCs w:val="22"/>
          <w:highlight w:val="none"/>
          <w:lang w:val="zh-CN" w:bidi="zh-CN"/>
        </w:rPr>
        <w:t>当承包人发生第</w:t>
      </w:r>
      <w:r>
        <w:rPr>
          <w:rFonts w:hAnsi="宋体" w:eastAsia="Times New Roman" w:cs="宋体"/>
          <w:color w:val="auto"/>
          <w:sz w:val="22"/>
          <w:szCs w:val="22"/>
          <w:highlight w:val="none"/>
          <w:lang w:val="zh-CN" w:bidi="zh-CN"/>
        </w:rPr>
        <w:t>22.1.1</w:t>
      </w:r>
      <w:r>
        <w:rPr>
          <w:rFonts w:ascii="宋体" w:hAnsi="宋体" w:cs="宋体"/>
          <w:color w:val="auto"/>
          <w:sz w:val="22"/>
          <w:szCs w:val="22"/>
          <w:highlight w:val="none"/>
          <w:lang w:val="zh-CN" w:bidi="zh-CN"/>
        </w:rPr>
        <w:t>项约定的违约情况时，发包人有权向承包人课以违约金，具体约定如下：</w:t>
      </w:r>
      <w:r>
        <w:rPr>
          <w:rFonts w:hAnsi="宋体" w:eastAsia="Times New Roman" w:cs="宋体"/>
          <w:color w:val="auto"/>
          <w:sz w:val="22"/>
          <w:szCs w:val="22"/>
          <w:highlight w:val="none"/>
          <w:u w:val="single"/>
          <w:lang w:val="zh-CN" w:bidi="zh-CN"/>
        </w:rPr>
        <w:tab/>
      </w:r>
    </w:p>
    <w:p w14:paraId="047D0880">
      <w:pPr>
        <w:spacing w:before="9"/>
        <w:jc w:val="left"/>
        <w:rPr>
          <w:rFonts w:hAnsi="宋体" w:cs="宋体"/>
          <w:color w:val="auto"/>
          <w:sz w:val="22"/>
          <w:szCs w:val="22"/>
          <w:highlight w:val="none"/>
          <w:lang w:val="zh-CN" w:bidi="zh-CN"/>
        </w:rPr>
      </w:pPr>
    </w:p>
    <w:p w14:paraId="3F1F9001">
      <w:pPr>
        <w:numPr>
          <w:ilvl w:val="1"/>
          <w:numId w:val="30"/>
        </w:numPr>
        <w:tabs>
          <w:tab w:val="left" w:pos="965"/>
        </w:tabs>
        <w:spacing w:before="75"/>
        <w:jc w:val="left"/>
        <w:rPr>
          <w:rFonts w:ascii="黑体" w:hAnsi="宋体" w:eastAsia="黑体" w:cs="宋体"/>
          <w:color w:val="auto"/>
          <w:sz w:val="22"/>
          <w:szCs w:val="22"/>
          <w:highlight w:val="none"/>
          <w:lang w:val="zh-CN" w:bidi="zh-CN"/>
        </w:rPr>
      </w:pPr>
      <w:r>
        <w:rPr>
          <w:rFonts w:hint="eastAsia" w:ascii="黑体" w:hAnsi="宋体" w:eastAsia="黑体" w:cs="宋体"/>
          <w:color w:val="auto"/>
          <w:sz w:val="22"/>
          <w:szCs w:val="22"/>
          <w:highlight w:val="none"/>
          <w:lang w:val="zh-CN" w:bidi="zh-CN"/>
        </w:rPr>
        <w:t>发包人违约</w:t>
      </w:r>
    </w:p>
    <w:p w14:paraId="4121BEE4">
      <w:pPr>
        <w:spacing w:before="12"/>
        <w:jc w:val="left"/>
        <w:rPr>
          <w:rFonts w:ascii="黑体" w:hAnsi="宋体" w:cs="宋体"/>
          <w:color w:val="auto"/>
          <w:sz w:val="22"/>
          <w:szCs w:val="22"/>
          <w:highlight w:val="none"/>
          <w:lang w:val="zh-CN" w:bidi="zh-CN"/>
        </w:rPr>
      </w:pPr>
    </w:p>
    <w:p w14:paraId="35EB8910">
      <w:pPr>
        <w:tabs>
          <w:tab w:val="left" w:pos="1625"/>
          <w:tab w:val="left" w:pos="9156"/>
        </w:tabs>
        <w:spacing w:before="1" w:line="312" w:lineRule="auto"/>
        <w:ind w:left="-296" w:right="327" w:firstLine="480"/>
        <w:jc w:val="left"/>
        <w:rPr>
          <w:rFonts w:hAnsi="宋体" w:eastAsia="Times New Roman" w:cs="宋体"/>
          <w:color w:val="auto"/>
          <w:sz w:val="22"/>
          <w:szCs w:val="22"/>
          <w:highlight w:val="none"/>
          <w:lang w:val="zh-CN" w:bidi="zh-CN"/>
        </w:rPr>
      </w:pPr>
      <w:r>
        <w:rPr>
          <w:rFonts w:ascii="宋体" w:hAnsi="宋体" w:cs="宋体"/>
          <w:color w:val="auto"/>
          <w:sz w:val="22"/>
          <w:szCs w:val="22"/>
          <w:highlight w:val="none"/>
          <w:lang w:val="zh-CN" w:bidi="zh-CN"/>
        </w:rPr>
        <w:t>发包人无正当理由不按时返还履约保证金、质量保证金或农民工工资保证金的，发包人应向承包人支付的违约金如下：</w:t>
      </w:r>
      <w:r>
        <w:rPr>
          <w:rFonts w:hint="eastAsia" w:ascii="宋体" w:hAnsi="宋体" w:cs="宋体"/>
          <w:color w:val="auto"/>
          <w:sz w:val="22"/>
          <w:szCs w:val="22"/>
          <w:highlight w:val="none"/>
          <w:u w:val="single"/>
          <w:lang w:val="zh-CN" w:bidi="zh-CN"/>
        </w:rPr>
        <w:t>每天按应返还未返还金额的万分之四支付违约金给承包人</w:t>
      </w:r>
    </w:p>
    <w:p w14:paraId="19A1A098">
      <w:pPr>
        <w:tabs>
          <w:tab w:val="left" w:pos="1625"/>
          <w:tab w:val="left" w:pos="9156"/>
        </w:tabs>
        <w:spacing w:before="1" w:line="312" w:lineRule="auto"/>
        <w:ind w:right="327"/>
        <w:jc w:val="left"/>
        <w:rPr>
          <w:rFonts w:ascii="宋体" w:hAnsi="宋体" w:cs="宋体"/>
          <w:color w:val="auto"/>
          <w:sz w:val="22"/>
          <w:szCs w:val="22"/>
          <w:highlight w:val="none"/>
          <w:lang w:val="zh-CN" w:bidi="zh-CN"/>
        </w:rPr>
      </w:pPr>
    </w:p>
    <w:p w14:paraId="58444239">
      <w:pPr>
        <w:tabs>
          <w:tab w:val="left" w:pos="1625"/>
          <w:tab w:val="left" w:pos="9156"/>
        </w:tabs>
        <w:spacing w:before="1" w:line="312" w:lineRule="auto"/>
        <w:ind w:left="-296" w:right="327" w:firstLine="482"/>
        <w:jc w:val="left"/>
        <w:rPr>
          <w:rFonts w:ascii="宋体" w:hAnsi="宋体" w:cs="宋体"/>
          <w:b/>
          <w:color w:val="auto"/>
          <w:sz w:val="22"/>
          <w:szCs w:val="22"/>
          <w:highlight w:val="none"/>
          <w:lang w:val="zh-CN" w:bidi="zh-CN"/>
        </w:rPr>
      </w:pPr>
      <w:r>
        <w:rPr>
          <w:rFonts w:hint="eastAsia" w:ascii="宋体" w:hAnsi="宋体" w:cs="宋体"/>
          <w:b/>
          <w:color w:val="auto"/>
          <w:sz w:val="22"/>
          <w:szCs w:val="22"/>
          <w:highlight w:val="none"/>
          <w:lang w:val="zh-CN" w:bidi="zh-CN"/>
        </w:rPr>
        <w:t>23.工程项目审计</w:t>
      </w:r>
    </w:p>
    <w:p w14:paraId="5164CD74">
      <w:pPr>
        <w:jc w:val="left"/>
        <w:rPr>
          <w:rFonts w:hAnsi="宋体" w:cs="宋体"/>
          <w:color w:val="auto"/>
          <w:sz w:val="22"/>
          <w:szCs w:val="22"/>
          <w:highlight w:val="none"/>
          <w:lang w:val="zh-CN" w:bidi="zh-CN"/>
        </w:rPr>
      </w:pPr>
    </w:p>
    <w:p w14:paraId="3E25318A">
      <w:pPr>
        <w:tabs>
          <w:tab w:val="center" w:pos="4153"/>
          <w:tab w:val="right" w:pos="8306"/>
        </w:tabs>
        <w:ind w:firstLine="48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发包人收到承包人递交的结算资料之日起60天内进行核实，并给予确认或提出修改意见，逾期又不能提出异议的，视为已认可承包人递交的结算书。</w:t>
      </w:r>
    </w:p>
    <w:p w14:paraId="6905970C">
      <w:pPr>
        <w:jc w:val="left"/>
        <w:rPr>
          <w:rFonts w:hAnsi="宋体" w:cs="宋体"/>
          <w:color w:val="auto"/>
          <w:sz w:val="22"/>
          <w:szCs w:val="22"/>
          <w:highlight w:val="none"/>
          <w:lang w:val="zh-CN" w:bidi="zh-CN"/>
        </w:rPr>
      </w:pPr>
    </w:p>
    <w:p w14:paraId="7C9B936E">
      <w:pPr>
        <w:spacing w:before="8"/>
        <w:jc w:val="left"/>
        <w:rPr>
          <w:rFonts w:hAnsi="宋体" w:cs="宋体"/>
          <w:color w:val="auto"/>
          <w:sz w:val="22"/>
          <w:szCs w:val="22"/>
          <w:highlight w:val="none"/>
          <w:lang w:val="zh-CN" w:bidi="zh-CN"/>
        </w:rPr>
      </w:pPr>
    </w:p>
    <w:p w14:paraId="0619B74F">
      <w:pPr>
        <w:keepNext/>
        <w:keepLines/>
        <w:spacing w:line="360" w:lineRule="auto"/>
        <w:jc w:val="center"/>
        <w:outlineLvl w:val="2"/>
        <w:rPr>
          <w:rFonts w:eastAsia="黑体"/>
          <w:b/>
          <w:bCs/>
          <w:color w:val="auto"/>
          <w:sz w:val="22"/>
          <w:szCs w:val="22"/>
          <w:highlight w:val="none"/>
          <w:lang w:val="zh-CN" w:bidi="zh-CN"/>
        </w:rPr>
      </w:pPr>
    </w:p>
    <w:p w14:paraId="703A00A6">
      <w:pPr>
        <w:rPr>
          <w:color w:val="auto"/>
          <w:sz w:val="22"/>
          <w:szCs w:val="22"/>
          <w:highlight w:val="none"/>
          <w:lang w:bidi="zh-CN"/>
        </w:rPr>
      </w:pPr>
    </w:p>
    <w:p w14:paraId="415364A0">
      <w:pPr>
        <w:spacing w:after="120"/>
        <w:rPr>
          <w:color w:val="auto"/>
          <w:sz w:val="22"/>
          <w:szCs w:val="22"/>
          <w:highlight w:val="none"/>
          <w:lang w:bidi="zh-CN"/>
        </w:rPr>
      </w:pPr>
    </w:p>
    <w:p w14:paraId="1F80D735">
      <w:pPr>
        <w:spacing w:after="120"/>
        <w:rPr>
          <w:color w:val="auto"/>
          <w:sz w:val="22"/>
          <w:szCs w:val="22"/>
          <w:highlight w:val="none"/>
          <w:lang w:bidi="zh-CN"/>
        </w:rPr>
      </w:pPr>
    </w:p>
    <w:p w14:paraId="5E89329A">
      <w:pPr>
        <w:spacing w:after="120"/>
        <w:rPr>
          <w:color w:val="auto"/>
          <w:sz w:val="22"/>
          <w:szCs w:val="22"/>
          <w:highlight w:val="none"/>
          <w:lang w:bidi="zh-CN"/>
        </w:rPr>
      </w:pPr>
    </w:p>
    <w:p w14:paraId="42211B96">
      <w:pPr>
        <w:spacing w:after="120"/>
        <w:rPr>
          <w:color w:val="auto"/>
          <w:sz w:val="22"/>
          <w:szCs w:val="22"/>
          <w:highlight w:val="none"/>
          <w:lang w:bidi="zh-CN"/>
        </w:rPr>
      </w:pPr>
    </w:p>
    <w:p w14:paraId="7274AC48">
      <w:pPr>
        <w:spacing w:after="120"/>
        <w:rPr>
          <w:color w:val="auto"/>
          <w:sz w:val="22"/>
          <w:szCs w:val="22"/>
          <w:highlight w:val="none"/>
          <w:lang w:bidi="zh-CN"/>
        </w:rPr>
      </w:pPr>
    </w:p>
    <w:p w14:paraId="76F45A52">
      <w:pPr>
        <w:spacing w:after="120"/>
        <w:rPr>
          <w:color w:val="auto"/>
          <w:sz w:val="22"/>
          <w:szCs w:val="22"/>
          <w:highlight w:val="none"/>
          <w:lang w:bidi="zh-CN"/>
        </w:rPr>
      </w:pPr>
    </w:p>
    <w:p w14:paraId="42AACA9B">
      <w:pPr>
        <w:spacing w:after="120"/>
        <w:rPr>
          <w:color w:val="auto"/>
          <w:sz w:val="22"/>
          <w:szCs w:val="22"/>
          <w:highlight w:val="none"/>
          <w:lang w:bidi="zh-CN"/>
        </w:rPr>
      </w:pPr>
    </w:p>
    <w:p w14:paraId="2BEA4EA6">
      <w:pPr>
        <w:keepNext/>
        <w:keepLines/>
        <w:spacing w:line="360" w:lineRule="auto"/>
        <w:jc w:val="center"/>
        <w:outlineLvl w:val="2"/>
        <w:rPr>
          <w:rFonts w:eastAsia="黑体"/>
          <w:b/>
          <w:bCs/>
          <w:color w:val="auto"/>
          <w:sz w:val="22"/>
          <w:szCs w:val="22"/>
          <w:highlight w:val="none"/>
          <w:lang w:val="zh-CN" w:bidi="zh-CN"/>
        </w:rPr>
      </w:pPr>
    </w:p>
    <w:p w14:paraId="00B64869">
      <w:pPr>
        <w:rPr>
          <w:color w:val="auto"/>
          <w:sz w:val="22"/>
          <w:szCs w:val="22"/>
          <w:highlight w:val="none"/>
          <w:lang w:bidi="zh-CN"/>
        </w:rPr>
      </w:pPr>
    </w:p>
    <w:p w14:paraId="2542A289">
      <w:pPr>
        <w:spacing w:after="120"/>
        <w:rPr>
          <w:color w:val="auto"/>
          <w:sz w:val="22"/>
          <w:szCs w:val="22"/>
          <w:highlight w:val="none"/>
          <w:lang w:bidi="zh-CN"/>
        </w:rPr>
      </w:pPr>
    </w:p>
    <w:p w14:paraId="4D667633">
      <w:pPr>
        <w:tabs>
          <w:tab w:val="right" w:leader="dot" w:pos="8296"/>
        </w:tabs>
        <w:ind w:left="420"/>
        <w:rPr>
          <w:color w:val="auto"/>
          <w:sz w:val="22"/>
          <w:szCs w:val="22"/>
          <w:highlight w:val="none"/>
          <w:lang w:bidi="zh-CN"/>
        </w:rPr>
      </w:pPr>
    </w:p>
    <w:p w14:paraId="0E86940D">
      <w:pPr>
        <w:pStyle w:val="233"/>
        <w:rPr>
          <w:color w:val="auto"/>
          <w:sz w:val="22"/>
          <w:szCs w:val="22"/>
          <w:highlight w:val="none"/>
        </w:rPr>
      </w:pPr>
    </w:p>
    <w:p w14:paraId="48834477">
      <w:pPr>
        <w:rPr>
          <w:color w:val="auto"/>
          <w:sz w:val="22"/>
          <w:szCs w:val="22"/>
          <w:highlight w:val="none"/>
          <w:lang w:bidi="zh-CN"/>
        </w:rPr>
      </w:pPr>
    </w:p>
    <w:p w14:paraId="61972B39">
      <w:pPr>
        <w:spacing w:after="120"/>
        <w:rPr>
          <w:color w:val="auto"/>
          <w:sz w:val="22"/>
          <w:szCs w:val="22"/>
          <w:highlight w:val="none"/>
          <w:lang w:bidi="zh-CN"/>
        </w:rPr>
      </w:pPr>
    </w:p>
    <w:p w14:paraId="51371A6C">
      <w:pPr>
        <w:tabs>
          <w:tab w:val="right" w:leader="dot" w:pos="8296"/>
        </w:tabs>
        <w:ind w:left="420"/>
        <w:rPr>
          <w:color w:val="auto"/>
          <w:sz w:val="22"/>
          <w:szCs w:val="22"/>
          <w:highlight w:val="none"/>
          <w:lang w:bidi="zh-CN"/>
        </w:rPr>
      </w:pPr>
    </w:p>
    <w:p w14:paraId="75577112">
      <w:pPr>
        <w:spacing w:after="120"/>
        <w:rPr>
          <w:color w:val="auto"/>
          <w:sz w:val="22"/>
          <w:szCs w:val="22"/>
          <w:highlight w:val="none"/>
          <w:lang w:bidi="zh-CN"/>
        </w:rPr>
      </w:pPr>
    </w:p>
    <w:p w14:paraId="50942A3A">
      <w:pPr>
        <w:spacing w:after="120"/>
        <w:rPr>
          <w:color w:val="auto"/>
          <w:sz w:val="22"/>
          <w:szCs w:val="22"/>
          <w:highlight w:val="none"/>
          <w:lang w:bidi="zh-CN"/>
        </w:rPr>
      </w:pPr>
    </w:p>
    <w:p w14:paraId="490AD1EA">
      <w:pPr>
        <w:spacing w:after="120"/>
        <w:rPr>
          <w:color w:val="auto"/>
          <w:sz w:val="22"/>
          <w:szCs w:val="22"/>
          <w:highlight w:val="none"/>
          <w:lang w:bidi="zh-CN"/>
        </w:rPr>
      </w:pPr>
    </w:p>
    <w:p w14:paraId="7724B58B">
      <w:pPr>
        <w:spacing w:after="120"/>
        <w:rPr>
          <w:color w:val="auto"/>
          <w:sz w:val="22"/>
          <w:szCs w:val="22"/>
          <w:highlight w:val="none"/>
          <w:lang w:bidi="zh-CN"/>
        </w:rPr>
      </w:pPr>
    </w:p>
    <w:p w14:paraId="46D10E8D">
      <w:pPr>
        <w:spacing w:after="120"/>
        <w:rPr>
          <w:color w:val="auto"/>
          <w:sz w:val="22"/>
          <w:szCs w:val="22"/>
          <w:highlight w:val="none"/>
          <w:lang w:bidi="zh-CN"/>
        </w:rPr>
      </w:pPr>
    </w:p>
    <w:p w14:paraId="6A1CB61B">
      <w:pPr>
        <w:spacing w:after="120"/>
        <w:rPr>
          <w:color w:val="auto"/>
          <w:sz w:val="22"/>
          <w:szCs w:val="22"/>
          <w:highlight w:val="none"/>
          <w:lang w:bidi="zh-CN"/>
        </w:rPr>
      </w:pPr>
    </w:p>
    <w:p w14:paraId="54C30ACF">
      <w:pPr>
        <w:spacing w:after="120"/>
        <w:rPr>
          <w:color w:val="auto"/>
          <w:sz w:val="22"/>
          <w:szCs w:val="22"/>
          <w:highlight w:val="none"/>
          <w:lang w:bidi="zh-CN"/>
        </w:rPr>
      </w:pPr>
    </w:p>
    <w:p w14:paraId="767375A3">
      <w:pPr>
        <w:keepNext/>
        <w:keepLines/>
        <w:spacing w:line="360" w:lineRule="auto"/>
        <w:jc w:val="center"/>
        <w:outlineLvl w:val="2"/>
        <w:rPr>
          <w:rFonts w:eastAsia="黑体"/>
          <w:b/>
          <w:bCs/>
          <w:color w:val="auto"/>
          <w:sz w:val="22"/>
          <w:szCs w:val="22"/>
          <w:highlight w:val="none"/>
          <w:lang w:val="zh-CN" w:bidi="zh-CN"/>
        </w:rPr>
      </w:pPr>
      <w:r>
        <w:rPr>
          <w:rFonts w:hint="eastAsia" w:eastAsia="黑体"/>
          <w:b/>
          <w:bCs/>
          <w:color w:val="auto"/>
          <w:sz w:val="22"/>
          <w:szCs w:val="22"/>
          <w:highlight w:val="none"/>
          <w:lang w:val="zh-CN" w:bidi="zh-CN"/>
        </w:rPr>
        <w:t xml:space="preserve">第三节 </w:t>
      </w:r>
      <w:r>
        <w:rPr>
          <w:rFonts w:hint="eastAsia" w:eastAsia="黑体"/>
          <w:b/>
          <w:bCs/>
          <w:color w:val="auto"/>
          <w:sz w:val="22"/>
          <w:szCs w:val="22"/>
          <w:highlight w:val="none"/>
          <w:lang w:val="zh-CN" w:bidi="zh-CN"/>
        </w:rPr>
        <w:tab/>
      </w:r>
      <w:r>
        <w:rPr>
          <w:rFonts w:hint="eastAsia" w:eastAsia="黑体"/>
          <w:b/>
          <w:bCs/>
          <w:color w:val="auto"/>
          <w:sz w:val="22"/>
          <w:szCs w:val="22"/>
          <w:highlight w:val="none"/>
          <w:lang w:val="zh-CN" w:bidi="zh-CN"/>
        </w:rPr>
        <w:t>合同附件格式</w:t>
      </w:r>
    </w:p>
    <w:p w14:paraId="7E10512C">
      <w:pPr>
        <w:jc w:val="left"/>
        <w:rPr>
          <w:rFonts w:ascii="黑体" w:hAnsi="宋体" w:cs="宋体"/>
          <w:color w:val="auto"/>
          <w:sz w:val="22"/>
          <w:szCs w:val="22"/>
          <w:highlight w:val="none"/>
          <w:lang w:val="zh-CN" w:bidi="zh-CN"/>
        </w:rPr>
        <w:sectPr>
          <w:footerReference r:id="rId11" w:type="default"/>
          <w:footerReference r:id="rId12" w:type="even"/>
          <w:pgSz w:w="11910" w:h="16850"/>
          <w:pgMar w:top="1480" w:right="1200" w:bottom="1080" w:left="1220" w:header="883" w:footer="884" w:gutter="0"/>
          <w:cols w:space="1701" w:num="1"/>
        </w:sectPr>
      </w:pPr>
    </w:p>
    <w:p w14:paraId="7A6705FF">
      <w:pPr>
        <w:spacing w:before="66"/>
        <w:ind w:left="424"/>
        <w:jc w:val="left"/>
        <w:rPr>
          <w:rFonts w:ascii="黑体" w:hAnsi="宋体" w:eastAsia="黑体" w:cs="宋体"/>
          <w:color w:val="auto"/>
          <w:sz w:val="22"/>
          <w:szCs w:val="22"/>
          <w:highlight w:val="none"/>
          <w:lang w:val="zh-CN" w:bidi="zh-CN"/>
        </w:rPr>
      </w:pPr>
      <w:r>
        <w:rPr>
          <w:rFonts w:hint="eastAsia" w:ascii="黑体" w:hAnsi="宋体" w:eastAsia="黑体" w:cs="宋体"/>
          <w:color w:val="auto"/>
          <w:sz w:val="22"/>
          <w:szCs w:val="22"/>
          <w:highlight w:val="none"/>
          <w:lang w:val="zh-CN" w:bidi="zh-CN"/>
        </w:rPr>
        <w:t>附件一 合同协议书</w:t>
      </w:r>
    </w:p>
    <w:p w14:paraId="49F677D6">
      <w:pPr>
        <w:jc w:val="left"/>
        <w:rPr>
          <w:rFonts w:ascii="黑体" w:hAnsi="宋体" w:cs="宋体"/>
          <w:color w:val="auto"/>
          <w:sz w:val="22"/>
          <w:szCs w:val="22"/>
          <w:highlight w:val="none"/>
          <w:lang w:val="zh-CN" w:bidi="zh-CN"/>
        </w:rPr>
      </w:pPr>
      <w:r>
        <w:rPr>
          <w:rFonts w:ascii="宋体" w:hAnsi="宋体" w:cs="宋体"/>
          <w:color w:val="auto"/>
          <w:sz w:val="22"/>
          <w:szCs w:val="22"/>
          <w:highlight w:val="none"/>
          <w:lang w:val="zh-CN" w:bidi="zh-CN"/>
        </w:rPr>
        <w:br w:type="column"/>
      </w:r>
    </w:p>
    <w:p w14:paraId="774AE4FF">
      <w:pPr>
        <w:ind w:left="424"/>
        <w:jc w:val="left"/>
        <w:rPr>
          <w:rFonts w:ascii="黑体" w:hAnsi="宋体" w:eastAsia="黑体" w:cs="宋体"/>
          <w:color w:val="auto"/>
          <w:sz w:val="22"/>
          <w:szCs w:val="22"/>
          <w:highlight w:val="none"/>
          <w:lang w:val="zh-CN" w:bidi="zh-CN"/>
        </w:rPr>
      </w:pPr>
      <w:r>
        <w:rPr>
          <w:rFonts w:hint="eastAsia" w:ascii="黑体" w:hAnsi="宋体" w:eastAsia="黑体" w:cs="宋体"/>
          <w:color w:val="auto"/>
          <w:sz w:val="22"/>
          <w:szCs w:val="22"/>
          <w:highlight w:val="none"/>
          <w:lang w:val="zh-CN" w:bidi="zh-CN"/>
        </w:rPr>
        <w:t>合 同 协 议 书</w:t>
      </w:r>
    </w:p>
    <w:p w14:paraId="09A7BB40">
      <w:pPr>
        <w:jc w:val="left"/>
        <w:rPr>
          <w:rFonts w:ascii="黑体" w:hAnsi="宋体" w:eastAsia="黑体" w:cs="宋体"/>
          <w:color w:val="auto"/>
          <w:sz w:val="22"/>
          <w:szCs w:val="22"/>
          <w:highlight w:val="none"/>
          <w:lang w:val="zh-CN" w:bidi="zh-CN"/>
        </w:rPr>
        <w:sectPr>
          <w:footerReference r:id="rId13" w:type="default"/>
          <w:footerReference r:id="rId14" w:type="even"/>
          <w:type w:val="continuous"/>
          <w:pgSz w:w="11910" w:h="16850"/>
          <w:pgMar w:top="1600" w:right="1200" w:bottom="280" w:left="1220" w:header="720" w:footer="720" w:gutter="0"/>
          <w:cols w:equalWidth="0" w:num="2">
            <w:col w:w="2505" w:space="853"/>
            <w:col w:w="6132"/>
          </w:cols>
        </w:sectPr>
      </w:pPr>
    </w:p>
    <w:p w14:paraId="3301EDFB">
      <w:pPr>
        <w:jc w:val="left"/>
        <w:rPr>
          <w:rFonts w:ascii="黑体" w:hAnsi="宋体" w:cs="宋体"/>
          <w:color w:val="auto"/>
          <w:sz w:val="22"/>
          <w:szCs w:val="22"/>
          <w:highlight w:val="none"/>
          <w:lang w:val="zh-CN" w:bidi="zh-CN"/>
        </w:rPr>
      </w:pPr>
    </w:p>
    <w:p w14:paraId="6E5F36A2">
      <w:pPr>
        <w:spacing w:before="1"/>
        <w:jc w:val="left"/>
        <w:rPr>
          <w:rFonts w:ascii="黑体" w:hAnsi="宋体" w:cs="宋体"/>
          <w:color w:val="auto"/>
          <w:sz w:val="22"/>
          <w:szCs w:val="22"/>
          <w:highlight w:val="none"/>
          <w:lang w:val="zh-CN" w:bidi="zh-CN"/>
        </w:rPr>
      </w:pPr>
    </w:p>
    <w:p w14:paraId="23463C90">
      <w:pPr>
        <w:tabs>
          <w:tab w:val="left" w:pos="2104"/>
          <w:tab w:val="left" w:pos="3156"/>
          <w:tab w:val="left" w:pos="8619"/>
          <w:tab w:val="left" w:pos="8861"/>
        </w:tabs>
        <w:spacing w:before="74" w:line="343" w:lineRule="auto"/>
        <w:ind w:left="424" w:right="382" w:firstLine="220"/>
        <w:rPr>
          <w:rFonts w:ascii="宋体" w:hAnsi="宋体" w:cs="宋体"/>
          <w:color w:val="auto"/>
          <w:spacing w:val="-30"/>
          <w:sz w:val="22"/>
          <w:szCs w:val="22"/>
          <w:highlight w:val="none"/>
          <w:lang w:val="zh-CN" w:bidi="zh-CN"/>
        </w:rPr>
      </w:pPr>
      <w:r>
        <w:rPr>
          <w:rFonts w:hint="eastAsia" w:ascii="宋体" w:hAnsi="宋体" w:cs="宋体"/>
          <w:color w:val="auto"/>
          <w:sz w:val="22"/>
          <w:szCs w:val="22"/>
          <w:highlight w:val="none"/>
          <w:u w:val="single"/>
          <w:lang w:val="zh-CN" w:bidi="zh-CN"/>
        </w:rPr>
        <w:t xml:space="preserve">防城港市防城区农业农村局 </w:t>
      </w:r>
      <w:r>
        <w:rPr>
          <w:rFonts w:ascii="宋体" w:hAnsi="宋体" w:cs="宋体"/>
          <w:color w:val="auto"/>
          <w:sz w:val="22"/>
          <w:szCs w:val="22"/>
          <w:highlight w:val="none"/>
          <w:lang w:val="zh-CN" w:bidi="zh-CN"/>
        </w:rPr>
        <w:t>（发包人名称</w:t>
      </w:r>
      <w:r>
        <w:rPr>
          <w:rFonts w:ascii="宋体" w:hAnsi="宋体" w:cs="宋体"/>
          <w:color w:val="auto"/>
          <w:spacing w:val="-60"/>
          <w:sz w:val="22"/>
          <w:szCs w:val="22"/>
          <w:highlight w:val="none"/>
          <w:lang w:val="zh-CN" w:bidi="zh-CN"/>
        </w:rPr>
        <w:t>，</w:t>
      </w:r>
      <w:r>
        <w:rPr>
          <w:rFonts w:ascii="宋体" w:hAnsi="宋体" w:cs="宋体"/>
          <w:color w:val="auto"/>
          <w:sz w:val="22"/>
          <w:szCs w:val="22"/>
          <w:highlight w:val="none"/>
          <w:lang w:val="zh-CN" w:bidi="zh-CN"/>
        </w:rPr>
        <w:t>以下简称</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发包人</w:t>
      </w:r>
      <w:r>
        <w:rPr>
          <w:rFonts w:eastAsia="Times New Roman" w:cs="宋体"/>
          <w:color w:val="auto"/>
          <w:spacing w:val="-30"/>
          <w:sz w:val="22"/>
          <w:szCs w:val="22"/>
          <w:highlight w:val="none"/>
          <w:lang w:val="zh-CN" w:bidi="zh-CN"/>
        </w:rPr>
        <w:t>”</w:t>
      </w:r>
      <w:r>
        <w:rPr>
          <w:rFonts w:ascii="宋体" w:hAnsi="宋体" w:cs="宋体"/>
          <w:color w:val="auto"/>
          <w:spacing w:val="-30"/>
          <w:sz w:val="22"/>
          <w:szCs w:val="22"/>
          <w:highlight w:val="none"/>
          <w:lang w:val="zh-CN" w:bidi="zh-CN"/>
        </w:rPr>
        <w:t>）</w:t>
      </w:r>
    </w:p>
    <w:p w14:paraId="6F042410">
      <w:pPr>
        <w:tabs>
          <w:tab w:val="left" w:pos="3420"/>
          <w:tab w:val="left" w:pos="8619"/>
          <w:tab w:val="left" w:pos="8861"/>
        </w:tabs>
        <w:spacing w:before="74" w:line="343" w:lineRule="auto"/>
        <w:ind w:left="424" w:right="382" w:firstLine="479"/>
        <w:rPr>
          <w:rFonts w:ascii="宋体" w:hAnsi="宋体" w:cs="宋体"/>
          <w:color w:val="auto"/>
          <w:spacing w:val="-15"/>
          <w:sz w:val="22"/>
          <w:szCs w:val="22"/>
          <w:highlight w:val="none"/>
          <w:lang w:val="zh-CN" w:bidi="zh-CN"/>
        </w:rPr>
      </w:pPr>
      <w:r>
        <w:rPr>
          <w:rFonts w:ascii="宋体" w:hAnsi="宋体" w:cs="宋体"/>
          <w:color w:val="auto"/>
          <w:sz w:val="22"/>
          <w:szCs w:val="22"/>
          <w:highlight w:val="none"/>
          <w:lang w:val="zh-CN" w:bidi="zh-CN"/>
        </w:rPr>
        <w:t>为实施</w:t>
      </w:r>
      <w:r>
        <w:rPr>
          <w:rFonts w:hint="eastAsia" w:ascii="宋体" w:hAnsi="宋体" w:cs="宋体"/>
          <w:color w:val="auto"/>
          <w:sz w:val="22"/>
          <w:szCs w:val="22"/>
          <w:highlight w:val="none"/>
          <w:u w:val="single"/>
          <w:lang w:val="zh-CN" w:bidi="zh-CN"/>
        </w:rPr>
        <w:t>江山镇潭西村万松三组道路硬化工程</w:t>
      </w:r>
      <w:r>
        <w:rPr>
          <w:rFonts w:ascii="宋体" w:hAnsi="宋体" w:cs="宋体"/>
          <w:color w:val="auto"/>
          <w:sz w:val="22"/>
          <w:szCs w:val="22"/>
          <w:highlight w:val="none"/>
          <w:u w:val="single"/>
          <w:lang w:val="zh-CN" w:bidi="zh-CN"/>
        </w:rPr>
        <w:t>（</w:t>
      </w:r>
      <w:r>
        <w:rPr>
          <w:rFonts w:ascii="宋体" w:hAnsi="宋体" w:cs="宋体"/>
          <w:color w:val="auto"/>
          <w:sz w:val="22"/>
          <w:szCs w:val="22"/>
          <w:highlight w:val="none"/>
          <w:lang w:val="zh-CN" w:bidi="zh-CN"/>
        </w:rPr>
        <w:t>项目名</w:t>
      </w:r>
      <w:r>
        <w:rPr>
          <w:rFonts w:ascii="宋体" w:hAnsi="宋体" w:cs="宋体"/>
          <w:color w:val="auto"/>
          <w:spacing w:val="-1"/>
          <w:sz w:val="22"/>
          <w:szCs w:val="22"/>
          <w:highlight w:val="none"/>
          <w:lang w:val="zh-CN" w:bidi="zh-CN"/>
        </w:rPr>
        <w:t>称</w:t>
      </w:r>
      <w:r>
        <w:rPr>
          <w:rFonts w:ascii="宋体" w:hAnsi="宋体" w:cs="宋体"/>
          <w:color w:val="auto"/>
          <w:spacing w:val="-120"/>
          <w:sz w:val="22"/>
          <w:szCs w:val="22"/>
          <w:highlight w:val="none"/>
          <w:lang w:val="zh-CN" w:bidi="zh-CN"/>
        </w:rPr>
        <w:t>）</w:t>
      </w:r>
      <w:r>
        <w:rPr>
          <w:rFonts w:ascii="宋体" w:hAnsi="宋体" w:cs="宋体"/>
          <w:color w:val="auto"/>
          <w:spacing w:val="-15"/>
          <w:sz w:val="22"/>
          <w:szCs w:val="22"/>
          <w:highlight w:val="none"/>
          <w:lang w:val="zh-CN" w:bidi="zh-CN"/>
        </w:rPr>
        <w:t>，</w:t>
      </w:r>
    </w:p>
    <w:p w14:paraId="4F92585A">
      <w:pPr>
        <w:tabs>
          <w:tab w:val="left" w:pos="2104"/>
          <w:tab w:val="left" w:pos="3156"/>
          <w:tab w:val="left" w:pos="8619"/>
          <w:tab w:val="left" w:pos="8861"/>
        </w:tabs>
        <w:spacing w:before="74" w:line="343" w:lineRule="auto"/>
        <w:ind w:left="424" w:right="382" w:firstLine="479"/>
        <w:rPr>
          <w:rFonts w:ascii="宋体" w:hAnsi="宋体" w:cs="宋体"/>
          <w:color w:val="auto"/>
          <w:spacing w:val="-15"/>
          <w:sz w:val="22"/>
          <w:szCs w:val="22"/>
          <w:highlight w:val="none"/>
          <w:lang w:val="zh-CN" w:bidi="zh-CN"/>
        </w:rPr>
      </w:pPr>
      <w:r>
        <w:rPr>
          <w:rFonts w:ascii="宋体" w:hAnsi="宋体" w:cs="宋体"/>
          <w:color w:val="auto"/>
          <w:sz w:val="22"/>
          <w:szCs w:val="22"/>
          <w:highlight w:val="none"/>
          <w:lang w:val="zh-CN" w:bidi="zh-CN"/>
        </w:rPr>
        <w:t>已接受（承包人名称</w:t>
      </w:r>
      <w:r>
        <w:rPr>
          <w:rFonts w:ascii="宋体" w:hAnsi="宋体" w:cs="宋体"/>
          <w:color w:val="auto"/>
          <w:spacing w:val="-15"/>
          <w:sz w:val="22"/>
          <w:szCs w:val="22"/>
          <w:highlight w:val="none"/>
          <w:lang w:val="zh-CN" w:bidi="zh-CN"/>
        </w:rPr>
        <w:t>，</w:t>
      </w:r>
      <w:r>
        <w:rPr>
          <w:rFonts w:ascii="宋体" w:hAnsi="宋体" w:cs="宋体"/>
          <w:color w:val="auto"/>
          <w:sz w:val="22"/>
          <w:szCs w:val="22"/>
          <w:highlight w:val="none"/>
          <w:lang w:val="zh-CN" w:bidi="zh-CN"/>
        </w:rPr>
        <w:t>以下简称</w:t>
      </w:r>
      <w:r>
        <w:rPr>
          <w:rFonts w:eastAsia="Times New Roman" w:cs="宋体"/>
          <w:color w:val="auto"/>
          <w:spacing w:val="-1"/>
          <w:sz w:val="22"/>
          <w:szCs w:val="22"/>
          <w:highlight w:val="none"/>
          <w:lang w:val="zh-CN" w:bidi="zh-CN"/>
        </w:rPr>
        <w:t>“</w:t>
      </w:r>
      <w:r>
        <w:rPr>
          <w:rFonts w:ascii="宋体" w:hAnsi="宋体" w:cs="宋体"/>
          <w:color w:val="auto"/>
          <w:sz w:val="22"/>
          <w:szCs w:val="22"/>
          <w:highlight w:val="none"/>
          <w:lang w:val="zh-CN" w:bidi="zh-CN"/>
        </w:rPr>
        <w:t>承包人</w:t>
      </w:r>
      <w:r>
        <w:rPr>
          <w:rFonts w:eastAsia="Times New Roman" w:cs="宋体"/>
          <w:color w:val="auto"/>
          <w:spacing w:val="-1"/>
          <w:sz w:val="22"/>
          <w:szCs w:val="22"/>
          <w:highlight w:val="none"/>
          <w:lang w:val="zh-CN" w:bidi="zh-CN"/>
        </w:rPr>
        <w:t>”</w:t>
      </w:r>
      <w:r>
        <w:rPr>
          <w:rFonts w:ascii="宋体" w:hAnsi="宋体" w:cs="宋体"/>
          <w:color w:val="auto"/>
          <w:spacing w:val="-15"/>
          <w:sz w:val="22"/>
          <w:szCs w:val="22"/>
          <w:highlight w:val="none"/>
          <w:lang w:val="zh-CN" w:bidi="zh-CN"/>
        </w:rPr>
        <w:t>）</w:t>
      </w:r>
    </w:p>
    <w:p w14:paraId="5AE0FE57">
      <w:pPr>
        <w:tabs>
          <w:tab w:val="left" w:pos="2104"/>
          <w:tab w:val="left" w:pos="4110"/>
          <w:tab w:val="left" w:pos="8619"/>
          <w:tab w:val="left" w:pos="8861"/>
        </w:tabs>
        <w:spacing w:before="74" w:line="360" w:lineRule="auto"/>
        <w:ind w:left="424" w:right="382" w:firstLine="479"/>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对</w:t>
      </w:r>
      <w:r>
        <w:rPr>
          <w:rFonts w:ascii="宋体" w:hAnsi="宋体" w:cs="宋体"/>
          <w:color w:val="auto"/>
          <w:spacing w:val="1"/>
          <w:sz w:val="22"/>
          <w:szCs w:val="22"/>
          <w:highlight w:val="none"/>
          <w:lang w:val="zh-CN" w:bidi="zh-CN"/>
        </w:rPr>
        <w:t>该</w:t>
      </w:r>
      <w:r>
        <w:rPr>
          <w:rFonts w:ascii="宋体" w:hAnsi="宋体" w:cs="宋体"/>
          <w:color w:val="auto"/>
          <w:sz w:val="22"/>
          <w:szCs w:val="22"/>
          <w:highlight w:val="none"/>
          <w:lang w:val="zh-CN" w:bidi="zh-CN"/>
        </w:rPr>
        <w:t>项目</w:t>
      </w:r>
      <w:r>
        <w:rPr>
          <w:rFonts w:hint="eastAsia" w:ascii="宋体" w:hAnsi="宋体" w:cs="宋体"/>
          <w:color w:val="auto"/>
          <w:sz w:val="22"/>
          <w:szCs w:val="22"/>
          <w:highlight w:val="none"/>
          <w:u w:val="single"/>
          <w:lang w:val="zh-CN" w:bidi="zh-CN"/>
        </w:rPr>
        <w:t>江山镇潭西村万松三组道路硬化工程</w:t>
      </w:r>
      <w:r>
        <w:rPr>
          <w:rFonts w:ascii="宋体" w:hAnsi="宋体" w:cs="宋体"/>
          <w:color w:val="auto"/>
          <w:sz w:val="22"/>
          <w:szCs w:val="22"/>
          <w:highlight w:val="none"/>
          <w:lang w:val="zh-CN" w:bidi="zh-CN"/>
        </w:rPr>
        <w:t>的</w:t>
      </w:r>
      <w:r>
        <w:rPr>
          <w:rFonts w:hint="eastAsia" w:ascii="宋体" w:hAnsi="宋体" w:cs="宋体"/>
          <w:color w:val="auto"/>
          <w:sz w:val="22"/>
          <w:szCs w:val="22"/>
          <w:highlight w:val="none"/>
          <w:lang w:val="zh-CN" w:bidi="zh-CN"/>
        </w:rPr>
        <w:t>竞标</w:t>
      </w:r>
      <w:r>
        <w:rPr>
          <w:rFonts w:ascii="宋体" w:hAnsi="宋体" w:cs="宋体"/>
          <w:color w:val="auto"/>
          <w:sz w:val="22"/>
          <w:szCs w:val="22"/>
          <w:highlight w:val="none"/>
          <w:lang w:val="zh-CN" w:bidi="zh-CN"/>
        </w:rPr>
        <w:t>。发包人和承包人共同达成如下协议。</w:t>
      </w:r>
    </w:p>
    <w:p w14:paraId="54874DE0">
      <w:pPr>
        <w:numPr>
          <w:ilvl w:val="0"/>
          <w:numId w:val="0"/>
        </w:numPr>
        <w:tabs>
          <w:tab w:val="left" w:pos="1342"/>
          <w:tab w:val="left" w:pos="2224"/>
        </w:tabs>
        <w:spacing w:before="1" w:line="360" w:lineRule="auto"/>
        <w:ind w:right="384" w:firstLine="880" w:firstLineChars="400"/>
        <w:jc w:val="left"/>
        <w:rPr>
          <w:rFonts w:hint="eastAsia"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主要工程内容：</w:t>
      </w:r>
      <w:r>
        <w:rPr>
          <w:rFonts w:hint="eastAsia" w:ascii="宋体" w:hAnsi="宋体" w:cs="宋体"/>
          <w:color w:val="auto"/>
          <w:sz w:val="22"/>
          <w:szCs w:val="22"/>
          <w:highlight w:val="none"/>
          <w:lang w:val="zh-CN" w:eastAsia="zh-CN" w:bidi="zh-CN"/>
        </w:rPr>
        <w:t>江山镇潭西村万松三组道路硬化工程，道路全长2010米，道路结构为15cm厚级配碎石垫层和18cm厚C25水泥混凝土。建设内容包路基除草清表土方、培土路肩及新建项目竣工牌等，具体内容详见供应商在广西政府采购云平台获取的竞争性磋商文件（含</w:t>
      </w:r>
      <w:r>
        <w:rPr>
          <w:rFonts w:hint="eastAsia" w:ascii="宋体" w:hAnsi="宋体" w:cs="宋体"/>
          <w:color w:val="auto"/>
          <w:sz w:val="22"/>
          <w:szCs w:val="22"/>
          <w:highlight w:val="none"/>
          <w:lang w:val="zh-CN" w:bidi="zh-CN"/>
        </w:rPr>
        <w:t>施工图纸、工程量清单、招标控制价</w:t>
      </w:r>
      <w:r>
        <w:rPr>
          <w:rFonts w:hint="eastAsia" w:ascii="宋体" w:hAnsi="宋体" w:cs="宋体"/>
          <w:color w:val="auto"/>
          <w:sz w:val="22"/>
          <w:szCs w:val="22"/>
          <w:highlight w:val="none"/>
          <w:lang w:val="zh-CN" w:eastAsia="zh-CN" w:bidi="zh-CN"/>
        </w:rPr>
        <w:t>）</w:t>
      </w:r>
      <w:r>
        <w:rPr>
          <w:rFonts w:hint="eastAsia" w:ascii="宋体" w:hAnsi="宋体" w:cs="宋体"/>
          <w:color w:val="auto"/>
          <w:sz w:val="22"/>
          <w:szCs w:val="22"/>
          <w:highlight w:val="none"/>
          <w:lang w:val="zh-CN" w:bidi="zh-CN"/>
        </w:rPr>
        <w:t>，具体详见施工图及清单。</w:t>
      </w:r>
    </w:p>
    <w:p w14:paraId="08029F6C">
      <w:pPr>
        <w:numPr>
          <w:ilvl w:val="0"/>
          <w:numId w:val="0"/>
        </w:numPr>
        <w:tabs>
          <w:tab w:val="left" w:pos="1342"/>
        </w:tabs>
        <w:spacing w:before="1"/>
        <w:ind w:left="1050"/>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en-US" w:bidi="zh-CN"/>
        </w:rPr>
        <w:t>2.</w:t>
      </w:r>
      <w:r>
        <w:rPr>
          <w:rFonts w:ascii="宋体" w:hAnsi="宋体" w:cs="宋体"/>
          <w:color w:val="auto"/>
          <w:sz w:val="22"/>
          <w:szCs w:val="22"/>
          <w:highlight w:val="none"/>
          <w:lang w:val="zh-CN" w:bidi="zh-CN"/>
        </w:rPr>
        <w:t>下列文件应视为构成合同文件的组成部分：</w:t>
      </w:r>
    </w:p>
    <w:p w14:paraId="02CEE8B6">
      <w:pPr>
        <w:spacing w:before="132" w:line="343" w:lineRule="auto"/>
        <w:ind w:left="424" w:right="418" w:firstLine="616"/>
        <w:jc w:val="left"/>
        <w:rPr>
          <w:rFonts w:ascii="宋体" w:hAnsi="宋体" w:cs="宋体"/>
          <w:color w:val="auto"/>
          <w:sz w:val="22"/>
          <w:szCs w:val="22"/>
          <w:highlight w:val="none"/>
          <w:lang w:val="zh-CN" w:bidi="zh-CN"/>
        </w:rPr>
      </w:pPr>
      <w:r>
        <w:rPr>
          <w:rFonts w:ascii="宋体" w:hAnsi="宋体" w:cs="宋体"/>
          <w:color w:val="auto"/>
          <w:spacing w:val="-3"/>
          <w:sz w:val="22"/>
          <w:szCs w:val="22"/>
          <w:highlight w:val="none"/>
          <w:lang w:val="zh-CN" w:bidi="zh-CN"/>
        </w:rPr>
        <w:t>（</w:t>
      </w:r>
      <w:r>
        <w:rPr>
          <w:rFonts w:hAnsi="宋体" w:eastAsia="Times New Roman" w:cs="宋体"/>
          <w:color w:val="auto"/>
          <w:spacing w:val="-3"/>
          <w:sz w:val="22"/>
          <w:szCs w:val="22"/>
          <w:highlight w:val="none"/>
          <w:lang w:val="zh-CN" w:bidi="zh-CN"/>
        </w:rPr>
        <w:t>1</w:t>
      </w:r>
      <w:r>
        <w:rPr>
          <w:rFonts w:ascii="宋体" w:hAnsi="宋体" w:cs="宋体"/>
          <w:color w:val="auto"/>
          <w:spacing w:val="-3"/>
          <w:sz w:val="22"/>
          <w:szCs w:val="22"/>
          <w:highlight w:val="none"/>
          <w:lang w:val="zh-CN" w:bidi="zh-CN"/>
        </w:rPr>
        <w:t>）</w:t>
      </w:r>
      <w:r>
        <w:rPr>
          <w:rFonts w:ascii="宋体" w:hAnsi="宋体" w:cs="宋体"/>
          <w:color w:val="auto"/>
          <w:spacing w:val="-1"/>
          <w:sz w:val="22"/>
          <w:szCs w:val="22"/>
          <w:highlight w:val="none"/>
          <w:lang w:val="zh-CN" w:bidi="zh-CN"/>
        </w:rPr>
        <w:t>本协议书及各种合同附件</w:t>
      </w:r>
      <w:r>
        <w:rPr>
          <w:rFonts w:ascii="宋体" w:hAnsi="宋体" w:cs="宋体"/>
          <w:color w:val="auto"/>
          <w:sz w:val="22"/>
          <w:szCs w:val="22"/>
          <w:highlight w:val="none"/>
          <w:lang w:val="zh-CN" w:bidi="zh-CN"/>
        </w:rPr>
        <w:t>（含评审期间和合同谈判过程中的澄清文件和</w:t>
      </w:r>
      <w:r>
        <w:rPr>
          <w:rFonts w:ascii="宋体" w:hAnsi="宋体" w:cs="宋体"/>
          <w:color w:val="auto"/>
          <w:spacing w:val="-1"/>
          <w:sz w:val="22"/>
          <w:szCs w:val="22"/>
          <w:highlight w:val="none"/>
          <w:lang w:val="zh-CN" w:bidi="zh-CN"/>
        </w:rPr>
        <w:t>补充资料</w:t>
      </w:r>
      <w:r>
        <w:rPr>
          <w:rFonts w:ascii="宋体" w:hAnsi="宋体" w:cs="宋体"/>
          <w:color w:val="auto"/>
          <w:spacing w:val="-120"/>
          <w:sz w:val="22"/>
          <w:szCs w:val="22"/>
          <w:highlight w:val="none"/>
          <w:lang w:val="zh-CN" w:bidi="zh-CN"/>
        </w:rPr>
        <w:t>）</w:t>
      </w:r>
      <w:r>
        <w:rPr>
          <w:rFonts w:ascii="宋体" w:hAnsi="宋体" w:cs="宋体"/>
          <w:color w:val="auto"/>
          <w:sz w:val="22"/>
          <w:szCs w:val="22"/>
          <w:highlight w:val="none"/>
          <w:lang w:val="zh-CN" w:bidi="zh-CN"/>
        </w:rPr>
        <w:t>；</w:t>
      </w:r>
    </w:p>
    <w:p w14:paraId="265A161B">
      <w:pPr>
        <w:spacing w:before="2"/>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2</w:t>
      </w:r>
      <w:r>
        <w:rPr>
          <w:rFonts w:ascii="宋体" w:hAnsi="宋体" w:cs="宋体"/>
          <w:color w:val="auto"/>
          <w:sz w:val="22"/>
          <w:szCs w:val="22"/>
          <w:highlight w:val="none"/>
          <w:lang w:val="zh-CN" w:bidi="zh-CN"/>
        </w:rPr>
        <w:t>）成交通知书；</w:t>
      </w:r>
    </w:p>
    <w:p w14:paraId="346CEF51">
      <w:pPr>
        <w:spacing w:before="131"/>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3</w:t>
      </w:r>
      <w:r>
        <w:rPr>
          <w:rFonts w:ascii="宋体" w:hAnsi="宋体" w:cs="宋体"/>
          <w:color w:val="auto"/>
          <w:sz w:val="22"/>
          <w:szCs w:val="22"/>
          <w:highlight w:val="none"/>
          <w:lang w:val="zh-CN" w:bidi="zh-CN"/>
        </w:rPr>
        <w:t>）</w:t>
      </w:r>
      <w:r>
        <w:rPr>
          <w:rFonts w:hint="eastAsia" w:ascii="宋体" w:hAnsi="宋体" w:cs="宋体"/>
          <w:color w:val="auto"/>
          <w:sz w:val="22"/>
          <w:szCs w:val="22"/>
          <w:highlight w:val="none"/>
          <w:lang w:val="zh-CN" w:bidi="zh-CN"/>
        </w:rPr>
        <w:t>响应文件</w:t>
      </w:r>
      <w:r>
        <w:rPr>
          <w:rFonts w:ascii="宋体" w:hAnsi="宋体" w:cs="宋体"/>
          <w:color w:val="auto"/>
          <w:sz w:val="22"/>
          <w:szCs w:val="22"/>
          <w:highlight w:val="none"/>
          <w:lang w:val="zh-CN" w:bidi="zh-CN"/>
        </w:rPr>
        <w:t>；</w:t>
      </w:r>
    </w:p>
    <w:p w14:paraId="0C59C830">
      <w:pPr>
        <w:spacing w:before="132"/>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4</w:t>
      </w:r>
      <w:r>
        <w:rPr>
          <w:rFonts w:ascii="宋体" w:hAnsi="宋体" w:cs="宋体"/>
          <w:color w:val="auto"/>
          <w:sz w:val="22"/>
          <w:szCs w:val="22"/>
          <w:highlight w:val="none"/>
          <w:lang w:val="zh-CN" w:bidi="zh-CN"/>
        </w:rPr>
        <w:t>）项目专用合同条款；</w:t>
      </w:r>
    </w:p>
    <w:p w14:paraId="76B584FC">
      <w:pPr>
        <w:spacing w:before="134"/>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5</w:t>
      </w:r>
      <w:r>
        <w:rPr>
          <w:rFonts w:ascii="宋体" w:hAnsi="宋体" w:cs="宋体"/>
          <w:color w:val="auto"/>
          <w:sz w:val="22"/>
          <w:szCs w:val="22"/>
          <w:highlight w:val="none"/>
          <w:lang w:val="zh-CN" w:bidi="zh-CN"/>
        </w:rPr>
        <w:t>）公路工程专用合同条款；</w:t>
      </w:r>
    </w:p>
    <w:p w14:paraId="58170A2D">
      <w:pPr>
        <w:spacing w:before="132"/>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6</w:t>
      </w:r>
      <w:r>
        <w:rPr>
          <w:rFonts w:ascii="宋体" w:hAnsi="宋体" w:cs="宋体"/>
          <w:color w:val="auto"/>
          <w:sz w:val="22"/>
          <w:szCs w:val="22"/>
          <w:highlight w:val="none"/>
          <w:lang w:val="zh-CN" w:bidi="zh-CN"/>
        </w:rPr>
        <w:t>）通用合同条款；</w:t>
      </w:r>
    </w:p>
    <w:p w14:paraId="2748E297">
      <w:pPr>
        <w:spacing w:before="132"/>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7</w:t>
      </w:r>
      <w:r>
        <w:rPr>
          <w:rFonts w:ascii="宋体" w:hAnsi="宋体" w:cs="宋体"/>
          <w:color w:val="auto"/>
          <w:sz w:val="22"/>
          <w:szCs w:val="22"/>
          <w:highlight w:val="none"/>
          <w:lang w:val="zh-CN" w:bidi="zh-CN"/>
        </w:rPr>
        <w:t>）工程量清单计量规则；</w:t>
      </w:r>
    </w:p>
    <w:p w14:paraId="279C1FA8">
      <w:pPr>
        <w:spacing w:before="134"/>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8</w:t>
      </w:r>
      <w:r>
        <w:rPr>
          <w:rFonts w:ascii="宋体" w:hAnsi="宋体" w:cs="宋体"/>
          <w:color w:val="auto"/>
          <w:sz w:val="22"/>
          <w:szCs w:val="22"/>
          <w:highlight w:val="none"/>
          <w:lang w:val="zh-CN" w:bidi="zh-CN"/>
        </w:rPr>
        <w:t>）技术规范；</w:t>
      </w:r>
    </w:p>
    <w:p w14:paraId="3C5DC4FC">
      <w:pPr>
        <w:spacing w:before="132"/>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9</w:t>
      </w:r>
      <w:r>
        <w:rPr>
          <w:rFonts w:ascii="宋体" w:hAnsi="宋体" w:cs="宋体"/>
          <w:color w:val="auto"/>
          <w:sz w:val="22"/>
          <w:szCs w:val="22"/>
          <w:highlight w:val="none"/>
          <w:lang w:val="zh-CN" w:bidi="zh-CN"/>
        </w:rPr>
        <w:t>）图纸；</w:t>
      </w:r>
    </w:p>
    <w:p w14:paraId="67639559">
      <w:pPr>
        <w:spacing w:before="131"/>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10</w:t>
      </w:r>
      <w:r>
        <w:rPr>
          <w:rFonts w:ascii="宋体" w:hAnsi="宋体" w:cs="宋体"/>
          <w:color w:val="auto"/>
          <w:sz w:val="22"/>
          <w:szCs w:val="22"/>
          <w:highlight w:val="none"/>
          <w:lang w:val="zh-CN" w:bidi="zh-CN"/>
        </w:rPr>
        <w:t>）已标价工程量清单；</w:t>
      </w:r>
    </w:p>
    <w:p w14:paraId="0F2B4711">
      <w:pPr>
        <w:spacing w:before="135"/>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11</w:t>
      </w:r>
      <w:r>
        <w:rPr>
          <w:rFonts w:ascii="宋体" w:hAnsi="宋体" w:cs="宋体"/>
          <w:color w:val="auto"/>
          <w:sz w:val="22"/>
          <w:szCs w:val="22"/>
          <w:highlight w:val="none"/>
          <w:lang w:val="zh-CN" w:bidi="zh-CN"/>
        </w:rPr>
        <w:t>）承包人有关人员、设备投入的承诺及</w:t>
      </w:r>
      <w:r>
        <w:rPr>
          <w:rFonts w:hint="eastAsia" w:ascii="宋体" w:hAnsi="宋体" w:cs="宋体"/>
          <w:color w:val="auto"/>
          <w:sz w:val="22"/>
          <w:szCs w:val="22"/>
          <w:highlight w:val="none"/>
          <w:lang w:val="zh-CN" w:bidi="zh-CN"/>
        </w:rPr>
        <w:t>响应</w:t>
      </w:r>
      <w:r>
        <w:rPr>
          <w:rFonts w:ascii="宋体" w:hAnsi="宋体" w:cs="宋体"/>
          <w:color w:val="auto"/>
          <w:sz w:val="22"/>
          <w:szCs w:val="22"/>
          <w:highlight w:val="none"/>
          <w:lang w:val="zh-CN" w:bidi="zh-CN"/>
        </w:rPr>
        <w:t>文件中的施工组织设计；</w:t>
      </w:r>
    </w:p>
    <w:p w14:paraId="407A3639">
      <w:pPr>
        <w:spacing w:before="132"/>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12</w:t>
      </w:r>
      <w:r>
        <w:rPr>
          <w:rFonts w:ascii="宋体" w:hAnsi="宋体" w:cs="宋体"/>
          <w:color w:val="auto"/>
          <w:sz w:val="22"/>
          <w:szCs w:val="22"/>
          <w:highlight w:val="none"/>
          <w:lang w:val="zh-CN" w:bidi="zh-CN"/>
        </w:rPr>
        <w:t>）其他合同文件。</w:t>
      </w:r>
    </w:p>
    <w:p w14:paraId="106179FC">
      <w:pPr>
        <w:spacing w:before="131" w:line="345" w:lineRule="auto"/>
        <w:ind w:left="424" w:right="427"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上述合同文件互相补充和解释。如果合同文件之间存在矛盾或不一致之处， 以上述文件的排列顺序在先者为准。</w:t>
      </w:r>
    </w:p>
    <w:p w14:paraId="5A025DF9">
      <w:pPr>
        <w:numPr>
          <w:ilvl w:val="3"/>
          <w:numId w:val="30"/>
        </w:numPr>
        <w:tabs>
          <w:tab w:val="left" w:pos="1344"/>
          <w:tab w:val="left" w:pos="2584"/>
          <w:tab w:val="left" w:pos="4144"/>
        </w:tabs>
        <w:spacing w:line="343" w:lineRule="auto"/>
        <w:ind w:right="415" w:firstLine="61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根据工程量清单所列的预计数量和单价或总额价计算</w:t>
      </w:r>
      <w:r>
        <w:rPr>
          <w:rFonts w:ascii="宋体" w:hAnsi="宋体" w:cs="宋体"/>
          <w:color w:val="auto"/>
          <w:spacing w:val="5"/>
          <w:sz w:val="22"/>
          <w:szCs w:val="22"/>
          <w:highlight w:val="none"/>
          <w:lang w:val="zh-CN" w:bidi="zh-CN"/>
        </w:rPr>
        <w:t>的</w:t>
      </w:r>
      <w:r>
        <w:rPr>
          <w:rFonts w:ascii="宋体" w:hAnsi="宋体" w:cs="宋体"/>
          <w:color w:val="auto"/>
          <w:sz w:val="22"/>
          <w:szCs w:val="22"/>
          <w:highlight w:val="none"/>
          <w:lang w:val="zh-CN" w:bidi="zh-CN"/>
        </w:rPr>
        <w:t>签约合同价：人民币（大写）</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元（</w:t>
      </w:r>
      <w:r>
        <w:rPr>
          <w:rFonts w:hint="eastAsia" w:cs="宋体"/>
          <w:color w:val="auto"/>
          <w:sz w:val="22"/>
          <w:szCs w:val="22"/>
          <w:highlight w:val="none"/>
          <w:lang w:val="zh-CN" w:bidi="zh-CN"/>
        </w:rPr>
        <w:t>¥</w:t>
      </w:r>
      <w:r>
        <w:rPr>
          <w:rFonts w:eastAsia="Times New Roman" w:cs="宋体"/>
          <w:color w:val="auto"/>
          <w:sz w:val="22"/>
          <w:szCs w:val="22"/>
          <w:highlight w:val="none"/>
          <w:u w:val="single"/>
          <w:lang w:val="zh-CN" w:bidi="zh-CN"/>
        </w:rPr>
        <w:tab/>
      </w:r>
      <w:r>
        <w:rPr>
          <w:rFonts w:hint="eastAsia" w:eastAsia="Times New Roman" w:cs="宋体"/>
          <w:color w:val="auto"/>
          <w:sz w:val="22"/>
          <w:szCs w:val="22"/>
          <w:highlight w:val="none"/>
          <w:u w:val="single"/>
          <w:lang w:bidi="zh-CN"/>
        </w:rPr>
        <w:t xml:space="preserve">         </w:t>
      </w:r>
      <w:r>
        <w:rPr>
          <w:rFonts w:ascii="宋体" w:hAnsi="宋体" w:cs="宋体"/>
          <w:color w:val="auto"/>
          <w:spacing w:val="-120"/>
          <w:sz w:val="22"/>
          <w:szCs w:val="22"/>
          <w:highlight w:val="none"/>
          <w:lang w:val="zh-CN" w:bidi="zh-CN"/>
        </w:rPr>
        <w:t>）</w:t>
      </w:r>
      <w:r>
        <w:rPr>
          <w:rFonts w:hint="eastAsia" w:ascii="宋体" w:hAnsi="宋体" w:cs="宋体"/>
          <w:color w:val="auto"/>
          <w:sz w:val="22"/>
          <w:szCs w:val="22"/>
          <w:highlight w:val="none"/>
          <w:lang w:val="zh-CN" w:bidi="zh-CN"/>
        </w:rPr>
        <w:t>）。</w:t>
      </w:r>
    </w:p>
    <w:p w14:paraId="0443C343">
      <w:pPr>
        <w:numPr>
          <w:ilvl w:val="3"/>
          <w:numId w:val="30"/>
        </w:numPr>
        <w:tabs>
          <w:tab w:val="left" w:pos="1342"/>
          <w:tab w:val="left" w:pos="4701"/>
          <w:tab w:val="left" w:pos="8782"/>
        </w:tabs>
        <w:ind w:firstLine="61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承包人项目经理：</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。承包人项目总工：</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w:t>
      </w:r>
    </w:p>
    <w:p w14:paraId="5BDD4DCC">
      <w:pPr>
        <w:numPr>
          <w:ilvl w:val="3"/>
          <w:numId w:val="30"/>
        </w:numPr>
        <w:tabs>
          <w:tab w:val="left" w:pos="1344"/>
          <w:tab w:val="left" w:pos="2584"/>
          <w:tab w:val="left" w:pos="4144"/>
        </w:tabs>
        <w:spacing w:line="343" w:lineRule="auto"/>
        <w:ind w:right="415" w:firstLine="617"/>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val="zh-CN" w:bidi="zh-CN"/>
        </w:rPr>
        <w:t>承包方式：</w:t>
      </w:r>
    </w:p>
    <w:p w14:paraId="50D02935">
      <w:pPr>
        <w:numPr>
          <w:ilvl w:val="3"/>
          <w:numId w:val="30"/>
        </w:numPr>
        <w:tabs>
          <w:tab w:val="left" w:pos="1344"/>
          <w:tab w:val="left" w:pos="2584"/>
          <w:tab w:val="left" w:pos="4144"/>
        </w:tabs>
        <w:spacing w:line="343" w:lineRule="auto"/>
        <w:ind w:right="415" w:firstLine="617"/>
        <w:jc w:val="left"/>
        <w:rPr>
          <w:color w:val="auto"/>
          <w:sz w:val="22"/>
          <w:szCs w:val="22"/>
          <w:highlight w:val="none"/>
          <w:lang w:val="zh-CN"/>
        </w:rPr>
      </w:pPr>
      <w:r>
        <w:rPr>
          <w:rFonts w:hint="eastAsia" w:ascii="宋体" w:hAnsi="宋体" w:cs="宋体"/>
          <w:color w:val="auto"/>
          <w:sz w:val="22"/>
          <w:szCs w:val="22"/>
          <w:highlight w:val="none"/>
          <w:lang w:val="zh-CN" w:bidi="zh-CN"/>
        </w:rPr>
        <w:t>项目款支付：</w:t>
      </w:r>
      <w:r>
        <w:rPr>
          <w:rFonts w:ascii="宋体" w:hAnsi="宋体" w:cs="宋体"/>
          <w:color w:val="auto"/>
          <w:sz w:val="22"/>
          <w:szCs w:val="22"/>
          <w:highlight w:val="none"/>
          <w:u w:val="single"/>
          <w:lang w:val="zh-CN" w:bidi="zh-CN"/>
        </w:rPr>
        <w:tab/>
      </w:r>
    </w:p>
    <w:p w14:paraId="77E815B6">
      <w:pPr>
        <w:numPr>
          <w:ilvl w:val="3"/>
          <w:numId w:val="30"/>
        </w:numPr>
        <w:tabs>
          <w:tab w:val="left" w:pos="1342"/>
          <w:tab w:val="left" w:pos="4341"/>
          <w:tab w:val="left" w:pos="8662"/>
        </w:tabs>
        <w:spacing w:before="129"/>
        <w:ind w:firstLine="61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工程质量符合</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标准。工程安全目标：</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w:t>
      </w:r>
    </w:p>
    <w:p w14:paraId="2FCA00D2">
      <w:pPr>
        <w:numPr>
          <w:ilvl w:val="3"/>
          <w:numId w:val="30"/>
        </w:numPr>
        <w:tabs>
          <w:tab w:val="left" w:pos="1342"/>
        </w:tabs>
        <w:spacing w:before="132"/>
        <w:ind w:firstLine="61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承包人承诺按合同约定承担工程的实施、完成及缺陷修复。</w:t>
      </w:r>
    </w:p>
    <w:p w14:paraId="422C35E2">
      <w:pPr>
        <w:numPr>
          <w:ilvl w:val="3"/>
          <w:numId w:val="30"/>
        </w:numPr>
        <w:tabs>
          <w:tab w:val="left" w:pos="1342"/>
        </w:tabs>
        <w:spacing w:before="134"/>
        <w:ind w:firstLine="617"/>
        <w:jc w:val="left"/>
        <w:rPr>
          <w:color w:val="auto"/>
          <w:sz w:val="22"/>
          <w:szCs w:val="22"/>
          <w:highlight w:val="none"/>
        </w:rPr>
      </w:pPr>
      <w:r>
        <w:rPr>
          <w:rFonts w:ascii="宋体" w:hAnsi="宋体" w:cs="宋体"/>
          <w:color w:val="auto"/>
          <w:sz w:val="22"/>
          <w:szCs w:val="22"/>
          <w:highlight w:val="none"/>
          <w:lang w:val="zh-CN" w:bidi="zh-CN"/>
        </w:rPr>
        <w:t>发包人承诺按合同约定的条件、时间和方式向承包人支付合同价款。</w:t>
      </w:r>
    </w:p>
    <w:p w14:paraId="2A7A80AA">
      <w:pPr>
        <w:numPr>
          <w:ilvl w:val="3"/>
          <w:numId w:val="30"/>
        </w:numPr>
        <w:tabs>
          <w:tab w:val="left" w:pos="1342"/>
          <w:tab w:val="left" w:pos="5902"/>
        </w:tabs>
        <w:spacing w:before="74"/>
        <w:ind w:firstLine="61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承包人应按照监理人指示开工，工期为</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日历天。</w:t>
      </w:r>
    </w:p>
    <w:p w14:paraId="02283FC6">
      <w:pPr>
        <w:numPr>
          <w:ilvl w:val="3"/>
          <w:numId w:val="30"/>
        </w:numPr>
        <w:tabs>
          <w:tab w:val="left" w:pos="1344"/>
        </w:tabs>
        <w:spacing w:before="132" w:line="343" w:lineRule="auto"/>
        <w:ind w:right="382" w:firstLine="61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本协议书在承包人提供履约保证金后，由双方法定代表人或其委托代理人签署并加盖</w:t>
      </w:r>
      <w:r>
        <w:rPr>
          <w:rFonts w:hint="eastAsia" w:ascii="宋体" w:hAnsi="宋体" w:cs="宋体"/>
          <w:color w:val="auto"/>
          <w:sz w:val="22"/>
          <w:szCs w:val="22"/>
          <w:highlight w:val="none"/>
          <w:lang w:val="zh-CN" w:bidi="zh-CN"/>
        </w:rPr>
        <w:t>单位公章</w:t>
      </w:r>
      <w:r>
        <w:rPr>
          <w:rFonts w:ascii="宋体" w:hAnsi="宋体" w:cs="宋体"/>
          <w:color w:val="auto"/>
          <w:sz w:val="22"/>
          <w:szCs w:val="22"/>
          <w:highlight w:val="none"/>
          <w:lang w:val="zh-CN" w:bidi="zh-CN"/>
        </w:rPr>
        <w:t>后生效。全部工程完工后经交工验收合格、缺陷责任期满签发缺陷责任终止证书后失效。</w:t>
      </w:r>
    </w:p>
    <w:p w14:paraId="5F13826A">
      <w:pPr>
        <w:pStyle w:val="400"/>
        <w:tabs>
          <w:tab w:val="left" w:pos="1344"/>
        </w:tabs>
        <w:spacing w:line="440" w:lineRule="exact"/>
        <w:ind w:right="380" w:firstLine="880"/>
        <w:jc w:val="left"/>
        <w:rPr>
          <w:rFonts w:hint="eastAsia" w:ascii="宋体" w:hAnsi="宋体" w:cs="宋体"/>
          <w:color w:val="auto"/>
          <w:sz w:val="22"/>
          <w:highlight w:val="none"/>
          <w:u w:val="single"/>
          <w:lang w:val="zh-CN" w:bidi="zh-CN"/>
        </w:rPr>
      </w:pPr>
      <w:r>
        <w:rPr>
          <w:rFonts w:hint="eastAsia" w:ascii="宋体" w:hAnsi="宋体" w:cs="宋体"/>
          <w:color w:val="auto"/>
          <w:sz w:val="22"/>
          <w:highlight w:val="none"/>
          <w:lang w:bidi="zh-CN"/>
        </w:rPr>
        <w:t>12.</w:t>
      </w:r>
      <w:r>
        <w:rPr>
          <w:rFonts w:hint="eastAsia" w:ascii="宋体" w:hAnsi="宋体" w:cs="宋体"/>
          <w:color w:val="auto"/>
          <w:sz w:val="22"/>
          <w:highlight w:val="none"/>
          <w:lang w:val="zh-CN" w:bidi="zh-CN"/>
        </w:rPr>
        <w:t>(1)工程款支付账户：</w:t>
      </w:r>
      <w:r>
        <w:rPr>
          <w:rFonts w:hint="eastAsia" w:ascii="宋体" w:hAnsi="宋体" w:cs="宋体"/>
          <w:color w:val="auto"/>
          <w:sz w:val="22"/>
          <w:highlight w:val="none"/>
          <w:u w:val="single"/>
          <w:lang w:bidi="zh-CN"/>
        </w:rPr>
        <w:t xml:space="preserve">              </w:t>
      </w:r>
    </w:p>
    <w:p w14:paraId="324A8B31">
      <w:pPr>
        <w:pStyle w:val="400"/>
        <w:tabs>
          <w:tab w:val="left" w:pos="1344"/>
        </w:tabs>
        <w:spacing w:line="440" w:lineRule="exact"/>
        <w:ind w:right="382" w:firstLine="880"/>
        <w:jc w:val="left"/>
        <w:rPr>
          <w:rFonts w:hint="eastAsia" w:ascii="宋体" w:hAnsi="宋体" w:cs="宋体"/>
          <w:color w:val="auto"/>
          <w:sz w:val="22"/>
          <w:highlight w:val="none"/>
          <w:u w:val="single"/>
          <w:lang w:bidi="zh-CN"/>
        </w:rPr>
      </w:pPr>
      <w:r>
        <w:rPr>
          <w:rFonts w:hint="eastAsia" w:ascii="宋体" w:hAnsi="宋体" w:cs="宋体"/>
          <w:color w:val="auto"/>
          <w:sz w:val="22"/>
          <w:highlight w:val="none"/>
          <w:lang w:val="zh-CN" w:bidi="zh-CN"/>
        </w:rPr>
        <w:t>开户银行：</w:t>
      </w:r>
      <w:r>
        <w:rPr>
          <w:rFonts w:hint="eastAsia" w:ascii="宋体" w:hAnsi="宋体" w:cs="宋体"/>
          <w:color w:val="auto"/>
          <w:sz w:val="22"/>
          <w:highlight w:val="none"/>
          <w:u w:val="single"/>
          <w:lang w:bidi="zh-CN"/>
        </w:rPr>
        <w:t xml:space="preserve">                   </w:t>
      </w:r>
    </w:p>
    <w:p w14:paraId="063CB980">
      <w:pPr>
        <w:pStyle w:val="400"/>
        <w:tabs>
          <w:tab w:val="left" w:pos="1344"/>
        </w:tabs>
        <w:spacing w:line="440" w:lineRule="exact"/>
        <w:ind w:right="382" w:firstLine="880"/>
        <w:jc w:val="left"/>
        <w:rPr>
          <w:rFonts w:ascii="宋体" w:hAnsi="宋体" w:cs="宋体"/>
          <w:color w:val="auto"/>
          <w:sz w:val="22"/>
          <w:highlight w:val="none"/>
          <w:u w:val="single"/>
          <w:lang w:bidi="zh-CN"/>
        </w:rPr>
      </w:pPr>
      <w:r>
        <w:rPr>
          <w:rFonts w:hint="eastAsia" w:ascii="宋体" w:hAnsi="宋体" w:cs="宋体"/>
          <w:color w:val="auto"/>
          <w:sz w:val="22"/>
          <w:highlight w:val="none"/>
          <w:lang w:val="zh-CN" w:bidi="zh-CN"/>
        </w:rPr>
        <w:t>账号：</w:t>
      </w:r>
      <w:r>
        <w:rPr>
          <w:rFonts w:hint="eastAsia" w:ascii="宋体" w:hAnsi="宋体" w:cs="宋体"/>
          <w:color w:val="auto"/>
          <w:sz w:val="22"/>
          <w:highlight w:val="none"/>
          <w:u w:val="single"/>
          <w:lang w:bidi="zh-CN"/>
        </w:rPr>
        <w:t xml:space="preserve">                           </w:t>
      </w:r>
    </w:p>
    <w:p w14:paraId="55D5BE60">
      <w:pPr>
        <w:pStyle w:val="400"/>
        <w:tabs>
          <w:tab w:val="left" w:pos="1344"/>
        </w:tabs>
        <w:spacing w:line="440" w:lineRule="exact"/>
        <w:ind w:right="382" w:firstLine="880"/>
        <w:jc w:val="left"/>
        <w:rPr>
          <w:rFonts w:ascii="宋体" w:hAnsi="宋体" w:cs="宋体"/>
          <w:color w:val="auto"/>
          <w:sz w:val="22"/>
          <w:highlight w:val="none"/>
          <w:u w:val="single"/>
          <w:lang w:bidi="zh-CN"/>
        </w:rPr>
      </w:pPr>
      <w:r>
        <w:rPr>
          <w:rFonts w:hint="eastAsia" w:ascii="宋体" w:hAnsi="宋体" w:cs="宋体"/>
          <w:color w:val="auto"/>
          <w:sz w:val="22"/>
          <w:highlight w:val="none"/>
          <w:lang w:val="zh-CN" w:bidi="zh-CN"/>
        </w:rPr>
        <w:t>(2)安全生产费支付专用账户：</w:t>
      </w:r>
      <w:r>
        <w:rPr>
          <w:rFonts w:hint="eastAsia" w:ascii="宋体" w:hAnsi="宋体" w:cs="宋体"/>
          <w:color w:val="auto"/>
          <w:sz w:val="22"/>
          <w:highlight w:val="none"/>
          <w:u w:val="single"/>
          <w:lang w:bidi="zh-CN"/>
        </w:rPr>
        <w:t xml:space="preserve">                </w:t>
      </w:r>
    </w:p>
    <w:p w14:paraId="1FA7D82F">
      <w:pPr>
        <w:pStyle w:val="400"/>
        <w:tabs>
          <w:tab w:val="left" w:pos="1344"/>
        </w:tabs>
        <w:spacing w:line="440" w:lineRule="exact"/>
        <w:ind w:right="382" w:firstLine="880"/>
        <w:jc w:val="left"/>
        <w:rPr>
          <w:rFonts w:ascii="宋体" w:hAnsi="宋体" w:cs="宋体"/>
          <w:color w:val="auto"/>
          <w:sz w:val="22"/>
          <w:highlight w:val="none"/>
          <w:u w:val="single"/>
          <w:lang w:bidi="zh-CN"/>
        </w:rPr>
      </w:pPr>
      <w:r>
        <w:rPr>
          <w:rFonts w:hint="eastAsia" w:ascii="宋体" w:hAnsi="宋体" w:cs="宋体"/>
          <w:color w:val="auto"/>
          <w:sz w:val="22"/>
          <w:highlight w:val="none"/>
          <w:lang w:val="zh-CN" w:bidi="zh-CN"/>
        </w:rPr>
        <w:t>开户银行：</w:t>
      </w:r>
      <w:r>
        <w:rPr>
          <w:rFonts w:hint="eastAsia" w:ascii="宋体" w:hAnsi="宋体" w:cs="宋体"/>
          <w:color w:val="auto"/>
          <w:sz w:val="22"/>
          <w:highlight w:val="none"/>
          <w:u w:val="single"/>
          <w:lang w:bidi="zh-CN"/>
        </w:rPr>
        <w:t xml:space="preserve">                 </w:t>
      </w:r>
    </w:p>
    <w:p w14:paraId="68B073B1">
      <w:pPr>
        <w:pStyle w:val="400"/>
        <w:tabs>
          <w:tab w:val="left" w:pos="1344"/>
        </w:tabs>
        <w:spacing w:line="440" w:lineRule="exact"/>
        <w:ind w:right="382" w:firstLine="880"/>
        <w:jc w:val="left"/>
        <w:rPr>
          <w:rFonts w:ascii="宋体" w:hAnsi="宋体" w:cs="宋体"/>
          <w:color w:val="auto"/>
          <w:sz w:val="22"/>
          <w:highlight w:val="none"/>
          <w:lang w:bidi="zh-CN"/>
        </w:rPr>
      </w:pPr>
      <w:r>
        <w:rPr>
          <w:rFonts w:hint="eastAsia" w:ascii="宋体" w:hAnsi="宋体" w:cs="宋体"/>
          <w:color w:val="auto"/>
          <w:sz w:val="22"/>
          <w:highlight w:val="none"/>
          <w:lang w:val="zh-CN" w:bidi="zh-CN"/>
        </w:rPr>
        <w:t>账号：</w:t>
      </w:r>
      <w:r>
        <w:rPr>
          <w:rFonts w:hint="eastAsia" w:ascii="宋体" w:hAnsi="宋体" w:cs="宋体"/>
          <w:color w:val="auto"/>
          <w:sz w:val="22"/>
          <w:highlight w:val="none"/>
          <w:u w:val="single"/>
          <w:lang w:bidi="zh-CN"/>
        </w:rPr>
        <w:t xml:space="preserve">                        </w:t>
      </w:r>
      <w:r>
        <w:rPr>
          <w:rFonts w:hint="eastAsia" w:ascii="宋体" w:hAnsi="宋体" w:cs="宋体"/>
          <w:color w:val="auto"/>
          <w:sz w:val="22"/>
          <w:highlight w:val="none"/>
          <w:lang w:bidi="zh-CN"/>
        </w:rPr>
        <w:t xml:space="preserve">   </w:t>
      </w:r>
    </w:p>
    <w:p w14:paraId="26122BB7">
      <w:pPr>
        <w:pStyle w:val="400"/>
        <w:tabs>
          <w:tab w:val="left" w:pos="1344"/>
        </w:tabs>
        <w:spacing w:line="440" w:lineRule="exact"/>
        <w:ind w:right="382" w:firstLine="880"/>
        <w:jc w:val="left"/>
        <w:rPr>
          <w:rFonts w:ascii="宋体" w:hAnsi="宋体" w:cs="宋体"/>
          <w:color w:val="auto"/>
          <w:sz w:val="22"/>
          <w:highlight w:val="none"/>
          <w:lang w:bidi="zh-CN"/>
        </w:rPr>
      </w:pPr>
      <w:r>
        <w:rPr>
          <w:rFonts w:hint="eastAsia" w:ascii="宋体" w:hAnsi="宋体" w:cs="宋体"/>
          <w:color w:val="auto"/>
          <w:sz w:val="22"/>
          <w:highlight w:val="none"/>
          <w:lang w:val="zh-CN" w:bidi="zh-CN"/>
        </w:rPr>
        <w:t>(3)农民工工资支付专用账户：</w:t>
      </w:r>
      <w:r>
        <w:rPr>
          <w:rFonts w:hint="eastAsia" w:ascii="宋体" w:hAnsi="宋体" w:cs="宋体"/>
          <w:color w:val="auto"/>
          <w:sz w:val="22"/>
          <w:highlight w:val="none"/>
          <w:u w:val="single"/>
          <w:lang w:bidi="zh-CN"/>
        </w:rPr>
        <w:t xml:space="preserve">                  </w:t>
      </w:r>
      <w:r>
        <w:rPr>
          <w:rFonts w:hint="eastAsia" w:ascii="宋体" w:hAnsi="宋体" w:cs="宋体"/>
          <w:color w:val="auto"/>
          <w:sz w:val="22"/>
          <w:highlight w:val="none"/>
          <w:lang w:bidi="zh-CN"/>
        </w:rPr>
        <w:t xml:space="preserve"> </w:t>
      </w:r>
    </w:p>
    <w:p w14:paraId="1E014BD6">
      <w:pPr>
        <w:pStyle w:val="400"/>
        <w:tabs>
          <w:tab w:val="left" w:pos="1344"/>
        </w:tabs>
        <w:spacing w:line="440" w:lineRule="exact"/>
        <w:ind w:right="382" w:firstLine="880"/>
        <w:jc w:val="left"/>
        <w:rPr>
          <w:rFonts w:ascii="宋体" w:hAnsi="宋体" w:cs="宋体"/>
          <w:color w:val="auto"/>
          <w:sz w:val="22"/>
          <w:highlight w:val="none"/>
          <w:u w:val="single"/>
          <w:lang w:bidi="zh-CN"/>
        </w:rPr>
      </w:pPr>
      <w:r>
        <w:rPr>
          <w:rFonts w:hint="eastAsia" w:ascii="宋体" w:hAnsi="宋体" w:cs="宋体"/>
          <w:color w:val="auto"/>
          <w:sz w:val="22"/>
          <w:highlight w:val="none"/>
          <w:lang w:val="zh-CN" w:bidi="zh-CN"/>
        </w:rPr>
        <w:t>开户银行：</w:t>
      </w:r>
      <w:r>
        <w:rPr>
          <w:rFonts w:hint="eastAsia" w:ascii="宋体" w:hAnsi="宋体" w:cs="宋体"/>
          <w:color w:val="auto"/>
          <w:sz w:val="22"/>
          <w:highlight w:val="none"/>
          <w:u w:val="single"/>
          <w:lang w:bidi="zh-CN"/>
        </w:rPr>
        <w:t xml:space="preserve">                  </w:t>
      </w:r>
    </w:p>
    <w:p w14:paraId="3264C478">
      <w:pPr>
        <w:pStyle w:val="400"/>
        <w:tabs>
          <w:tab w:val="left" w:pos="1344"/>
        </w:tabs>
        <w:spacing w:line="440" w:lineRule="exact"/>
        <w:ind w:right="382" w:firstLine="880"/>
        <w:jc w:val="left"/>
        <w:rPr>
          <w:rFonts w:ascii="宋体" w:hAnsi="宋体" w:cs="宋体"/>
          <w:color w:val="auto"/>
          <w:sz w:val="22"/>
          <w:highlight w:val="none"/>
          <w:u w:val="single"/>
          <w:lang w:bidi="zh-CN"/>
        </w:rPr>
      </w:pPr>
      <w:r>
        <w:rPr>
          <w:rFonts w:hint="eastAsia" w:ascii="宋体" w:hAnsi="宋体" w:cs="宋体"/>
          <w:color w:val="auto"/>
          <w:sz w:val="22"/>
          <w:highlight w:val="none"/>
          <w:lang w:val="zh-CN" w:bidi="zh-CN"/>
        </w:rPr>
        <w:t>账号：</w:t>
      </w:r>
      <w:r>
        <w:rPr>
          <w:rFonts w:hint="eastAsia" w:ascii="宋体" w:hAnsi="宋体" w:cs="宋体"/>
          <w:color w:val="auto"/>
          <w:sz w:val="22"/>
          <w:highlight w:val="none"/>
          <w:u w:val="single"/>
          <w:lang w:bidi="zh-CN"/>
        </w:rPr>
        <w:t xml:space="preserve">                         </w:t>
      </w:r>
    </w:p>
    <w:p w14:paraId="22BC792D">
      <w:pPr>
        <w:tabs>
          <w:tab w:val="left" w:pos="1462"/>
          <w:tab w:val="left" w:pos="4581"/>
          <w:tab w:val="left" w:pos="8662"/>
        </w:tabs>
        <w:spacing w:line="343" w:lineRule="auto"/>
        <w:ind w:left="1041" w:right="341"/>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bidi="zh-CN"/>
        </w:rPr>
        <w:t>13.</w:t>
      </w:r>
      <w:r>
        <w:rPr>
          <w:rFonts w:ascii="宋体" w:hAnsi="宋体" w:cs="宋体"/>
          <w:color w:val="auto"/>
          <w:sz w:val="22"/>
          <w:szCs w:val="22"/>
          <w:highlight w:val="none"/>
          <w:lang w:val="zh-CN" w:bidi="zh-CN"/>
        </w:rPr>
        <w:t>本协议书正本二份、副本</w:t>
      </w:r>
      <w:r>
        <w:rPr>
          <w:rFonts w:hint="eastAsia" w:ascii="宋体" w:hAnsi="宋体" w:cs="宋体"/>
          <w:color w:val="auto"/>
          <w:sz w:val="22"/>
          <w:szCs w:val="22"/>
          <w:highlight w:val="none"/>
          <w:lang w:bidi="zh-CN"/>
        </w:rPr>
        <w:t>二</w:t>
      </w:r>
      <w:r>
        <w:rPr>
          <w:rFonts w:ascii="宋体" w:hAnsi="宋体" w:cs="宋体"/>
          <w:color w:val="auto"/>
          <w:sz w:val="22"/>
          <w:szCs w:val="22"/>
          <w:highlight w:val="none"/>
          <w:lang w:val="zh-CN" w:bidi="zh-CN"/>
        </w:rPr>
        <w:t>份，合同双方各执正本一份，副本</w:t>
      </w:r>
      <w:r>
        <w:rPr>
          <w:rFonts w:hint="eastAsia" w:ascii="宋体" w:hAnsi="宋体" w:cs="宋体"/>
          <w:color w:val="auto"/>
          <w:sz w:val="22"/>
          <w:szCs w:val="22"/>
          <w:highlight w:val="none"/>
          <w:lang w:bidi="zh-CN"/>
        </w:rPr>
        <w:t>一</w:t>
      </w:r>
      <w:r>
        <w:rPr>
          <w:rFonts w:ascii="宋体" w:hAnsi="宋体" w:cs="宋体"/>
          <w:color w:val="auto"/>
          <w:sz w:val="22"/>
          <w:szCs w:val="22"/>
          <w:highlight w:val="none"/>
          <w:lang w:val="zh-CN" w:bidi="zh-CN"/>
        </w:rPr>
        <w:t>份， 当正本与副本的内容不一致时，以正本为准。</w:t>
      </w:r>
    </w:p>
    <w:p w14:paraId="30509811">
      <w:pPr>
        <w:tabs>
          <w:tab w:val="left" w:pos="1452"/>
        </w:tabs>
        <w:spacing w:before="2"/>
        <w:ind w:left="1041"/>
        <w:jc w:val="left"/>
        <w:rPr>
          <w:rFonts w:ascii="宋体" w:hAnsi="宋体" w:cs="宋体"/>
          <w:color w:val="auto"/>
          <w:sz w:val="22"/>
          <w:szCs w:val="22"/>
          <w:highlight w:val="none"/>
          <w:lang w:val="zh-CN" w:bidi="zh-CN"/>
        </w:rPr>
      </w:pPr>
      <w:r>
        <w:rPr>
          <w:rFonts w:hint="eastAsia" w:ascii="宋体" w:hAnsi="宋体" w:cs="宋体"/>
          <w:color w:val="auto"/>
          <w:sz w:val="22"/>
          <w:szCs w:val="22"/>
          <w:highlight w:val="none"/>
          <w:lang w:bidi="zh-CN"/>
        </w:rPr>
        <w:t>14.</w:t>
      </w:r>
      <w:r>
        <w:rPr>
          <w:rFonts w:ascii="宋体" w:hAnsi="宋体" w:cs="宋体"/>
          <w:color w:val="auto"/>
          <w:sz w:val="22"/>
          <w:szCs w:val="22"/>
          <w:highlight w:val="none"/>
          <w:lang w:val="zh-CN" w:bidi="zh-CN"/>
        </w:rPr>
        <w:t>合同未尽事宜，双方另行签订补充协议。补充协议是合同的组成部分。</w:t>
      </w:r>
    </w:p>
    <w:p w14:paraId="74DEAB6D">
      <w:pPr>
        <w:jc w:val="left"/>
        <w:rPr>
          <w:rFonts w:ascii="宋体" w:hAnsi="宋体" w:cs="宋体"/>
          <w:color w:val="auto"/>
          <w:sz w:val="22"/>
          <w:szCs w:val="22"/>
          <w:highlight w:val="none"/>
          <w:lang w:val="zh-CN" w:bidi="zh-CN"/>
        </w:rPr>
      </w:pPr>
    </w:p>
    <w:p w14:paraId="1A249464">
      <w:pPr>
        <w:spacing w:before="7"/>
        <w:jc w:val="left"/>
        <w:rPr>
          <w:rFonts w:ascii="宋体" w:hAnsi="宋体" w:cs="宋体"/>
          <w:color w:val="auto"/>
          <w:sz w:val="22"/>
          <w:szCs w:val="22"/>
          <w:highlight w:val="none"/>
          <w:lang w:val="zh-CN" w:bidi="zh-CN"/>
        </w:rPr>
      </w:pPr>
    </w:p>
    <w:p w14:paraId="526844A5">
      <w:pPr>
        <w:tabs>
          <w:tab w:val="left" w:pos="3151"/>
          <w:tab w:val="left" w:pos="4934"/>
          <w:tab w:val="left" w:pos="5174"/>
          <w:tab w:val="left" w:pos="7781"/>
        </w:tabs>
        <w:spacing w:line="345" w:lineRule="auto"/>
        <w:ind w:left="424" w:right="262"/>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发包人</w:t>
      </w:r>
      <w:r>
        <w:rPr>
          <w:rFonts w:ascii="宋体" w:hAnsi="宋体" w:cs="宋体"/>
          <w:color w:val="auto"/>
          <w:spacing w:val="-17"/>
          <w:sz w:val="22"/>
          <w:szCs w:val="22"/>
          <w:highlight w:val="none"/>
          <w:lang w:val="zh-CN" w:bidi="zh-CN"/>
        </w:rPr>
        <w:t>：</w:t>
      </w:r>
      <w:r>
        <w:rPr>
          <w:rFonts w:ascii="宋体" w:hAnsi="宋体" w:cs="宋体"/>
          <w:color w:val="auto"/>
          <w:spacing w:val="-17"/>
          <w:sz w:val="22"/>
          <w:szCs w:val="22"/>
          <w:highlight w:val="none"/>
          <w:u w:val="single"/>
          <w:lang w:val="zh-CN" w:bidi="zh-CN"/>
        </w:rPr>
        <w:tab/>
      </w:r>
      <w:r>
        <w:rPr>
          <w:rFonts w:ascii="宋体" w:hAnsi="宋体" w:cs="宋体"/>
          <w:color w:val="auto"/>
          <w:sz w:val="22"/>
          <w:szCs w:val="22"/>
          <w:highlight w:val="none"/>
          <w:lang w:val="zh-CN" w:bidi="zh-CN"/>
        </w:rPr>
        <w:t>（盖</w:t>
      </w:r>
      <w:r>
        <w:rPr>
          <w:rFonts w:hint="eastAsia" w:ascii="宋体" w:hAnsi="宋体" w:cs="宋体"/>
          <w:color w:val="auto"/>
          <w:sz w:val="22"/>
          <w:szCs w:val="22"/>
          <w:highlight w:val="none"/>
          <w:lang w:val="zh-CN" w:bidi="zh-CN"/>
        </w:rPr>
        <w:t>单位公章</w:t>
      </w:r>
      <w:r>
        <w:rPr>
          <w:rFonts w:ascii="宋体" w:hAnsi="宋体" w:cs="宋体"/>
          <w:color w:val="auto"/>
          <w:sz w:val="22"/>
          <w:szCs w:val="22"/>
          <w:highlight w:val="none"/>
          <w:lang w:val="zh-CN" w:bidi="zh-CN"/>
        </w:rPr>
        <w:t>）</w:t>
      </w:r>
      <w:r>
        <w:rPr>
          <w:rFonts w:ascii="宋体" w:hAnsi="宋体" w:cs="宋体"/>
          <w:color w:val="auto"/>
          <w:sz w:val="22"/>
          <w:szCs w:val="22"/>
          <w:highlight w:val="none"/>
          <w:lang w:val="zh-CN" w:bidi="zh-CN"/>
        </w:rPr>
        <w:tab/>
      </w:r>
      <w:r>
        <w:rPr>
          <w:rFonts w:ascii="宋体" w:hAnsi="宋体" w:cs="宋体"/>
          <w:color w:val="auto"/>
          <w:sz w:val="22"/>
          <w:szCs w:val="22"/>
          <w:highlight w:val="none"/>
          <w:lang w:val="zh-CN" w:bidi="zh-CN"/>
        </w:rPr>
        <w:tab/>
      </w:r>
      <w:r>
        <w:rPr>
          <w:rFonts w:ascii="宋体" w:hAnsi="宋体" w:cs="宋体"/>
          <w:color w:val="auto"/>
          <w:sz w:val="22"/>
          <w:szCs w:val="22"/>
          <w:highlight w:val="none"/>
          <w:lang w:val="zh-CN" w:bidi="zh-CN"/>
        </w:rPr>
        <w:t>承包人</w:t>
      </w:r>
      <w:r>
        <w:rPr>
          <w:rFonts w:ascii="宋体" w:hAnsi="宋体" w:cs="宋体"/>
          <w:color w:val="auto"/>
          <w:spacing w:val="-17"/>
          <w:sz w:val="22"/>
          <w:szCs w:val="22"/>
          <w:highlight w:val="none"/>
          <w:lang w:val="zh-CN" w:bidi="zh-CN"/>
        </w:rPr>
        <w:t>：</w:t>
      </w:r>
      <w:r>
        <w:rPr>
          <w:rFonts w:ascii="宋体" w:hAnsi="宋体" w:cs="宋体"/>
          <w:color w:val="auto"/>
          <w:spacing w:val="-17"/>
          <w:sz w:val="22"/>
          <w:szCs w:val="22"/>
          <w:highlight w:val="none"/>
          <w:u w:val="single"/>
          <w:lang w:val="zh-CN" w:bidi="zh-CN"/>
        </w:rPr>
        <w:tab/>
      </w:r>
      <w:r>
        <w:rPr>
          <w:rFonts w:ascii="宋体" w:hAnsi="宋体" w:cs="宋体"/>
          <w:color w:val="auto"/>
          <w:sz w:val="22"/>
          <w:szCs w:val="22"/>
          <w:highlight w:val="none"/>
          <w:lang w:val="zh-CN" w:bidi="zh-CN"/>
        </w:rPr>
        <w:t>（盖</w:t>
      </w:r>
      <w:r>
        <w:rPr>
          <w:rFonts w:hint="eastAsia" w:ascii="宋体" w:hAnsi="宋体" w:cs="宋体"/>
          <w:color w:val="auto"/>
          <w:sz w:val="22"/>
          <w:szCs w:val="22"/>
          <w:highlight w:val="none"/>
          <w:lang w:val="zh-CN" w:bidi="zh-CN"/>
        </w:rPr>
        <w:t>单位公章</w:t>
      </w:r>
      <w:r>
        <w:rPr>
          <w:rFonts w:ascii="宋体" w:hAnsi="宋体" w:cs="宋体"/>
          <w:color w:val="auto"/>
          <w:sz w:val="22"/>
          <w:szCs w:val="22"/>
          <w:highlight w:val="none"/>
          <w:lang w:val="zh-CN" w:bidi="zh-CN"/>
        </w:rPr>
        <w:t>） 法定代表人或其委托代理人</w:t>
      </w:r>
      <w:r>
        <w:rPr>
          <w:rFonts w:ascii="宋体" w:hAnsi="宋体" w:cs="宋体"/>
          <w:color w:val="auto"/>
          <w:spacing w:val="-17"/>
          <w:sz w:val="22"/>
          <w:szCs w:val="22"/>
          <w:highlight w:val="none"/>
          <w:lang w:val="zh-CN" w:bidi="zh-CN"/>
        </w:rPr>
        <w:t>：</w:t>
      </w:r>
      <w:r>
        <w:rPr>
          <w:rFonts w:ascii="宋体" w:hAnsi="宋体" w:cs="宋体"/>
          <w:color w:val="auto"/>
          <w:sz w:val="22"/>
          <w:szCs w:val="22"/>
          <w:highlight w:val="none"/>
          <w:lang w:val="zh-CN" w:bidi="zh-CN"/>
        </w:rPr>
        <w:t>（签字）</w:t>
      </w:r>
      <w:r>
        <w:rPr>
          <w:rFonts w:ascii="宋体" w:hAnsi="宋体" w:cs="宋体"/>
          <w:color w:val="auto"/>
          <w:sz w:val="22"/>
          <w:szCs w:val="22"/>
          <w:highlight w:val="none"/>
          <w:lang w:val="zh-CN" w:bidi="zh-CN"/>
        </w:rPr>
        <w:tab/>
      </w:r>
      <w:r>
        <w:rPr>
          <w:rFonts w:ascii="宋体" w:hAnsi="宋体" w:cs="宋体"/>
          <w:color w:val="auto"/>
          <w:sz w:val="22"/>
          <w:szCs w:val="22"/>
          <w:highlight w:val="none"/>
          <w:lang w:val="zh-CN" w:bidi="zh-CN"/>
        </w:rPr>
        <w:t>法定代表人或其委托代理人</w:t>
      </w:r>
      <w:r>
        <w:rPr>
          <w:rFonts w:ascii="宋体" w:hAnsi="宋体" w:cs="宋体"/>
          <w:color w:val="auto"/>
          <w:spacing w:val="-16"/>
          <w:sz w:val="22"/>
          <w:szCs w:val="22"/>
          <w:highlight w:val="none"/>
          <w:lang w:val="zh-CN" w:bidi="zh-CN"/>
        </w:rPr>
        <w:t>：</w:t>
      </w:r>
      <w:r>
        <w:rPr>
          <w:rFonts w:ascii="宋体" w:hAnsi="宋体" w:cs="宋体"/>
          <w:color w:val="auto"/>
          <w:sz w:val="22"/>
          <w:szCs w:val="22"/>
          <w:highlight w:val="none"/>
          <w:lang w:val="zh-CN" w:bidi="zh-CN"/>
        </w:rPr>
        <w:t>（签字）</w:t>
      </w:r>
    </w:p>
    <w:p w14:paraId="2542A60B">
      <w:pPr>
        <w:tabs>
          <w:tab w:val="left" w:pos="2344"/>
          <w:tab w:val="left" w:pos="3184"/>
          <w:tab w:val="left" w:pos="4024"/>
          <w:tab w:val="left" w:pos="5945"/>
          <w:tab w:val="left" w:pos="7025"/>
          <w:tab w:val="left" w:pos="7865"/>
          <w:tab w:val="left" w:pos="8705"/>
        </w:tabs>
        <w:spacing w:line="303" w:lineRule="exact"/>
        <w:ind w:left="1264"/>
        <w:jc w:val="left"/>
        <w:rPr>
          <w:rFonts w:ascii="宋体" w:hAnsi="宋体" w:cs="宋体"/>
          <w:color w:val="auto"/>
          <w:sz w:val="22"/>
          <w:szCs w:val="22"/>
          <w:highlight w:val="none"/>
          <w:lang w:val="zh-CN" w:bidi="zh-CN"/>
        </w:rPr>
      </w:pPr>
      <w:r>
        <w:rPr>
          <w:rFonts w:hAnsi="宋体" w:eastAsia="Times New Roman" w:cs="宋体"/>
          <w:color w:val="auto"/>
          <w:sz w:val="22"/>
          <w:szCs w:val="22"/>
          <w:highlight w:val="none"/>
          <w:u w:val="single"/>
          <w:lang w:val="zh-CN" w:bidi="zh-CN"/>
        </w:rPr>
        <w:tab/>
      </w:r>
      <w:r>
        <w:rPr>
          <w:rFonts w:ascii="宋体" w:hAnsi="宋体" w:cs="宋体"/>
          <w:color w:val="auto"/>
          <w:sz w:val="22"/>
          <w:szCs w:val="22"/>
          <w:highlight w:val="none"/>
          <w:lang w:val="zh-CN" w:bidi="zh-CN"/>
        </w:rPr>
        <w:t>年</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月</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日</w:t>
      </w:r>
      <w:r>
        <w:rPr>
          <w:rFonts w:ascii="宋体" w:hAnsi="宋体" w:cs="宋体"/>
          <w:color w:val="auto"/>
          <w:sz w:val="22"/>
          <w:szCs w:val="22"/>
          <w:highlight w:val="none"/>
          <w:lang w:val="zh-CN" w:bidi="zh-CN"/>
        </w:rPr>
        <w:tab/>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年</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月</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日</w:t>
      </w:r>
    </w:p>
    <w:p w14:paraId="590DF990">
      <w:pPr>
        <w:spacing w:after="120"/>
        <w:rPr>
          <w:color w:val="auto"/>
          <w:sz w:val="22"/>
          <w:szCs w:val="22"/>
          <w:highlight w:val="none"/>
        </w:rPr>
      </w:pPr>
    </w:p>
    <w:p w14:paraId="4D5AE6FE">
      <w:pPr>
        <w:spacing w:after="120"/>
        <w:rPr>
          <w:color w:val="auto"/>
          <w:sz w:val="22"/>
          <w:szCs w:val="22"/>
          <w:highlight w:val="none"/>
        </w:rPr>
      </w:pPr>
    </w:p>
    <w:p w14:paraId="57CAFD35">
      <w:pPr>
        <w:spacing w:after="120"/>
        <w:rPr>
          <w:color w:val="auto"/>
          <w:sz w:val="22"/>
          <w:szCs w:val="22"/>
          <w:highlight w:val="none"/>
        </w:rPr>
      </w:pPr>
    </w:p>
    <w:p w14:paraId="34FA9BC2">
      <w:pPr>
        <w:spacing w:after="120"/>
        <w:rPr>
          <w:color w:val="auto"/>
          <w:sz w:val="22"/>
          <w:szCs w:val="22"/>
          <w:highlight w:val="none"/>
        </w:rPr>
      </w:pPr>
    </w:p>
    <w:p w14:paraId="79D0D8BA">
      <w:pPr>
        <w:spacing w:after="120"/>
        <w:rPr>
          <w:color w:val="auto"/>
          <w:sz w:val="22"/>
          <w:szCs w:val="22"/>
          <w:highlight w:val="none"/>
        </w:rPr>
      </w:pPr>
    </w:p>
    <w:p w14:paraId="61A6F56D">
      <w:pPr>
        <w:spacing w:after="120"/>
        <w:rPr>
          <w:color w:val="auto"/>
          <w:sz w:val="22"/>
          <w:szCs w:val="22"/>
          <w:highlight w:val="none"/>
        </w:rPr>
      </w:pPr>
    </w:p>
    <w:p w14:paraId="1C23564F">
      <w:pPr>
        <w:spacing w:after="120"/>
        <w:rPr>
          <w:color w:val="auto"/>
          <w:sz w:val="22"/>
          <w:szCs w:val="22"/>
          <w:highlight w:val="none"/>
        </w:rPr>
        <w:sectPr>
          <w:type w:val="continuous"/>
          <w:pgSz w:w="11910" w:h="16850"/>
          <w:pgMar w:top="1600" w:right="1200" w:bottom="280" w:left="1220" w:header="720" w:footer="720" w:gutter="0"/>
          <w:cols w:space="1701" w:num="1"/>
        </w:sectPr>
      </w:pPr>
    </w:p>
    <w:p w14:paraId="4A6665B4">
      <w:pPr>
        <w:spacing w:before="9"/>
        <w:jc w:val="left"/>
        <w:rPr>
          <w:rFonts w:ascii="宋体" w:hAnsi="宋体" w:cs="宋体"/>
          <w:color w:val="auto"/>
          <w:sz w:val="22"/>
          <w:szCs w:val="22"/>
          <w:highlight w:val="none"/>
          <w:lang w:val="zh-CN" w:bidi="zh-CN"/>
        </w:rPr>
      </w:pPr>
    </w:p>
    <w:p w14:paraId="5E434D9E">
      <w:pPr>
        <w:jc w:val="left"/>
        <w:rPr>
          <w:rFonts w:ascii="宋体" w:hAnsi="宋体" w:cs="宋体"/>
          <w:color w:val="auto"/>
          <w:sz w:val="22"/>
          <w:szCs w:val="22"/>
          <w:highlight w:val="none"/>
          <w:lang w:val="zh-CN" w:bidi="zh-CN"/>
        </w:rPr>
        <w:sectPr>
          <w:pgSz w:w="11910" w:h="16850"/>
          <w:pgMar w:top="1480" w:right="1200" w:bottom="1080" w:left="1220" w:header="883" w:footer="884" w:gutter="0"/>
          <w:cols w:space="1701" w:num="1"/>
        </w:sectPr>
      </w:pPr>
    </w:p>
    <w:p w14:paraId="64FF8F03">
      <w:pPr>
        <w:spacing w:before="66"/>
        <w:ind w:left="424"/>
        <w:jc w:val="left"/>
        <w:rPr>
          <w:rFonts w:ascii="黑体" w:hAnsi="宋体" w:eastAsia="黑体" w:cs="宋体"/>
          <w:color w:val="auto"/>
          <w:sz w:val="22"/>
          <w:szCs w:val="22"/>
          <w:highlight w:val="none"/>
          <w:lang w:val="zh-CN" w:bidi="zh-CN"/>
        </w:rPr>
      </w:pPr>
      <w:r>
        <w:rPr>
          <w:rFonts w:hint="eastAsia" w:ascii="黑体" w:hAnsi="宋体" w:eastAsia="黑体" w:cs="宋体"/>
          <w:color w:val="auto"/>
          <w:sz w:val="22"/>
          <w:szCs w:val="22"/>
          <w:highlight w:val="none"/>
          <w:lang w:val="zh-CN" w:bidi="zh-CN"/>
        </w:rPr>
        <w:t>附件二 廉政合同</w:t>
      </w:r>
    </w:p>
    <w:p w14:paraId="7C139C5F">
      <w:pPr>
        <w:jc w:val="left"/>
        <w:rPr>
          <w:rFonts w:ascii="黑体" w:hAnsi="宋体" w:cs="宋体"/>
          <w:color w:val="auto"/>
          <w:sz w:val="22"/>
          <w:szCs w:val="22"/>
          <w:highlight w:val="none"/>
          <w:lang w:val="zh-CN" w:bidi="zh-CN"/>
        </w:rPr>
      </w:pPr>
      <w:r>
        <w:rPr>
          <w:rFonts w:ascii="宋体" w:hAnsi="宋体" w:cs="宋体"/>
          <w:color w:val="auto"/>
          <w:sz w:val="22"/>
          <w:szCs w:val="22"/>
          <w:highlight w:val="none"/>
          <w:lang w:val="zh-CN" w:bidi="zh-CN"/>
        </w:rPr>
        <w:br w:type="column"/>
      </w:r>
    </w:p>
    <w:p w14:paraId="5B64B098">
      <w:pPr>
        <w:ind w:left="424"/>
        <w:jc w:val="left"/>
        <w:rPr>
          <w:rFonts w:ascii="黑体" w:hAnsi="宋体" w:eastAsia="黑体" w:cs="宋体"/>
          <w:color w:val="auto"/>
          <w:sz w:val="22"/>
          <w:szCs w:val="22"/>
          <w:highlight w:val="none"/>
          <w:lang w:val="zh-CN" w:bidi="zh-CN"/>
        </w:rPr>
      </w:pPr>
      <w:r>
        <w:rPr>
          <w:rFonts w:hint="eastAsia" w:ascii="黑体" w:hAnsi="宋体" w:eastAsia="黑体" w:cs="宋体"/>
          <w:color w:val="auto"/>
          <w:sz w:val="22"/>
          <w:szCs w:val="22"/>
          <w:highlight w:val="none"/>
          <w:lang w:val="zh-CN" w:bidi="zh-CN"/>
        </w:rPr>
        <w:t>廉 政 合 同</w:t>
      </w:r>
    </w:p>
    <w:p w14:paraId="1776EA1D">
      <w:pPr>
        <w:jc w:val="left"/>
        <w:rPr>
          <w:rFonts w:ascii="黑体" w:hAnsi="宋体" w:eastAsia="黑体" w:cs="宋体"/>
          <w:color w:val="auto"/>
          <w:sz w:val="22"/>
          <w:szCs w:val="22"/>
          <w:highlight w:val="none"/>
          <w:lang w:val="zh-CN" w:bidi="zh-CN"/>
        </w:rPr>
        <w:sectPr>
          <w:type w:val="continuous"/>
          <w:pgSz w:w="11910" w:h="16850"/>
          <w:pgMar w:top="1600" w:right="1200" w:bottom="280" w:left="1220" w:header="720" w:footer="720" w:gutter="0"/>
          <w:cols w:equalWidth="0" w:num="2">
            <w:col w:w="2265" w:space="1302"/>
            <w:col w:w="5923"/>
          </w:cols>
        </w:sectPr>
      </w:pPr>
    </w:p>
    <w:p w14:paraId="6913F31D">
      <w:pPr>
        <w:jc w:val="left"/>
        <w:rPr>
          <w:rFonts w:ascii="黑体" w:hAnsi="宋体" w:cs="宋体"/>
          <w:color w:val="auto"/>
          <w:sz w:val="22"/>
          <w:szCs w:val="22"/>
          <w:highlight w:val="none"/>
          <w:lang w:val="zh-CN" w:bidi="zh-CN"/>
        </w:rPr>
      </w:pPr>
    </w:p>
    <w:p w14:paraId="148124BE">
      <w:pPr>
        <w:spacing w:before="10"/>
        <w:jc w:val="left"/>
        <w:rPr>
          <w:rFonts w:ascii="黑体" w:hAnsi="宋体" w:cs="宋体"/>
          <w:color w:val="auto"/>
          <w:sz w:val="22"/>
          <w:szCs w:val="22"/>
          <w:highlight w:val="none"/>
          <w:lang w:val="zh-CN" w:bidi="zh-CN"/>
        </w:rPr>
      </w:pPr>
    </w:p>
    <w:p w14:paraId="6FC9DAB7">
      <w:pPr>
        <w:tabs>
          <w:tab w:val="left" w:pos="2485"/>
          <w:tab w:val="left" w:pos="2824"/>
          <w:tab w:val="left" w:pos="7176"/>
          <w:tab w:val="left" w:pos="8139"/>
        </w:tabs>
        <w:spacing w:line="312" w:lineRule="auto"/>
        <w:ind w:left="424" w:right="265"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根</w:t>
      </w:r>
      <w:r>
        <w:rPr>
          <w:rFonts w:hint="eastAsia" w:ascii="宋体" w:hAnsi="宋体" w:cs="宋体"/>
          <w:color w:val="auto"/>
          <w:spacing w:val="-51"/>
          <w:szCs w:val="21"/>
          <w:highlight w:val="none"/>
          <w:lang w:val="zh-CN" w:bidi="zh-CN"/>
        </w:rPr>
        <w:t>据</w:t>
      </w:r>
      <w:r>
        <w:rPr>
          <w:rFonts w:hint="eastAsia" w:ascii="宋体" w:hAnsi="宋体" w:cs="宋体"/>
          <w:color w:val="auto"/>
          <w:szCs w:val="21"/>
          <w:highlight w:val="none"/>
          <w:lang w:val="zh-CN" w:bidi="zh-CN"/>
        </w:rPr>
        <w:t>《关于在交通基础设施建设中加强廉政建设的若干意见</w:t>
      </w:r>
      <w:r>
        <w:rPr>
          <w:rFonts w:hint="eastAsia" w:ascii="宋体" w:hAnsi="宋体" w:cs="宋体"/>
          <w:color w:val="auto"/>
          <w:spacing w:val="-51"/>
          <w:szCs w:val="21"/>
          <w:highlight w:val="none"/>
          <w:lang w:val="zh-CN" w:bidi="zh-CN"/>
        </w:rPr>
        <w:t>》</w:t>
      </w:r>
      <w:r>
        <w:rPr>
          <w:rFonts w:hint="eastAsia" w:ascii="宋体" w:hAnsi="宋体" w:cs="宋体"/>
          <w:color w:val="auto"/>
          <w:szCs w:val="21"/>
          <w:highlight w:val="none"/>
          <w:lang w:val="zh-CN" w:bidi="zh-CN"/>
        </w:rPr>
        <w:t>以及有关工程建设</w:t>
      </w:r>
      <w:r>
        <w:rPr>
          <w:rFonts w:hint="eastAsia" w:ascii="宋体" w:hAnsi="宋体" w:cs="宋体"/>
          <w:color w:val="auto"/>
          <w:spacing w:val="-29"/>
          <w:szCs w:val="21"/>
          <w:highlight w:val="none"/>
          <w:lang w:val="zh-CN" w:bidi="zh-CN"/>
        </w:rPr>
        <w:t>、</w:t>
      </w:r>
      <w:r>
        <w:rPr>
          <w:rFonts w:hint="eastAsia" w:ascii="宋体" w:hAnsi="宋体" w:cs="宋体"/>
          <w:color w:val="auto"/>
          <w:szCs w:val="21"/>
          <w:highlight w:val="none"/>
          <w:lang w:val="zh-CN" w:bidi="zh-CN"/>
        </w:rPr>
        <w:t>廉政建设的规定</w:t>
      </w:r>
      <w:r>
        <w:rPr>
          <w:rFonts w:hint="eastAsia" w:ascii="宋体" w:hAnsi="宋体" w:cs="宋体"/>
          <w:color w:val="auto"/>
          <w:spacing w:val="-29"/>
          <w:szCs w:val="21"/>
          <w:highlight w:val="none"/>
          <w:lang w:val="zh-CN" w:bidi="zh-CN"/>
        </w:rPr>
        <w:t>，</w:t>
      </w:r>
      <w:r>
        <w:rPr>
          <w:rFonts w:hint="eastAsia" w:ascii="宋体" w:hAnsi="宋体" w:cs="宋体"/>
          <w:color w:val="auto"/>
          <w:szCs w:val="21"/>
          <w:highlight w:val="none"/>
          <w:lang w:val="zh-CN" w:bidi="zh-CN"/>
        </w:rPr>
        <w:t>为做好工程建设中的党风廉政建设</w:t>
      </w:r>
      <w:r>
        <w:rPr>
          <w:rFonts w:hint="eastAsia" w:ascii="宋体" w:hAnsi="宋体" w:cs="宋体"/>
          <w:color w:val="auto"/>
          <w:spacing w:val="-29"/>
          <w:szCs w:val="21"/>
          <w:highlight w:val="none"/>
          <w:lang w:val="zh-CN" w:bidi="zh-CN"/>
        </w:rPr>
        <w:t>，</w:t>
      </w:r>
      <w:r>
        <w:rPr>
          <w:rFonts w:hint="eastAsia" w:ascii="宋体" w:hAnsi="宋体" w:cs="宋体"/>
          <w:color w:val="auto"/>
          <w:szCs w:val="21"/>
          <w:highlight w:val="none"/>
          <w:lang w:val="zh-CN" w:bidi="zh-CN"/>
        </w:rPr>
        <w:t>保证工程建设高效优质， 保证建设资金的安全和有效使用以及投资效益，</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（项目名称）的项目法人</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（项目法人名称，以下简称“发包人”）与该项目</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标段的施工单</w:t>
      </w:r>
      <w:r>
        <w:rPr>
          <w:rFonts w:hint="eastAsia" w:ascii="宋体" w:hAnsi="宋体" w:cs="宋体"/>
          <w:color w:val="auto"/>
          <w:spacing w:val="-1"/>
          <w:szCs w:val="21"/>
          <w:highlight w:val="none"/>
          <w:lang w:val="zh-CN" w:bidi="zh-CN"/>
        </w:rPr>
        <w:t>位</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（施工单位名称，以下简称</w:t>
      </w:r>
      <w:r>
        <w:rPr>
          <w:rFonts w:hint="eastAsia" w:ascii="宋体" w:hAnsi="宋体" w:cs="宋体"/>
          <w:color w:val="auto"/>
          <w:spacing w:val="-1"/>
          <w:szCs w:val="21"/>
          <w:highlight w:val="none"/>
          <w:lang w:val="zh-CN" w:bidi="zh-CN"/>
        </w:rPr>
        <w:t>“</w:t>
      </w:r>
      <w:r>
        <w:rPr>
          <w:rFonts w:hint="eastAsia" w:ascii="宋体" w:hAnsi="宋体" w:cs="宋体"/>
          <w:color w:val="auto"/>
          <w:szCs w:val="21"/>
          <w:highlight w:val="none"/>
          <w:lang w:val="zh-CN" w:bidi="zh-CN"/>
        </w:rPr>
        <w:t>承包人</w:t>
      </w:r>
      <w:r>
        <w:rPr>
          <w:rFonts w:hint="eastAsia" w:ascii="宋体" w:hAnsi="宋体" w:cs="宋体"/>
          <w:color w:val="auto"/>
          <w:spacing w:val="-1"/>
          <w:szCs w:val="21"/>
          <w:highlight w:val="none"/>
          <w:lang w:val="zh-CN" w:bidi="zh-CN"/>
        </w:rPr>
        <w:t>”</w:t>
      </w:r>
      <w:r>
        <w:rPr>
          <w:rFonts w:hint="eastAsia" w:ascii="宋体" w:hAnsi="宋体" w:cs="宋体"/>
          <w:color w:val="auto"/>
          <w:spacing w:val="-120"/>
          <w:szCs w:val="21"/>
          <w:highlight w:val="none"/>
          <w:lang w:val="zh-CN" w:bidi="zh-CN"/>
        </w:rPr>
        <w:t>）</w:t>
      </w:r>
      <w:r>
        <w:rPr>
          <w:rFonts w:hint="eastAsia" w:ascii="宋体" w:hAnsi="宋体" w:cs="宋体"/>
          <w:color w:val="auto"/>
          <w:szCs w:val="21"/>
          <w:highlight w:val="none"/>
          <w:lang w:val="zh-CN" w:bidi="zh-CN"/>
        </w:rPr>
        <w:t>，特</w:t>
      </w:r>
      <w:r>
        <w:rPr>
          <w:rFonts w:hint="eastAsia" w:ascii="宋体" w:hAnsi="宋体" w:cs="宋体"/>
          <w:color w:val="auto"/>
          <w:spacing w:val="1"/>
          <w:szCs w:val="21"/>
          <w:highlight w:val="none"/>
          <w:lang w:val="zh-CN" w:bidi="zh-CN"/>
        </w:rPr>
        <w:t>订</w:t>
      </w:r>
      <w:r>
        <w:rPr>
          <w:rFonts w:hint="eastAsia" w:ascii="宋体" w:hAnsi="宋体" w:cs="宋体"/>
          <w:color w:val="auto"/>
          <w:szCs w:val="21"/>
          <w:highlight w:val="none"/>
          <w:lang w:val="zh-CN" w:bidi="zh-CN"/>
        </w:rPr>
        <w:t>立如下合同。</w:t>
      </w:r>
    </w:p>
    <w:p w14:paraId="0C47015F">
      <w:pPr>
        <w:numPr>
          <w:ilvl w:val="0"/>
          <w:numId w:val="31"/>
        </w:numPr>
        <w:tabs>
          <w:tab w:val="left" w:pos="1342"/>
        </w:tabs>
        <w:spacing w:before="1"/>
        <w:ind w:firstLine="617"/>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发包人和承包人双方的权利和义务</w:t>
      </w:r>
    </w:p>
    <w:p w14:paraId="1DB44D1E">
      <w:pPr>
        <w:spacing w:before="94"/>
        <w:ind w:left="1041"/>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（1）严格遵守党的政策规定和国家有关法律法规及交通运输部的有关规定。</w:t>
      </w:r>
    </w:p>
    <w:p w14:paraId="358BE8D4">
      <w:pPr>
        <w:tabs>
          <w:tab w:val="left" w:pos="3688"/>
          <w:tab w:val="left" w:pos="5736"/>
        </w:tabs>
        <w:spacing w:before="93" w:line="312" w:lineRule="auto"/>
        <w:ind w:left="424" w:right="383"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（2）严格执行</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（项目名称）</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标段施工合同文件，自觉按合同办事。</w:t>
      </w:r>
    </w:p>
    <w:p w14:paraId="715527E8">
      <w:pPr>
        <w:spacing w:line="312" w:lineRule="auto"/>
        <w:ind w:left="424" w:right="385" w:firstLine="616"/>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（3）双方的业务活动坚持公开、公正、诚信、透明的原则（法律认定的商业秘密和合同文件另有规定除外</w:t>
      </w:r>
      <w:r>
        <w:rPr>
          <w:rFonts w:hint="eastAsia" w:ascii="宋体" w:hAnsi="宋体" w:cs="宋体"/>
          <w:color w:val="auto"/>
          <w:spacing w:val="-82"/>
          <w:szCs w:val="21"/>
          <w:highlight w:val="none"/>
          <w:lang w:val="zh-CN" w:bidi="zh-CN"/>
        </w:rPr>
        <w:t>）</w:t>
      </w:r>
      <w:r>
        <w:rPr>
          <w:rFonts w:hint="eastAsia" w:ascii="宋体" w:hAnsi="宋体" w:cs="宋体"/>
          <w:color w:val="auto"/>
          <w:spacing w:val="-13"/>
          <w:szCs w:val="21"/>
          <w:highlight w:val="none"/>
          <w:lang w:val="zh-CN" w:bidi="zh-CN"/>
        </w:rPr>
        <w:t>，不得损害国家和集体利益，不得违反工程建设管理规章制度。</w:t>
      </w:r>
    </w:p>
    <w:p w14:paraId="747D2BD7">
      <w:pPr>
        <w:spacing w:before="1" w:line="312" w:lineRule="auto"/>
        <w:ind w:left="424" w:right="390"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（4）建立健全廉政制度，开展廉政教育，设立廉政告示牌，公布举报电话， 监督并认真查处违法违纪行为。</w:t>
      </w:r>
    </w:p>
    <w:p w14:paraId="7DF6F8C2">
      <w:pPr>
        <w:spacing w:line="312" w:lineRule="auto"/>
        <w:ind w:left="424" w:right="390"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（5）发现对方在业务活动中有违反廉政规定的行为，有及时提醒对方纠正的权利和义务。</w:t>
      </w:r>
    </w:p>
    <w:p w14:paraId="0D33FB15">
      <w:pPr>
        <w:spacing w:before="2" w:line="312" w:lineRule="auto"/>
        <w:ind w:left="424" w:right="390"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（6）发现对方严重违反本合同义务条款的行为，有向其上级有关部门举报、建议给予处理并要求告知处理结果的权利。</w:t>
      </w:r>
    </w:p>
    <w:p w14:paraId="4AD669C7">
      <w:pPr>
        <w:numPr>
          <w:ilvl w:val="0"/>
          <w:numId w:val="31"/>
        </w:numPr>
        <w:tabs>
          <w:tab w:val="left" w:pos="1342"/>
        </w:tabs>
        <w:spacing w:line="307" w:lineRule="exact"/>
        <w:ind w:firstLine="617"/>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发包人的义务</w:t>
      </w:r>
    </w:p>
    <w:p w14:paraId="1092FE63">
      <w:pPr>
        <w:spacing w:before="93" w:line="312" w:lineRule="auto"/>
        <w:ind w:left="424" w:right="387"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（1）发包人及其工作人员不得索要或接受承包人的礼金、有价证券和贵重物品，不得让承包人报销任何应由发包人或发包人工作人员个人支付的费用等。</w:t>
      </w:r>
    </w:p>
    <w:p w14:paraId="4B6AA335">
      <w:pPr>
        <w:spacing w:line="312" w:lineRule="auto"/>
        <w:ind w:left="424" w:right="388"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（2）发包人工作人员不得参加承包人安排的超标准宴请和娱乐活动；不得接受承包人提供的通信工具、交通工具和高档办公用品等。</w:t>
      </w:r>
    </w:p>
    <w:p w14:paraId="5A34E917">
      <w:pPr>
        <w:spacing w:line="312" w:lineRule="auto"/>
        <w:ind w:left="424" w:right="388"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（3）发包人及其工作人员不得要求或者接受承包人为其住房装修、婚丧嫁娶活动、配偶子女的工作安排以及出国出境、旅游等提供方便等。</w:t>
      </w:r>
    </w:p>
    <w:p w14:paraId="63027DA4">
      <w:pPr>
        <w:spacing w:before="2" w:line="312" w:lineRule="auto"/>
        <w:ind w:left="424" w:right="388"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（4）发包人工作人员及其配偶、子女不得从事与发包人工程有关的材料设备供应、工程分包、劳务等经济活动等。</w:t>
      </w:r>
    </w:p>
    <w:p w14:paraId="124E9F36">
      <w:pPr>
        <w:spacing w:line="312" w:lineRule="auto"/>
        <w:ind w:left="424" w:right="263"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（5</w:t>
      </w:r>
      <w:r>
        <w:rPr>
          <w:rFonts w:hint="eastAsia" w:ascii="宋体" w:hAnsi="宋体" w:cs="宋体"/>
          <w:color w:val="auto"/>
          <w:spacing w:val="-104"/>
          <w:szCs w:val="21"/>
          <w:highlight w:val="none"/>
          <w:lang w:val="zh-CN" w:bidi="zh-CN"/>
        </w:rPr>
        <w:t>）</w:t>
      </w:r>
      <w:r>
        <w:rPr>
          <w:rFonts w:hint="eastAsia" w:ascii="宋体" w:hAnsi="宋体" w:cs="宋体"/>
          <w:color w:val="auto"/>
          <w:szCs w:val="21"/>
          <w:highlight w:val="none"/>
          <w:lang w:val="zh-CN" w:bidi="zh-CN"/>
        </w:rPr>
        <w:t>发包人及其工作人员不得以任何理由向承包人推荐分包单位或推销材料，不得要求承包人购买合同规定外的材料和设备。</w:t>
      </w:r>
    </w:p>
    <w:p w14:paraId="1C0DB4EC">
      <w:pPr>
        <w:spacing w:line="312" w:lineRule="auto"/>
        <w:ind w:left="424" w:right="391" w:firstLine="616"/>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（6）发包人工作人员要秉公办事，不准营私舞弊，不准利用职权从事各种个人有偿中介活动和安排个人施工队伍。</w:t>
      </w:r>
    </w:p>
    <w:p w14:paraId="4FB78735">
      <w:pPr>
        <w:spacing w:line="312" w:lineRule="auto"/>
        <w:jc w:val="left"/>
        <w:rPr>
          <w:rFonts w:hint="eastAsia" w:ascii="宋体" w:hAnsi="宋体" w:cs="宋体"/>
          <w:color w:val="auto"/>
          <w:szCs w:val="21"/>
          <w:highlight w:val="none"/>
          <w:lang w:val="zh-CN" w:bidi="zh-CN"/>
        </w:rPr>
        <w:sectPr>
          <w:type w:val="continuous"/>
          <w:pgSz w:w="11910" w:h="16850"/>
          <w:pgMar w:top="1600" w:right="1200" w:bottom="280" w:left="1220" w:header="720" w:footer="720" w:gutter="0"/>
          <w:cols w:space="1701" w:num="1"/>
        </w:sectPr>
      </w:pPr>
    </w:p>
    <w:p w14:paraId="137B40CA">
      <w:pPr>
        <w:spacing w:before="7"/>
        <w:jc w:val="left"/>
        <w:rPr>
          <w:rFonts w:hint="eastAsia" w:ascii="宋体" w:hAnsi="宋体" w:cs="宋体"/>
          <w:color w:val="auto"/>
          <w:szCs w:val="21"/>
          <w:highlight w:val="none"/>
          <w:lang w:val="zh-CN" w:bidi="zh-CN"/>
        </w:rPr>
      </w:pPr>
    </w:p>
    <w:p w14:paraId="198FEDD4">
      <w:pPr>
        <w:numPr>
          <w:ilvl w:val="0"/>
          <w:numId w:val="31"/>
        </w:numPr>
        <w:tabs>
          <w:tab w:val="left" w:pos="1342"/>
        </w:tabs>
        <w:spacing w:before="74"/>
        <w:ind w:firstLine="617"/>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承包人的义务</w:t>
      </w:r>
    </w:p>
    <w:p w14:paraId="72468054">
      <w:pPr>
        <w:spacing w:before="91" w:line="312" w:lineRule="auto"/>
        <w:ind w:left="424" w:right="388" w:firstLine="616"/>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（1）承包人不得以任何理由向发包人及其工作人员行贿或馈赠礼金、有价证券、贵重礼品。</w:t>
      </w:r>
    </w:p>
    <w:p w14:paraId="7EDDF499">
      <w:pPr>
        <w:spacing w:before="2" w:line="312" w:lineRule="auto"/>
        <w:ind w:left="424" w:right="387" w:firstLine="616"/>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（2）承包人不得以任何名义为发包人及其工作人员报销应由发包人单位或个人支付的任何费用。</w:t>
      </w:r>
    </w:p>
    <w:p w14:paraId="352B8DE4">
      <w:pPr>
        <w:spacing w:line="307" w:lineRule="exact"/>
        <w:ind w:left="1041"/>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（3</w:t>
      </w:r>
      <w:r>
        <w:rPr>
          <w:rFonts w:hint="eastAsia" w:ascii="宋体" w:hAnsi="宋体" w:cs="宋体"/>
          <w:color w:val="auto"/>
          <w:spacing w:val="-104"/>
          <w:szCs w:val="21"/>
          <w:highlight w:val="none"/>
          <w:lang w:val="zh-CN" w:bidi="zh-CN"/>
        </w:rPr>
        <w:t>）</w:t>
      </w:r>
      <w:r>
        <w:rPr>
          <w:rFonts w:hint="eastAsia" w:ascii="宋体" w:hAnsi="宋体" w:cs="宋体"/>
          <w:color w:val="auto"/>
          <w:szCs w:val="21"/>
          <w:highlight w:val="none"/>
          <w:lang w:val="zh-CN" w:bidi="zh-CN"/>
        </w:rPr>
        <w:t>承包人不得以任何理由安排发包人工作人员参加超标准宴请及娱乐活动。</w:t>
      </w:r>
    </w:p>
    <w:p w14:paraId="69A92C37">
      <w:pPr>
        <w:spacing w:before="94" w:line="312" w:lineRule="auto"/>
        <w:ind w:left="424" w:right="388" w:firstLine="616"/>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（4）承包人不得为发包人单位和个人购置或提供通信工具、交通工具和高档办公用品等。</w:t>
      </w:r>
    </w:p>
    <w:p w14:paraId="1756D460">
      <w:pPr>
        <w:numPr>
          <w:ilvl w:val="0"/>
          <w:numId w:val="31"/>
        </w:numPr>
        <w:tabs>
          <w:tab w:val="left" w:pos="1342"/>
        </w:tabs>
        <w:ind w:firstLine="617"/>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违约责任</w:t>
      </w:r>
    </w:p>
    <w:p w14:paraId="596D962D">
      <w:pPr>
        <w:spacing w:before="93" w:line="312" w:lineRule="auto"/>
        <w:ind w:left="424" w:right="385" w:firstLine="616"/>
        <w:rPr>
          <w:rFonts w:hint="eastAsia" w:ascii="宋体" w:hAnsi="宋体" w:cs="宋体"/>
          <w:color w:val="auto"/>
          <w:szCs w:val="21"/>
          <w:highlight w:val="none"/>
          <w:lang w:val="zh-CN" w:bidi="zh-CN"/>
        </w:rPr>
      </w:pPr>
      <w:r>
        <w:rPr>
          <w:rFonts w:hint="eastAsia" w:ascii="宋体" w:hAnsi="宋体" w:cs="宋体"/>
          <w:color w:val="auto"/>
          <w:spacing w:val="-9"/>
          <w:szCs w:val="21"/>
          <w:highlight w:val="none"/>
          <w:lang w:val="zh-CN" w:bidi="zh-CN"/>
        </w:rPr>
        <w:t>（1）</w:t>
      </w:r>
      <w:r>
        <w:rPr>
          <w:rFonts w:hint="eastAsia" w:ascii="宋体" w:hAnsi="宋体" w:cs="宋体"/>
          <w:color w:val="auto"/>
          <w:spacing w:val="-4"/>
          <w:szCs w:val="21"/>
          <w:highlight w:val="none"/>
          <w:lang w:val="zh-CN" w:bidi="zh-CN"/>
        </w:rPr>
        <w:t xml:space="preserve">发包人及其工作人员违反本合同第 </w:t>
      </w:r>
      <w:r>
        <w:rPr>
          <w:rFonts w:hint="eastAsia" w:ascii="宋体" w:hAnsi="宋体" w:cs="宋体"/>
          <w:color w:val="auto"/>
          <w:szCs w:val="21"/>
          <w:highlight w:val="none"/>
          <w:lang w:val="zh-CN" w:bidi="zh-CN"/>
        </w:rPr>
        <w:t>1</w:t>
      </w:r>
      <w:r>
        <w:rPr>
          <w:rFonts w:hint="eastAsia" w:ascii="宋体" w:hAnsi="宋体" w:cs="宋体"/>
          <w:color w:val="auto"/>
          <w:spacing w:val="-27"/>
          <w:szCs w:val="21"/>
          <w:highlight w:val="none"/>
          <w:lang w:val="zh-CN" w:bidi="zh-CN"/>
        </w:rPr>
        <w:t>、</w:t>
      </w:r>
      <w:r>
        <w:rPr>
          <w:rFonts w:hint="eastAsia" w:ascii="宋体" w:hAnsi="宋体" w:cs="宋体"/>
          <w:color w:val="auto"/>
          <w:szCs w:val="21"/>
          <w:highlight w:val="none"/>
          <w:lang w:val="zh-CN" w:bidi="zh-CN"/>
        </w:rPr>
        <w:t xml:space="preserve">2 </w:t>
      </w:r>
      <w:r>
        <w:rPr>
          <w:rFonts w:hint="eastAsia" w:ascii="宋体" w:hAnsi="宋体" w:cs="宋体"/>
          <w:color w:val="auto"/>
          <w:spacing w:val="-8"/>
          <w:szCs w:val="21"/>
          <w:highlight w:val="none"/>
          <w:lang w:val="zh-CN" w:bidi="zh-CN"/>
        </w:rPr>
        <w:t>条，按管理权限，依据有关规定给予党纪、政纪或组织处理；涉嫌犯罪的，移交司法机关追究刑事责任；给承包人单位造成经济损失的，应予以赔偿。</w:t>
      </w:r>
    </w:p>
    <w:p w14:paraId="2783F62F">
      <w:pPr>
        <w:spacing w:before="1" w:line="312" w:lineRule="auto"/>
        <w:ind w:left="424" w:right="385" w:firstLine="616"/>
        <w:rPr>
          <w:rFonts w:hint="eastAsia" w:ascii="宋体" w:hAnsi="宋体" w:cs="宋体"/>
          <w:color w:val="auto"/>
          <w:szCs w:val="21"/>
          <w:highlight w:val="none"/>
          <w:lang w:val="zh-CN" w:bidi="zh-CN"/>
        </w:rPr>
      </w:pPr>
      <w:r>
        <w:rPr>
          <w:rFonts w:hint="eastAsia" w:ascii="宋体" w:hAnsi="宋体" w:cs="宋体"/>
          <w:color w:val="auto"/>
          <w:spacing w:val="-9"/>
          <w:szCs w:val="21"/>
          <w:highlight w:val="none"/>
          <w:lang w:val="zh-CN" w:bidi="zh-CN"/>
        </w:rPr>
        <w:t>（2）</w:t>
      </w:r>
      <w:r>
        <w:rPr>
          <w:rFonts w:hint="eastAsia" w:ascii="宋体" w:hAnsi="宋体" w:cs="宋体"/>
          <w:color w:val="auto"/>
          <w:spacing w:val="-4"/>
          <w:szCs w:val="21"/>
          <w:highlight w:val="none"/>
          <w:lang w:val="zh-CN" w:bidi="zh-CN"/>
        </w:rPr>
        <w:t xml:space="preserve">承包人及其工作人员违反本合同第 </w:t>
      </w:r>
      <w:r>
        <w:rPr>
          <w:rFonts w:hint="eastAsia" w:ascii="宋体" w:hAnsi="宋体" w:cs="宋体"/>
          <w:color w:val="auto"/>
          <w:szCs w:val="21"/>
          <w:highlight w:val="none"/>
          <w:lang w:val="zh-CN" w:bidi="zh-CN"/>
        </w:rPr>
        <w:t>1</w:t>
      </w:r>
      <w:r>
        <w:rPr>
          <w:rFonts w:hint="eastAsia" w:ascii="宋体" w:hAnsi="宋体" w:cs="宋体"/>
          <w:color w:val="auto"/>
          <w:spacing w:val="-27"/>
          <w:szCs w:val="21"/>
          <w:highlight w:val="none"/>
          <w:lang w:val="zh-CN" w:bidi="zh-CN"/>
        </w:rPr>
        <w:t>、</w:t>
      </w:r>
      <w:r>
        <w:rPr>
          <w:rFonts w:hint="eastAsia" w:ascii="宋体" w:hAnsi="宋体" w:cs="宋体"/>
          <w:color w:val="auto"/>
          <w:szCs w:val="21"/>
          <w:highlight w:val="none"/>
          <w:lang w:val="zh-CN" w:bidi="zh-CN"/>
        </w:rPr>
        <w:t xml:space="preserve">3 </w:t>
      </w:r>
      <w:r>
        <w:rPr>
          <w:rFonts w:hint="eastAsia" w:ascii="宋体" w:hAnsi="宋体" w:cs="宋体"/>
          <w:color w:val="auto"/>
          <w:spacing w:val="-8"/>
          <w:szCs w:val="21"/>
          <w:highlight w:val="none"/>
          <w:lang w:val="zh-CN" w:bidi="zh-CN"/>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431CD570">
      <w:pPr>
        <w:numPr>
          <w:ilvl w:val="0"/>
          <w:numId w:val="31"/>
        </w:numPr>
        <w:tabs>
          <w:tab w:val="left" w:pos="1344"/>
        </w:tabs>
        <w:spacing w:line="312" w:lineRule="auto"/>
        <w:ind w:right="383" w:firstLine="617"/>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762EA9A2">
      <w:pPr>
        <w:numPr>
          <w:ilvl w:val="0"/>
          <w:numId w:val="31"/>
        </w:numPr>
        <w:tabs>
          <w:tab w:val="left" w:pos="1342"/>
        </w:tabs>
        <w:spacing w:before="1"/>
        <w:ind w:firstLine="617"/>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本合同有效期为发包人和承包人签署之日起至该工程项目竣工验收后止。</w:t>
      </w:r>
    </w:p>
    <w:p w14:paraId="5613B441">
      <w:pPr>
        <w:numPr>
          <w:ilvl w:val="0"/>
          <w:numId w:val="31"/>
        </w:numPr>
        <w:tabs>
          <w:tab w:val="left" w:pos="1344"/>
          <w:tab w:val="left" w:pos="3652"/>
        </w:tabs>
        <w:spacing w:before="93" w:line="312" w:lineRule="auto"/>
        <w:ind w:right="384" w:firstLine="617"/>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本合同作为</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（项目名称）标段施工合同的附件，与工程施工合同具有同等的法律效力，经合同双方签署后立即生效。</w:t>
      </w:r>
    </w:p>
    <w:p w14:paraId="51D10790">
      <w:pPr>
        <w:numPr>
          <w:ilvl w:val="0"/>
          <w:numId w:val="31"/>
        </w:numPr>
        <w:tabs>
          <w:tab w:val="left" w:pos="1344"/>
        </w:tabs>
        <w:spacing w:line="314" w:lineRule="auto"/>
        <w:ind w:right="382" w:firstLine="617"/>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本合同一式四份，由发包人和承包人各执一份，送交发包人和承包人的监督单位各一份。</w:t>
      </w:r>
    </w:p>
    <w:p w14:paraId="66438F19">
      <w:pPr>
        <w:spacing w:before="8"/>
        <w:jc w:val="left"/>
        <w:rPr>
          <w:rFonts w:hint="eastAsia" w:ascii="宋体" w:hAnsi="宋体" w:cs="宋体"/>
          <w:color w:val="auto"/>
          <w:szCs w:val="21"/>
          <w:highlight w:val="none"/>
          <w:lang w:val="zh-CN" w:bidi="zh-CN"/>
        </w:rPr>
      </w:pPr>
    </w:p>
    <w:p w14:paraId="6107C652">
      <w:pPr>
        <w:tabs>
          <w:tab w:val="left" w:pos="3151"/>
          <w:tab w:val="left" w:pos="5174"/>
          <w:tab w:val="left" w:pos="7781"/>
          <w:tab w:val="left" w:pos="8261"/>
        </w:tabs>
        <w:spacing w:before="1" w:line="345" w:lineRule="auto"/>
        <w:ind w:left="424" w:right="262"/>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发包人</w:t>
      </w:r>
      <w:r>
        <w:rPr>
          <w:rFonts w:hint="eastAsia" w:ascii="宋体" w:hAnsi="宋体" w:cs="宋体"/>
          <w:color w:val="auto"/>
          <w:spacing w:val="-17"/>
          <w:szCs w:val="21"/>
          <w:highlight w:val="none"/>
          <w:lang w:val="zh-CN" w:bidi="zh-CN"/>
        </w:rPr>
        <w:t>：</w:t>
      </w:r>
      <w:r>
        <w:rPr>
          <w:rFonts w:hint="eastAsia" w:ascii="宋体" w:hAnsi="宋体" w:cs="宋体"/>
          <w:color w:val="auto"/>
          <w:spacing w:val="-17"/>
          <w:szCs w:val="21"/>
          <w:highlight w:val="none"/>
          <w:u w:val="single"/>
          <w:lang w:val="zh-CN" w:bidi="zh-CN"/>
        </w:rPr>
        <w:tab/>
      </w:r>
      <w:r>
        <w:rPr>
          <w:rFonts w:hint="eastAsia" w:ascii="宋体" w:hAnsi="宋体" w:cs="宋体"/>
          <w:color w:val="auto"/>
          <w:szCs w:val="21"/>
          <w:highlight w:val="none"/>
          <w:lang w:val="zh-CN" w:bidi="zh-CN"/>
        </w:rPr>
        <w:t>（盖单位公章）</w:t>
      </w:r>
      <w:r>
        <w:rPr>
          <w:rFonts w:hint="eastAsia" w:ascii="宋体" w:hAnsi="宋体" w:cs="宋体"/>
          <w:color w:val="auto"/>
          <w:szCs w:val="21"/>
          <w:highlight w:val="none"/>
          <w:lang w:val="zh-CN" w:bidi="zh-CN"/>
        </w:rPr>
        <w:tab/>
      </w:r>
      <w:r>
        <w:rPr>
          <w:rFonts w:hint="eastAsia" w:ascii="宋体" w:hAnsi="宋体" w:cs="宋体"/>
          <w:color w:val="auto"/>
          <w:szCs w:val="21"/>
          <w:highlight w:val="none"/>
          <w:lang w:val="zh-CN" w:bidi="zh-CN"/>
        </w:rPr>
        <w:t>承包人</w:t>
      </w:r>
      <w:r>
        <w:rPr>
          <w:rFonts w:hint="eastAsia" w:ascii="宋体" w:hAnsi="宋体" w:cs="宋体"/>
          <w:color w:val="auto"/>
          <w:spacing w:val="-17"/>
          <w:szCs w:val="21"/>
          <w:highlight w:val="none"/>
          <w:lang w:val="zh-CN" w:bidi="zh-CN"/>
        </w:rPr>
        <w:t>：</w:t>
      </w:r>
      <w:r>
        <w:rPr>
          <w:rFonts w:hint="eastAsia" w:ascii="宋体" w:hAnsi="宋体" w:cs="宋体"/>
          <w:color w:val="auto"/>
          <w:spacing w:val="-17"/>
          <w:szCs w:val="21"/>
          <w:highlight w:val="none"/>
          <w:u w:val="single"/>
          <w:lang w:val="zh-CN" w:bidi="zh-CN"/>
        </w:rPr>
        <w:tab/>
      </w:r>
      <w:r>
        <w:rPr>
          <w:rFonts w:hint="eastAsia" w:ascii="宋体" w:hAnsi="宋体" w:cs="宋体"/>
          <w:color w:val="auto"/>
          <w:szCs w:val="21"/>
          <w:highlight w:val="none"/>
          <w:lang w:val="zh-CN" w:bidi="zh-CN"/>
        </w:rPr>
        <w:t>（盖单位公章） 法定代表人或其委托代理人</w:t>
      </w:r>
      <w:r>
        <w:rPr>
          <w:rFonts w:hint="eastAsia" w:ascii="宋体" w:hAnsi="宋体" w:cs="宋体"/>
          <w:color w:val="auto"/>
          <w:szCs w:val="21"/>
          <w:highlight w:val="none"/>
          <w:u w:val="single"/>
          <w:lang w:val="zh-CN" w:bidi="zh-CN"/>
        </w:rPr>
        <w:t>：（</w:t>
      </w:r>
      <w:r>
        <w:rPr>
          <w:rFonts w:hint="eastAsia" w:ascii="宋体" w:hAnsi="宋体" w:cs="宋体"/>
          <w:color w:val="auto"/>
          <w:szCs w:val="21"/>
          <w:highlight w:val="none"/>
          <w:lang w:val="zh-CN" w:bidi="zh-CN"/>
        </w:rPr>
        <w:t>签字）法定代表人或其委托代理人</w:t>
      </w:r>
      <w:r>
        <w:rPr>
          <w:rFonts w:hint="eastAsia" w:ascii="宋体" w:hAnsi="宋体" w:cs="宋体"/>
          <w:color w:val="auto"/>
          <w:spacing w:val="-40"/>
          <w:szCs w:val="21"/>
          <w:highlight w:val="none"/>
          <w:lang w:val="zh-CN" w:bidi="zh-CN"/>
        </w:rPr>
        <w:t>：</w:t>
      </w:r>
      <w:r>
        <w:rPr>
          <w:rFonts w:hint="eastAsia" w:ascii="宋体" w:hAnsi="宋体" w:cs="宋体"/>
          <w:color w:val="auto"/>
          <w:spacing w:val="-40"/>
          <w:szCs w:val="21"/>
          <w:highlight w:val="none"/>
          <w:u w:val="single"/>
          <w:lang w:val="zh-CN" w:bidi="zh-CN"/>
        </w:rPr>
        <w:tab/>
      </w:r>
      <w:r>
        <w:rPr>
          <w:rFonts w:hint="eastAsia" w:ascii="宋体" w:hAnsi="宋体" w:cs="宋体"/>
          <w:color w:val="auto"/>
          <w:szCs w:val="21"/>
          <w:highlight w:val="none"/>
          <w:u w:val="single"/>
          <w:lang w:val="zh-CN" w:bidi="zh-CN"/>
        </w:rPr>
        <w:t>（</w:t>
      </w:r>
      <w:r>
        <w:rPr>
          <w:rFonts w:hint="eastAsia" w:ascii="宋体" w:hAnsi="宋体" w:cs="宋体"/>
          <w:color w:val="auto"/>
          <w:szCs w:val="21"/>
          <w:highlight w:val="none"/>
          <w:lang w:val="zh-CN" w:bidi="zh-CN"/>
        </w:rPr>
        <w:t>签字）</w:t>
      </w:r>
    </w:p>
    <w:p w14:paraId="4DC3F3EC">
      <w:pPr>
        <w:tabs>
          <w:tab w:val="left" w:pos="2344"/>
          <w:tab w:val="left" w:pos="3184"/>
          <w:tab w:val="left" w:pos="4024"/>
          <w:tab w:val="left" w:pos="5104"/>
          <w:tab w:val="left" w:pos="5945"/>
          <w:tab w:val="left" w:pos="7025"/>
          <w:tab w:val="left" w:pos="7865"/>
          <w:tab w:val="left" w:pos="8705"/>
        </w:tabs>
        <w:spacing w:line="669" w:lineRule="auto"/>
        <w:ind w:left="424" w:right="298" w:firstLine="839"/>
        <w:jc w:val="left"/>
        <w:rPr>
          <w:rFonts w:hint="eastAsia" w:ascii="宋体" w:hAnsi="宋体" w:cs="宋体"/>
          <w:color w:val="auto"/>
          <w:szCs w:val="21"/>
          <w:highlight w:val="none"/>
          <w:lang w:val="zh-CN" w:bidi="zh-CN"/>
        </w:rPr>
      </w:pP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年</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月</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日</w:t>
      </w:r>
      <w:r>
        <w:rPr>
          <w:rFonts w:hint="eastAsia" w:ascii="宋体" w:hAnsi="宋体" w:cs="宋体"/>
          <w:color w:val="auto"/>
          <w:szCs w:val="21"/>
          <w:highlight w:val="none"/>
          <w:lang w:val="zh-CN" w:bidi="zh-CN"/>
        </w:rPr>
        <w:tab/>
      </w:r>
      <w:r>
        <w:rPr>
          <w:rFonts w:hint="eastAsia" w:ascii="宋体" w:hAnsi="宋体" w:cs="宋体"/>
          <w:color w:val="auto"/>
          <w:szCs w:val="21"/>
          <w:highlight w:val="none"/>
          <w:lang w:val="zh-CN" w:bidi="zh-CN"/>
        </w:rPr>
        <w:tab/>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年</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月</w:t>
      </w:r>
      <w:r>
        <w:rPr>
          <w:rFonts w:hint="eastAsia" w:ascii="宋体" w:hAnsi="宋体" w:cs="宋体"/>
          <w:color w:val="auto"/>
          <w:szCs w:val="21"/>
          <w:highlight w:val="none"/>
          <w:u w:val="single"/>
          <w:lang w:val="zh-CN" w:bidi="zh-CN"/>
        </w:rPr>
        <w:tab/>
      </w:r>
      <w:r>
        <w:rPr>
          <w:rFonts w:hint="eastAsia" w:ascii="宋体" w:hAnsi="宋体" w:cs="宋体"/>
          <w:color w:val="auto"/>
          <w:szCs w:val="21"/>
          <w:highlight w:val="none"/>
          <w:lang w:val="zh-CN" w:bidi="zh-CN"/>
        </w:rPr>
        <w:t>日发包</w:t>
      </w:r>
      <w:r>
        <w:rPr>
          <w:rFonts w:hint="eastAsia" w:ascii="宋体" w:hAnsi="宋体" w:cs="宋体"/>
          <w:color w:val="auto"/>
          <w:spacing w:val="-1"/>
          <w:szCs w:val="21"/>
          <w:highlight w:val="none"/>
          <w:lang w:val="zh-CN" w:bidi="zh-CN"/>
        </w:rPr>
        <w:t>人</w:t>
      </w:r>
      <w:r>
        <w:rPr>
          <w:rFonts w:hint="eastAsia" w:ascii="宋体" w:hAnsi="宋体" w:cs="宋体"/>
          <w:color w:val="auto"/>
          <w:szCs w:val="21"/>
          <w:highlight w:val="none"/>
          <w:lang w:val="zh-CN" w:bidi="zh-CN"/>
        </w:rPr>
        <w:t>监督单位</w:t>
      </w:r>
      <w:r>
        <w:rPr>
          <w:rFonts w:hint="eastAsia" w:ascii="宋体" w:hAnsi="宋体" w:cs="宋体"/>
          <w:color w:val="auto"/>
          <w:spacing w:val="-120"/>
          <w:szCs w:val="21"/>
          <w:highlight w:val="none"/>
          <w:lang w:val="zh-CN" w:bidi="zh-CN"/>
        </w:rPr>
        <w:t>：</w:t>
      </w:r>
      <w:r>
        <w:rPr>
          <w:rFonts w:hint="eastAsia" w:ascii="宋体" w:hAnsi="宋体" w:cs="宋体"/>
          <w:color w:val="auto"/>
          <w:szCs w:val="21"/>
          <w:highlight w:val="none"/>
          <w:u w:val="single"/>
          <w:lang w:val="zh-CN" w:bidi="zh-CN"/>
        </w:rPr>
        <w:t>（全称</w:t>
      </w:r>
      <w:r>
        <w:rPr>
          <w:rFonts w:hint="eastAsia" w:ascii="宋体" w:hAnsi="宋体" w:cs="宋体"/>
          <w:color w:val="auto"/>
          <w:spacing w:val="-120"/>
          <w:szCs w:val="21"/>
          <w:highlight w:val="none"/>
          <w:u w:val="single"/>
          <w:lang w:val="zh-CN" w:bidi="zh-CN"/>
        </w:rPr>
        <w:t>）</w:t>
      </w:r>
      <w:r>
        <w:rPr>
          <w:rFonts w:hint="eastAsia" w:ascii="宋体" w:hAnsi="宋体" w:cs="宋体"/>
          <w:color w:val="auto"/>
          <w:szCs w:val="21"/>
          <w:highlight w:val="none"/>
          <w:u w:val="single"/>
          <w:lang w:val="zh-CN" w:bidi="zh-CN"/>
        </w:rPr>
        <w:t>（盖单位公章）</w:t>
      </w:r>
      <w:r>
        <w:rPr>
          <w:rFonts w:hint="eastAsia" w:ascii="宋体" w:hAnsi="宋体" w:cs="宋体"/>
          <w:color w:val="auto"/>
          <w:szCs w:val="21"/>
          <w:highlight w:val="none"/>
          <w:lang w:val="zh-CN" w:bidi="zh-CN"/>
        </w:rPr>
        <w:tab/>
      </w:r>
      <w:r>
        <w:rPr>
          <w:rFonts w:hint="eastAsia" w:ascii="宋体" w:hAnsi="宋体" w:cs="宋体"/>
          <w:color w:val="auto"/>
          <w:szCs w:val="21"/>
          <w:highlight w:val="none"/>
          <w:lang w:val="zh-CN" w:bidi="zh-CN"/>
        </w:rPr>
        <w:t>承包人监督单位</w:t>
      </w:r>
      <w:r>
        <w:rPr>
          <w:rFonts w:hint="eastAsia" w:ascii="宋体" w:hAnsi="宋体" w:cs="宋体"/>
          <w:color w:val="auto"/>
          <w:spacing w:val="-120"/>
          <w:szCs w:val="21"/>
          <w:highlight w:val="none"/>
          <w:lang w:val="zh-CN" w:bidi="zh-CN"/>
        </w:rPr>
        <w:t>：</w:t>
      </w:r>
      <w:r>
        <w:rPr>
          <w:rFonts w:hint="eastAsia" w:ascii="宋体" w:hAnsi="宋体" w:cs="宋体"/>
          <w:color w:val="auto"/>
          <w:szCs w:val="21"/>
          <w:highlight w:val="none"/>
          <w:u w:val="single"/>
          <w:lang w:val="zh-CN" w:bidi="zh-CN"/>
        </w:rPr>
        <w:t>（全称</w:t>
      </w:r>
      <w:r>
        <w:rPr>
          <w:rFonts w:hint="eastAsia" w:ascii="宋体" w:hAnsi="宋体" w:cs="宋体"/>
          <w:color w:val="auto"/>
          <w:spacing w:val="-120"/>
          <w:szCs w:val="21"/>
          <w:highlight w:val="none"/>
          <w:u w:val="single"/>
          <w:lang w:val="zh-CN" w:bidi="zh-CN"/>
        </w:rPr>
        <w:t>）</w:t>
      </w:r>
      <w:r>
        <w:rPr>
          <w:rFonts w:hint="eastAsia" w:ascii="宋体" w:hAnsi="宋体" w:cs="宋体"/>
          <w:color w:val="auto"/>
          <w:szCs w:val="21"/>
          <w:highlight w:val="none"/>
          <w:u w:val="single"/>
          <w:lang w:val="zh-CN" w:bidi="zh-CN"/>
        </w:rPr>
        <w:t>（盖单位公章）</w:t>
      </w:r>
    </w:p>
    <w:p w14:paraId="0A503C0C">
      <w:pPr>
        <w:spacing w:line="669" w:lineRule="auto"/>
        <w:jc w:val="left"/>
        <w:rPr>
          <w:rFonts w:hint="eastAsia" w:ascii="宋体" w:hAnsi="宋体" w:cs="宋体"/>
          <w:color w:val="auto"/>
          <w:szCs w:val="21"/>
          <w:highlight w:val="none"/>
          <w:lang w:val="zh-CN" w:bidi="zh-CN"/>
        </w:rPr>
      </w:pPr>
    </w:p>
    <w:p w14:paraId="034B5FFC">
      <w:pPr>
        <w:spacing w:after="120"/>
        <w:rPr>
          <w:color w:val="auto"/>
          <w:sz w:val="22"/>
          <w:szCs w:val="22"/>
          <w:highlight w:val="none"/>
          <w:lang w:val="zh-CN" w:bidi="zh-CN"/>
        </w:rPr>
      </w:pPr>
    </w:p>
    <w:p w14:paraId="16A7DCC9">
      <w:pPr>
        <w:spacing w:after="120"/>
        <w:rPr>
          <w:color w:val="auto"/>
          <w:sz w:val="22"/>
          <w:szCs w:val="22"/>
          <w:highlight w:val="none"/>
          <w:lang w:val="zh-CN" w:bidi="zh-CN"/>
        </w:rPr>
      </w:pPr>
    </w:p>
    <w:p w14:paraId="30A3A65E">
      <w:pPr>
        <w:spacing w:after="120"/>
        <w:rPr>
          <w:color w:val="auto"/>
          <w:sz w:val="22"/>
          <w:szCs w:val="22"/>
          <w:highlight w:val="none"/>
          <w:lang w:val="zh-CN" w:bidi="zh-CN"/>
        </w:rPr>
      </w:pPr>
    </w:p>
    <w:p w14:paraId="23D5543B">
      <w:pPr>
        <w:spacing w:after="120"/>
        <w:rPr>
          <w:color w:val="auto"/>
          <w:sz w:val="22"/>
          <w:szCs w:val="22"/>
          <w:highlight w:val="none"/>
          <w:lang w:val="zh-CN" w:bidi="zh-CN"/>
        </w:rPr>
      </w:pPr>
    </w:p>
    <w:p w14:paraId="1F29D547">
      <w:pPr>
        <w:spacing w:after="120"/>
        <w:rPr>
          <w:color w:val="auto"/>
          <w:sz w:val="22"/>
          <w:szCs w:val="22"/>
          <w:highlight w:val="none"/>
          <w:lang w:val="zh-CN" w:bidi="zh-CN"/>
        </w:rPr>
      </w:pPr>
    </w:p>
    <w:p w14:paraId="4CCA03ED">
      <w:pPr>
        <w:spacing w:after="120"/>
        <w:rPr>
          <w:color w:val="auto"/>
          <w:sz w:val="22"/>
          <w:szCs w:val="22"/>
          <w:highlight w:val="none"/>
          <w:lang w:val="zh-CN" w:bidi="zh-CN"/>
        </w:rPr>
      </w:pPr>
    </w:p>
    <w:p w14:paraId="2C5D642D">
      <w:pPr>
        <w:spacing w:after="120"/>
        <w:rPr>
          <w:color w:val="auto"/>
          <w:sz w:val="22"/>
          <w:szCs w:val="22"/>
          <w:highlight w:val="none"/>
          <w:lang w:val="zh-CN" w:bidi="zh-CN"/>
        </w:rPr>
      </w:pPr>
    </w:p>
    <w:p w14:paraId="646759EB">
      <w:pPr>
        <w:spacing w:after="120"/>
        <w:rPr>
          <w:color w:val="auto"/>
          <w:sz w:val="22"/>
          <w:szCs w:val="22"/>
          <w:highlight w:val="none"/>
          <w:lang w:val="zh-CN" w:bidi="zh-CN"/>
        </w:rPr>
      </w:pPr>
    </w:p>
    <w:p w14:paraId="072A936B">
      <w:pPr>
        <w:spacing w:after="120"/>
        <w:rPr>
          <w:rFonts w:ascii="黑体" w:hAnsi="宋体" w:eastAsia="黑体" w:cs="宋体"/>
          <w:color w:val="auto"/>
          <w:sz w:val="22"/>
          <w:szCs w:val="22"/>
          <w:highlight w:val="none"/>
          <w:lang w:val="zh-CN" w:bidi="zh-CN"/>
        </w:rPr>
      </w:pPr>
      <w:r>
        <w:rPr>
          <w:rFonts w:hint="eastAsia" w:ascii="黑体" w:hAnsi="宋体" w:eastAsia="黑体" w:cs="宋体"/>
          <w:color w:val="auto"/>
          <w:sz w:val="22"/>
          <w:szCs w:val="22"/>
          <w:highlight w:val="none"/>
          <w:lang w:val="zh-CN" w:bidi="zh-CN"/>
        </w:rPr>
        <w:t>附件三 安全生产合同</w:t>
      </w:r>
    </w:p>
    <w:p w14:paraId="1896BD68">
      <w:pPr>
        <w:spacing w:after="120"/>
        <w:rPr>
          <w:color w:val="auto"/>
          <w:sz w:val="22"/>
          <w:szCs w:val="22"/>
          <w:highlight w:val="none"/>
          <w:lang w:val="zh-CN" w:bidi="zh-CN"/>
        </w:rPr>
      </w:pPr>
    </w:p>
    <w:p w14:paraId="211E6723">
      <w:pPr>
        <w:spacing w:after="120"/>
        <w:jc w:val="center"/>
        <w:rPr>
          <w:rFonts w:ascii="黑体" w:hAnsi="宋体" w:eastAsia="黑体" w:cs="宋体"/>
          <w:color w:val="auto"/>
          <w:sz w:val="22"/>
          <w:szCs w:val="22"/>
          <w:highlight w:val="none"/>
          <w:lang w:val="zh-CN" w:bidi="zh-CN"/>
        </w:rPr>
      </w:pPr>
      <w:r>
        <w:rPr>
          <w:rFonts w:hint="eastAsia" w:ascii="黑体" w:hAnsi="宋体" w:eastAsia="黑体" w:cs="宋体"/>
          <w:color w:val="auto"/>
          <w:sz w:val="22"/>
          <w:szCs w:val="22"/>
          <w:highlight w:val="none"/>
          <w:lang w:val="zh-CN" w:bidi="zh-CN"/>
        </w:rPr>
        <w:t>安全生产合同</w:t>
      </w:r>
    </w:p>
    <w:p w14:paraId="4E1F0A2F">
      <w:pPr>
        <w:tabs>
          <w:tab w:val="left" w:pos="3081"/>
          <w:tab w:val="left" w:pos="5122"/>
          <w:tab w:val="left" w:pos="6125"/>
          <w:tab w:val="left" w:pos="8619"/>
        </w:tabs>
        <w:spacing w:before="217" w:line="304" w:lineRule="auto"/>
        <w:ind w:left="424" w:right="282"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为在</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（项目名称）</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标段施工合同的实施过程中创造安全、高效的施工环境</w:t>
      </w:r>
      <w:r>
        <w:rPr>
          <w:rFonts w:ascii="宋体" w:hAnsi="宋体" w:cs="宋体"/>
          <w:color w:val="auto"/>
          <w:spacing w:val="-29"/>
          <w:sz w:val="22"/>
          <w:szCs w:val="22"/>
          <w:highlight w:val="none"/>
          <w:lang w:val="zh-CN" w:bidi="zh-CN"/>
        </w:rPr>
        <w:t>，</w:t>
      </w:r>
      <w:r>
        <w:rPr>
          <w:rFonts w:ascii="宋体" w:hAnsi="宋体" w:cs="宋体"/>
          <w:color w:val="auto"/>
          <w:sz w:val="22"/>
          <w:szCs w:val="22"/>
          <w:highlight w:val="none"/>
          <w:lang w:val="zh-CN" w:bidi="zh-CN"/>
        </w:rPr>
        <w:t>切实搞好本项目的安全管理工作</w:t>
      </w:r>
      <w:r>
        <w:rPr>
          <w:rFonts w:ascii="宋体" w:hAnsi="宋体" w:cs="宋体"/>
          <w:color w:val="auto"/>
          <w:spacing w:val="-29"/>
          <w:sz w:val="22"/>
          <w:szCs w:val="22"/>
          <w:highlight w:val="none"/>
          <w:lang w:val="zh-CN" w:bidi="zh-CN"/>
        </w:rPr>
        <w:t>，</w:t>
      </w:r>
      <w:r>
        <w:rPr>
          <w:rFonts w:ascii="宋体" w:hAnsi="宋体" w:cs="宋体"/>
          <w:color w:val="auto"/>
          <w:sz w:val="22"/>
          <w:szCs w:val="22"/>
          <w:highlight w:val="none"/>
          <w:lang w:val="zh-CN" w:bidi="zh-CN"/>
        </w:rPr>
        <w:t>本项目发包人</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（发包人名称</w:t>
      </w:r>
      <w:r>
        <w:rPr>
          <w:rFonts w:ascii="宋体" w:hAnsi="宋体" w:cs="宋体"/>
          <w:color w:val="auto"/>
          <w:spacing w:val="-13"/>
          <w:sz w:val="22"/>
          <w:szCs w:val="22"/>
          <w:highlight w:val="none"/>
          <w:lang w:val="zh-CN" w:bidi="zh-CN"/>
        </w:rPr>
        <w:t>，</w:t>
      </w:r>
      <w:r>
        <w:rPr>
          <w:rFonts w:ascii="宋体" w:hAnsi="宋体" w:cs="宋体"/>
          <w:color w:val="auto"/>
          <w:sz w:val="22"/>
          <w:szCs w:val="22"/>
          <w:highlight w:val="none"/>
          <w:lang w:val="zh-CN" w:bidi="zh-CN"/>
        </w:rPr>
        <w:t>以下简称</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发包人</w:t>
      </w:r>
      <w:r>
        <w:rPr>
          <w:rFonts w:eastAsia="Times New Roman" w:cs="宋体"/>
          <w:color w:val="auto"/>
          <w:spacing w:val="-7"/>
          <w:sz w:val="22"/>
          <w:szCs w:val="22"/>
          <w:highlight w:val="none"/>
          <w:lang w:val="zh-CN" w:bidi="zh-CN"/>
        </w:rPr>
        <w:t>”</w:t>
      </w:r>
      <w:r>
        <w:rPr>
          <w:rFonts w:ascii="宋体" w:hAnsi="宋体" w:cs="宋体"/>
          <w:color w:val="auto"/>
          <w:spacing w:val="-7"/>
          <w:sz w:val="22"/>
          <w:szCs w:val="22"/>
          <w:highlight w:val="none"/>
          <w:lang w:val="zh-CN" w:bidi="zh-CN"/>
        </w:rPr>
        <w:t>）</w:t>
      </w:r>
      <w:r>
        <w:rPr>
          <w:rFonts w:ascii="宋体" w:hAnsi="宋体" w:cs="宋体"/>
          <w:color w:val="auto"/>
          <w:sz w:val="22"/>
          <w:szCs w:val="22"/>
          <w:highlight w:val="none"/>
          <w:lang w:val="zh-CN" w:bidi="zh-CN"/>
        </w:rPr>
        <w:t>与承包人</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（承包人名称</w:t>
      </w:r>
      <w:r>
        <w:rPr>
          <w:rFonts w:ascii="宋体" w:hAnsi="宋体" w:cs="宋体"/>
          <w:color w:val="auto"/>
          <w:spacing w:val="-12"/>
          <w:sz w:val="22"/>
          <w:szCs w:val="22"/>
          <w:highlight w:val="none"/>
          <w:lang w:val="zh-CN" w:bidi="zh-CN"/>
        </w:rPr>
        <w:t>，</w:t>
      </w:r>
      <w:r>
        <w:rPr>
          <w:rFonts w:ascii="宋体" w:hAnsi="宋体" w:cs="宋体"/>
          <w:color w:val="auto"/>
          <w:sz w:val="22"/>
          <w:szCs w:val="22"/>
          <w:highlight w:val="none"/>
          <w:lang w:val="zh-CN" w:bidi="zh-CN"/>
        </w:rPr>
        <w:t>以下简称</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承包人</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）特此签订安全生产合同。</w:t>
      </w:r>
    </w:p>
    <w:p w14:paraId="1FE65816">
      <w:pPr>
        <w:spacing w:line="305" w:lineRule="exact"/>
        <w:ind w:left="1041"/>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1.</w:t>
      </w:r>
      <w:r>
        <w:rPr>
          <w:rFonts w:hint="eastAsia" w:ascii="黑体" w:hAnsi="宋体" w:eastAsia="黑体" w:cs="宋体"/>
          <w:color w:val="auto"/>
          <w:sz w:val="22"/>
          <w:szCs w:val="22"/>
          <w:highlight w:val="none"/>
          <w:lang w:val="zh-CN" w:bidi="zh-CN"/>
        </w:rPr>
        <w:t>发包人职责</w:t>
      </w:r>
    </w:p>
    <w:p w14:paraId="1C1F954D">
      <w:pPr>
        <w:spacing w:before="82" w:line="304" w:lineRule="auto"/>
        <w:ind w:left="424" w:right="390"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1</w:t>
      </w:r>
      <w:r>
        <w:rPr>
          <w:rFonts w:ascii="宋体" w:hAnsi="宋体" w:cs="宋体"/>
          <w:color w:val="auto"/>
          <w:sz w:val="22"/>
          <w:szCs w:val="22"/>
          <w:highlight w:val="none"/>
          <w:lang w:val="zh-CN" w:bidi="zh-CN"/>
        </w:rPr>
        <w:t>）严格遵守国家有关安全生产的法律法规，认真执行工程承包合同中的有关安全要求。</w:t>
      </w:r>
    </w:p>
    <w:p w14:paraId="1B1F2E4F">
      <w:pPr>
        <w:spacing w:line="304" w:lineRule="auto"/>
        <w:ind w:left="424" w:right="380"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eastAsia="Times New Roman" w:cs="宋体"/>
          <w:color w:val="auto"/>
          <w:sz w:val="22"/>
          <w:szCs w:val="22"/>
          <w:highlight w:val="none"/>
          <w:lang w:val="zh-CN" w:bidi="zh-CN"/>
        </w:rPr>
        <w:t>2</w:t>
      </w:r>
      <w:r>
        <w:rPr>
          <w:rFonts w:ascii="宋体" w:hAnsi="宋体" w:cs="宋体"/>
          <w:color w:val="auto"/>
          <w:sz w:val="22"/>
          <w:szCs w:val="22"/>
          <w:highlight w:val="none"/>
          <w:lang w:val="zh-CN" w:bidi="zh-CN"/>
        </w:rPr>
        <w:t>）按照</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安全第一、预防为主、综合治理</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和坚持</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管生产必须管安全</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的原则进行安全生产管理，做到生产与安全工作同时计划、布置、检查、总结和评比。</w:t>
      </w:r>
    </w:p>
    <w:p w14:paraId="3922D167">
      <w:pPr>
        <w:spacing w:line="304" w:lineRule="auto"/>
        <w:ind w:left="424" w:right="382"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eastAsia="Times New Roman" w:cs="宋体"/>
          <w:color w:val="auto"/>
          <w:sz w:val="22"/>
          <w:szCs w:val="22"/>
          <w:highlight w:val="none"/>
          <w:lang w:val="zh-CN" w:bidi="zh-CN"/>
        </w:rPr>
        <w:t>3</w:t>
      </w:r>
      <w:r>
        <w:rPr>
          <w:rFonts w:ascii="宋体" w:hAnsi="宋体" w:cs="宋体"/>
          <w:color w:val="auto"/>
          <w:sz w:val="22"/>
          <w:szCs w:val="22"/>
          <w:highlight w:val="none"/>
          <w:lang w:val="zh-CN" w:bidi="zh-CN"/>
        </w:rPr>
        <w:t>）重要的安全设施必须坚持与主体工程</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三同时</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的原则，即：同时设计、审批，同时施工，同时验收，投入使用。</w:t>
      </w:r>
    </w:p>
    <w:p w14:paraId="0A14069B">
      <w:pPr>
        <w:spacing w:line="306" w:lineRule="exact"/>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4</w:t>
      </w:r>
      <w:r>
        <w:rPr>
          <w:rFonts w:ascii="宋体" w:hAnsi="宋体" w:cs="宋体"/>
          <w:color w:val="auto"/>
          <w:sz w:val="22"/>
          <w:szCs w:val="22"/>
          <w:highlight w:val="none"/>
          <w:lang w:val="zh-CN" w:bidi="zh-CN"/>
        </w:rPr>
        <w:t>）定期召开安全生产调度会，及时传达中央及地方有关安全生产的精神。</w:t>
      </w:r>
    </w:p>
    <w:p w14:paraId="1407526A">
      <w:pPr>
        <w:spacing w:before="82" w:line="302" w:lineRule="auto"/>
        <w:ind w:left="424" w:right="388"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5</w:t>
      </w:r>
      <w:r>
        <w:rPr>
          <w:rFonts w:ascii="宋体" w:hAnsi="宋体" w:cs="宋体"/>
          <w:color w:val="auto"/>
          <w:sz w:val="22"/>
          <w:szCs w:val="22"/>
          <w:highlight w:val="none"/>
          <w:lang w:val="zh-CN" w:bidi="zh-CN"/>
        </w:rPr>
        <w:t>）组织对承包人施工现场进行安全生产检查，监督承包人及时处理发现的各种安全隐患。</w:t>
      </w:r>
    </w:p>
    <w:p w14:paraId="39A20A40">
      <w:pPr>
        <w:spacing w:before="5"/>
        <w:ind w:left="1041"/>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2.</w:t>
      </w:r>
      <w:r>
        <w:rPr>
          <w:rFonts w:hint="eastAsia" w:ascii="黑体" w:hAnsi="宋体" w:eastAsia="黑体" w:cs="宋体"/>
          <w:color w:val="auto"/>
          <w:sz w:val="22"/>
          <w:szCs w:val="22"/>
          <w:highlight w:val="none"/>
          <w:lang w:val="zh-CN" w:bidi="zh-CN"/>
        </w:rPr>
        <w:t>承包人职责</w:t>
      </w:r>
    </w:p>
    <w:p w14:paraId="516F8A9C">
      <w:pPr>
        <w:spacing w:before="81" w:line="304" w:lineRule="auto"/>
        <w:ind w:left="424" w:right="283"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1</w:t>
      </w:r>
      <w:r>
        <w:rPr>
          <w:rFonts w:ascii="宋体" w:hAnsi="宋体" w:cs="宋体"/>
          <w:color w:val="auto"/>
          <w:sz w:val="22"/>
          <w:szCs w:val="22"/>
          <w:highlight w:val="none"/>
          <w:lang w:val="zh-CN" w:bidi="zh-CN"/>
        </w:rPr>
        <w:t>）</w:t>
      </w:r>
      <w:r>
        <w:rPr>
          <w:rFonts w:ascii="宋体" w:hAnsi="宋体" w:cs="宋体"/>
          <w:color w:val="auto"/>
          <w:spacing w:val="-7"/>
          <w:sz w:val="22"/>
          <w:szCs w:val="22"/>
          <w:highlight w:val="none"/>
          <w:lang w:val="zh-CN" w:bidi="zh-CN"/>
        </w:rPr>
        <w:t>严格遵守《中华人民共和国安全生产法》《建设工程安全生产管理条例》等国家有关安全生产的法律法规</w:t>
      </w:r>
      <w:r>
        <w:rPr>
          <w:rFonts w:ascii="宋体" w:hAnsi="宋体" w:cs="宋体"/>
          <w:color w:val="auto"/>
          <w:spacing w:val="-16"/>
          <w:sz w:val="22"/>
          <w:szCs w:val="22"/>
          <w:highlight w:val="none"/>
          <w:lang w:val="zh-CN" w:bidi="zh-CN"/>
        </w:rPr>
        <w:t>、《公路水运工程安全生产监督管理办法》和《公路工程施工安全技术规范》等有关安全生产的规定。认真执行工程承包合同中的有关安全要求。</w:t>
      </w:r>
    </w:p>
    <w:p w14:paraId="773D771E">
      <w:pPr>
        <w:spacing w:line="304" w:lineRule="auto"/>
        <w:ind w:left="424" w:right="266" w:firstLine="616"/>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eastAsia="Times New Roman" w:cs="宋体"/>
          <w:color w:val="auto"/>
          <w:sz w:val="22"/>
          <w:szCs w:val="22"/>
          <w:highlight w:val="none"/>
          <w:lang w:val="zh-CN" w:bidi="zh-CN"/>
        </w:rPr>
        <w:t>2</w:t>
      </w:r>
      <w:r>
        <w:rPr>
          <w:rFonts w:ascii="宋体" w:hAnsi="宋体" w:cs="宋体"/>
          <w:color w:val="auto"/>
          <w:sz w:val="22"/>
          <w:szCs w:val="22"/>
          <w:highlight w:val="none"/>
          <w:lang w:val="zh-CN" w:bidi="zh-CN"/>
        </w:rPr>
        <w:t>）坚持</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安全第一、预防为主、综合治理</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和</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管生产必须管安全</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Fonts w:ascii="宋体" w:hAnsi="宋体" w:cs="宋体"/>
          <w:color w:val="auto"/>
          <w:spacing w:val="-5"/>
          <w:sz w:val="22"/>
          <w:szCs w:val="22"/>
          <w:highlight w:val="none"/>
          <w:lang w:val="zh-CN" w:bidi="zh-CN"/>
        </w:rPr>
        <w:t>遵守本合同的各项规定，做到生产与安全工作同时计划、布置、检查、总结和评比。</w:t>
      </w:r>
    </w:p>
    <w:p w14:paraId="76530510">
      <w:pPr>
        <w:spacing w:line="304" w:lineRule="auto"/>
        <w:ind w:left="424" w:right="387" w:firstLine="616"/>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3</w:t>
      </w:r>
      <w:r>
        <w:rPr>
          <w:rFonts w:ascii="宋体" w:hAnsi="宋体" w:cs="宋体"/>
          <w:color w:val="auto"/>
          <w:sz w:val="22"/>
          <w:szCs w:val="22"/>
          <w:highlight w:val="none"/>
          <w:lang w:val="zh-CN" w:bidi="zh-CN"/>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47B98F3">
      <w:pPr>
        <w:spacing w:line="303" w:lineRule="exact"/>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4</w:t>
      </w:r>
      <w:r>
        <w:rPr>
          <w:rFonts w:ascii="宋体" w:hAnsi="宋体" w:cs="宋体"/>
          <w:color w:val="auto"/>
          <w:sz w:val="22"/>
          <w:szCs w:val="22"/>
          <w:highlight w:val="none"/>
          <w:lang w:val="zh-CN" w:bidi="zh-CN"/>
        </w:rPr>
        <w:t>）承包人在任何时候都应采取各种合理的预防措施，防止其员工发生任何</w:t>
      </w:r>
    </w:p>
    <w:p w14:paraId="2FD976DF">
      <w:pPr>
        <w:spacing w:before="67"/>
        <w:ind w:left="424"/>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违法、违禁、暴力或妨碍治安的行为。</w:t>
      </w:r>
    </w:p>
    <w:p w14:paraId="2422EFB8">
      <w:pPr>
        <w:spacing w:before="81" w:line="304" w:lineRule="auto"/>
        <w:ind w:left="424" w:right="266"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5</w:t>
      </w:r>
      <w:r>
        <w:rPr>
          <w:rFonts w:ascii="宋体" w:hAnsi="宋体" w:cs="宋体"/>
          <w:color w:val="auto"/>
          <w:sz w:val="22"/>
          <w:szCs w:val="22"/>
          <w:highlight w:val="none"/>
          <w:lang w:val="zh-CN" w:bidi="zh-CN"/>
        </w:rPr>
        <w:t>）承包人必须具有劳动安全管理部门颁发的安全生产考核合格证书，参加</w:t>
      </w:r>
      <w:r>
        <w:rPr>
          <w:rFonts w:ascii="宋体" w:hAnsi="宋体" w:cs="宋体"/>
          <w:color w:val="auto"/>
          <w:spacing w:val="-10"/>
          <w:sz w:val="22"/>
          <w:szCs w:val="22"/>
          <w:highlight w:val="none"/>
          <w:lang w:val="zh-CN" w:bidi="zh-CN"/>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A058B6B">
      <w:pPr>
        <w:spacing w:line="304" w:lineRule="auto"/>
        <w:ind w:left="424" w:right="388" w:firstLine="616"/>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6</w:t>
      </w:r>
      <w:r>
        <w:rPr>
          <w:rFonts w:ascii="宋体" w:hAnsi="宋体" w:cs="宋体"/>
          <w:color w:val="auto"/>
          <w:sz w:val="22"/>
          <w:szCs w:val="22"/>
          <w:highlight w:val="none"/>
          <w:lang w:val="zh-CN" w:bidi="zh-CN"/>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133CD35">
      <w:pPr>
        <w:spacing w:line="302" w:lineRule="auto"/>
        <w:ind w:left="424" w:right="390"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7</w:t>
      </w:r>
      <w:r>
        <w:rPr>
          <w:rFonts w:ascii="宋体" w:hAnsi="宋体" w:cs="宋体"/>
          <w:color w:val="auto"/>
          <w:sz w:val="22"/>
          <w:szCs w:val="22"/>
          <w:highlight w:val="none"/>
          <w:lang w:val="zh-CN" w:bidi="zh-CN"/>
        </w:rPr>
        <w:t>）操作人员上岗，必须按规定穿戴防护用品。施工负责人和安全检查员应随时检查劳动防护用品的穿戴情况，不按规定穿戴防护用品的人员不得上岗。</w:t>
      </w:r>
    </w:p>
    <w:p w14:paraId="34789D46">
      <w:pPr>
        <w:spacing w:before="2" w:line="302" w:lineRule="auto"/>
        <w:ind w:left="424" w:right="389"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8</w:t>
      </w:r>
      <w:r>
        <w:rPr>
          <w:rFonts w:ascii="宋体" w:hAnsi="宋体" w:cs="宋体"/>
          <w:color w:val="auto"/>
          <w:sz w:val="22"/>
          <w:szCs w:val="22"/>
          <w:highlight w:val="none"/>
          <w:lang w:val="zh-CN" w:bidi="zh-CN"/>
        </w:rPr>
        <w:t>）所有施工机具设备和高空作业的设备均应定期检查，并有安全员的签字记录，保证其经常处于完好状态；不合格的机具、设备和劳动保护用品严禁使用。</w:t>
      </w:r>
    </w:p>
    <w:p w14:paraId="0864EBB3">
      <w:pPr>
        <w:spacing w:before="5" w:line="304" w:lineRule="auto"/>
        <w:ind w:left="424" w:right="390" w:firstLine="616"/>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w:t>
      </w:r>
      <w:r>
        <w:rPr>
          <w:rFonts w:hAnsi="宋体" w:eastAsia="Times New Roman" w:cs="宋体"/>
          <w:color w:val="auto"/>
          <w:sz w:val="22"/>
          <w:szCs w:val="22"/>
          <w:highlight w:val="none"/>
          <w:lang w:val="zh-CN" w:bidi="zh-CN"/>
        </w:rPr>
        <w:t>9</w:t>
      </w:r>
      <w:r>
        <w:rPr>
          <w:rFonts w:ascii="宋体" w:hAnsi="宋体" w:cs="宋体"/>
          <w:color w:val="auto"/>
          <w:sz w:val="22"/>
          <w:szCs w:val="22"/>
          <w:highlight w:val="none"/>
          <w:lang w:val="zh-CN" w:bidi="zh-CN"/>
        </w:rPr>
        <w:t>）施工中采用新技术、新工艺、新设备、新材料时，必须制定相应的安全技术措施，施工现场必须具有相关的安全标志牌。</w:t>
      </w:r>
    </w:p>
    <w:p w14:paraId="62348BBA">
      <w:pPr>
        <w:spacing w:line="304" w:lineRule="auto"/>
        <w:ind w:left="424" w:right="377" w:firstLine="616"/>
        <w:rPr>
          <w:rFonts w:ascii="宋体" w:hAnsi="宋体" w:cs="宋体"/>
          <w:color w:val="auto"/>
          <w:sz w:val="22"/>
          <w:szCs w:val="22"/>
          <w:highlight w:val="none"/>
          <w:lang w:val="zh-CN" w:bidi="zh-CN"/>
        </w:rPr>
      </w:pPr>
      <w:r>
        <w:rPr>
          <w:rFonts w:ascii="宋体" w:hAnsi="宋体" w:cs="宋体"/>
          <w:color w:val="auto"/>
          <w:spacing w:val="-13"/>
          <w:sz w:val="22"/>
          <w:szCs w:val="22"/>
          <w:highlight w:val="none"/>
          <w:lang w:val="zh-CN" w:bidi="zh-CN"/>
        </w:rPr>
        <w:t>（</w:t>
      </w:r>
      <w:r>
        <w:rPr>
          <w:rFonts w:eastAsia="Times New Roman" w:cs="宋体"/>
          <w:color w:val="auto"/>
          <w:spacing w:val="-13"/>
          <w:sz w:val="22"/>
          <w:szCs w:val="22"/>
          <w:highlight w:val="none"/>
          <w:lang w:val="zh-CN" w:bidi="zh-CN"/>
        </w:rPr>
        <w:t>10</w:t>
      </w:r>
      <w:r>
        <w:rPr>
          <w:rFonts w:ascii="宋体" w:hAnsi="宋体" w:cs="宋体"/>
          <w:color w:val="auto"/>
          <w:spacing w:val="-13"/>
          <w:sz w:val="22"/>
          <w:szCs w:val="22"/>
          <w:highlight w:val="none"/>
          <w:lang w:val="zh-CN" w:bidi="zh-CN"/>
        </w:rPr>
        <w:t>）</w:t>
      </w:r>
      <w:r>
        <w:rPr>
          <w:rFonts w:ascii="宋体" w:hAnsi="宋体" w:cs="宋体"/>
          <w:color w:val="auto"/>
          <w:spacing w:val="-4"/>
          <w:sz w:val="22"/>
          <w:szCs w:val="22"/>
          <w:highlight w:val="none"/>
          <w:lang w:val="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四不放过</w:t>
      </w:r>
      <w:r>
        <w:rPr>
          <w:rFonts w:eastAsia="Times New Roman" w:cs="宋体"/>
          <w:color w:val="auto"/>
          <w:sz w:val="22"/>
          <w:szCs w:val="22"/>
          <w:highlight w:val="none"/>
          <w:lang w:val="zh-CN" w:bidi="zh-CN"/>
        </w:rPr>
        <w:t>”</w:t>
      </w:r>
      <w:r>
        <w:rPr>
          <w:rFonts w:ascii="宋体" w:hAnsi="宋体" w:cs="宋体"/>
          <w:color w:val="auto"/>
          <w:sz w:val="22"/>
          <w:szCs w:val="22"/>
          <w:highlight w:val="none"/>
          <w:lang w:val="zh-CN" w:bidi="zh-CN"/>
        </w:rPr>
        <w:t>的原则， 严肃处理相关责任人。</w:t>
      </w:r>
    </w:p>
    <w:p w14:paraId="1B6BB3F6">
      <w:pPr>
        <w:spacing w:line="302" w:lineRule="auto"/>
        <w:ind w:left="424" w:right="385" w:firstLine="616"/>
        <w:jc w:val="left"/>
        <w:rPr>
          <w:rFonts w:ascii="宋体" w:hAnsi="宋体" w:cs="宋体"/>
          <w:color w:val="auto"/>
          <w:sz w:val="22"/>
          <w:szCs w:val="22"/>
          <w:highlight w:val="none"/>
          <w:lang w:val="zh-CN" w:bidi="zh-CN"/>
        </w:rPr>
      </w:pPr>
      <w:r>
        <w:rPr>
          <w:rFonts w:ascii="宋体" w:hAnsi="宋体" w:cs="宋体"/>
          <w:color w:val="auto"/>
          <w:spacing w:val="-11"/>
          <w:sz w:val="22"/>
          <w:szCs w:val="22"/>
          <w:highlight w:val="none"/>
          <w:lang w:val="zh-CN" w:bidi="zh-CN"/>
        </w:rPr>
        <w:t>（</w:t>
      </w:r>
      <w:r>
        <w:rPr>
          <w:rFonts w:hAnsi="宋体" w:eastAsia="Times New Roman" w:cs="宋体"/>
          <w:color w:val="auto"/>
          <w:spacing w:val="-11"/>
          <w:sz w:val="22"/>
          <w:szCs w:val="22"/>
          <w:highlight w:val="none"/>
          <w:lang w:val="zh-CN" w:bidi="zh-CN"/>
        </w:rPr>
        <w:t>11</w:t>
      </w:r>
      <w:r>
        <w:rPr>
          <w:rFonts w:ascii="宋体" w:hAnsi="宋体" w:cs="宋体"/>
          <w:color w:val="auto"/>
          <w:spacing w:val="-11"/>
          <w:sz w:val="22"/>
          <w:szCs w:val="22"/>
          <w:highlight w:val="none"/>
          <w:lang w:val="zh-CN" w:bidi="zh-CN"/>
        </w:rPr>
        <w:t>）</w:t>
      </w:r>
      <w:r>
        <w:rPr>
          <w:rFonts w:ascii="宋体" w:hAnsi="宋体" w:cs="宋体"/>
          <w:color w:val="auto"/>
          <w:spacing w:val="-6"/>
          <w:sz w:val="22"/>
          <w:szCs w:val="22"/>
          <w:highlight w:val="none"/>
          <w:lang w:val="zh-CN" w:bidi="zh-CN"/>
        </w:rPr>
        <w:t>安全生产费用按照《公路水运工程安全生产监督管理办法》的相关规定使用和管理。</w:t>
      </w:r>
    </w:p>
    <w:p w14:paraId="7F20C901">
      <w:pPr>
        <w:spacing w:before="3"/>
        <w:ind w:left="1041"/>
        <w:jc w:val="left"/>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lang w:val="zh-CN" w:bidi="zh-CN"/>
        </w:rPr>
        <w:t>3.</w:t>
      </w:r>
      <w:r>
        <w:rPr>
          <w:rFonts w:hint="eastAsia" w:ascii="黑体" w:hAnsi="宋体" w:eastAsia="黑体" w:cs="宋体"/>
          <w:color w:val="auto"/>
          <w:sz w:val="22"/>
          <w:szCs w:val="22"/>
          <w:highlight w:val="none"/>
          <w:lang w:val="zh-CN" w:bidi="zh-CN"/>
        </w:rPr>
        <w:t>违约责任</w:t>
      </w:r>
    </w:p>
    <w:p w14:paraId="33E7F222">
      <w:pPr>
        <w:spacing w:before="82"/>
        <w:ind w:left="1041"/>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如因发包人或承包人违约造成安全事故，将依法追究责任。</w:t>
      </w:r>
    </w:p>
    <w:p w14:paraId="3F4091E4">
      <w:pPr>
        <w:numPr>
          <w:ilvl w:val="0"/>
          <w:numId w:val="32"/>
        </w:numPr>
        <w:tabs>
          <w:tab w:val="left" w:pos="1344"/>
        </w:tabs>
        <w:spacing w:before="83" w:line="302" w:lineRule="auto"/>
        <w:ind w:right="385" w:firstLine="61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本合同由双方法定代表人或其授权的代理人签署并加盖</w:t>
      </w:r>
      <w:r>
        <w:rPr>
          <w:rFonts w:hint="eastAsia" w:ascii="宋体" w:hAnsi="宋体" w:cs="宋体"/>
          <w:color w:val="auto"/>
          <w:sz w:val="22"/>
          <w:szCs w:val="22"/>
          <w:highlight w:val="none"/>
          <w:lang w:val="zh-CN" w:bidi="zh-CN"/>
        </w:rPr>
        <w:t>单位公章</w:t>
      </w:r>
      <w:r>
        <w:rPr>
          <w:rFonts w:ascii="宋体" w:hAnsi="宋体" w:cs="宋体"/>
          <w:color w:val="auto"/>
          <w:sz w:val="22"/>
          <w:szCs w:val="22"/>
          <w:highlight w:val="none"/>
          <w:lang w:val="zh-CN" w:bidi="zh-CN"/>
        </w:rPr>
        <w:t>后生效，全部工程竣工验收后失效。</w:t>
      </w:r>
    </w:p>
    <w:p w14:paraId="1F37F848">
      <w:pPr>
        <w:numPr>
          <w:ilvl w:val="0"/>
          <w:numId w:val="32"/>
        </w:numPr>
        <w:tabs>
          <w:tab w:val="left" w:pos="1344"/>
          <w:tab w:val="left" w:pos="4252"/>
          <w:tab w:val="left" w:pos="8377"/>
        </w:tabs>
        <w:spacing w:before="6" w:line="302" w:lineRule="auto"/>
        <w:ind w:right="380" w:firstLine="617"/>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本合同正本二份</w:t>
      </w:r>
      <w:r>
        <w:rPr>
          <w:rFonts w:ascii="宋体" w:hAnsi="宋体" w:cs="宋体"/>
          <w:color w:val="auto"/>
          <w:spacing w:val="2"/>
          <w:sz w:val="22"/>
          <w:szCs w:val="22"/>
          <w:highlight w:val="none"/>
          <w:lang w:val="zh-CN" w:bidi="zh-CN"/>
        </w:rPr>
        <w:t>、</w:t>
      </w:r>
      <w:r>
        <w:rPr>
          <w:rFonts w:ascii="宋体" w:hAnsi="宋体" w:cs="宋体"/>
          <w:color w:val="auto"/>
          <w:sz w:val="22"/>
          <w:szCs w:val="22"/>
          <w:highlight w:val="none"/>
          <w:lang w:val="zh-CN" w:bidi="zh-CN"/>
        </w:rPr>
        <w:t>副</w:t>
      </w:r>
      <w:r>
        <w:rPr>
          <w:rFonts w:ascii="宋体" w:hAnsi="宋体" w:cs="宋体"/>
          <w:color w:val="auto"/>
          <w:spacing w:val="2"/>
          <w:sz w:val="22"/>
          <w:szCs w:val="22"/>
          <w:highlight w:val="none"/>
          <w:lang w:val="zh-CN" w:bidi="zh-CN"/>
        </w:rPr>
        <w:t>本</w:t>
      </w:r>
      <w:r>
        <w:rPr>
          <w:rFonts w:ascii="宋体" w:hAnsi="宋体" w:cs="宋体"/>
          <w:color w:val="auto"/>
          <w:spacing w:val="2"/>
          <w:sz w:val="22"/>
          <w:szCs w:val="22"/>
          <w:highlight w:val="none"/>
          <w:u w:val="single"/>
          <w:lang w:val="zh-CN" w:bidi="zh-CN"/>
        </w:rPr>
        <w:tab/>
      </w:r>
      <w:r>
        <w:rPr>
          <w:rFonts w:ascii="宋体" w:hAnsi="宋体" w:cs="宋体"/>
          <w:color w:val="auto"/>
          <w:sz w:val="22"/>
          <w:szCs w:val="22"/>
          <w:highlight w:val="none"/>
          <w:lang w:val="zh-CN" w:bidi="zh-CN"/>
        </w:rPr>
        <w:t>份，合同双</w:t>
      </w:r>
      <w:r>
        <w:rPr>
          <w:rFonts w:ascii="宋体" w:hAnsi="宋体" w:cs="宋体"/>
          <w:color w:val="auto"/>
          <w:spacing w:val="2"/>
          <w:sz w:val="22"/>
          <w:szCs w:val="22"/>
          <w:highlight w:val="none"/>
          <w:lang w:val="zh-CN" w:bidi="zh-CN"/>
        </w:rPr>
        <w:t>方</w:t>
      </w:r>
      <w:r>
        <w:rPr>
          <w:rFonts w:ascii="宋体" w:hAnsi="宋体" w:cs="宋体"/>
          <w:color w:val="auto"/>
          <w:sz w:val="22"/>
          <w:szCs w:val="22"/>
          <w:highlight w:val="none"/>
          <w:lang w:val="zh-CN" w:bidi="zh-CN"/>
        </w:rPr>
        <w:t>各执正本一份，副</w:t>
      </w:r>
      <w:r>
        <w:rPr>
          <w:rFonts w:ascii="宋体" w:hAnsi="宋体" w:cs="宋体"/>
          <w:color w:val="auto"/>
          <w:spacing w:val="5"/>
          <w:sz w:val="22"/>
          <w:szCs w:val="22"/>
          <w:highlight w:val="none"/>
          <w:lang w:val="zh-CN" w:bidi="zh-CN"/>
        </w:rPr>
        <w:t>本</w:t>
      </w:r>
      <w:r>
        <w:rPr>
          <w:rFonts w:ascii="宋体" w:hAnsi="宋体" w:cs="宋体"/>
          <w:color w:val="auto"/>
          <w:spacing w:val="5"/>
          <w:sz w:val="22"/>
          <w:szCs w:val="22"/>
          <w:highlight w:val="none"/>
          <w:u w:val="single"/>
          <w:lang w:val="zh-CN" w:bidi="zh-CN"/>
        </w:rPr>
        <w:tab/>
      </w:r>
      <w:r>
        <w:rPr>
          <w:rFonts w:ascii="宋体" w:hAnsi="宋体" w:cs="宋体"/>
          <w:color w:val="auto"/>
          <w:sz w:val="22"/>
          <w:szCs w:val="22"/>
          <w:highlight w:val="none"/>
          <w:lang w:val="zh-CN" w:bidi="zh-CN"/>
        </w:rPr>
        <w:t>份，当正本与副本的内容不一致时，以正本为准。</w:t>
      </w:r>
    </w:p>
    <w:p w14:paraId="58B9388C">
      <w:pPr>
        <w:jc w:val="left"/>
        <w:rPr>
          <w:rFonts w:ascii="宋体" w:hAnsi="宋体" w:cs="宋体"/>
          <w:color w:val="auto"/>
          <w:sz w:val="22"/>
          <w:szCs w:val="22"/>
          <w:highlight w:val="none"/>
          <w:lang w:val="zh-CN" w:bidi="zh-CN"/>
        </w:rPr>
      </w:pPr>
    </w:p>
    <w:p w14:paraId="2E64019C">
      <w:pPr>
        <w:jc w:val="left"/>
        <w:rPr>
          <w:rFonts w:ascii="宋体" w:hAnsi="宋体" w:cs="宋体"/>
          <w:color w:val="auto"/>
          <w:sz w:val="22"/>
          <w:szCs w:val="22"/>
          <w:highlight w:val="none"/>
          <w:lang w:val="zh-CN" w:bidi="zh-CN"/>
        </w:rPr>
      </w:pPr>
    </w:p>
    <w:p w14:paraId="7DA79EEA">
      <w:pPr>
        <w:spacing w:before="4"/>
        <w:jc w:val="left"/>
        <w:rPr>
          <w:rFonts w:ascii="宋体" w:hAnsi="宋体" w:cs="宋体"/>
          <w:color w:val="auto"/>
          <w:sz w:val="22"/>
          <w:szCs w:val="22"/>
          <w:highlight w:val="none"/>
          <w:lang w:val="zh-CN" w:bidi="zh-CN"/>
        </w:rPr>
      </w:pPr>
    </w:p>
    <w:p w14:paraId="64A3B8B6">
      <w:pPr>
        <w:tabs>
          <w:tab w:val="left" w:pos="3151"/>
          <w:tab w:val="left" w:pos="4934"/>
          <w:tab w:val="left" w:pos="5174"/>
          <w:tab w:val="left" w:pos="7781"/>
        </w:tabs>
        <w:spacing w:before="1" w:line="336" w:lineRule="auto"/>
        <w:ind w:left="424" w:right="262"/>
        <w:jc w:val="left"/>
        <w:rPr>
          <w:rFonts w:ascii="宋体" w:hAnsi="宋体" w:cs="宋体"/>
          <w:color w:val="auto"/>
          <w:sz w:val="22"/>
          <w:szCs w:val="22"/>
          <w:highlight w:val="none"/>
          <w:lang w:val="zh-CN" w:bidi="zh-CN"/>
        </w:rPr>
      </w:pPr>
      <w:r>
        <w:rPr>
          <w:rFonts w:ascii="宋体" w:hAnsi="宋体" w:cs="宋体"/>
          <w:color w:val="auto"/>
          <w:sz w:val="22"/>
          <w:szCs w:val="22"/>
          <w:highlight w:val="none"/>
          <w:lang w:val="zh-CN" w:bidi="zh-CN"/>
        </w:rPr>
        <w:t>发包人</w:t>
      </w:r>
      <w:r>
        <w:rPr>
          <w:rFonts w:ascii="宋体" w:hAnsi="宋体" w:cs="宋体"/>
          <w:color w:val="auto"/>
          <w:spacing w:val="-17"/>
          <w:sz w:val="22"/>
          <w:szCs w:val="22"/>
          <w:highlight w:val="none"/>
          <w:lang w:val="zh-CN" w:bidi="zh-CN"/>
        </w:rPr>
        <w:t>：</w:t>
      </w:r>
      <w:r>
        <w:rPr>
          <w:rFonts w:ascii="宋体" w:hAnsi="宋体" w:cs="宋体"/>
          <w:color w:val="auto"/>
          <w:spacing w:val="-17"/>
          <w:sz w:val="22"/>
          <w:szCs w:val="22"/>
          <w:highlight w:val="none"/>
          <w:u w:val="single"/>
          <w:lang w:val="zh-CN" w:bidi="zh-CN"/>
        </w:rPr>
        <w:tab/>
      </w:r>
      <w:r>
        <w:rPr>
          <w:rFonts w:ascii="宋体" w:hAnsi="宋体" w:cs="宋体"/>
          <w:color w:val="auto"/>
          <w:sz w:val="22"/>
          <w:szCs w:val="22"/>
          <w:highlight w:val="none"/>
          <w:lang w:val="zh-CN" w:bidi="zh-CN"/>
        </w:rPr>
        <w:t>（盖</w:t>
      </w:r>
      <w:r>
        <w:rPr>
          <w:rFonts w:hint="eastAsia" w:ascii="宋体" w:hAnsi="宋体" w:cs="宋体"/>
          <w:color w:val="auto"/>
          <w:sz w:val="22"/>
          <w:szCs w:val="22"/>
          <w:highlight w:val="none"/>
          <w:lang w:val="zh-CN" w:bidi="zh-CN"/>
        </w:rPr>
        <w:t>单位公章</w:t>
      </w:r>
      <w:r>
        <w:rPr>
          <w:rFonts w:ascii="宋体" w:hAnsi="宋体" w:cs="宋体"/>
          <w:color w:val="auto"/>
          <w:sz w:val="22"/>
          <w:szCs w:val="22"/>
          <w:highlight w:val="none"/>
          <w:lang w:val="zh-CN" w:bidi="zh-CN"/>
        </w:rPr>
        <w:t>）</w:t>
      </w:r>
      <w:r>
        <w:rPr>
          <w:rFonts w:ascii="宋体" w:hAnsi="宋体" w:cs="宋体"/>
          <w:color w:val="auto"/>
          <w:sz w:val="22"/>
          <w:szCs w:val="22"/>
          <w:highlight w:val="none"/>
          <w:lang w:val="zh-CN" w:bidi="zh-CN"/>
        </w:rPr>
        <w:tab/>
      </w:r>
      <w:r>
        <w:rPr>
          <w:rFonts w:ascii="宋体" w:hAnsi="宋体" w:cs="宋体"/>
          <w:color w:val="auto"/>
          <w:sz w:val="22"/>
          <w:szCs w:val="22"/>
          <w:highlight w:val="none"/>
          <w:lang w:val="zh-CN" w:bidi="zh-CN"/>
        </w:rPr>
        <w:tab/>
      </w:r>
      <w:r>
        <w:rPr>
          <w:rFonts w:ascii="宋体" w:hAnsi="宋体" w:cs="宋体"/>
          <w:color w:val="auto"/>
          <w:sz w:val="22"/>
          <w:szCs w:val="22"/>
          <w:highlight w:val="none"/>
          <w:lang w:val="zh-CN" w:bidi="zh-CN"/>
        </w:rPr>
        <w:t>承包人</w:t>
      </w:r>
      <w:r>
        <w:rPr>
          <w:rFonts w:ascii="宋体" w:hAnsi="宋体" w:cs="宋体"/>
          <w:color w:val="auto"/>
          <w:spacing w:val="-17"/>
          <w:sz w:val="22"/>
          <w:szCs w:val="22"/>
          <w:highlight w:val="none"/>
          <w:lang w:val="zh-CN" w:bidi="zh-CN"/>
        </w:rPr>
        <w:t>：</w:t>
      </w:r>
      <w:r>
        <w:rPr>
          <w:rFonts w:ascii="宋体" w:hAnsi="宋体" w:cs="宋体"/>
          <w:color w:val="auto"/>
          <w:spacing w:val="-17"/>
          <w:sz w:val="22"/>
          <w:szCs w:val="22"/>
          <w:highlight w:val="none"/>
          <w:u w:val="single"/>
          <w:lang w:val="zh-CN" w:bidi="zh-CN"/>
        </w:rPr>
        <w:tab/>
      </w:r>
      <w:r>
        <w:rPr>
          <w:rFonts w:ascii="宋体" w:hAnsi="宋体" w:cs="宋体"/>
          <w:color w:val="auto"/>
          <w:sz w:val="22"/>
          <w:szCs w:val="22"/>
          <w:highlight w:val="none"/>
          <w:lang w:val="zh-CN" w:bidi="zh-CN"/>
        </w:rPr>
        <w:t>（盖</w:t>
      </w:r>
      <w:r>
        <w:rPr>
          <w:rFonts w:hint="eastAsia" w:ascii="宋体" w:hAnsi="宋体" w:cs="宋体"/>
          <w:color w:val="auto"/>
          <w:sz w:val="22"/>
          <w:szCs w:val="22"/>
          <w:highlight w:val="none"/>
          <w:lang w:val="zh-CN" w:bidi="zh-CN"/>
        </w:rPr>
        <w:t>单位公章</w:t>
      </w:r>
      <w:r>
        <w:rPr>
          <w:rFonts w:ascii="宋体" w:hAnsi="宋体" w:cs="宋体"/>
          <w:color w:val="auto"/>
          <w:sz w:val="22"/>
          <w:szCs w:val="22"/>
          <w:highlight w:val="none"/>
          <w:lang w:val="zh-CN" w:bidi="zh-CN"/>
        </w:rPr>
        <w:t>） 法定代表人或其委托代理人</w:t>
      </w:r>
      <w:r>
        <w:rPr>
          <w:rFonts w:ascii="宋体" w:hAnsi="宋体" w:cs="宋体"/>
          <w:color w:val="auto"/>
          <w:spacing w:val="-17"/>
          <w:sz w:val="22"/>
          <w:szCs w:val="22"/>
          <w:highlight w:val="none"/>
          <w:lang w:val="zh-CN" w:bidi="zh-CN"/>
        </w:rPr>
        <w:t>：</w:t>
      </w:r>
      <w:r>
        <w:rPr>
          <w:rFonts w:ascii="宋体" w:hAnsi="宋体" w:cs="宋体"/>
          <w:i/>
          <w:color w:val="auto"/>
          <w:sz w:val="22"/>
          <w:szCs w:val="22"/>
          <w:highlight w:val="none"/>
          <w:lang w:val="zh-CN" w:bidi="zh-CN"/>
        </w:rPr>
        <w:t>（</w:t>
      </w:r>
      <w:r>
        <w:rPr>
          <w:rFonts w:ascii="宋体" w:hAnsi="宋体" w:cs="宋体"/>
          <w:color w:val="auto"/>
          <w:sz w:val="22"/>
          <w:szCs w:val="22"/>
          <w:highlight w:val="none"/>
          <w:lang w:val="zh-CN" w:bidi="zh-CN"/>
        </w:rPr>
        <w:t>签字）</w:t>
      </w:r>
      <w:r>
        <w:rPr>
          <w:rFonts w:ascii="宋体" w:hAnsi="宋体" w:cs="宋体"/>
          <w:color w:val="auto"/>
          <w:sz w:val="22"/>
          <w:szCs w:val="22"/>
          <w:highlight w:val="none"/>
          <w:lang w:val="zh-CN" w:bidi="zh-CN"/>
        </w:rPr>
        <w:tab/>
      </w:r>
      <w:r>
        <w:rPr>
          <w:rFonts w:ascii="宋体" w:hAnsi="宋体" w:cs="宋体"/>
          <w:color w:val="auto"/>
          <w:sz w:val="22"/>
          <w:szCs w:val="22"/>
          <w:highlight w:val="none"/>
          <w:lang w:val="zh-CN" w:bidi="zh-CN"/>
        </w:rPr>
        <w:t>法定代表人或其委托代理人</w:t>
      </w:r>
      <w:r>
        <w:rPr>
          <w:rFonts w:ascii="宋体" w:hAnsi="宋体" w:cs="宋体"/>
          <w:color w:val="auto"/>
          <w:spacing w:val="-16"/>
          <w:sz w:val="22"/>
          <w:szCs w:val="22"/>
          <w:highlight w:val="none"/>
          <w:lang w:val="zh-CN" w:bidi="zh-CN"/>
        </w:rPr>
        <w:t>：</w:t>
      </w:r>
      <w:r>
        <w:rPr>
          <w:rFonts w:ascii="宋体" w:hAnsi="宋体" w:cs="宋体"/>
          <w:color w:val="auto"/>
          <w:sz w:val="22"/>
          <w:szCs w:val="22"/>
          <w:highlight w:val="none"/>
          <w:lang w:val="zh-CN" w:bidi="zh-CN"/>
        </w:rPr>
        <w:t>（签字）</w:t>
      </w:r>
    </w:p>
    <w:p w14:paraId="2B3C0205">
      <w:pPr>
        <w:spacing w:after="120"/>
        <w:ind w:firstLine="1540"/>
        <w:rPr>
          <w:rFonts w:ascii="黑体" w:hAnsi="宋体" w:eastAsia="黑体" w:cs="宋体"/>
          <w:color w:val="auto"/>
          <w:sz w:val="22"/>
          <w:szCs w:val="22"/>
          <w:highlight w:val="none"/>
          <w:lang w:val="zh-CN" w:bidi="zh-CN"/>
        </w:rPr>
      </w:pPr>
      <w:r>
        <w:rPr>
          <w:rFonts w:hAnsi="宋体" w:eastAsia="Times New Roman" w:cs="宋体"/>
          <w:color w:val="auto"/>
          <w:sz w:val="22"/>
          <w:szCs w:val="22"/>
          <w:highlight w:val="none"/>
          <w:u w:val="single"/>
          <w:lang w:val="zh-CN" w:bidi="zh-CN"/>
        </w:rPr>
        <w:tab/>
      </w:r>
      <w:r>
        <w:rPr>
          <w:rFonts w:ascii="宋体" w:hAnsi="宋体" w:cs="宋体"/>
          <w:color w:val="auto"/>
          <w:sz w:val="22"/>
          <w:szCs w:val="22"/>
          <w:highlight w:val="none"/>
          <w:lang w:val="zh-CN" w:bidi="zh-CN"/>
        </w:rPr>
        <w:t>年</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月</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日</w:t>
      </w:r>
      <w:r>
        <w:rPr>
          <w:rFonts w:hint="eastAsia" w:ascii="宋体" w:hAnsi="宋体" w:cs="宋体"/>
          <w:color w:val="auto"/>
          <w:sz w:val="22"/>
          <w:szCs w:val="22"/>
          <w:highlight w:val="none"/>
          <w:lang w:bidi="zh-CN"/>
        </w:rPr>
        <w:t xml:space="preserve">                      </w:t>
      </w:r>
      <w:r>
        <w:rPr>
          <w:rFonts w:ascii="宋体" w:hAnsi="宋体" w:cs="宋体"/>
          <w:color w:val="auto"/>
          <w:sz w:val="22"/>
          <w:szCs w:val="22"/>
          <w:highlight w:val="none"/>
          <w:lang w:val="zh-CN" w:bidi="zh-CN"/>
        </w:rPr>
        <w:tab/>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年</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月</w:t>
      </w:r>
      <w:r>
        <w:rPr>
          <w:rFonts w:ascii="宋体" w:hAnsi="宋体" w:cs="宋体"/>
          <w:color w:val="auto"/>
          <w:sz w:val="22"/>
          <w:szCs w:val="22"/>
          <w:highlight w:val="none"/>
          <w:u w:val="single"/>
          <w:lang w:val="zh-CN" w:bidi="zh-CN"/>
        </w:rPr>
        <w:tab/>
      </w:r>
      <w:r>
        <w:rPr>
          <w:rFonts w:ascii="宋体" w:hAnsi="宋体" w:cs="宋体"/>
          <w:color w:val="auto"/>
          <w:sz w:val="22"/>
          <w:szCs w:val="22"/>
          <w:highlight w:val="none"/>
          <w:lang w:val="zh-CN" w:bidi="zh-CN"/>
        </w:rPr>
        <w:t>日</w:t>
      </w:r>
    </w:p>
    <w:p w14:paraId="3A1CEDC4">
      <w:pPr>
        <w:spacing w:after="120"/>
        <w:jc w:val="center"/>
        <w:rPr>
          <w:color w:val="auto"/>
          <w:sz w:val="22"/>
          <w:szCs w:val="22"/>
          <w:highlight w:val="none"/>
          <w:lang w:val="zh-CN" w:bidi="zh-CN"/>
        </w:rPr>
        <w:sectPr>
          <w:pgSz w:w="11910" w:h="16850"/>
          <w:pgMar w:top="1480" w:right="1200" w:bottom="1040" w:left="1220" w:header="876" w:footer="853" w:gutter="0"/>
          <w:cols w:space="1701" w:num="1"/>
        </w:sectPr>
      </w:pPr>
    </w:p>
    <w:p w14:paraId="1D97461C">
      <w:pPr>
        <w:spacing w:before="1"/>
        <w:jc w:val="left"/>
        <w:rPr>
          <w:rFonts w:ascii="宋体" w:hAnsi="宋体" w:cs="宋体"/>
          <w:color w:val="auto"/>
          <w:sz w:val="8"/>
          <w:highlight w:val="none"/>
          <w:lang w:val="zh-CN" w:bidi="zh-CN"/>
        </w:rPr>
      </w:pPr>
    </w:p>
    <w:p w14:paraId="2F04A7EB">
      <w:pPr>
        <w:spacing w:before="74"/>
        <w:ind w:left="424"/>
        <w:jc w:val="left"/>
        <w:rPr>
          <w:rFonts w:ascii="宋体" w:hAnsi="宋体" w:cs="宋体"/>
          <w:b/>
          <w:color w:val="auto"/>
          <w:sz w:val="12"/>
          <w:highlight w:val="none"/>
          <w:lang w:val="zh-CN" w:bidi="zh-CN"/>
        </w:rPr>
      </w:pPr>
      <w:r>
        <w:rPr>
          <w:rFonts w:hint="eastAsia" w:ascii="黑体" w:hAnsi="黑体" w:eastAsia="黑体" w:cs="宋体"/>
          <w:color w:val="auto"/>
          <w:sz w:val="24"/>
          <w:highlight w:val="none"/>
          <w:lang w:val="zh-CN" w:bidi="zh-CN"/>
        </w:rPr>
        <w:t xml:space="preserve">附件四 其他管理和技术人员最低要求 </w:t>
      </w:r>
      <w:r>
        <w:rPr>
          <w:rFonts w:ascii="宋体" w:hAnsi="宋体" w:cs="宋体"/>
          <w:b/>
          <w:color w:val="auto"/>
          <w:position w:val="11"/>
          <w:sz w:val="12"/>
          <w:highlight w:val="none"/>
          <w:lang w:val="zh-CN" w:bidi="zh-CN"/>
        </w:rPr>
        <w:t>①</w:t>
      </w:r>
    </w:p>
    <w:p w14:paraId="3BB35D65">
      <w:pPr>
        <w:jc w:val="left"/>
        <w:rPr>
          <w:rFonts w:ascii="宋体" w:hAnsi="宋体" w:cs="宋体"/>
          <w:b/>
          <w:color w:val="auto"/>
          <w:sz w:val="20"/>
          <w:highlight w:val="none"/>
          <w:lang w:val="zh-CN" w:bidi="zh-CN"/>
        </w:rPr>
      </w:pPr>
    </w:p>
    <w:p w14:paraId="66C21069">
      <w:pPr>
        <w:spacing w:before="6"/>
        <w:jc w:val="left"/>
        <w:rPr>
          <w:rFonts w:ascii="宋体" w:hAnsi="宋体" w:cs="宋体"/>
          <w:b/>
          <w:color w:val="auto"/>
          <w:sz w:val="11"/>
          <w:highlight w:val="none"/>
          <w:lang w:val="zh-CN" w:bidi="zh-CN"/>
        </w:rPr>
      </w:pPr>
    </w:p>
    <w:tbl>
      <w:tblPr>
        <w:tblStyle w:val="29"/>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2160"/>
        <w:gridCol w:w="4285"/>
      </w:tblGrid>
      <w:tr w14:paraId="25EF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7E58606D">
            <w:pPr>
              <w:spacing w:before="6"/>
              <w:jc w:val="left"/>
              <w:rPr>
                <w:rFonts w:ascii="宋体" w:hAnsi="宋体" w:cs="宋体"/>
                <w:b/>
                <w:color w:val="auto"/>
                <w:sz w:val="24"/>
                <w:szCs w:val="22"/>
                <w:highlight w:val="none"/>
                <w:lang w:val="zh-CN" w:bidi="zh-CN"/>
              </w:rPr>
            </w:pPr>
          </w:p>
          <w:p w14:paraId="2B764EA4">
            <w:pPr>
              <w:tabs>
                <w:tab w:val="left" w:pos="488"/>
              </w:tabs>
              <w:ind w:left="8"/>
              <w:jc w:val="center"/>
              <w:rPr>
                <w:rFonts w:ascii="宋体" w:hAnsi="宋体" w:cs="宋体"/>
                <w:color w:val="auto"/>
                <w:sz w:val="24"/>
                <w:szCs w:val="22"/>
                <w:highlight w:val="none"/>
                <w:lang w:val="zh-CN" w:eastAsia="en-US" w:bidi="zh-CN"/>
              </w:rPr>
            </w:pPr>
            <w:r>
              <w:rPr>
                <w:rFonts w:ascii="宋体" w:hAnsi="宋体" w:cs="宋体"/>
                <w:color w:val="auto"/>
                <w:sz w:val="24"/>
                <w:szCs w:val="22"/>
                <w:highlight w:val="none"/>
                <w:lang w:val="zh-CN" w:eastAsia="en-US" w:bidi="zh-CN"/>
              </w:rPr>
              <w:t>人</w:t>
            </w:r>
            <w:r>
              <w:rPr>
                <w:rFonts w:ascii="宋体" w:hAnsi="宋体" w:cs="宋体"/>
                <w:color w:val="auto"/>
                <w:sz w:val="24"/>
                <w:szCs w:val="22"/>
                <w:highlight w:val="none"/>
                <w:lang w:val="zh-CN" w:eastAsia="en-US" w:bidi="zh-CN"/>
              </w:rPr>
              <w:tab/>
            </w:r>
            <w:r>
              <w:rPr>
                <w:rFonts w:ascii="宋体" w:hAnsi="宋体" w:cs="宋体"/>
                <w:color w:val="auto"/>
                <w:sz w:val="24"/>
                <w:szCs w:val="22"/>
                <w:highlight w:val="none"/>
                <w:lang w:val="zh-CN" w:eastAsia="en-US" w:bidi="zh-CN"/>
              </w:rPr>
              <w:t>员</w:t>
            </w: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0FF1170E">
            <w:pPr>
              <w:spacing w:before="6"/>
              <w:jc w:val="left"/>
              <w:rPr>
                <w:rFonts w:ascii="宋体" w:hAnsi="宋体" w:cs="宋体"/>
                <w:b/>
                <w:color w:val="auto"/>
                <w:sz w:val="24"/>
                <w:szCs w:val="22"/>
                <w:highlight w:val="none"/>
                <w:lang w:val="zh-CN" w:eastAsia="en-US" w:bidi="zh-CN"/>
              </w:rPr>
            </w:pPr>
          </w:p>
          <w:p w14:paraId="4DA7076D">
            <w:pPr>
              <w:tabs>
                <w:tab w:val="left" w:pos="1199"/>
              </w:tabs>
              <w:ind w:left="719"/>
              <w:jc w:val="left"/>
              <w:rPr>
                <w:rFonts w:ascii="宋体" w:hAnsi="宋体" w:cs="宋体"/>
                <w:color w:val="auto"/>
                <w:sz w:val="24"/>
                <w:szCs w:val="22"/>
                <w:highlight w:val="none"/>
                <w:lang w:val="zh-CN" w:eastAsia="en-US" w:bidi="zh-CN"/>
              </w:rPr>
            </w:pPr>
            <w:r>
              <w:rPr>
                <w:rFonts w:ascii="宋体" w:hAnsi="宋体" w:cs="宋体"/>
                <w:color w:val="auto"/>
                <w:sz w:val="24"/>
                <w:szCs w:val="22"/>
                <w:highlight w:val="none"/>
                <w:lang w:val="zh-CN" w:eastAsia="en-US" w:bidi="zh-CN"/>
              </w:rPr>
              <w:t>数</w:t>
            </w:r>
            <w:r>
              <w:rPr>
                <w:rFonts w:ascii="宋体" w:hAnsi="宋体" w:cs="宋体"/>
                <w:color w:val="auto"/>
                <w:sz w:val="24"/>
                <w:szCs w:val="22"/>
                <w:highlight w:val="none"/>
                <w:lang w:val="zh-CN" w:eastAsia="en-US" w:bidi="zh-CN"/>
              </w:rPr>
              <w:tab/>
            </w:r>
            <w:r>
              <w:rPr>
                <w:rFonts w:ascii="宋体" w:hAnsi="宋体" w:cs="宋体"/>
                <w:color w:val="auto"/>
                <w:sz w:val="24"/>
                <w:szCs w:val="22"/>
                <w:highlight w:val="none"/>
                <w:lang w:val="zh-CN" w:eastAsia="en-US" w:bidi="zh-CN"/>
              </w:rPr>
              <w:t>量</w:t>
            </w: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3A279E20">
            <w:pPr>
              <w:spacing w:before="6"/>
              <w:jc w:val="left"/>
              <w:rPr>
                <w:rFonts w:ascii="宋体" w:hAnsi="宋体" w:cs="宋体"/>
                <w:b/>
                <w:color w:val="auto"/>
                <w:sz w:val="24"/>
                <w:szCs w:val="22"/>
                <w:highlight w:val="none"/>
                <w:lang w:val="zh-CN" w:eastAsia="en-US" w:bidi="zh-CN"/>
              </w:rPr>
            </w:pPr>
          </w:p>
          <w:p w14:paraId="663A4D62">
            <w:pPr>
              <w:ind w:left="1460" w:right="1454"/>
              <w:jc w:val="center"/>
              <w:rPr>
                <w:rFonts w:ascii="宋体" w:hAnsi="宋体" w:cs="宋体"/>
                <w:color w:val="auto"/>
                <w:sz w:val="24"/>
                <w:szCs w:val="22"/>
                <w:highlight w:val="none"/>
                <w:lang w:val="zh-CN" w:eastAsia="en-US" w:bidi="zh-CN"/>
              </w:rPr>
            </w:pPr>
            <w:r>
              <w:rPr>
                <w:rFonts w:ascii="宋体" w:hAnsi="宋体" w:cs="宋体"/>
                <w:color w:val="auto"/>
                <w:sz w:val="24"/>
                <w:szCs w:val="22"/>
                <w:highlight w:val="none"/>
                <w:lang w:val="zh-CN" w:eastAsia="en-US" w:bidi="zh-CN"/>
              </w:rPr>
              <w:t>资 格 要 求</w:t>
            </w:r>
          </w:p>
        </w:tc>
      </w:tr>
      <w:tr w14:paraId="558D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13DA39CF">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540FC6B2">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19BE5F44">
            <w:pPr>
              <w:jc w:val="left"/>
              <w:rPr>
                <w:rFonts w:hAnsi="宋体" w:cs="宋体"/>
                <w:color w:val="auto"/>
                <w:sz w:val="18"/>
                <w:szCs w:val="22"/>
                <w:highlight w:val="none"/>
                <w:lang w:val="zh-CN" w:eastAsia="en-US" w:bidi="zh-CN"/>
              </w:rPr>
            </w:pPr>
          </w:p>
        </w:tc>
      </w:tr>
      <w:tr w14:paraId="44D79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26DFA819">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2F68C81A">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7BB85A67">
            <w:pPr>
              <w:jc w:val="left"/>
              <w:rPr>
                <w:rFonts w:hAnsi="宋体" w:cs="宋体"/>
                <w:color w:val="auto"/>
                <w:sz w:val="18"/>
                <w:szCs w:val="22"/>
                <w:highlight w:val="none"/>
                <w:lang w:val="zh-CN" w:eastAsia="en-US" w:bidi="zh-CN"/>
              </w:rPr>
            </w:pPr>
          </w:p>
        </w:tc>
      </w:tr>
      <w:tr w14:paraId="2B19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79DB6136">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5D019643">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0C6E56E1">
            <w:pPr>
              <w:jc w:val="left"/>
              <w:rPr>
                <w:rFonts w:hAnsi="宋体" w:cs="宋体"/>
                <w:color w:val="auto"/>
                <w:sz w:val="18"/>
                <w:szCs w:val="22"/>
                <w:highlight w:val="none"/>
                <w:lang w:val="zh-CN" w:eastAsia="en-US" w:bidi="zh-CN"/>
              </w:rPr>
            </w:pPr>
          </w:p>
        </w:tc>
      </w:tr>
      <w:tr w14:paraId="6B63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3E5B3388">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07196AC9">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1912E151">
            <w:pPr>
              <w:jc w:val="left"/>
              <w:rPr>
                <w:rFonts w:hAnsi="宋体" w:cs="宋体"/>
                <w:color w:val="auto"/>
                <w:sz w:val="18"/>
                <w:szCs w:val="22"/>
                <w:highlight w:val="none"/>
                <w:lang w:val="zh-CN" w:eastAsia="en-US" w:bidi="zh-CN"/>
              </w:rPr>
            </w:pPr>
          </w:p>
        </w:tc>
      </w:tr>
      <w:tr w14:paraId="075EC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776B257D">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7E04FDD1">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78FFFE20">
            <w:pPr>
              <w:jc w:val="left"/>
              <w:rPr>
                <w:rFonts w:hAnsi="宋体" w:cs="宋体"/>
                <w:color w:val="auto"/>
                <w:sz w:val="18"/>
                <w:szCs w:val="22"/>
                <w:highlight w:val="none"/>
                <w:lang w:val="zh-CN" w:eastAsia="en-US" w:bidi="zh-CN"/>
              </w:rPr>
            </w:pPr>
          </w:p>
        </w:tc>
      </w:tr>
      <w:tr w14:paraId="7F5D9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06F7E51B">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5A29C537">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2755D2AD">
            <w:pPr>
              <w:jc w:val="left"/>
              <w:rPr>
                <w:rFonts w:hAnsi="宋体" w:cs="宋体"/>
                <w:color w:val="auto"/>
                <w:sz w:val="18"/>
                <w:szCs w:val="22"/>
                <w:highlight w:val="none"/>
                <w:lang w:val="zh-CN" w:eastAsia="en-US" w:bidi="zh-CN"/>
              </w:rPr>
            </w:pPr>
          </w:p>
        </w:tc>
      </w:tr>
      <w:tr w14:paraId="70ADA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1AD4C3D8">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7AF36C7E">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20090706">
            <w:pPr>
              <w:jc w:val="left"/>
              <w:rPr>
                <w:rFonts w:hAnsi="宋体" w:cs="宋体"/>
                <w:color w:val="auto"/>
                <w:sz w:val="18"/>
                <w:szCs w:val="22"/>
                <w:highlight w:val="none"/>
                <w:lang w:val="zh-CN" w:eastAsia="en-US" w:bidi="zh-CN"/>
              </w:rPr>
            </w:pPr>
          </w:p>
        </w:tc>
      </w:tr>
      <w:tr w14:paraId="30F9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59FB260E">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3319B53B">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7333B969">
            <w:pPr>
              <w:jc w:val="left"/>
              <w:rPr>
                <w:rFonts w:hAnsi="宋体" w:cs="宋体"/>
                <w:color w:val="auto"/>
                <w:sz w:val="18"/>
                <w:szCs w:val="22"/>
                <w:highlight w:val="none"/>
                <w:lang w:val="zh-CN" w:eastAsia="en-US" w:bidi="zh-CN"/>
              </w:rPr>
            </w:pPr>
          </w:p>
        </w:tc>
      </w:tr>
      <w:tr w14:paraId="7AC7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7B65499F">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6B762C52">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5EE4F8F0">
            <w:pPr>
              <w:jc w:val="left"/>
              <w:rPr>
                <w:rFonts w:hAnsi="宋体" w:cs="宋体"/>
                <w:color w:val="auto"/>
                <w:sz w:val="18"/>
                <w:szCs w:val="22"/>
                <w:highlight w:val="none"/>
                <w:lang w:val="zh-CN" w:eastAsia="en-US" w:bidi="zh-CN"/>
              </w:rPr>
            </w:pPr>
          </w:p>
        </w:tc>
      </w:tr>
      <w:tr w14:paraId="50B8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156CFA41">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1FEEA790">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0868AA1C">
            <w:pPr>
              <w:jc w:val="left"/>
              <w:rPr>
                <w:rFonts w:hAnsi="宋体" w:cs="宋体"/>
                <w:color w:val="auto"/>
                <w:sz w:val="18"/>
                <w:szCs w:val="22"/>
                <w:highlight w:val="none"/>
                <w:lang w:val="zh-CN" w:eastAsia="en-US" w:bidi="zh-CN"/>
              </w:rPr>
            </w:pPr>
          </w:p>
        </w:tc>
      </w:tr>
      <w:tr w14:paraId="23E5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0F909ED1">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1851B555">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702942C0">
            <w:pPr>
              <w:jc w:val="left"/>
              <w:rPr>
                <w:rFonts w:hAnsi="宋体" w:cs="宋体"/>
                <w:color w:val="auto"/>
                <w:sz w:val="18"/>
                <w:szCs w:val="22"/>
                <w:highlight w:val="none"/>
                <w:lang w:val="zh-CN" w:eastAsia="en-US" w:bidi="zh-CN"/>
              </w:rPr>
            </w:pPr>
          </w:p>
        </w:tc>
      </w:tr>
      <w:tr w14:paraId="66094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34B14E30">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772B4375">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213D91B8">
            <w:pPr>
              <w:jc w:val="left"/>
              <w:rPr>
                <w:rFonts w:hAnsi="宋体" w:cs="宋体"/>
                <w:color w:val="auto"/>
                <w:sz w:val="18"/>
                <w:szCs w:val="22"/>
                <w:highlight w:val="none"/>
                <w:lang w:val="zh-CN" w:eastAsia="en-US" w:bidi="zh-CN"/>
              </w:rPr>
            </w:pPr>
          </w:p>
        </w:tc>
      </w:tr>
      <w:tr w14:paraId="64715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4721C93A">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5A7BD107">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38981C32">
            <w:pPr>
              <w:jc w:val="left"/>
              <w:rPr>
                <w:rFonts w:hAnsi="宋体" w:cs="宋体"/>
                <w:color w:val="auto"/>
                <w:sz w:val="18"/>
                <w:szCs w:val="22"/>
                <w:highlight w:val="none"/>
                <w:lang w:val="zh-CN" w:eastAsia="en-US" w:bidi="zh-CN"/>
              </w:rPr>
            </w:pPr>
          </w:p>
        </w:tc>
      </w:tr>
      <w:tr w14:paraId="0D8CF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0750B296">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098B3AA9">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65A84503">
            <w:pPr>
              <w:jc w:val="left"/>
              <w:rPr>
                <w:rFonts w:hAnsi="宋体" w:cs="宋体"/>
                <w:color w:val="auto"/>
                <w:sz w:val="18"/>
                <w:szCs w:val="22"/>
                <w:highlight w:val="none"/>
                <w:lang w:val="zh-CN" w:eastAsia="en-US" w:bidi="zh-CN"/>
              </w:rPr>
            </w:pPr>
          </w:p>
        </w:tc>
      </w:tr>
      <w:tr w14:paraId="38EA8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right"/>
        </w:trPr>
        <w:tc>
          <w:tcPr>
            <w:tcW w:w="2449" w:type="dxa"/>
            <w:tcBorders>
              <w:top w:val="single" w:color="000000" w:sz="4" w:space="0"/>
              <w:left w:val="single" w:color="000000" w:sz="4" w:space="0"/>
              <w:bottom w:val="single" w:color="000000" w:sz="4" w:space="0"/>
              <w:right w:val="single" w:color="000000" w:sz="4" w:space="0"/>
            </w:tcBorders>
            <w:noWrap w:val="0"/>
            <w:vAlign w:val="top"/>
          </w:tcPr>
          <w:p w14:paraId="47931E06">
            <w:pPr>
              <w:jc w:val="left"/>
              <w:rPr>
                <w:rFonts w:hAnsi="宋体" w:cs="宋体"/>
                <w:color w:val="auto"/>
                <w:sz w:val="18"/>
                <w:szCs w:val="22"/>
                <w:highlight w:val="none"/>
                <w:lang w:val="zh-CN" w:eastAsia="en-US" w:bidi="zh-CN"/>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15D510FE">
            <w:pPr>
              <w:jc w:val="left"/>
              <w:rPr>
                <w:rFonts w:hAnsi="宋体" w:cs="宋体"/>
                <w:color w:val="auto"/>
                <w:sz w:val="18"/>
                <w:szCs w:val="22"/>
                <w:highlight w:val="none"/>
                <w:lang w:val="zh-CN" w:eastAsia="en-US" w:bidi="zh-CN"/>
              </w:rPr>
            </w:pPr>
          </w:p>
        </w:tc>
        <w:tc>
          <w:tcPr>
            <w:tcW w:w="4285" w:type="dxa"/>
            <w:tcBorders>
              <w:top w:val="single" w:color="000000" w:sz="4" w:space="0"/>
              <w:left w:val="single" w:color="000000" w:sz="4" w:space="0"/>
              <w:bottom w:val="single" w:color="000000" w:sz="4" w:space="0"/>
              <w:right w:val="single" w:color="000000" w:sz="4" w:space="0"/>
            </w:tcBorders>
            <w:noWrap w:val="0"/>
            <w:vAlign w:val="top"/>
          </w:tcPr>
          <w:p w14:paraId="412387E1">
            <w:pPr>
              <w:jc w:val="left"/>
              <w:rPr>
                <w:rFonts w:hAnsi="宋体" w:cs="宋体"/>
                <w:color w:val="auto"/>
                <w:sz w:val="18"/>
                <w:szCs w:val="22"/>
                <w:highlight w:val="none"/>
                <w:lang w:val="zh-CN" w:eastAsia="en-US" w:bidi="zh-CN"/>
              </w:rPr>
            </w:pPr>
          </w:p>
        </w:tc>
      </w:tr>
    </w:tbl>
    <w:p w14:paraId="1987545A">
      <w:pPr>
        <w:jc w:val="left"/>
        <w:rPr>
          <w:rFonts w:ascii="宋体" w:hAnsi="宋体" w:cs="宋体"/>
          <w:b/>
          <w:color w:val="auto"/>
          <w:sz w:val="20"/>
          <w:highlight w:val="none"/>
          <w:lang w:val="zh-CN" w:bidi="zh-CN"/>
        </w:rPr>
      </w:pPr>
    </w:p>
    <w:p w14:paraId="6488E63B">
      <w:pPr>
        <w:spacing w:before="12"/>
        <w:jc w:val="left"/>
        <w:rPr>
          <w:rFonts w:ascii="宋体" w:hAnsi="宋体" w:cs="宋体"/>
          <w:b/>
          <w:color w:val="auto"/>
          <w:sz w:val="12"/>
          <w:highlight w:val="none"/>
          <w:lang w:val="zh-CN" w:bidi="zh-CN"/>
        </w:rPr>
      </w:pPr>
      <w:r>
        <w:rPr>
          <w:rFonts w:ascii="宋体" w:hAnsi="宋体" w:cs="宋体"/>
          <w:color w:val="auto"/>
          <w:sz w:val="24"/>
          <w:highlight w:val="none"/>
          <w:lang w:val="zh-CN" w:bidi="zh-CN"/>
        </w:rPr>
        <mc:AlternateContent>
          <mc:Choice Requires="wps">
            <w:drawing>
              <wp:anchor distT="0" distB="0" distL="114300" distR="114300" simplePos="0" relativeHeight="251661312" behindDoc="0" locked="0" layoutInCell="1" allowOverlap="1">
                <wp:simplePos x="0" y="0"/>
                <wp:positionH relativeFrom="page">
                  <wp:posOffset>1043940</wp:posOffset>
                </wp:positionH>
                <wp:positionV relativeFrom="paragraph">
                  <wp:posOffset>133350</wp:posOffset>
                </wp:positionV>
                <wp:extent cx="1829435" cy="0"/>
                <wp:effectExtent l="0" t="0" r="0" b="0"/>
                <wp:wrapTopAndBottom/>
                <wp:docPr id="14" name="_x0000_s2051"/>
                <wp:cNvGraphicFramePr/>
                <a:graphic xmlns:a="http://schemas.openxmlformats.org/drawingml/2006/main">
                  <a:graphicData uri="http://schemas.microsoft.com/office/word/2010/wordprocessingShape">
                    <wps:wsp>
                      <wps:cNvCnPr/>
                      <wps:spPr bwMode="auto">
                        <a:xfrm>
                          <a:off x="0" y="0"/>
                          <a:ext cx="1829435" cy="0"/>
                        </a:xfrm>
                        <a:prstGeom prst="line">
                          <a:avLst/>
                        </a:prstGeom>
                        <a:noFill/>
                        <a:ln w="6096">
                          <a:solidFill>
                            <a:srgbClr val="000000"/>
                          </a:solidFill>
                        </a:ln>
                      </wps:spPr>
                      <wps:bodyPr rot="0">
                        <a:noAutofit/>
                      </wps:bodyPr>
                    </wps:wsp>
                  </a:graphicData>
                </a:graphic>
              </wp:anchor>
            </w:drawing>
          </mc:Choice>
          <mc:Fallback>
            <w:pict>
              <v:line id="_x0000_s2051" o:spid="_x0000_s1026" o:spt="20" style="position:absolute;left:0pt;margin-left:82.2pt;margin-top:10.5pt;height:0pt;width:144.05pt;mso-position-horizontal-relative:page;mso-wrap-distance-bottom:0pt;mso-wrap-distance-top:0pt;z-index:251661312;mso-width-relative:page;mso-height-relative:page;" filled="f" stroked="t" coordsize="21600,21600" o:gfxdata="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cE0m2AAAAAkBAAAPAAAAAAAAAAEAIAAAACIAAABkcnMvZG93bnJldi54&#10;bWxQSwECFAAUAAAACACHTuJAm+9ut8EBAACMAwAADgAAAAAAAAABACAAAAAnAQAAZHJzL2Uyb0Rv&#10;Yy54bWxQSwUGAAAAAAYABgBZAQAAWgUAAAAA&#10;">
                <v:fill on="f" focussize="0,0"/>
                <v:stroke weight="0.48pt" color="#000000" joinstyle="round"/>
                <v:imagedata o:title=""/>
                <o:lock v:ext="edit" aspectratio="f"/>
                <w10:wrap type="topAndBottom"/>
              </v:line>
            </w:pict>
          </mc:Fallback>
        </mc:AlternateContent>
      </w:r>
    </w:p>
    <w:p w14:paraId="1C263A09">
      <w:pPr>
        <w:pStyle w:val="214"/>
        <w:rPr>
          <w:rFonts w:ascii="宋体" w:hAnsi="宋体" w:cs="宋体"/>
          <w:color w:val="auto"/>
          <w:sz w:val="18"/>
          <w:szCs w:val="22"/>
          <w:highlight w:val="none"/>
          <w:lang w:val="zh-CN" w:bidi="zh-CN"/>
        </w:rPr>
      </w:pPr>
      <w:r>
        <w:rPr>
          <w:rFonts w:ascii="宋体" w:hAnsi="宋体" w:cs="宋体"/>
          <w:color w:val="auto"/>
          <w:position w:val="9"/>
          <w:sz w:val="9"/>
          <w:szCs w:val="22"/>
          <w:highlight w:val="none"/>
          <w:lang w:val="zh-CN" w:bidi="zh-CN"/>
        </w:rPr>
        <w:t xml:space="preserve">① </w:t>
      </w:r>
      <w:r>
        <w:rPr>
          <w:rFonts w:eastAsia="Times New Roman" w:cs="宋体"/>
          <w:color w:val="auto"/>
          <w:sz w:val="18"/>
          <w:szCs w:val="22"/>
          <w:highlight w:val="none"/>
          <w:lang w:val="zh-CN" w:bidi="zh-CN"/>
        </w:rPr>
        <w:t>a.发包人</w:t>
      </w:r>
      <w:r>
        <w:rPr>
          <w:rFonts w:ascii="宋体" w:hAnsi="宋体" w:cs="宋体"/>
          <w:color w:val="auto"/>
          <w:spacing w:val="-2"/>
          <w:sz w:val="18"/>
          <w:szCs w:val="22"/>
          <w:highlight w:val="none"/>
          <w:lang w:val="zh-CN" w:bidi="zh-CN"/>
        </w:rPr>
        <w:t>应在</w:t>
      </w:r>
      <w:r>
        <w:rPr>
          <w:rFonts w:hint="eastAsia" w:ascii="宋体" w:hAnsi="宋体" w:cs="宋体"/>
          <w:color w:val="auto"/>
          <w:spacing w:val="-2"/>
          <w:sz w:val="18"/>
          <w:szCs w:val="22"/>
          <w:highlight w:val="none"/>
          <w:lang w:val="zh-CN" w:bidi="zh-CN"/>
        </w:rPr>
        <w:t>磋商</w:t>
      </w:r>
      <w:r>
        <w:rPr>
          <w:rFonts w:ascii="宋体" w:hAnsi="宋体" w:cs="宋体"/>
          <w:color w:val="auto"/>
          <w:spacing w:val="-2"/>
          <w:sz w:val="18"/>
          <w:szCs w:val="22"/>
          <w:highlight w:val="none"/>
          <w:lang w:val="zh-CN" w:bidi="zh-CN"/>
        </w:rPr>
        <w:t>文件中规定若承包人在所</w:t>
      </w:r>
      <w:r>
        <w:rPr>
          <w:rFonts w:hint="eastAsia" w:ascii="宋体" w:hAnsi="宋体" w:cs="宋体"/>
          <w:color w:val="auto"/>
          <w:spacing w:val="-2"/>
          <w:sz w:val="18"/>
          <w:szCs w:val="22"/>
          <w:highlight w:val="none"/>
          <w:lang w:val="zh-CN" w:bidi="zh-CN"/>
        </w:rPr>
        <w:t>竞标</w:t>
      </w:r>
      <w:r>
        <w:rPr>
          <w:rFonts w:ascii="宋体" w:hAnsi="宋体" w:cs="宋体"/>
          <w:color w:val="auto"/>
          <w:spacing w:val="-2"/>
          <w:sz w:val="18"/>
          <w:szCs w:val="22"/>
          <w:highlight w:val="none"/>
          <w:lang w:val="zh-CN" w:bidi="zh-CN"/>
        </w:rPr>
        <w:t>段成交需派驻的其他管理和技术人员</w:t>
      </w:r>
      <w:r>
        <w:rPr>
          <w:rFonts w:ascii="宋体" w:hAnsi="宋体" w:cs="宋体"/>
          <w:color w:val="auto"/>
          <w:sz w:val="18"/>
          <w:szCs w:val="22"/>
          <w:highlight w:val="none"/>
          <w:lang w:val="zh-CN" w:bidi="zh-CN"/>
        </w:rPr>
        <w:t>（</w:t>
      </w:r>
      <w:r>
        <w:rPr>
          <w:rFonts w:ascii="宋体" w:hAnsi="宋体" w:cs="宋体"/>
          <w:color w:val="auto"/>
          <w:spacing w:val="-6"/>
          <w:sz w:val="18"/>
          <w:szCs w:val="22"/>
          <w:highlight w:val="none"/>
          <w:lang w:val="zh-CN" w:bidi="zh-CN"/>
        </w:rPr>
        <w:t>例如项目副经理、专业工程师等）。上述人员的具体人选由</w:t>
      </w:r>
      <w:r>
        <w:rPr>
          <w:rFonts w:hint="eastAsia" w:ascii="宋体" w:hAnsi="宋体" w:cs="宋体"/>
          <w:color w:val="auto"/>
          <w:spacing w:val="-6"/>
          <w:sz w:val="18"/>
          <w:szCs w:val="22"/>
          <w:highlight w:val="none"/>
          <w:lang w:val="zh-CN" w:bidi="zh-CN"/>
        </w:rPr>
        <w:t>采购人</w:t>
      </w:r>
      <w:r>
        <w:rPr>
          <w:rFonts w:ascii="宋体" w:hAnsi="宋体" w:cs="宋体"/>
          <w:color w:val="auto"/>
          <w:spacing w:val="-6"/>
          <w:sz w:val="18"/>
          <w:szCs w:val="22"/>
          <w:highlight w:val="none"/>
          <w:lang w:val="zh-CN" w:bidi="zh-CN"/>
        </w:rPr>
        <w:t>和承包人在合同谈判阶段确定，且经</w:t>
      </w:r>
      <w:r>
        <w:rPr>
          <w:rFonts w:hint="eastAsia" w:ascii="宋体" w:hAnsi="宋体" w:cs="宋体"/>
          <w:color w:val="auto"/>
          <w:spacing w:val="-2"/>
          <w:sz w:val="18"/>
          <w:szCs w:val="22"/>
          <w:highlight w:val="none"/>
          <w:lang w:val="zh-CN" w:bidi="zh-CN"/>
        </w:rPr>
        <w:t>采购人</w:t>
      </w:r>
      <w:r>
        <w:rPr>
          <w:rFonts w:ascii="宋体" w:hAnsi="宋体" w:cs="宋体"/>
          <w:color w:val="auto"/>
          <w:spacing w:val="-6"/>
          <w:sz w:val="18"/>
          <w:szCs w:val="22"/>
          <w:highlight w:val="none"/>
          <w:lang w:val="zh-CN" w:bidi="zh-CN"/>
        </w:rPr>
        <w:t>审批后作为派驻本标段的项目管理机构主要人员，不允许更换。如</w:t>
      </w:r>
      <w:r>
        <w:rPr>
          <w:rFonts w:hint="eastAsia" w:ascii="宋体" w:hAnsi="宋体" w:cs="宋体"/>
          <w:color w:val="auto"/>
          <w:spacing w:val="-6"/>
          <w:sz w:val="18"/>
          <w:szCs w:val="22"/>
          <w:highlight w:val="none"/>
          <w:lang w:val="zh-CN" w:bidi="zh-CN"/>
        </w:rPr>
        <w:t>成交供应商</w:t>
      </w:r>
      <w:r>
        <w:rPr>
          <w:rFonts w:ascii="宋体" w:hAnsi="宋体" w:cs="宋体"/>
          <w:color w:val="auto"/>
          <w:spacing w:val="-6"/>
          <w:sz w:val="18"/>
          <w:szCs w:val="22"/>
          <w:highlight w:val="none"/>
          <w:lang w:val="zh-CN" w:bidi="zh-CN"/>
        </w:rPr>
        <w:t>拟派驻的人员数量和资格条件不满足本表要求，</w:t>
      </w:r>
      <w:r>
        <w:rPr>
          <w:rFonts w:hint="eastAsia" w:ascii="宋体" w:hAnsi="宋体" w:cs="宋体"/>
          <w:color w:val="auto"/>
          <w:spacing w:val="-6"/>
          <w:sz w:val="18"/>
          <w:szCs w:val="22"/>
          <w:highlight w:val="none"/>
          <w:lang w:val="zh-CN" w:bidi="zh-CN"/>
        </w:rPr>
        <w:t>采购人</w:t>
      </w:r>
      <w:r>
        <w:rPr>
          <w:rFonts w:ascii="宋体" w:hAnsi="宋体" w:cs="宋体"/>
          <w:color w:val="auto"/>
          <w:spacing w:val="-6"/>
          <w:sz w:val="18"/>
          <w:szCs w:val="22"/>
          <w:highlight w:val="none"/>
          <w:lang w:val="zh-CN" w:bidi="zh-CN"/>
        </w:rPr>
        <w:t>应取消其成交资格。</w:t>
      </w:r>
    </w:p>
    <w:p w14:paraId="2B207135">
      <w:pPr>
        <w:spacing w:line="312" w:lineRule="auto"/>
        <w:jc w:val="left"/>
        <w:rPr>
          <w:rFonts w:ascii="宋体" w:hAnsi="宋体" w:cs="宋体"/>
          <w:color w:val="auto"/>
          <w:sz w:val="18"/>
          <w:szCs w:val="22"/>
          <w:highlight w:val="none"/>
          <w:lang w:val="zh-CN" w:bidi="zh-CN"/>
        </w:rPr>
        <w:sectPr>
          <w:pgSz w:w="11910" w:h="16850"/>
          <w:pgMar w:top="1480" w:right="1200" w:bottom="1080" w:left="1220" w:header="883" w:footer="884" w:gutter="0"/>
          <w:cols w:space="1701" w:num="1"/>
        </w:sectPr>
      </w:pPr>
    </w:p>
    <w:p w14:paraId="3D2BE357">
      <w:pPr>
        <w:spacing w:before="1"/>
        <w:jc w:val="left"/>
        <w:rPr>
          <w:rFonts w:ascii="宋体" w:hAnsi="宋体" w:cs="宋体"/>
          <w:color w:val="auto"/>
          <w:sz w:val="8"/>
          <w:highlight w:val="none"/>
          <w:lang w:val="zh-CN" w:bidi="zh-CN"/>
        </w:rPr>
      </w:pPr>
    </w:p>
    <w:p w14:paraId="3420312B">
      <w:pPr>
        <w:spacing w:before="74"/>
        <w:ind w:left="424"/>
        <w:jc w:val="left"/>
        <w:rPr>
          <w:rFonts w:ascii="宋体" w:hAnsi="宋体" w:cs="宋体"/>
          <w:b/>
          <w:color w:val="auto"/>
          <w:sz w:val="12"/>
          <w:highlight w:val="none"/>
          <w:lang w:val="zh-CN" w:bidi="zh-CN"/>
        </w:rPr>
      </w:pPr>
      <w:r>
        <w:rPr>
          <w:rFonts w:hint="eastAsia" w:ascii="黑体" w:hAnsi="黑体" w:eastAsia="黑体" w:cs="宋体"/>
          <w:color w:val="auto"/>
          <w:sz w:val="24"/>
          <w:highlight w:val="none"/>
          <w:lang w:val="zh-CN" w:bidi="zh-CN"/>
        </w:rPr>
        <w:t>附件五 主要机械设备和试验检测设备最低要求</w:t>
      </w:r>
      <w:r>
        <w:rPr>
          <w:rFonts w:ascii="宋体" w:hAnsi="宋体" w:cs="宋体"/>
          <w:b/>
          <w:color w:val="auto"/>
          <w:position w:val="11"/>
          <w:sz w:val="12"/>
          <w:highlight w:val="none"/>
          <w:lang w:val="zh-CN" w:bidi="zh-CN"/>
        </w:rPr>
        <w:t>①</w:t>
      </w:r>
    </w:p>
    <w:p w14:paraId="1CF58EC2">
      <w:pPr>
        <w:jc w:val="left"/>
        <w:rPr>
          <w:rFonts w:ascii="宋体" w:hAnsi="宋体" w:cs="宋体"/>
          <w:b/>
          <w:color w:val="auto"/>
          <w:sz w:val="20"/>
          <w:highlight w:val="none"/>
          <w:lang w:val="zh-CN" w:bidi="zh-CN"/>
        </w:rPr>
      </w:pPr>
    </w:p>
    <w:p w14:paraId="6F235A83">
      <w:pPr>
        <w:spacing w:before="6"/>
        <w:jc w:val="left"/>
        <w:rPr>
          <w:rFonts w:ascii="宋体" w:hAnsi="宋体" w:cs="宋体"/>
          <w:b/>
          <w:color w:val="auto"/>
          <w:sz w:val="11"/>
          <w:highlight w:val="none"/>
          <w:lang w:val="zh-CN" w:bidi="zh-CN"/>
        </w:rPr>
      </w:pPr>
    </w:p>
    <w:tbl>
      <w:tblPr>
        <w:tblStyle w:val="29"/>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4"/>
        <w:gridCol w:w="1388"/>
        <w:gridCol w:w="2195"/>
      </w:tblGrid>
      <w:tr w14:paraId="6426B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73493FA1">
            <w:pPr>
              <w:spacing w:before="199"/>
              <w:ind w:left="635"/>
              <w:jc w:val="left"/>
              <w:rPr>
                <w:rFonts w:ascii="宋体" w:hAnsi="宋体" w:cs="宋体"/>
                <w:color w:val="auto"/>
                <w:sz w:val="24"/>
                <w:szCs w:val="22"/>
                <w:highlight w:val="none"/>
                <w:lang w:val="zh-CN" w:eastAsia="en-US" w:bidi="zh-CN"/>
              </w:rPr>
            </w:pPr>
            <w:r>
              <w:rPr>
                <w:rFonts w:ascii="宋体" w:hAnsi="宋体" w:cs="宋体"/>
                <w:color w:val="auto"/>
                <w:sz w:val="24"/>
                <w:szCs w:val="22"/>
                <w:highlight w:val="none"/>
                <w:lang w:val="zh-CN" w:eastAsia="en-US" w:bidi="zh-CN"/>
              </w:rPr>
              <w:t>设备名称</w:t>
            </w: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7A26ABB1">
            <w:pPr>
              <w:spacing w:before="199"/>
              <w:ind w:left="412"/>
              <w:jc w:val="left"/>
              <w:rPr>
                <w:rFonts w:ascii="宋体" w:hAnsi="宋体" w:cs="宋体"/>
                <w:color w:val="auto"/>
                <w:sz w:val="24"/>
                <w:szCs w:val="22"/>
                <w:highlight w:val="none"/>
                <w:lang w:val="zh-CN" w:eastAsia="en-US" w:bidi="zh-CN"/>
              </w:rPr>
            </w:pPr>
            <w:r>
              <w:rPr>
                <w:rFonts w:ascii="宋体" w:hAnsi="宋体" w:cs="宋体"/>
                <w:color w:val="auto"/>
                <w:sz w:val="24"/>
                <w:szCs w:val="22"/>
                <w:highlight w:val="none"/>
                <w:lang w:val="zh-CN" w:eastAsia="en-US" w:bidi="zh-CN"/>
              </w:rPr>
              <w:t>规格、功率及容量</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4D3DE39D">
            <w:pPr>
              <w:spacing w:before="199"/>
              <w:ind w:left="452"/>
              <w:jc w:val="left"/>
              <w:rPr>
                <w:rFonts w:ascii="宋体" w:hAnsi="宋体" w:cs="宋体"/>
                <w:color w:val="auto"/>
                <w:sz w:val="24"/>
                <w:szCs w:val="22"/>
                <w:highlight w:val="none"/>
                <w:lang w:val="zh-CN" w:eastAsia="en-US" w:bidi="zh-CN"/>
              </w:rPr>
            </w:pPr>
            <w:r>
              <w:rPr>
                <w:rFonts w:ascii="宋体" w:hAnsi="宋体" w:cs="宋体"/>
                <w:color w:val="auto"/>
                <w:sz w:val="24"/>
                <w:szCs w:val="22"/>
                <w:highlight w:val="none"/>
                <w:lang w:val="zh-CN" w:eastAsia="en-US" w:bidi="zh-CN"/>
              </w:rPr>
              <w:t>单位</w:t>
            </w: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4C0398ED">
            <w:pPr>
              <w:spacing w:before="199"/>
              <w:ind w:left="374"/>
              <w:jc w:val="left"/>
              <w:rPr>
                <w:rFonts w:ascii="宋体" w:hAnsi="宋体" w:cs="宋体"/>
                <w:color w:val="auto"/>
                <w:sz w:val="24"/>
                <w:szCs w:val="22"/>
                <w:highlight w:val="none"/>
                <w:lang w:val="zh-CN" w:eastAsia="en-US" w:bidi="zh-CN"/>
              </w:rPr>
            </w:pPr>
            <w:r>
              <w:rPr>
                <w:rFonts w:ascii="宋体" w:hAnsi="宋体" w:cs="宋体"/>
                <w:color w:val="auto"/>
                <w:sz w:val="24"/>
                <w:szCs w:val="22"/>
                <w:highlight w:val="none"/>
                <w:lang w:val="zh-CN" w:eastAsia="en-US" w:bidi="zh-CN"/>
              </w:rPr>
              <w:t>最低数量要求</w:t>
            </w:r>
          </w:p>
        </w:tc>
      </w:tr>
      <w:tr w14:paraId="759C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1D63D9E5">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47530E91">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0AEE1F34">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4191797A">
            <w:pPr>
              <w:jc w:val="left"/>
              <w:rPr>
                <w:rFonts w:hAnsi="宋体" w:cs="宋体"/>
                <w:color w:val="auto"/>
                <w:sz w:val="18"/>
                <w:szCs w:val="22"/>
                <w:highlight w:val="none"/>
                <w:lang w:val="zh-CN" w:eastAsia="en-US" w:bidi="zh-CN"/>
              </w:rPr>
            </w:pPr>
          </w:p>
        </w:tc>
      </w:tr>
      <w:tr w14:paraId="182C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34CD412D">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2FD514F4">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C75CC15">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4666D70E">
            <w:pPr>
              <w:jc w:val="left"/>
              <w:rPr>
                <w:rFonts w:hAnsi="宋体" w:cs="宋体"/>
                <w:color w:val="auto"/>
                <w:sz w:val="18"/>
                <w:szCs w:val="22"/>
                <w:highlight w:val="none"/>
                <w:lang w:val="zh-CN" w:eastAsia="en-US" w:bidi="zh-CN"/>
              </w:rPr>
            </w:pPr>
          </w:p>
        </w:tc>
      </w:tr>
      <w:tr w14:paraId="5814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61E8A6E9">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46FBEEF9">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32C4BEB5">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1239201B">
            <w:pPr>
              <w:jc w:val="left"/>
              <w:rPr>
                <w:rFonts w:hAnsi="宋体" w:cs="宋体"/>
                <w:color w:val="auto"/>
                <w:sz w:val="18"/>
                <w:szCs w:val="22"/>
                <w:highlight w:val="none"/>
                <w:lang w:val="zh-CN" w:eastAsia="en-US" w:bidi="zh-CN"/>
              </w:rPr>
            </w:pPr>
          </w:p>
        </w:tc>
      </w:tr>
      <w:tr w14:paraId="7B060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54000468">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4EA6E9F9">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30E8C13F">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0FE81372">
            <w:pPr>
              <w:jc w:val="left"/>
              <w:rPr>
                <w:rFonts w:hAnsi="宋体" w:cs="宋体"/>
                <w:color w:val="auto"/>
                <w:sz w:val="18"/>
                <w:szCs w:val="22"/>
                <w:highlight w:val="none"/>
                <w:lang w:val="zh-CN" w:eastAsia="en-US" w:bidi="zh-CN"/>
              </w:rPr>
            </w:pPr>
          </w:p>
        </w:tc>
      </w:tr>
      <w:tr w14:paraId="0DE09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42C048DB">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06742180">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5A0C111">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77E60177">
            <w:pPr>
              <w:jc w:val="left"/>
              <w:rPr>
                <w:rFonts w:hAnsi="宋体" w:cs="宋体"/>
                <w:color w:val="auto"/>
                <w:sz w:val="18"/>
                <w:szCs w:val="22"/>
                <w:highlight w:val="none"/>
                <w:lang w:val="zh-CN" w:eastAsia="en-US" w:bidi="zh-CN"/>
              </w:rPr>
            </w:pPr>
          </w:p>
        </w:tc>
      </w:tr>
      <w:tr w14:paraId="3AC5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6A174066">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0F0E7AC0">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7FBFB139">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3EE07C52">
            <w:pPr>
              <w:jc w:val="left"/>
              <w:rPr>
                <w:rFonts w:hAnsi="宋体" w:cs="宋体"/>
                <w:color w:val="auto"/>
                <w:sz w:val="18"/>
                <w:szCs w:val="22"/>
                <w:highlight w:val="none"/>
                <w:lang w:val="zh-CN" w:eastAsia="en-US" w:bidi="zh-CN"/>
              </w:rPr>
            </w:pPr>
          </w:p>
        </w:tc>
      </w:tr>
      <w:tr w14:paraId="17D9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1ECB9197">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25086C31">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78525EB9">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5412C4E3">
            <w:pPr>
              <w:jc w:val="left"/>
              <w:rPr>
                <w:rFonts w:hAnsi="宋体" w:cs="宋体"/>
                <w:color w:val="auto"/>
                <w:sz w:val="18"/>
                <w:szCs w:val="22"/>
                <w:highlight w:val="none"/>
                <w:lang w:val="zh-CN" w:eastAsia="en-US" w:bidi="zh-CN"/>
              </w:rPr>
            </w:pPr>
          </w:p>
        </w:tc>
      </w:tr>
      <w:tr w14:paraId="17583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38F6749D">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3088BAC6">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1D9FA72B">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3C1F0F57">
            <w:pPr>
              <w:jc w:val="left"/>
              <w:rPr>
                <w:rFonts w:hAnsi="宋体" w:cs="宋体"/>
                <w:color w:val="auto"/>
                <w:sz w:val="18"/>
                <w:szCs w:val="22"/>
                <w:highlight w:val="none"/>
                <w:lang w:val="zh-CN" w:eastAsia="en-US" w:bidi="zh-CN"/>
              </w:rPr>
            </w:pPr>
          </w:p>
        </w:tc>
      </w:tr>
      <w:tr w14:paraId="6B57F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4B7E1270">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3D2E70BE">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382FA3DB">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1CC325FF">
            <w:pPr>
              <w:jc w:val="left"/>
              <w:rPr>
                <w:rFonts w:hAnsi="宋体" w:cs="宋体"/>
                <w:color w:val="auto"/>
                <w:sz w:val="18"/>
                <w:szCs w:val="22"/>
                <w:highlight w:val="none"/>
                <w:lang w:val="zh-CN" w:eastAsia="en-US" w:bidi="zh-CN"/>
              </w:rPr>
            </w:pPr>
          </w:p>
        </w:tc>
      </w:tr>
      <w:tr w14:paraId="0EB3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4D21A102">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40072FEF">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4721588E">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3DC59BC1">
            <w:pPr>
              <w:jc w:val="left"/>
              <w:rPr>
                <w:rFonts w:hAnsi="宋体" w:cs="宋体"/>
                <w:color w:val="auto"/>
                <w:sz w:val="18"/>
                <w:szCs w:val="22"/>
                <w:highlight w:val="none"/>
                <w:lang w:val="zh-CN" w:eastAsia="en-US" w:bidi="zh-CN"/>
              </w:rPr>
            </w:pPr>
          </w:p>
        </w:tc>
      </w:tr>
      <w:tr w14:paraId="1898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6308B263">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47B1FEEA">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4A452229">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10BEBB0D">
            <w:pPr>
              <w:jc w:val="left"/>
              <w:rPr>
                <w:rFonts w:hAnsi="宋体" w:cs="宋体"/>
                <w:color w:val="auto"/>
                <w:sz w:val="18"/>
                <w:szCs w:val="22"/>
                <w:highlight w:val="none"/>
                <w:lang w:val="zh-CN" w:eastAsia="en-US" w:bidi="zh-CN"/>
              </w:rPr>
            </w:pPr>
          </w:p>
        </w:tc>
      </w:tr>
      <w:tr w14:paraId="5905C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39C63385">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5FC8DCF6">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227791E1">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36659D9F">
            <w:pPr>
              <w:jc w:val="left"/>
              <w:rPr>
                <w:rFonts w:hAnsi="宋体" w:cs="宋体"/>
                <w:color w:val="auto"/>
                <w:sz w:val="18"/>
                <w:szCs w:val="22"/>
                <w:highlight w:val="none"/>
                <w:lang w:val="zh-CN" w:eastAsia="en-US" w:bidi="zh-CN"/>
              </w:rPr>
            </w:pPr>
          </w:p>
        </w:tc>
      </w:tr>
      <w:tr w14:paraId="7B87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7B95B164">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5E3D1CE0">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24B47A6D">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4ED3441B">
            <w:pPr>
              <w:jc w:val="left"/>
              <w:rPr>
                <w:rFonts w:hAnsi="宋体" w:cs="宋体"/>
                <w:color w:val="auto"/>
                <w:sz w:val="18"/>
                <w:szCs w:val="22"/>
                <w:highlight w:val="none"/>
                <w:lang w:val="zh-CN" w:eastAsia="en-US" w:bidi="zh-CN"/>
              </w:rPr>
            </w:pPr>
          </w:p>
        </w:tc>
      </w:tr>
      <w:tr w14:paraId="708A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05EFB57B">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2B3066EF">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4A836387">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0FB293C1">
            <w:pPr>
              <w:jc w:val="left"/>
              <w:rPr>
                <w:rFonts w:hAnsi="宋体" w:cs="宋体"/>
                <w:color w:val="auto"/>
                <w:sz w:val="18"/>
                <w:szCs w:val="22"/>
                <w:highlight w:val="none"/>
                <w:lang w:val="zh-CN" w:eastAsia="en-US" w:bidi="zh-CN"/>
              </w:rPr>
            </w:pPr>
          </w:p>
        </w:tc>
      </w:tr>
      <w:tr w14:paraId="28967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Borders>
              <w:top w:val="single" w:color="000000" w:sz="4" w:space="0"/>
              <w:left w:val="single" w:color="000000" w:sz="4" w:space="0"/>
              <w:bottom w:val="single" w:color="000000" w:sz="4" w:space="0"/>
              <w:right w:val="single" w:color="000000" w:sz="4" w:space="0"/>
            </w:tcBorders>
            <w:noWrap w:val="0"/>
            <w:vAlign w:val="top"/>
          </w:tcPr>
          <w:p w14:paraId="65BB1CA7">
            <w:pPr>
              <w:jc w:val="left"/>
              <w:rPr>
                <w:rFonts w:hAnsi="宋体" w:cs="宋体"/>
                <w:color w:val="auto"/>
                <w:sz w:val="18"/>
                <w:szCs w:val="22"/>
                <w:highlight w:val="none"/>
                <w:lang w:val="zh-CN" w:eastAsia="en-US" w:bidi="zh-CN"/>
              </w:rPr>
            </w:pPr>
          </w:p>
        </w:tc>
        <w:tc>
          <w:tcPr>
            <w:tcW w:w="2744" w:type="dxa"/>
            <w:tcBorders>
              <w:top w:val="single" w:color="000000" w:sz="4" w:space="0"/>
              <w:left w:val="single" w:color="000000" w:sz="4" w:space="0"/>
              <w:bottom w:val="single" w:color="000000" w:sz="4" w:space="0"/>
              <w:right w:val="single" w:color="000000" w:sz="4" w:space="0"/>
            </w:tcBorders>
            <w:noWrap w:val="0"/>
            <w:vAlign w:val="top"/>
          </w:tcPr>
          <w:p w14:paraId="011B35D3">
            <w:pPr>
              <w:jc w:val="left"/>
              <w:rPr>
                <w:rFonts w:hAnsi="宋体" w:cs="宋体"/>
                <w:color w:val="auto"/>
                <w:sz w:val="18"/>
                <w:szCs w:val="22"/>
                <w:highlight w:val="none"/>
                <w:lang w:val="zh-CN" w:eastAsia="en-US" w:bidi="zh-CN"/>
              </w:rPr>
            </w:pP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690CA3AF">
            <w:pPr>
              <w:jc w:val="left"/>
              <w:rPr>
                <w:rFonts w:hAnsi="宋体" w:cs="宋体"/>
                <w:color w:val="auto"/>
                <w:sz w:val="18"/>
                <w:szCs w:val="22"/>
                <w:highlight w:val="none"/>
                <w:lang w:val="zh-CN" w:eastAsia="en-US" w:bidi="zh-CN"/>
              </w:rPr>
            </w:pPr>
          </w:p>
        </w:tc>
        <w:tc>
          <w:tcPr>
            <w:tcW w:w="2195" w:type="dxa"/>
            <w:tcBorders>
              <w:top w:val="single" w:color="000000" w:sz="4" w:space="0"/>
              <w:left w:val="single" w:color="000000" w:sz="4" w:space="0"/>
              <w:bottom w:val="single" w:color="000000" w:sz="4" w:space="0"/>
              <w:right w:val="single" w:color="000000" w:sz="4" w:space="0"/>
            </w:tcBorders>
            <w:noWrap w:val="0"/>
            <w:vAlign w:val="top"/>
          </w:tcPr>
          <w:p w14:paraId="4BBE857C">
            <w:pPr>
              <w:jc w:val="left"/>
              <w:rPr>
                <w:rFonts w:hAnsi="宋体" w:cs="宋体"/>
                <w:color w:val="auto"/>
                <w:sz w:val="18"/>
                <w:szCs w:val="22"/>
                <w:highlight w:val="none"/>
                <w:lang w:val="zh-CN" w:eastAsia="en-US" w:bidi="zh-CN"/>
              </w:rPr>
            </w:pPr>
          </w:p>
        </w:tc>
      </w:tr>
    </w:tbl>
    <w:p w14:paraId="0F21AE4E">
      <w:pPr>
        <w:jc w:val="left"/>
        <w:rPr>
          <w:rFonts w:ascii="宋体" w:hAnsi="宋体" w:cs="宋体"/>
          <w:b/>
          <w:color w:val="auto"/>
          <w:sz w:val="20"/>
          <w:highlight w:val="none"/>
          <w:lang w:val="zh-CN" w:bidi="zh-CN"/>
        </w:rPr>
      </w:pPr>
    </w:p>
    <w:p w14:paraId="20846EDC">
      <w:pPr>
        <w:spacing w:before="12"/>
        <w:jc w:val="left"/>
        <w:rPr>
          <w:rFonts w:ascii="宋体" w:hAnsi="宋体" w:cs="宋体"/>
          <w:b/>
          <w:color w:val="auto"/>
          <w:sz w:val="17"/>
          <w:highlight w:val="none"/>
          <w:lang w:val="zh-CN" w:bidi="zh-CN"/>
        </w:rPr>
      </w:pPr>
      <w:r>
        <w:rPr>
          <w:rFonts w:ascii="宋体" w:hAnsi="宋体" w:cs="宋体"/>
          <w:color w:val="auto"/>
          <w:sz w:val="24"/>
          <w:highlight w:val="none"/>
          <w:lang w:val="zh-CN" w:bidi="zh-CN"/>
        </w:rPr>
        <mc:AlternateContent>
          <mc:Choice Requires="wps">
            <w:drawing>
              <wp:anchor distT="0" distB="0" distL="114300" distR="114300" simplePos="0" relativeHeight="251661312" behindDoc="0" locked="0" layoutInCell="1" allowOverlap="1">
                <wp:simplePos x="0" y="0"/>
                <wp:positionH relativeFrom="page">
                  <wp:posOffset>1043940</wp:posOffset>
                </wp:positionH>
                <wp:positionV relativeFrom="paragraph">
                  <wp:posOffset>173990</wp:posOffset>
                </wp:positionV>
                <wp:extent cx="1829435" cy="0"/>
                <wp:effectExtent l="0" t="0" r="0" b="0"/>
                <wp:wrapTopAndBottom/>
                <wp:docPr id="15" name="_x0000_s2052"/>
                <wp:cNvGraphicFramePr/>
                <a:graphic xmlns:a="http://schemas.openxmlformats.org/drawingml/2006/main">
                  <a:graphicData uri="http://schemas.microsoft.com/office/word/2010/wordprocessingShape">
                    <wps:wsp>
                      <wps:cNvCnPr/>
                      <wps:spPr bwMode="auto">
                        <a:xfrm>
                          <a:off x="0" y="0"/>
                          <a:ext cx="1829435" cy="0"/>
                        </a:xfrm>
                        <a:prstGeom prst="line">
                          <a:avLst/>
                        </a:prstGeom>
                        <a:noFill/>
                        <a:ln w="6096">
                          <a:solidFill>
                            <a:srgbClr val="000000"/>
                          </a:solidFill>
                        </a:ln>
                      </wps:spPr>
                      <wps:bodyPr rot="0">
                        <a:noAutofit/>
                      </wps:bodyPr>
                    </wps:wsp>
                  </a:graphicData>
                </a:graphic>
              </wp:anchor>
            </w:drawing>
          </mc:Choice>
          <mc:Fallback>
            <w:pict>
              <v:line id="_x0000_s2052" o:spid="_x0000_s1026" o:spt="20" style="position:absolute;left:0pt;margin-left:82.2pt;margin-top:13.7pt;height:0pt;width:144.05pt;mso-position-horizontal-relative:page;mso-wrap-distance-bottom:0pt;mso-wrap-distance-top:0pt;z-index:251661312;mso-width-relative:page;mso-height-relative:page;" filled="f" stroked="t" coordsize="21600,21600" o:gfxdata="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vGlMfYAAAACQEAAA8AAAAAAAAAAQAgAAAAIgAAAGRycy9kb3ducmV2Lnht&#10;bFBLAQIUABQAAAAIAIdO4kC0fltrwAEAAIwDAAAOAAAAAAAAAAEAIAAAACcBAABkcnMvZTJvRG9j&#10;LnhtbFBLBQYAAAAABgAGAFkBAABZBQAAAAA=&#10;">
                <v:fill on="f" focussize="0,0"/>
                <v:stroke weight="0.48pt" color="#000000" joinstyle="round"/>
                <v:imagedata o:title=""/>
                <o:lock v:ext="edit" aspectratio="f"/>
                <w10:wrap type="topAndBottom"/>
              </v:line>
            </w:pict>
          </mc:Fallback>
        </mc:AlternateContent>
      </w:r>
    </w:p>
    <w:p w14:paraId="2EDE1364">
      <w:pPr>
        <w:spacing w:before="129" w:line="312" w:lineRule="auto"/>
        <w:ind w:left="784" w:right="383" w:hanging="360"/>
        <w:rPr>
          <w:rFonts w:ascii="宋体" w:hAnsi="宋体" w:cs="宋体"/>
          <w:color w:val="auto"/>
          <w:sz w:val="18"/>
          <w:szCs w:val="22"/>
          <w:highlight w:val="none"/>
          <w:lang w:val="zh-CN" w:bidi="zh-CN"/>
        </w:rPr>
      </w:pPr>
      <w:r>
        <w:rPr>
          <w:rFonts w:ascii="宋体" w:hAnsi="宋体" w:cs="宋体"/>
          <w:color w:val="auto"/>
          <w:position w:val="8"/>
          <w:sz w:val="9"/>
          <w:szCs w:val="22"/>
          <w:highlight w:val="none"/>
          <w:lang w:val="zh-CN" w:bidi="zh-CN"/>
        </w:rPr>
        <w:t xml:space="preserve">① </w:t>
      </w:r>
      <w:r>
        <w:rPr>
          <w:rFonts w:eastAsia="Times New Roman" w:cs="宋体"/>
          <w:color w:val="auto"/>
          <w:sz w:val="18"/>
          <w:szCs w:val="22"/>
          <w:highlight w:val="none"/>
          <w:lang w:val="zh-CN" w:bidi="zh-CN"/>
        </w:rPr>
        <w:t>a. 发包人</w:t>
      </w:r>
      <w:r>
        <w:rPr>
          <w:rFonts w:ascii="宋体" w:hAnsi="宋体" w:cs="宋体"/>
          <w:color w:val="auto"/>
          <w:sz w:val="18"/>
          <w:szCs w:val="22"/>
          <w:highlight w:val="none"/>
          <w:lang w:val="zh-CN" w:bidi="zh-CN"/>
        </w:rPr>
        <w:t>应在</w:t>
      </w:r>
      <w:r>
        <w:rPr>
          <w:rFonts w:hint="eastAsia" w:ascii="宋体" w:hAnsi="宋体" w:cs="宋体"/>
          <w:color w:val="auto"/>
          <w:sz w:val="18"/>
          <w:szCs w:val="22"/>
          <w:highlight w:val="none"/>
          <w:lang w:val="zh-CN" w:bidi="zh-CN"/>
        </w:rPr>
        <w:t>竞争性磋商文件</w:t>
      </w:r>
      <w:r>
        <w:rPr>
          <w:rFonts w:ascii="宋体" w:hAnsi="宋体" w:cs="宋体"/>
          <w:color w:val="auto"/>
          <w:sz w:val="18"/>
          <w:szCs w:val="22"/>
          <w:highlight w:val="none"/>
          <w:lang w:val="zh-CN" w:bidi="zh-CN"/>
        </w:rPr>
        <w:t>中规定若</w:t>
      </w:r>
      <w:r>
        <w:rPr>
          <w:rFonts w:hint="eastAsia" w:ascii="宋体" w:hAnsi="宋体" w:cs="宋体"/>
          <w:color w:val="auto"/>
          <w:sz w:val="18"/>
          <w:szCs w:val="22"/>
          <w:highlight w:val="none"/>
          <w:lang w:val="zh-CN" w:bidi="zh-CN"/>
        </w:rPr>
        <w:t>竞标</w:t>
      </w:r>
      <w:r>
        <w:rPr>
          <w:rFonts w:ascii="宋体" w:hAnsi="宋体" w:cs="宋体"/>
          <w:color w:val="auto"/>
          <w:sz w:val="18"/>
          <w:szCs w:val="22"/>
          <w:highlight w:val="none"/>
          <w:lang w:val="zh-CN" w:bidi="zh-CN"/>
        </w:rPr>
        <w:t>人在所</w:t>
      </w:r>
      <w:r>
        <w:rPr>
          <w:rFonts w:hint="eastAsia" w:ascii="宋体" w:hAnsi="宋体" w:cs="宋体"/>
          <w:color w:val="auto"/>
          <w:sz w:val="18"/>
          <w:szCs w:val="22"/>
          <w:highlight w:val="none"/>
          <w:lang w:val="zh-CN" w:bidi="zh-CN"/>
        </w:rPr>
        <w:t>竞标</w:t>
      </w:r>
      <w:r>
        <w:rPr>
          <w:rFonts w:ascii="宋体" w:hAnsi="宋体" w:cs="宋体"/>
          <w:color w:val="auto"/>
          <w:sz w:val="18"/>
          <w:szCs w:val="22"/>
          <w:highlight w:val="none"/>
          <w:lang w:val="zh-CN" w:bidi="zh-CN"/>
        </w:rPr>
        <w:t>段</w:t>
      </w:r>
      <w:r>
        <w:rPr>
          <w:rFonts w:hint="eastAsia" w:ascii="宋体" w:hAnsi="宋体" w:cs="宋体"/>
          <w:color w:val="auto"/>
          <w:sz w:val="18"/>
          <w:szCs w:val="22"/>
          <w:highlight w:val="none"/>
          <w:lang w:val="zh-CN" w:bidi="zh-CN"/>
        </w:rPr>
        <w:t>成交</w:t>
      </w:r>
      <w:r>
        <w:rPr>
          <w:rFonts w:ascii="宋体" w:hAnsi="宋体" w:cs="宋体"/>
          <w:color w:val="auto"/>
          <w:sz w:val="18"/>
          <w:szCs w:val="22"/>
          <w:highlight w:val="none"/>
          <w:lang w:val="zh-CN" w:bidi="zh-CN"/>
        </w:rPr>
        <w:t>需提供的主要机械设备和试验检测设备。</w:t>
      </w:r>
      <w:r>
        <w:rPr>
          <w:rFonts w:hint="eastAsia" w:ascii="宋体" w:hAnsi="宋体" w:cs="宋体"/>
          <w:color w:val="auto"/>
          <w:sz w:val="18"/>
          <w:szCs w:val="22"/>
          <w:highlight w:val="none"/>
          <w:lang w:val="zh-CN" w:bidi="zh-CN"/>
        </w:rPr>
        <w:t>采购人</w:t>
      </w:r>
      <w:r>
        <w:rPr>
          <w:rFonts w:ascii="宋体" w:hAnsi="宋体" w:cs="宋体"/>
          <w:color w:val="auto"/>
          <w:sz w:val="18"/>
          <w:szCs w:val="22"/>
          <w:highlight w:val="none"/>
          <w:lang w:val="zh-CN" w:bidi="zh-CN"/>
        </w:rPr>
        <w:t>将在合同谈判阶段要求承包人按照本表的最低要求填报为本标段配备的主要设备，在经</w:t>
      </w:r>
      <w:r>
        <w:rPr>
          <w:rFonts w:hint="eastAsia" w:ascii="宋体" w:hAnsi="宋体" w:cs="宋体"/>
          <w:color w:val="auto"/>
          <w:sz w:val="18"/>
          <w:szCs w:val="22"/>
          <w:highlight w:val="none"/>
          <w:lang w:val="zh-CN" w:bidi="zh-CN"/>
        </w:rPr>
        <w:t>采购人</w:t>
      </w:r>
      <w:r>
        <w:rPr>
          <w:rFonts w:ascii="宋体" w:hAnsi="宋体" w:cs="宋体"/>
          <w:color w:val="auto"/>
          <w:sz w:val="18"/>
          <w:szCs w:val="22"/>
          <w:highlight w:val="none"/>
          <w:lang w:val="zh-CN" w:bidi="zh-CN"/>
        </w:rPr>
        <w:t>审批后作为投入本标段的主要设备且不允许更换。如</w:t>
      </w:r>
      <w:r>
        <w:rPr>
          <w:rFonts w:hint="eastAsia" w:ascii="宋体" w:hAnsi="宋体" w:cs="宋体"/>
          <w:color w:val="auto"/>
          <w:sz w:val="18"/>
          <w:szCs w:val="22"/>
          <w:highlight w:val="none"/>
          <w:lang w:val="zh-CN" w:bidi="zh-CN"/>
        </w:rPr>
        <w:t>采购人</w:t>
      </w:r>
      <w:r>
        <w:rPr>
          <w:rFonts w:ascii="宋体" w:hAnsi="宋体" w:cs="宋体"/>
          <w:color w:val="auto"/>
          <w:sz w:val="18"/>
          <w:szCs w:val="22"/>
          <w:highlight w:val="none"/>
          <w:lang w:val="zh-CN" w:bidi="zh-CN"/>
        </w:rPr>
        <w:t>拟提供的设备数量和规格指标等不满足本表要求，</w:t>
      </w:r>
      <w:r>
        <w:rPr>
          <w:rFonts w:hint="eastAsia" w:ascii="宋体" w:hAnsi="宋体" w:cs="宋体"/>
          <w:color w:val="auto"/>
          <w:sz w:val="18"/>
          <w:szCs w:val="22"/>
          <w:highlight w:val="none"/>
          <w:lang w:val="zh-CN" w:bidi="zh-CN"/>
        </w:rPr>
        <w:t>采购人</w:t>
      </w:r>
      <w:r>
        <w:rPr>
          <w:rFonts w:ascii="宋体" w:hAnsi="宋体" w:cs="宋体"/>
          <w:color w:val="auto"/>
          <w:sz w:val="18"/>
          <w:szCs w:val="22"/>
          <w:highlight w:val="none"/>
          <w:lang w:val="zh-CN" w:bidi="zh-CN"/>
        </w:rPr>
        <w:t>应取消其</w:t>
      </w:r>
      <w:r>
        <w:rPr>
          <w:rFonts w:hint="eastAsia" w:ascii="宋体" w:hAnsi="宋体" w:cs="宋体"/>
          <w:color w:val="auto"/>
          <w:sz w:val="18"/>
          <w:szCs w:val="22"/>
          <w:highlight w:val="none"/>
          <w:lang w:val="zh-CN" w:bidi="zh-CN"/>
        </w:rPr>
        <w:t>成交</w:t>
      </w:r>
      <w:r>
        <w:rPr>
          <w:rFonts w:ascii="宋体" w:hAnsi="宋体" w:cs="宋体"/>
          <w:color w:val="auto"/>
          <w:sz w:val="18"/>
          <w:szCs w:val="22"/>
          <w:highlight w:val="none"/>
          <w:lang w:val="zh-CN" w:bidi="zh-CN"/>
        </w:rPr>
        <w:t>资格。</w:t>
      </w:r>
    </w:p>
    <w:p w14:paraId="263BE320">
      <w:pPr>
        <w:spacing w:before="1" w:line="312" w:lineRule="auto"/>
        <w:ind w:left="875" w:right="383" w:hanging="180"/>
        <w:jc w:val="left"/>
        <w:rPr>
          <w:rFonts w:ascii="宋体" w:hAnsi="宋体" w:cs="宋体"/>
          <w:color w:val="auto"/>
          <w:sz w:val="18"/>
          <w:szCs w:val="22"/>
          <w:highlight w:val="none"/>
          <w:lang w:val="zh-CN" w:bidi="zh-CN"/>
        </w:rPr>
      </w:pPr>
      <w:r>
        <w:rPr>
          <w:rFonts w:hAnsi="宋体" w:eastAsia="Times New Roman" w:cs="宋体"/>
          <w:color w:val="auto"/>
          <w:sz w:val="18"/>
          <w:szCs w:val="22"/>
          <w:highlight w:val="none"/>
          <w:lang w:val="zh-CN" w:bidi="zh-CN"/>
        </w:rPr>
        <w:t>b.</w:t>
      </w:r>
      <w:r>
        <w:rPr>
          <w:rFonts w:ascii="宋体" w:hAnsi="宋体" w:cs="宋体"/>
          <w:color w:val="auto"/>
          <w:sz w:val="18"/>
          <w:szCs w:val="22"/>
          <w:highlight w:val="none"/>
          <w:lang w:val="zh-CN" w:bidi="zh-CN"/>
        </w:rPr>
        <w:t>本表不适用于已按资格预审文件或</w:t>
      </w:r>
      <w:r>
        <w:rPr>
          <w:rFonts w:hint="eastAsia" w:ascii="宋体" w:hAnsi="宋体" w:cs="宋体"/>
          <w:color w:val="auto"/>
          <w:sz w:val="18"/>
          <w:szCs w:val="22"/>
          <w:highlight w:val="none"/>
          <w:lang w:val="zh-CN" w:bidi="zh-CN"/>
        </w:rPr>
        <w:t>竞争性磋商文件</w:t>
      </w:r>
      <w:r>
        <w:rPr>
          <w:rFonts w:ascii="宋体" w:hAnsi="宋体" w:cs="宋体"/>
          <w:color w:val="auto"/>
          <w:sz w:val="18"/>
          <w:szCs w:val="22"/>
          <w:highlight w:val="none"/>
          <w:lang w:val="zh-CN" w:bidi="zh-CN"/>
        </w:rPr>
        <w:t>要求提供了主要机械设备和试验检测设备的特别复杂的特大桥梁和特长隧道项目主体工程以及其他有特殊要求的工程。</w:t>
      </w:r>
    </w:p>
    <w:p w14:paraId="4762ECE1">
      <w:pPr>
        <w:spacing w:line="312" w:lineRule="auto"/>
        <w:jc w:val="left"/>
        <w:rPr>
          <w:rFonts w:ascii="宋体" w:hAnsi="宋体" w:cs="宋体"/>
          <w:color w:val="auto"/>
          <w:sz w:val="18"/>
          <w:szCs w:val="22"/>
          <w:highlight w:val="none"/>
          <w:lang w:val="zh-CN" w:bidi="zh-CN"/>
        </w:rPr>
      </w:pPr>
    </w:p>
    <w:p w14:paraId="4F463050">
      <w:pPr>
        <w:spacing w:after="120"/>
        <w:rPr>
          <w:color w:val="auto"/>
          <w:highlight w:val="none"/>
          <w:lang w:val="zh-CN" w:bidi="zh-CN"/>
        </w:rPr>
        <w:sectPr>
          <w:pgSz w:w="11910" w:h="16850"/>
          <w:pgMar w:top="1480" w:right="1200" w:bottom="1040" w:left="1220" w:header="876" w:footer="853" w:gutter="0"/>
          <w:cols w:space="1701" w:num="1"/>
        </w:sectPr>
      </w:pPr>
    </w:p>
    <w:p w14:paraId="5A53E612">
      <w:pPr>
        <w:jc w:val="left"/>
        <w:rPr>
          <w:rFonts w:ascii="宋体" w:hAnsi="宋体" w:cs="宋体"/>
          <w:color w:val="auto"/>
          <w:sz w:val="20"/>
          <w:highlight w:val="none"/>
          <w:lang w:val="zh-CN" w:bidi="zh-CN"/>
        </w:rPr>
      </w:pPr>
    </w:p>
    <w:p w14:paraId="35B7C23A">
      <w:pPr>
        <w:spacing w:before="66"/>
        <w:ind w:left="424"/>
        <w:jc w:val="left"/>
        <w:rPr>
          <w:rFonts w:ascii="黑体" w:hAnsi="宋体" w:eastAsia="黑体" w:cs="宋体"/>
          <w:color w:val="auto"/>
          <w:sz w:val="24"/>
          <w:highlight w:val="none"/>
          <w:lang w:val="zh-CN" w:bidi="zh-CN"/>
        </w:rPr>
      </w:pPr>
    </w:p>
    <w:p w14:paraId="39D3D954">
      <w:pPr>
        <w:spacing w:before="66"/>
        <w:ind w:left="424"/>
        <w:jc w:val="left"/>
        <w:rPr>
          <w:rFonts w:ascii="黑体" w:hAnsi="宋体" w:eastAsia="黑体" w:cs="宋体"/>
          <w:color w:val="auto"/>
          <w:sz w:val="24"/>
          <w:highlight w:val="none"/>
          <w:lang w:val="zh-CN" w:bidi="zh-CN"/>
        </w:rPr>
      </w:pPr>
      <w:r>
        <w:rPr>
          <w:rFonts w:hint="eastAsia" w:ascii="黑体" w:hAnsi="宋体" w:eastAsia="黑体" w:cs="宋体"/>
          <w:color w:val="auto"/>
          <w:sz w:val="24"/>
          <w:highlight w:val="none"/>
          <w:lang w:val="zh-CN" w:bidi="zh-CN"/>
        </w:rPr>
        <w:t>附件六 项目经理委任书</w:t>
      </w:r>
    </w:p>
    <w:p w14:paraId="213604F3">
      <w:pPr>
        <w:spacing w:before="5"/>
        <w:jc w:val="left"/>
        <w:rPr>
          <w:rFonts w:ascii="黑体" w:hAnsi="宋体" w:cs="宋体"/>
          <w:color w:val="auto"/>
          <w:sz w:val="32"/>
          <w:highlight w:val="none"/>
          <w:lang w:val="zh-CN" w:bidi="zh-CN"/>
        </w:rPr>
      </w:pPr>
      <w:r>
        <w:rPr>
          <w:rFonts w:ascii="宋体" w:hAnsi="宋体" w:cs="宋体"/>
          <w:color w:val="auto"/>
          <w:sz w:val="24"/>
          <w:highlight w:val="none"/>
          <w:lang w:val="zh-CN" w:bidi="zh-CN"/>
        </w:rPr>
        <w:br w:type="column"/>
      </w:r>
    </w:p>
    <w:p w14:paraId="0BE8747F">
      <w:pPr>
        <w:ind w:left="424"/>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u w:val="single"/>
          <w:lang w:val="zh-CN" w:bidi="zh-CN"/>
        </w:rPr>
        <w:t>（承包人全称）</w:t>
      </w:r>
    </w:p>
    <w:p w14:paraId="2DAA27F5">
      <w:pPr>
        <w:jc w:val="left"/>
        <w:rPr>
          <w:rFonts w:ascii="黑体" w:hAnsi="宋体" w:eastAsia="黑体" w:cs="宋体"/>
          <w:color w:val="auto"/>
          <w:sz w:val="28"/>
          <w:szCs w:val="22"/>
          <w:highlight w:val="none"/>
          <w:lang w:val="zh-CN" w:bidi="zh-CN"/>
        </w:rPr>
        <w:sectPr>
          <w:footerReference r:id="rId15" w:type="default"/>
          <w:footerReference r:id="rId16" w:type="even"/>
          <w:type w:val="continuous"/>
          <w:pgSz w:w="11910" w:h="16850"/>
          <w:pgMar w:top="1600" w:right="1200" w:bottom="280" w:left="1220" w:header="720" w:footer="720" w:gutter="0"/>
          <w:cols w:equalWidth="0" w:num="2">
            <w:col w:w="2985" w:space="373"/>
            <w:col w:w="6132"/>
          </w:cols>
        </w:sectPr>
      </w:pPr>
    </w:p>
    <w:p w14:paraId="29D41A80">
      <w:pPr>
        <w:spacing w:before="40"/>
        <w:ind w:left="2592"/>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u w:val="single"/>
          <w:lang w:val="zh-CN" w:bidi="zh-CN"/>
        </w:rPr>
        <w:t xml:space="preserve">（合同工程名称） </w:t>
      </w:r>
      <w:r>
        <w:rPr>
          <w:rFonts w:hint="eastAsia" w:ascii="黑体" w:hAnsi="宋体" w:eastAsia="黑体" w:cs="宋体"/>
          <w:color w:val="auto"/>
          <w:sz w:val="28"/>
          <w:szCs w:val="22"/>
          <w:highlight w:val="none"/>
          <w:lang w:val="zh-CN" w:bidi="zh-CN"/>
        </w:rPr>
        <w:t>项目经理委任书</w:t>
      </w:r>
    </w:p>
    <w:p w14:paraId="65E7CC99">
      <w:pPr>
        <w:jc w:val="left"/>
        <w:rPr>
          <w:rFonts w:ascii="黑体" w:hAnsi="宋体" w:cs="宋体"/>
          <w:color w:val="auto"/>
          <w:sz w:val="28"/>
          <w:highlight w:val="none"/>
          <w:lang w:val="zh-CN" w:bidi="zh-CN"/>
        </w:rPr>
      </w:pPr>
    </w:p>
    <w:p w14:paraId="7D81C813">
      <w:pPr>
        <w:spacing w:before="9"/>
        <w:jc w:val="left"/>
        <w:rPr>
          <w:rFonts w:ascii="黑体" w:hAnsi="宋体" w:cs="宋体"/>
          <w:color w:val="auto"/>
          <w:sz w:val="41"/>
          <w:highlight w:val="none"/>
          <w:lang w:val="zh-CN" w:bidi="zh-CN"/>
        </w:rPr>
      </w:pPr>
    </w:p>
    <w:p w14:paraId="55035F73">
      <w:pPr>
        <w:ind w:left="424"/>
        <w:jc w:val="left"/>
        <w:rPr>
          <w:rFonts w:ascii="宋体" w:hAnsi="宋体" w:cs="宋体"/>
          <w:color w:val="auto"/>
          <w:sz w:val="24"/>
          <w:highlight w:val="none"/>
          <w:lang w:val="zh-CN" w:bidi="zh-CN"/>
        </w:rPr>
      </w:pPr>
      <w:r>
        <w:rPr>
          <w:rFonts w:ascii="宋体" w:hAnsi="宋体" w:cs="宋体"/>
          <w:color w:val="auto"/>
          <w:spacing w:val="-61"/>
          <w:sz w:val="24"/>
          <w:highlight w:val="none"/>
          <w:lang w:val="zh-CN" w:bidi="zh-CN"/>
        </w:rPr>
        <w:t>致：</w:t>
      </w:r>
      <w:r>
        <w:rPr>
          <w:rFonts w:ascii="宋体" w:hAnsi="宋体" w:cs="宋体"/>
          <w:color w:val="auto"/>
          <w:sz w:val="24"/>
          <w:highlight w:val="none"/>
          <w:u w:val="single"/>
          <w:lang w:val="zh-CN" w:bidi="zh-CN"/>
        </w:rPr>
        <w:t>（发包人全称）</w:t>
      </w:r>
    </w:p>
    <w:p w14:paraId="6F4D2932">
      <w:pPr>
        <w:spacing w:before="94" w:line="312" w:lineRule="auto"/>
        <w:ind w:left="424" w:right="299" w:firstLine="616"/>
        <w:rPr>
          <w:rFonts w:ascii="宋体" w:hAnsi="宋体" w:cs="宋体"/>
          <w:color w:val="auto"/>
          <w:sz w:val="24"/>
          <w:highlight w:val="none"/>
          <w:lang w:val="zh-CN" w:bidi="zh-CN"/>
        </w:rPr>
      </w:pPr>
      <w:r>
        <w:rPr>
          <w:rFonts w:ascii="宋体" w:hAnsi="宋体" w:cs="宋体"/>
          <w:color w:val="auto"/>
          <w:sz w:val="24"/>
          <w:highlight w:val="none"/>
          <w:u w:val="single"/>
          <w:lang w:val="zh-CN" w:bidi="zh-CN"/>
        </w:rPr>
        <w:t>（承包人全称）</w:t>
      </w:r>
      <w:r>
        <w:rPr>
          <w:rFonts w:ascii="宋体" w:hAnsi="宋体" w:cs="宋体"/>
          <w:color w:val="auto"/>
          <w:spacing w:val="-4"/>
          <w:sz w:val="24"/>
          <w:highlight w:val="none"/>
          <w:lang w:val="zh-CN" w:bidi="zh-CN"/>
        </w:rPr>
        <w:t xml:space="preserve"> 法定代表人</w:t>
      </w:r>
      <w:r>
        <w:rPr>
          <w:rFonts w:ascii="宋体" w:hAnsi="宋体" w:cs="宋体"/>
          <w:color w:val="auto"/>
          <w:sz w:val="24"/>
          <w:highlight w:val="none"/>
          <w:u w:val="single"/>
          <w:lang w:val="zh-CN" w:bidi="zh-CN"/>
        </w:rPr>
        <w:t>（</w:t>
      </w:r>
      <w:r>
        <w:rPr>
          <w:rFonts w:ascii="宋体" w:hAnsi="宋体" w:cs="宋体"/>
          <w:color w:val="auto"/>
          <w:spacing w:val="-4"/>
          <w:sz w:val="24"/>
          <w:highlight w:val="none"/>
          <w:u w:val="single"/>
          <w:lang w:val="zh-CN" w:bidi="zh-CN"/>
        </w:rPr>
        <w:t>职务、姓名</w:t>
      </w:r>
      <w:r>
        <w:rPr>
          <w:rFonts w:ascii="宋体" w:hAnsi="宋体" w:cs="宋体"/>
          <w:color w:val="auto"/>
          <w:sz w:val="24"/>
          <w:highlight w:val="none"/>
          <w:u w:val="single"/>
          <w:lang w:val="zh-CN" w:bidi="zh-CN"/>
        </w:rPr>
        <w:t>）</w:t>
      </w:r>
      <w:r>
        <w:rPr>
          <w:rFonts w:ascii="宋体" w:hAnsi="宋体" w:cs="宋体"/>
          <w:color w:val="auto"/>
          <w:spacing w:val="-4"/>
          <w:sz w:val="24"/>
          <w:highlight w:val="none"/>
          <w:lang w:val="zh-CN" w:bidi="zh-CN"/>
        </w:rPr>
        <w:t xml:space="preserve"> 代表本单位委任</w:t>
      </w:r>
      <w:r>
        <w:rPr>
          <w:rFonts w:ascii="宋体" w:hAnsi="宋体" w:cs="宋体"/>
          <w:color w:val="auto"/>
          <w:sz w:val="24"/>
          <w:highlight w:val="none"/>
          <w:u w:val="single"/>
          <w:lang w:val="zh-CN" w:bidi="zh-CN"/>
        </w:rPr>
        <w:t>（</w:t>
      </w:r>
      <w:r>
        <w:rPr>
          <w:rFonts w:ascii="宋体" w:hAnsi="宋体" w:cs="宋体"/>
          <w:color w:val="auto"/>
          <w:spacing w:val="-5"/>
          <w:sz w:val="24"/>
          <w:highlight w:val="none"/>
          <w:u w:val="single"/>
          <w:lang w:val="zh-CN" w:bidi="zh-CN"/>
        </w:rPr>
        <w:t>职务、姓名）</w:t>
      </w:r>
      <w:r>
        <w:rPr>
          <w:rFonts w:ascii="宋体" w:hAnsi="宋体" w:cs="宋体"/>
          <w:color w:val="auto"/>
          <w:spacing w:val="-15"/>
          <w:sz w:val="24"/>
          <w:highlight w:val="none"/>
          <w:lang w:val="zh-CN" w:bidi="zh-CN"/>
        </w:rPr>
        <w:t xml:space="preserve"> 为</w:t>
      </w:r>
      <w:r>
        <w:rPr>
          <w:rFonts w:ascii="宋体" w:hAnsi="宋体" w:cs="宋体"/>
          <w:color w:val="auto"/>
          <w:sz w:val="24"/>
          <w:highlight w:val="none"/>
          <w:u w:val="single"/>
          <w:lang w:val="zh-CN" w:bidi="zh-CN"/>
        </w:rPr>
        <w:t>（合同工程名称</w:t>
      </w:r>
      <w:r>
        <w:rPr>
          <w:rFonts w:ascii="宋体" w:hAnsi="宋体" w:cs="宋体"/>
          <w:color w:val="auto"/>
          <w:spacing w:val="-15"/>
          <w:sz w:val="24"/>
          <w:highlight w:val="none"/>
          <w:u w:val="single"/>
          <w:lang w:val="zh-CN" w:bidi="zh-CN"/>
        </w:rPr>
        <w:t>）</w:t>
      </w:r>
      <w:r>
        <w:rPr>
          <w:rFonts w:ascii="宋体" w:hAnsi="宋体" w:cs="宋体"/>
          <w:color w:val="auto"/>
          <w:spacing w:val="-5"/>
          <w:sz w:val="24"/>
          <w:highlight w:val="none"/>
          <w:lang w:val="zh-CN" w:bidi="zh-CN"/>
        </w:rPr>
        <w:t>的项目经理。凡本合同执行中的有关技术、工程进度、现场管理、质量检验、结算与支付等方面工作，由</w:t>
      </w:r>
      <w:r>
        <w:rPr>
          <w:rFonts w:ascii="宋体" w:hAnsi="宋体" w:cs="宋体"/>
          <w:color w:val="auto"/>
          <w:spacing w:val="-5"/>
          <w:sz w:val="24"/>
          <w:highlight w:val="none"/>
          <w:u w:val="single"/>
          <w:lang w:val="zh-CN" w:bidi="zh-CN"/>
        </w:rPr>
        <w:t xml:space="preserve"> （姓名） </w:t>
      </w:r>
      <w:r>
        <w:rPr>
          <w:rFonts w:ascii="宋体" w:hAnsi="宋体" w:cs="宋体"/>
          <w:color w:val="auto"/>
          <w:spacing w:val="-5"/>
          <w:sz w:val="24"/>
          <w:highlight w:val="none"/>
          <w:lang w:val="zh-CN" w:bidi="zh-CN"/>
        </w:rPr>
        <w:t>代表本单位全面负责。</w:t>
      </w:r>
    </w:p>
    <w:p w14:paraId="46E773A8">
      <w:pPr>
        <w:spacing w:before="4"/>
        <w:jc w:val="left"/>
        <w:rPr>
          <w:rFonts w:ascii="宋体" w:hAnsi="宋体" w:cs="宋体"/>
          <w:color w:val="auto"/>
          <w:sz w:val="31"/>
          <w:highlight w:val="none"/>
          <w:lang w:val="zh-CN" w:bidi="zh-CN"/>
        </w:rPr>
      </w:pPr>
    </w:p>
    <w:p w14:paraId="0D100FAE">
      <w:pPr>
        <w:tabs>
          <w:tab w:val="left" w:pos="7308"/>
          <w:tab w:val="left" w:pos="7745"/>
          <w:tab w:val="left" w:pos="9101"/>
        </w:tabs>
        <w:spacing w:line="312" w:lineRule="auto"/>
        <w:ind w:left="5028" w:right="298" w:hanging="764"/>
        <w:jc w:val="left"/>
        <w:rPr>
          <w:rFonts w:ascii="宋体" w:hAnsi="宋体" w:cs="宋体"/>
          <w:color w:val="auto"/>
          <w:sz w:val="24"/>
          <w:highlight w:val="none"/>
          <w:lang w:val="zh-CN" w:bidi="zh-CN"/>
        </w:rPr>
      </w:pPr>
      <w:r>
        <w:rPr>
          <w:rFonts w:ascii="宋体" w:hAnsi="宋体" w:cs="宋体"/>
          <w:color w:val="auto"/>
          <w:sz w:val="24"/>
          <w:highlight w:val="none"/>
          <w:lang w:val="zh-CN" w:bidi="zh-CN"/>
        </w:rPr>
        <w:t>承包人：</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（盖</w:t>
      </w:r>
      <w:r>
        <w:rPr>
          <w:rFonts w:hint="eastAsia" w:ascii="宋体" w:hAnsi="宋体" w:cs="宋体"/>
          <w:color w:val="auto"/>
          <w:sz w:val="24"/>
          <w:highlight w:val="none"/>
          <w:lang w:val="zh-CN" w:bidi="zh-CN"/>
        </w:rPr>
        <w:t>单位公章</w:t>
      </w:r>
      <w:r>
        <w:rPr>
          <w:rFonts w:ascii="宋体" w:hAnsi="宋体" w:cs="宋体"/>
          <w:color w:val="auto"/>
          <w:sz w:val="24"/>
          <w:highlight w:val="none"/>
          <w:lang w:val="zh-CN" w:bidi="zh-CN"/>
        </w:rPr>
        <w:t>） 法定代表人：</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（职务）</w:t>
      </w:r>
      <w:r>
        <w:rPr>
          <w:rFonts w:ascii="宋体" w:hAnsi="宋体" w:cs="宋体"/>
          <w:color w:val="auto"/>
          <w:sz w:val="24"/>
          <w:highlight w:val="none"/>
          <w:u w:val="single"/>
          <w:lang w:val="zh-CN" w:bidi="zh-CN"/>
        </w:rPr>
        <w:tab/>
      </w:r>
    </w:p>
    <w:p w14:paraId="10C0A85A">
      <w:pPr>
        <w:tabs>
          <w:tab w:val="left" w:pos="839"/>
          <w:tab w:val="left" w:pos="2556"/>
        </w:tabs>
        <w:spacing w:line="307" w:lineRule="exact"/>
        <w:ind w:right="382"/>
        <w:jc w:val="right"/>
        <w:rPr>
          <w:rFonts w:ascii="宋体" w:hAnsi="宋体" w:cs="宋体"/>
          <w:color w:val="auto"/>
          <w:sz w:val="24"/>
          <w:highlight w:val="none"/>
          <w:lang w:val="zh-CN" w:bidi="zh-CN"/>
        </w:rPr>
      </w:pPr>
      <w:r>
        <w:rPr>
          <w:rFonts w:hAnsi="宋体" w:eastAsia="Times New Roman" w:cs="宋体"/>
          <w:color w:val="auto"/>
          <w:sz w:val="24"/>
          <w:highlight w:val="none"/>
          <w:u w:val="single"/>
          <w:lang w:val="zh-CN" w:bidi="zh-CN"/>
        </w:rPr>
        <w:tab/>
      </w:r>
      <w:r>
        <w:rPr>
          <w:rFonts w:ascii="宋体" w:hAnsi="宋体" w:cs="宋体"/>
          <w:color w:val="auto"/>
          <w:sz w:val="24"/>
          <w:highlight w:val="none"/>
          <w:u w:val="single"/>
          <w:lang w:val="zh-CN" w:bidi="zh-CN"/>
        </w:rPr>
        <w:t>（姓名）</w:t>
      </w:r>
      <w:r>
        <w:rPr>
          <w:rFonts w:ascii="宋体" w:hAnsi="宋体" w:cs="宋体"/>
          <w:color w:val="auto"/>
          <w:sz w:val="24"/>
          <w:highlight w:val="none"/>
          <w:u w:val="single"/>
          <w:lang w:val="zh-CN" w:bidi="zh-CN"/>
        </w:rPr>
        <w:tab/>
      </w:r>
    </w:p>
    <w:p w14:paraId="2A7FD357">
      <w:pPr>
        <w:tabs>
          <w:tab w:val="left" w:pos="839"/>
          <w:tab w:val="left" w:pos="2556"/>
        </w:tabs>
        <w:spacing w:before="94"/>
        <w:ind w:right="382"/>
        <w:jc w:val="right"/>
        <w:rPr>
          <w:rFonts w:ascii="宋体" w:hAnsi="宋体" w:cs="宋体"/>
          <w:color w:val="auto"/>
          <w:sz w:val="24"/>
          <w:highlight w:val="none"/>
          <w:lang w:val="zh-CN" w:bidi="zh-CN"/>
        </w:rPr>
      </w:pPr>
      <w:r>
        <w:rPr>
          <w:rFonts w:hAnsi="宋体" w:eastAsia="Times New Roman" w:cs="宋体"/>
          <w:color w:val="auto"/>
          <w:sz w:val="24"/>
          <w:highlight w:val="none"/>
          <w:u w:val="single"/>
          <w:lang w:val="zh-CN" w:bidi="zh-CN"/>
        </w:rPr>
        <w:tab/>
      </w:r>
      <w:r>
        <w:rPr>
          <w:rFonts w:ascii="宋体" w:hAnsi="宋体" w:cs="宋体"/>
          <w:color w:val="auto"/>
          <w:sz w:val="24"/>
          <w:highlight w:val="none"/>
          <w:u w:val="single"/>
          <w:lang w:val="zh-CN" w:bidi="zh-CN"/>
        </w:rPr>
        <w:t>（签字）</w:t>
      </w:r>
      <w:r>
        <w:rPr>
          <w:rFonts w:ascii="宋体" w:hAnsi="宋体" w:cs="宋体"/>
          <w:color w:val="auto"/>
          <w:sz w:val="24"/>
          <w:highlight w:val="none"/>
          <w:u w:val="single"/>
          <w:lang w:val="zh-CN" w:bidi="zh-CN"/>
        </w:rPr>
        <w:tab/>
      </w:r>
    </w:p>
    <w:p w14:paraId="20031884">
      <w:pPr>
        <w:tabs>
          <w:tab w:val="left" w:pos="6905"/>
          <w:tab w:val="left" w:pos="7745"/>
          <w:tab w:val="left" w:pos="8585"/>
        </w:tabs>
        <w:spacing w:before="91"/>
        <w:ind w:left="6065"/>
        <w:jc w:val="left"/>
        <w:rPr>
          <w:rFonts w:ascii="宋体" w:hAnsi="宋体" w:cs="宋体"/>
          <w:color w:val="auto"/>
          <w:sz w:val="24"/>
          <w:highlight w:val="none"/>
          <w:lang w:val="zh-CN" w:bidi="zh-CN"/>
        </w:rPr>
      </w:pPr>
      <w:r>
        <w:rPr>
          <w:rFonts w:hAnsi="宋体" w:eastAsia="Times New Roman" w:cs="宋体"/>
          <w:color w:val="auto"/>
          <w:sz w:val="24"/>
          <w:highlight w:val="none"/>
          <w:u w:val="single"/>
          <w:lang w:val="zh-CN" w:bidi="zh-CN"/>
        </w:rPr>
        <w:tab/>
      </w:r>
      <w:r>
        <w:rPr>
          <w:rFonts w:ascii="宋体" w:hAnsi="宋体" w:cs="宋体"/>
          <w:color w:val="auto"/>
          <w:sz w:val="24"/>
          <w:highlight w:val="none"/>
          <w:lang w:val="zh-CN" w:bidi="zh-CN"/>
        </w:rPr>
        <w:t>年</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月</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日</w:t>
      </w:r>
    </w:p>
    <w:p w14:paraId="514F9371">
      <w:pPr>
        <w:jc w:val="left"/>
        <w:rPr>
          <w:rFonts w:ascii="宋体" w:hAnsi="宋体" w:cs="宋体"/>
          <w:color w:val="auto"/>
          <w:sz w:val="26"/>
          <w:highlight w:val="none"/>
          <w:lang w:val="zh-CN" w:bidi="zh-CN"/>
        </w:rPr>
      </w:pPr>
    </w:p>
    <w:p w14:paraId="5FDCFBE9">
      <w:pPr>
        <w:jc w:val="left"/>
        <w:rPr>
          <w:rFonts w:ascii="宋体" w:hAnsi="宋体" w:cs="宋体"/>
          <w:color w:val="auto"/>
          <w:sz w:val="26"/>
          <w:highlight w:val="none"/>
          <w:lang w:val="zh-CN" w:bidi="zh-CN"/>
        </w:rPr>
      </w:pPr>
    </w:p>
    <w:p w14:paraId="30CB65BF">
      <w:pPr>
        <w:jc w:val="left"/>
        <w:rPr>
          <w:rFonts w:ascii="宋体" w:hAnsi="宋体" w:cs="宋体"/>
          <w:color w:val="auto"/>
          <w:sz w:val="26"/>
          <w:highlight w:val="none"/>
          <w:lang w:val="zh-CN" w:bidi="zh-CN"/>
        </w:rPr>
      </w:pPr>
    </w:p>
    <w:p w14:paraId="4F1401A6">
      <w:pPr>
        <w:spacing w:before="12"/>
        <w:jc w:val="left"/>
        <w:rPr>
          <w:rFonts w:ascii="宋体" w:hAnsi="宋体" w:cs="宋体"/>
          <w:color w:val="auto"/>
          <w:sz w:val="22"/>
          <w:highlight w:val="none"/>
          <w:lang w:val="zh-CN" w:bidi="zh-CN"/>
        </w:rPr>
      </w:pPr>
    </w:p>
    <w:p w14:paraId="5498D2B7">
      <w:pPr>
        <w:tabs>
          <w:tab w:val="left" w:pos="2824"/>
        </w:tabs>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抄送：</w:t>
      </w:r>
      <w:r>
        <w:rPr>
          <w:rFonts w:ascii="宋体" w:hAnsi="宋体" w:cs="宋体"/>
          <w:color w:val="auto"/>
          <w:sz w:val="24"/>
          <w:highlight w:val="none"/>
          <w:u w:val="single"/>
          <w:lang w:val="zh-CN" w:bidi="zh-CN"/>
        </w:rPr>
        <w:t>（监理人）</w:t>
      </w:r>
      <w:r>
        <w:rPr>
          <w:rFonts w:ascii="宋体" w:hAnsi="宋体" w:cs="宋体"/>
          <w:color w:val="auto"/>
          <w:sz w:val="24"/>
          <w:highlight w:val="none"/>
          <w:u w:val="single"/>
          <w:lang w:val="zh-CN" w:bidi="zh-CN"/>
        </w:rPr>
        <w:tab/>
      </w:r>
    </w:p>
    <w:p w14:paraId="53267259">
      <w:pPr>
        <w:jc w:val="left"/>
        <w:rPr>
          <w:rFonts w:ascii="宋体" w:hAnsi="宋体" w:cs="宋体"/>
          <w:color w:val="auto"/>
          <w:sz w:val="22"/>
          <w:szCs w:val="22"/>
          <w:highlight w:val="none"/>
          <w:lang w:val="zh-CN" w:bidi="zh-CN"/>
        </w:rPr>
        <w:sectPr>
          <w:type w:val="continuous"/>
          <w:pgSz w:w="11910" w:h="16850"/>
          <w:pgMar w:top="1600" w:right="1200" w:bottom="280" w:left="1220" w:header="720" w:footer="720" w:gutter="0"/>
          <w:cols w:space="1701" w:num="1"/>
        </w:sectPr>
      </w:pPr>
    </w:p>
    <w:p w14:paraId="2CED1AD8">
      <w:pPr>
        <w:spacing w:before="2"/>
        <w:jc w:val="left"/>
        <w:rPr>
          <w:rFonts w:ascii="宋体" w:hAnsi="宋体" w:cs="宋体"/>
          <w:color w:val="auto"/>
          <w:sz w:val="10"/>
          <w:highlight w:val="none"/>
          <w:lang w:val="zh-CN" w:bidi="zh-CN"/>
        </w:rPr>
      </w:pPr>
    </w:p>
    <w:p w14:paraId="07CD66BD">
      <w:pPr>
        <w:spacing w:before="67"/>
        <w:ind w:left="424"/>
        <w:jc w:val="left"/>
        <w:rPr>
          <w:rFonts w:ascii="黑体" w:hAnsi="宋体" w:eastAsia="黑体" w:cs="宋体"/>
          <w:color w:val="auto"/>
          <w:sz w:val="24"/>
          <w:highlight w:val="none"/>
          <w:lang w:val="zh-CN" w:bidi="zh-CN"/>
        </w:rPr>
      </w:pPr>
      <w:r>
        <w:rPr>
          <w:rFonts w:hint="eastAsia" w:ascii="黑体" w:hAnsi="宋体" w:eastAsia="黑体" w:cs="宋体"/>
          <w:color w:val="auto"/>
          <w:sz w:val="24"/>
          <w:highlight w:val="none"/>
          <w:lang w:val="zh-CN" w:bidi="zh-CN"/>
        </w:rPr>
        <w:t>附件七 履约保证金格式</w:t>
      </w:r>
    </w:p>
    <w:p w14:paraId="0B27AAAD">
      <w:pPr>
        <w:spacing w:before="91"/>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如采用银行保函，格式如下。</w:t>
      </w:r>
    </w:p>
    <w:p w14:paraId="006C6E03">
      <w:pPr>
        <w:spacing w:before="9"/>
        <w:jc w:val="left"/>
        <w:rPr>
          <w:rFonts w:ascii="宋体" w:hAnsi="宋体" w:cs="宋体"/>
          <w:color w:val="auto"/>
          <w:sz w:val="29"/>
          <w:highlight w:val="none"/>
          <w:lang w:val="zh-CN" w:bidi="zh-CN"/>
        </w:rPr>
      </w:pPr>
    </w:p>
    <w:p w14:paraId="7C32D3A7">
      <w:pPr>
        <w:spacing w:before="61"/>
        <w:ind w:left="1098" w:right="1057"/>
        <w:jc w:val="center"/>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lang w:val="zh-CN" w:bidi="zh-CN"/>
        </w:rPr>
        <w:t>履约保证金</w:t>
      </w:r>
    </w:p>
    <w:p w14:paraId="4A44C879">
      <w:pPr>
        <w:jc w:val="left"/>
        <w:rPr>
          <w:rFonts w:ascii="黑体" w:hAnsi="宋体" w:cs="宋体"/>
          <w:color w:val="auto"/>
          <w:sz w:val="20"/>
          <w:highlight w:val="none"/>
          <w:lang w:val="zh-CN" w:bidi="zh-CN"/>
        </w:rPr>
      </w:pPr>
    </w:p>
    <w:p w14:paraId="7AE878D1">
      <w:pPr>
        <w:spacing w:before="5"/>
        <w:jc w:val="left"/>
        <w:rPr>
          <w:rFonts w:ascii="黑体" w:hAnsi="宋体" w:cs="宋体"/>
          <w:color w:val="auto"/>
          <w:sz w:val="18"/>
          <w:highlight w:val="none"/>
          <w:lang w:val="zh-CN" w:bidi="zh-CN"/>
        </w:rPr>
      </w:pPr>
    </w:p>
    <w:p w14:paraId="5F4580A1">
      <w:pPr>
        <w:tabs>
          <w:tab w:val="left" w:pos="2764"/>
        </w:tabs>
        <w:spacing w:before="1"/>
        <w:ind w:left="544"/>
        <w:jc w:val="left"/>
        <w:rPr>
          <w:rFonts w:ascii="宋体" w:hAnsi="宋体" w:cs="宋体"/>
          <w:color w:val="auto"/>
          <w:sz w:val="24"/>
          <w:highlight w:val="none"/>
          <w:lang w:val="zh-CN" w:bidi="zh-CN"/>
        </w:rPr>
      </w:pPr>
      <w:r>
        <w:rPr>
          <w:rFonts w:hAnsi="宋体" w:eastAsia="Times New Roman" w:cs="宋体"/>
          <w:color w:val="auto"/>
          <w:sz w:val="24"/>
          <w:highlight w:val="none"/>
          <w:u w:val="single"/>
          <w:lang w:val="zh-CN" w:bidi="zh-CN"/>
        </w:rPr>
        <w:tab/>
      </w:r>
      <w:r>
        <w:rPr>
          <w:rFonts w:ascii="宋体" w:hAnsi="宋体" w:cs="宋体"/>
          <w:color w:val="auto"/>
          <w:sz w:val="24"/>
          <w:highlight w:val="none"/>
          <w:lang w:val="zh-CN" w:bidi="zh-CN"/>
        </w:rPr>
        <w:t>（发包人名称</w:t>
      </w:r>
      <w:r>
        <w:rPr>
          <w:rFonts w:ascii="宋体" w:hAnsi="宋体" w:cs="宋体"/>
          <w:color w:val="auto"/>
          <w:spacing w:val="-120"/>
          <w:sz w:val="24"/>
          <w:highlight w:val="none"/>
          <w:lang w:val="zh-CN" w:bidi="zh-CN"/>
        </w:rPr>
        <w:t>）</w:t>
      </w:r>
      <w:r>
        <w:rPr>
          <w:rFonts w:ascii="宋体" w:hAnsi="宋体" w:cs="宋体"/>
          <w:color w:val="auto"/>
          <w:sz w:val="24"/>
          <w:highlight w:val="none"/>
          <w:lang w:val="zh-CN" w:bidi="zh-CN"/>
        </w:rPr>
        <w:t>：</w:t>
      </w:r>
    </w:p>
    <w:p w14:paraId="1DC3E9CC">
      <w:pPr>
        <w:spacing w:before="5"/>
        <w:jc w:val="left"/>
        <w:rPr>
          <w:rFonts w:ascii="宋体" w:hAnsi="宋体" w:cs="宋体"/>
          <w:color w:val="auto"/>
          <w:sz w:val="38"/>
          <w:highlight w:val="none"/>
          <w:lang w:val="zh-CN" w:bidi="zh-CN"/>
        </w:rPr>
      </w:pPr>
    </w:p>
    <w:p w14:paraId="1438761B">
      <w:pPr>
        <w:tabs>
          <w:tab w:val="left" w:pos="2113"/>
          <w:tab w:val="left" w:pos="3410"/>
          <w:tab w:val="left" w:pos="8139"/>
          <w:tab w:val="left" w:pos="8621"/>
        </w:tabs>
        <w:spacing w:line="312" w:lineRule="auto"/>
        <w:ind w:left="424" w:right="380" w:firstLine="599"/>
        <w:rPr>
          <w:rFonts w:ascii="宋体" w:hAnsi="宋体" w:cs="宋体"/>
          <w:color w:val="auto"/>
          <w:sz w:val="24"/>
          <w:highlight w:val="none"/>
          <w:lang w:val="zh-CN" w:bidi="zh-CN"/>
        </w:rPr>
      </w:pPr>
      <w:r>
        <w:rPr>
          <w:rFonts w:ascii="宋体" w:hAnsi="宋体" w:cs="宋体"/>
          <w:color w:val="auto"/>
          <w:sz w:val="24"/>
          <w:highlight w:val="none"/>
          <w:lang w:val="zh-CN" w:bidi="zh-CN"/>
        </w:rPr>
        <w:t>鉴于</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（发包人名称</w:t>
      </w:r>
      <w:r>
        <w:rPr>
          <w:rFonts w:ascii="宋体" w:hAnsi="宋体" w:cs="宋体"/>
          <w:color w:val="auto"/>
          <w:spacing w:val="-15"/>
          <w:sz w:val="24"/>
          <w:highlight w:val="none"/>
          <w:lang w:val="zh-CN" w:bidi="zh-CN"/>
        </w:rPr>
        <w:t>，</w:t>
      </w:r>
      <w:r>
        <w:rPr>
          <w:rFonts w:ascii="宋体" w:hAnsi="宋体" w:cs="宋体"/>
          <w:color w:val="auto"/>
          <w:sz w:val="24"/>
          <w:highlight w:val="none"/>
          <w:lang w:val="zh-CN" w:bidi="zh-CN"/>
        </w:rPr>
        <w:t>以下简称</w:t>
      </w:r>
      <w:r>
        <w:rPr>
          <w:rFonts w:eastAsia="Times New Roman" w:cs="宋体"/>
          <w:color w:val="auto"/>
          <w:sz w:val="24"/>
          <w:highlight w:val="none"/>
          <w:lang w:val="zh-CN" w:bidi="zh-CN"/>
        </w:rPr>
        <w:t>“</w:t>
      </w:r>
      <w:r>
        <w:rPr>
          <w:rFonts w:ascii="宋体" w:hAnsi="宋体" w:cs="宋体"/>
          <w:color w:val="auto"/>
          <w:sz w:val="24"/>
          <w:highlight w:val="none"/>
          <w:lang w:val="zh-CN" w:bidi="zh-CN"/>
        </w:rPr>
        <w:t>发包人</w:t>
      </w:r>
      <w:r>
        <w:rPr>
          <w:rFonts w:eastAsia="Times New Roman" w:cs="宋体"/>
          <w:color w:val="auto"/>
          <w:spacing w:val="-8"/>
          <w:sz w:val="24"/>
          <w:highlight w:val="none"/>
          <w:lang w:val="zh-CN" w:bidi="zh-CN"/>
        </w:rPr>
        <w:t>”</w:t>
      </w:r>
      <w:r>
        <w:rPr>
          <w:rFonts w:ascii="宋体" w:hAnsi="宋体" w:cs="宋体"/>
          <w:color w:val="auto"/>
          <w:spacing w:val="-8"/>
          <w:sz w:val="24"/>
          <w:highlight w:val="none"/>
          <w:lang w:val="zh-CN" w:bidi="zh-CN"/>
        </w:rPr>
        <w:t>）</w:t>
      </w:r>
      <w:r>
        <w:rPr>
          <w:rFonts w:ascii="宋体" w:hAnsi="宋体" w:cs="宋体"/>
          <w:color w:val="auto"/>
          <w:sz w:val="24"/>
          <w:highlight w:val="none"/>
          <w:lang w:val="zh-CN" w:bidi="zh-CN"/>
        </w:rPr>
        <w:t>接受</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（承包人名称，以下简称</w:t>
      </w:r>
      <w:r>
        <w:rPr>
          <w:rFonts w:eastAsia="Times New Roman" w:cs="宋体"/>
          <w:color w:val="auto"/>
          <w:sz w:val="24"/>
          <w:highlight w:val="none"/>
          <w:lang w:val="zh-CN" w:bidi="zh-CN"/>
        </w:rPr>
        <w:t>“</w:t>
      </w:r>
      <w:r>
        <w:rPr>
          <w:rFonts w:ascii="宋体" w:hAnsi="宋体" w:cs="宋体"/>
          <w:color w:val="auto"/>
          <w:sz w:val="24"/>
          <w:highlight w:val="none"/>
          <w:lang w:val="zh-CN" w:bidi="zh-CN"/>
        </w:rPr>
        <w:t>承包人</w:t>
      </w:r>
      <w:r>
        <w:rPr>
          <w:rFonts w:eastAsia="Times New Roman" w:cs="宋体"/>
          <w:color w:val="auto"/>
          <w:sz w:val="24"/>
          <w:highlight w:val="none"/>
          <w:lang w:val="zh-CN" w:bidi="zh-CN"/>
        </w:rPr>
        <w:t>”</w:t>
      </w:r>
      <w:r>
        <w:rPr>
          <w:rFonts w:ascii="宋体" w:hAnsi="宋体" w:cs="宋体"/>
          <w:color w:val="auto"/>
          <w:sz w:val="24"/>
          <w:highlight w:val="none"/>
          <w:lang w:val="zh-CN" w:bidi="zh-CN"/>
        </w:rPr>
        <w:t>）于年月日参加</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（项目名称）</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标段施工的</w:t>
      </w:r>
      <w:r>
        <w:rPr>
          <w:rFonts w:hint="eastAsia" w:ascii="宋体" w:hAnsi="宋体" w:cs="宋体"/>
          <w:color w:val="auto"/>
          <w:sz w:val="24"/>
          <w:highlight w:val="none"/>
          <w:lang w:val="zh-CN" w:bidi="zh-CN"/>
        </w:rPr>
        <w:t>竞标</w:t>
      </w:r>
      <w:r>
        <w:rPr>
          <w:rFonts w:ascii="宋体" w:hAnsi="宋体" w:cs="宋体"/>
          <w:color w:val="auto"/>
          <w:sz w:val="24"/>
          <w:highlight w:val="none"/>
          <w:lang w:val="zh-CN" w:bidi="zh-CN"/>
        </w:rPr>
        <w:t>。我方愿意无条件地、不可撤销地就承包人履行与你方订立的合同，向你方提供担保。</w:t>
      </w:r>
    </w:p>
    <w:p w14:paraId="03DA02DB">
      <w:pPr>
        <w:numPr>
          <w:ilvl w:val="0"/>
          <w:numId w:val="33"/>
        </w:numPr>
        <w:tabs>
          <w:tab w:val="left" w:pos="1205"/>
          <w:tab w:val="left" w:pos="5820"/>
          <w:tab w:val="left" w:pos="8045"/>
        </w:tabs>
        <w:spacing w:before="2"/>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担保金额人民币（大写）</w:t>
      </w:r>
      <w:r>
        <w:rPr>
          <w:rFonts w:ascii="宋体" w:hAnsi="宋体" w:cs="宋体"/>
          <w:color w:val="auto"/>
          <w:sz w:val="24"/>
          <w:szCs w:val="22"/>
          <w:highlight w:val="none"/>
          <w:u w:val="single"/>
          <w:lang w:val="zh-CN" w:bidi="zh-CN"/>
        </w:rPr>
        <w:tab/>
      </w:r>
      <w:r>
        <w:rPr>
          <w:rFonts w:ascii="宋体" w:hAnsi="宋体" w:cs="宋体"/>
          <w:color w:val="auto"/>
          <w:sz w:val="24"/>
          <w:szCs w:val="22"/>
          <w:highlight w:val="none"/>
          <w:lang w:val="zh-CN" w:bidi="zh-CN"/>
        </w:rPr>
        <w:t>元（</w:t>
      </w:r>
      <w:r>
        <w:rPr>
          <w:rFonts w:eastAsia="Times New Roman" w:cs="宋体"/>
          <w:color w:val="auto"/>
          <w:sz w:val="24"/>
          <w:szCs w:val="22"/>
          <w:highlight w:val="none"/>
          <w:lang w:val="zh-CN" w:bidi="zh-CN"/>
        </w:rPr>
        <w:t>¥</w:t>
      </w:r>
      <w:r>
        <w:rPr>
          <w:rFonts w:eastAsia="Times New Roman" w:cs="宋体"/>
          <w:color w:val="auto"/>
          <w:sz w:val="24"/>
          <w:szCs w:val="22"/>
          <w:highlight w:val="none"/>
          <w:u w:val="single"/>
          <w:lang w:val="zh-CN" w:bidi="zh-CN"/>
        </w:rPr>
        <w:tab/>
      </w:r>
      <w:r>
        <w:rPr>
          <w:rFonts w:ascii="宋体" w:hAnsi="宋体" w:cs="宋体"/>
          <w:color w:val="auto"/>
          <w:spacing w:val="-120"/>
          <w:sz w:val="24"/>
          <w:szCs w:val="22"/>
          <w:highlight w:val="none"/>
          <w:lang w:val="zh-CN" w:bidi="zh-CN"/>
        </w:rPr>
        <w:t>）</w:t>
      </w:r>
      <w:r>
        <w:rPr>
          <w:rFonts w:ascii="宋体" w:hAnsi="宋体" w:cs="宋体"/>
          <w:color w:val="auto"/>
          <w:sz w:val="24"/>
          <w:szCs w:val="22"/>
          <w:highlight w:val="none"/>
          <w:lang w:val="zh-CN" w:bidi="zh-CN"/>
        </w:rPr>
        <w:t>。</w:t>
      </w:r>
    </w:p>
    <w:p w14:paraId="554D1096">
      <w:pPr>
        <w:numPr>
          <w:ilvl w:val="0"/>
          <w:numId w:val="33"/>
        </w:numPr>
        <w:tabs>
          <w:tab w:val="left" w:pos="1212"/>
        </w:tabs>
        <w:spacing w:before="93" w:line="288" w:lineRule="auto"/>
        <w:ind w:right="375" w:firstLine="480"/>
        <w:jc w:val="left"/>
        <w:rPr>
          <w:rFonts w:ascii="黑体" w:hAnsi="黑体" w:eastAsia="黑体" w:cs="宋体"/>
          <w:color w:val="auto"/>
          <w:sz w:val="14"/>
          <w:szCs w:val="22"/>
          <w:highlight w:val="none"/>
          <w:lang w:val="zh-CN" w:bidi="zh-CN"/>
        </w:rPr>
      </w:pPr>
      <w:r>
        <w:rPr>
          <w:rFonts w:ascii="宋体" w:hAnsi="宋体" w:cs="宋体"/>
          <w:color w:val="auto"/>
          <w:spacing w:val="2"/>
          <w:sz w:val="24"/>
          <w:szCs w:val="22"/>
          <w:highlight w:val="none"/>
          <w:lang w:val="zh-CN" w:bidi="zh-CN"/>
        </w:rPr>
        <w:t>担保有效期自发包人与承包人签订的合同生效之日起至发包人签发交工验</w:t>
      </w:r>
      <w:r>
        <w:rPr>
          <w:rFonts w:ascii="宋体" w:hAnsi="宋体" w:cs="宋体"/>
          <w:color w:val="auto"/>
          <w:sz w:val="24"/>
          <w:szCs w:val="22"/>
          <w:highlight w:val="none"/>
          <w:lang w:val="zh-CN" w:bidi="zh-CN"/>
        </w:rPr>
        <w:t>收证书且承包人按照合同约定缴纳质量保证金之日止。</w:t>
      </w:r>
      <w:r>
        <w:rPr>
          <w:rFonts w:hint="eastAsia" w:ascii="黑体" w:hAnsi="黑体" w:eastAsia="黑体" w:cs="宋体"/>
          <w:color w:val="auto"/>
          <w:position w:val="13"/>
          <w:sz w:val="14"/>
          <w:szCs w:val="22"/>
          <w:highlight w:val="none"/>
          <w:lang w:val="zh-CN" w:bidi="zh-CN"/>
        </w:rPr>
        <w:t>①</w:t>
      </w:r>
    </w:p>
    <w:p w14:paraId="4BF24E73">
      <w:pPr>
        <w:numPr>
          <w:ilvl w:val="0"/>
          <w:numId w:val="33"/>
        </w:numPr>
        <w:tabs>
          <w:tab w:val="left" w:pos="1205"/>
        </w:tabs>
        <w:spacing w:before="31" w:line="312" w:lineRule="auto"/>
        <w:ind w:right="361"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 xml:space="preserve">在本担保有效期内，因承包人违反合同约定的义务给你方造成经济损失时， </w:t>
      </w:r>
      <w:r>
        <w:rPr>
          <w:rFonts w:ascii="宋体" w:hAnsi="宋体" w:cs="宋体"/>
          <w:color w:val="auto"/>
          <w:spacing w:val="-2"/>
          <w:sz w:val="24"/>
          <w:szCs w:val="22"/>
          <w:highlight w:val="none"/>
          <w:lang w:val="zh-CN" w:bidi="zh-CN"/>
        </w:rPr>
        <w:t xml:space="preserve">我方在收到你方以书面形式提出的在担保金额内的赔偿要求后，在 </w:t>
      </w:r>
      <w:r>
        <w:rPr>
          <w:rFonts w:hAnsi="宋体" w:eastAsia="Times New Roman" w:cs="宋体"/>
          <w:color w:val="auto"/>
          <w:sz w:val="24"/>
          <w:szCs w:val="22"/>
          <w:highlight w:val="none"/>
          <w:lang w:val="zh-CN" w:bidi="zh-CN"/>
        </w:rPr>
        <w:t>7</w:t>
      </w:r>
      <w:r>
        <w:rPr>
          <w:rFonts w:ascii="宋体" w:hAnsi="宋体" w:cs="宋体"/>
          <w:color w:val="auto"/>
          <w:sz w:val="24"/>
          <w:szCs w:val="22"/>
          <w:highlight w:val="none"/>
          <w:lang w:val="zh-CN" w:bidi="zh-CN"/>
        </w:rPr>
        <w:t>日内无条件支付，无须你方出具证明或陈述理由。</w:t>
      </w:r>
    </w:p>
    <w:p w14:paraId="4F298334">
      <w:pPr>
        <w:numPr>
          <w:ilvl w:val="0"/>
          <w:numId w:val="33"/>
        </w:numPr>
        <w:tabs>
          <w:tab w:val="left" w:pos="1205"/>
        </w:tabs>
        <w:spacing w:before="2" w:line="312" w:lineRule="auto"/>
        <w:ind w:right="263" w:firstLine="480"/>
        <w:jc w:val="left"/>
        <w:rPr>
          <w:rFonts w:ascii="宋体" w:hAnsi="宋体" w:cs="宋体"/>
          <w:color w:val="auto"/>
          <w:sz w:val="24"/>
          <w:szCs w:val="22"/>
          <w:highlight w:val="none"/>
          <w:lang w:val="zh-CN" w:bidi="zh-CN"/>
        </w:rPr>
      </w:pPr>
      <w:r>
        <w:rPr>
          <w:rFonts w:ascii="宋体" w:hAnsi="宋体" w:cs="宋体"/>
          <w:color w:val="auto"/>
          <w:spacing w:val="-5"/>
          <w:sz w:val="24"/>
          <w:szCs w:val="22"/>
          <w:highlight w:val="none"/>
          <w:lang w:val="zh-CN" w:bidi="zh-CN"/>
        </w:rPr>
        <w:t xml:space="preserve">发包人和承包人按合同条款第 </w:t>
      </w:r>
      <w:r>
        <w:rPr>
          <w:rFonts w:hAnsi="宋体" w:eastAsia="Times New Roman" w:cs="宋体"/>
          <w:color w:val="auto"/>
          <w:sz w:val="24"/>
          <w:szCs w:val="22"/>
          <w:highlight w:val="none"/>
          <w:lang w:val="zh-CN" w:bidi="zh-CN"/>
        </w:rPr>
        <w:t xml:space="preserve">15 </w:t>
      </w:r>
      <w:r>
        <w:rPr>
          <w:rFonts w:ascii="宋体" w:hAnsi="宋体" w:cs="宋体"/>
          <w:color w:val="auto"/>
          <w:spacing w:val="-4"/>
          <w:sz w:val="24"/>
          <w:szCs w:val="22"/>
          <w:highlight w:val="none"/>
          <w:lang w:val="zh-CN" w:bidi="zh-CN"/>
        </w:rPr>
        <w:t>条变更合同时，无论我方是否收到该变更， 我方承担本担保规定的义务不变。</w:t>
      </w:r>
    </w:p>
    <w:p w14:paraId="56ED92BC">
      <w:pPr>
        <w:jc w:val="left"/>
        <w:rPr>
          <w:rFonts w:ascii="宋体" w:hAnsi="宋体" w:cs="宋体"/>
          <w:color w:val="auto"/>
          <w:sz w:val="24"/>
          <w:highlight w:val="none"/>
          <w:lang w:val="zh-CN" w:bidi="zh-CN"/>
        </w:rPr>
      </w:pPr>
    </w:p>
    <w:p w14:paraId="1644670A">
      <w:pPr>
        <w:jc w:val="left"/>
        <w:rPr>
          <w:rFonts w:ascii="宋体" w:hAnsi="宋体" w:cs="宋体"/>
          <w:color w:val="auto"/>
          <w:sz w:val="24"/>
          <w:highlight w:val="none"/>
          <w:lang w:val="zh-CN" w:bidi="zh-CN"/>
        </w:rPr>
      </w:pPr>
    </w:p>
    <w:p w14:paraId="28B610FB">
      <w:pPr>
        <w:tabs>
          <w:tab w:val="left" w:pos="7781"/>
          <w:tab w:val="left" w:pos="8880"/>
        </w:tabs>
        <w:spacing w:before="186" w:line="276" w:lineRule="auto"/>
        <w:ind w:left="3921" w:right="262"/>
        <w:rPr>
          <w:rFonts w:ascii="宋体" w:hAnsi="宋体" w:cs="宋体"/>
          <w:color w:val="auto"/>
          <w:sz w:val="24"/>
          <w:highlight w:val="none"/>
          <w:lang w:val="zh-CN" w:bidi="zh-CN"/>
        </w:rPr>
      </w:pPr>
      <w:r>
        <w:rPr>
          <w:rFonts w:ascii="宋体" w:hAnsi="宋体" w:cs="宋体"/>
          <w:color w:val="auto"/>
          <w:sz w:val="24"/>
          <w:highlight w:val="none"/>
          <w:lang w:val="zh-CN" w:bidi="zh-CN"/>
        </w:rPr>
        <w:t>担保人名称：</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w:t>
      </w:r>
      <w:r>
        <w:rPr>
          <w:rFonts w:ascii="宋体" w:hAnsi="宋体" w:cs="宋体"/>
          <w:color w:val="auto"/>
          <w:sz w:val="24"/>
          <w:highlight w:val="none"/>
          <w:lang w:val="zh-CN" w:bidi="zh-CN"/>
        </w:rPr>
        <w:t>盖</w:t>
      </w:r>
      <w:r>
        <w:rPr>
          <w:rFonts w:hint="eastAsia" w:ascii="宋体" w:hAnsi="宋体" w:cs="宋体"/>
          <w:color w:val="auto"/>
          <w:sz w:val="24"/>
          <w:highlight w:val="none"/>
          <w:lang w:val="zh-CN" w:bidi="zh-CN"/>
        </w:rPr>
        <w:t>单位公章</w:t>
      </w:r>
      <w:r>
        <w:rPr>
          <w:rFonts w:ascii="宋体" w:hAnsi="宋体" w:cs="宋体"/>
          <w:color w:val="auto"/>
          <w:sz w:val="24"/>
          <w:highlight w:val="none"/>
          <w:lang w:val="zh-CN" w:bidi="zh-CN"/>
        </w:rPr>
        <w:t>） 法定代表人或其委托代理人</w:t>
      </w:r>
      <w:r>
        <w:rPr>
          <w:rFonts w:ascii="宋体" w:hAnsi="宋体" w:cs="宋体"/>
          <w:color w:val="auto"/>
          <w:sz w:val="24"/>
          <w:highlight w:val="none"/>
          <w:u w:val="single"/>
          <w:lang w:val="zh-CN" w:bidi="zh-CN"/>
        </w:rPr>
        <w:t>：       （</w:t>
      </w:r>
      <w:r>
        <w:rPr>
          <w:rFonts w:ascii="宋体" w:hAnsi="宋体" w:cs="宋体"/>
          <w:color w:val="auto"/>
          <w:sz w:val="24"/>
          <w:highlight w:val="none"/>
          <w:lang w:val="zh-CN" w:bidi="zh-CN"/>
        </w:rPr>
        <w:t xml:space="preserve">签字） </w:t>
      </w:r>
    </w:p>
    <w:p w14:paraId="68E24493">
      <w:pPr>
        <w:tabs>
          <w:tab w:val="left" w:pos="7781"/>
          <w:tab w:val="left" w:pos="8880"/>
        </w:tabs>
        <w:spacing w:before="186" w:line="276" w:lineRule="auto"/>
        <w:ind w:left="3921" w:right="262"/>
        <w:rPr>
          <w:rFonts w:hAnsi="宋体" w:eastAsia="Times New Roman" w:cs="宋体"/>
          <w:color w:val="auto"/>
          <w:sz w:val="24"/>
          <w:highlight w:val="none"/>
          <w:lang w:val="zh-CN" w:bidi="zh-CN"/>
        </w:rPr>
      </w:pPr>
      <w:r>
        <w:rPr>
          <w:rFonts w:ascii="宋体" w:hAnsi="宋体" w:cs="宋体"/>
          <w:color w:val="auto"/>
          <w:sz w:val="24"/>
          <w:highlight w:val="none"/>
          <w:lang w:val="zh-CN" w:bidi="zh-CN"/>
        </w:rPr>
        <w:t>地 址 ：</w:t>
      </w:r>
    </w:p>
    <w:p w14:paraId="29EBA62C">
      <w:pPr>
        <w:tabs>
          <w:tab w:val="left" w:pos="4641"/>
          <w:tab w:val="left" w:pos="8880"/>
          <w:tab w:val="left" w:pos="9017"/>
        </w:tabs>
        <w:spacing w:before="1" w:line="276" w:lineRule="auto"/>
        <w:ind w:left="3921" w:right="466"/>
        <w:jc w:val="left"/>
        <w:rPr>
          <w:rFonts w:ascii="宋体" w:hAnsi="宋体" w:cs="宋体"/>
          <w:color w:val="auto"/>
          <w:sz w:val="24"/>
          <w:highlight w:val="none"/>
          <w:lang w:val="zh-CN" w:bidi="zh-CN"/>
        </w:rPr>
      </w:pPr>
      <w:r>
        <w:rPr>
          <w:rFonts w:ascii="宋体" w:hAnsi="宋体" w:cs="宋体"/>
          <w:color w:val="auto"/>
          <w:sz w:val="24"/>
          <w:highlight w:val="none"/>
          <w:lang w:val="zh-CN" w:bidi="zh-CN"/>
        </w:rPr>
        <w:t>邮政编码：</w:t>
      </w:r>
    </w:p>
    <w:p w14:paraId="21A69323">
      <w:pPr>
        <w:tabs>
          <w:tab w:val="left" w:pos="4641"/>
          <w:tab w:val="left" w:pos="8880"/>
          <w:tab w:val="left" w:pos="9017"/>
        </w:tabs>
        <w:spacing w:before="1" w:line="276" w:lineRule="auto"/>
        <w:ind w:left="3921" w:right="466"/>
        <w:jc w:val="left"/>
        <w:rPr>
          <w:rFonts w:ascii="宋体" w:hAnsi="宋体" w:cs="宋体"/>
          <w:color w:val="auto"/>
          <w:sz w:val="24"/>
          <w:highlight w:val="none"/>
          <w:lang w:val="zh-CN" w:bidi="zh-CN"/>
        </w:rPr>
      </w:pPr>
      <w:r>
        <w:rPr>
          <w:rFonts w:ascii="宋体" w:hAnsi="宋体" w:cs="宋体"/>
          <w:color w:val="auto"/>
          <w:sz w:val="24"/>
          <w:highlight w:val="none"/>
          <w:lang w:val="zh-CN" w:bidi="zh-CN"/>
        </w:rPr>
        <w:t>电</w:t>
      </w:r>
      <w:r>
        <w:rPr>
          <w:rFonts w:ascii="宋体" w:hAnsi="宋体" w:cs="宋体"/>
          <w:color w:val="auto"/>
          <w:sz w:val="24"/>
          <w:highlight w:val="none"/>
          <w:lang w:val="zh-CN" w:bidi="zh-CN"/>
        </w:rPr>
        <w:tab/>
      </w:r>
      <w:r>
        <w:rPr>
          <w:rFonts w:ascii="宋体" w:hAnsi="宋体" w:cs="宋体"/>
          <w:color w:val="auto"/>
          <w:sz w:val="24"/>
          <w:highlight w:val="none"/>
          <w:lang w:val="zh-CN" w:bidi="zh-CN"/>
        </w:rPr>
        <w:t>话：</w:t>
      </w:r>
    </w:p>
    <w:p w14:paraId="1C3BF2CD">
      <w:pPr>
        <w:tabs>
          <w:tab w:val="left" w:pos="4641"/>
          <w:tab w:val="left" w:pos="8880"/>
          <w:tab w:val="left" w:pos="9017"/>
        </w:tabs>
        <w:spacing w:before="1" w:line="276" w:lineRule="auto"/>
        <w:ind w:left="3921" w:right="466"/>
        <w:jc w:val="left"/>
        <w:rPr>
          <w:rFonts w:hAnsi="宋体" w:eastAsia="Times New Roman" w:cs="宋体"/>
          <w:color w:val="auto"/>
          <w:sz w:val="24"/>
          <w:highlight w:val="none"/>
          <w:lang w:val="zh-CN" w:bidi="zh-CN"/>
        </w:rPr>
      </w:pPr>
      <w:r>
        <w:rPr>
          <w:rFonts w:ascii="宋体" w:hAnsi="宋体" w:cs="宋体"/>
          <w:color w:val="auto"/>
          <w:sz w:val="24"/>
          <w:highlight w:val="none"/>
          <w:lang w:val="zh-CN" w:bidi="zh-CN"/>
        </w:rPr>
        <w:t>传</w:t>
      </w:r>
      <w:r>
        <w:rPr>
          <w:rFonts w:ascii="宋体" w:hAnsi="宋体" w:cs="宋体"/>
          <w:color w:val="auto"/>
          <w:sz w:val="24"/>
          <w:highlight w:val="none"/>
          <w:lang w:val="zh-CN" w:bidi="zh-CN"/>
        </w:rPr>
        <w:tab/>
      </w:r>
      <w:r>
        <w:rPr>
          <w:rFonts w:ascii="宋体" w:hAnsi="宋体" w:cs="宋体"/>
          <w:color w:val="auto"/>
          <w:sz w:val="24"/>
          <w:highlight w:val="none"/>
          <w:lang w:val="zh-CN" w:bidi="zh-CN"/>
        </w:rPr>
        <w:t>真：</w:t>
      </w:r>
    </w:p>
    <w:p w14:paraId="19671713">
      <w:pPr>
        <w:tabs>
          <w:tab w:val="left" w:pos="6876"/>
          <w:tab w:val="left" w:pos="7901"/>
          <w:tab w:val="left" w:pos="8861"/>
        </w:tabs>
        <w:spacing w:before="1" w:line="276" w:lineRule="auto"/>
        <w:ind w:left="5981"/>
        <w:jc w:val="left"/>
        <w:rPr>
          <w:rFonts w:ascii="宋体" w:hAnsi="宋体" w:cs="宋体"/>
          <w:color w:val="auto"/>
          <w:sz w:val="24"/>
          <w:highlight w:val="none"/>
          <w:lang w:val="zh-CN" w:bidi="zh-CN"/>
        </w:rPr>
      </w:pPr>
      <w:r>
        <w:rPr>
          <w:rFonts w:hAnsi="宋体" w:eastAsia="Times New Roman" w:cs="宋体"/>
          <w:color w:val="auto"/>
          <w:sz w:val="24"/>
          <w:highlight w:val="none"/>
          <w:u w:val="single"/>
          <w:lang w:val="zh-CN" w:bidi="zh-CN"/>
        </w:rPr>
        <w:tab/>
      </w:r>
      <w:r>
        <w:rPr>
          <w:rFonts w:ascii="宋体" w:hAnsi="宋体" w:cs="宋体"/>
          <w:color w:val="auto"/>
          <w:sz w:val="24"/>
          <w:highlight w:val="none"/>
          <w:lang w:val="zh-CN" w:bidi="zh-CN"/>
        </w:rPr>
        <w:t>年</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月</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日</w:t>
      </w:r>
    </w:p>
    <w:p w14:paraId="766F7F4F">
      <w:pPr>
        <w:jc w:val="left"/>
        <w:rPr>
          <w:rFonts w:ascii="宋体" w:hAnsi="宋体" w:cs="宋体"/>
          <w:color w:val="auto"/>
          <w:sz w:val="20"/>
          <w:highlight w:val="none"/>
          <w:lang w:val="zh-CN" w:bidi="zh-CN"/>
        </w:rPr>
      </w:pPr>
    </w:p>
    <w:p w14:paraId="03281836">
      <w:pPr>
        <w:jc w:val="left"/>
        <w:rPr>
          <w:rFonts w:ascii="宋体" w:hAnsi="宋体" w:cs="宋体"/>
          <w:color w:val="auto"/>
          <w:sz w:val="20"/>
          <w:highlight w:val="none"/>
          <w:lang w:val="zh-CN" w:bidi="zh-CN"/>
        </w:rPr>
      </w:pPr>
    </w:p>
    <w:p w14:paraId="627DE333">
      <w:pPr>
        <w:rPr>
          <w:rFonts w:ascii="宋体" w:hAnsi="宋体" w:cs="宋体"/>
          <w:color w:val="auto"/>
          <w:sz w:val="18"/>
          <w:szCs w:val="22"/>
          <w:highlight w:val="none"/>
          <w:lang w:val="zh-CN" w:bidi="zh-CN"/>
        </w:rPr>
        <w:sectPr>
          <w:pgSz w:w="11910" w:h="16850"/>
          <w:pgMar w:top="1480" w:right="1200" w:bottom="1040" w:left="1220" w:header="876" w:footer="853" w:gutter="0"/>
          <w:cols w:space="1701" w:num="1"/>
        </w:sectPr>
      </w:pPr>
    </w:p>
    <w:p w14:paraId="2946CDA5">
      <w:pPr>
        <w:spacing w:before="9"/>
        <w:jc w:val="left"/>
        <w:rPr>
          <w:rFonts w:ascii="宋体" w:hAnsi="宋体" w:cs="宋体"/>
          <w:color w:val="auto"/>
          <w:sz w:val="8"/>
          <w:highlight w:val="none"/>
          <w:lang w:val="zh-CN" w:bidi="zh-CN"/>
        </w:rPr>
      </w:pPr>
    </w:p>
    <w:p w14:paraId="627D57D2">
      <w:pPr>
        <w:spacing w:before="66"/>
        <w:ind w:left="424"/>
        <w:jc w:val="left"/>
        <w:rPr>
          <w:rFonts w:ascii="黑体" w:hAnsi="宋体" w:eastAsia="黑体" w:cs="宋体"/>
          <w:color w:val="auto"/>
          <w:sz w:val="24"/>
          <w:highlight w:val="none"/>
          <w:lang w:val="zh-CN" w:bidi="zh-CN"/>
        </w:rPr>
      </w:pPr>
      <w:r>
        <w:rPr>
          <w:rFonts w:hint="eastAsia" w:ascii="黑体" w:hAnsi="宋体" w:eastAsia="黑体" w:cs="宋体"/>
          <w:color w:val="auto"/>
          <w:sz w:val="24"/>
          <w:highlight w:val="none"/>
          <w:lang w:val="zh-CN" w:bidi="zh-CN"/>
        </w:rPr>
        <w:t>附件八 工程资金监管协议格式</w:t>
      </w:r>
    </w:p>
    <w:p w14:paraId="6F3CED3D">
      <w:pPr>
        <w:spacing w:before="72" w:line="295" w:lineRule="auto"/>
        <w:ind w:left="424" w:right="262"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（发包人与承包人签订合同协议书时应与发包人指定的银行签署工程资金监管</w:t>
      </w:r>
      <w:r>
        <w:rPr>
          <w:rFonts w:ascii="宋体" w:hAnsi="宋体" w:cs="宋体"/>
          <w:color w:val="auto"/>
          <w:spacing w:val="-10"/>
          <w:sz w:val="24"/>
          <w:highlight w:val="none"/>
          <w:lang w:val="zh-CN" w:bidi="zh-CN"/>
        </w:rPr>
        <w:t>协议，工程资金监管协议内容在保证本项目资金有效监管的前提下由三方共同商定</w:t>
      </w:r>
      <w:r>
        <w:rPr>
          <w:rFonts w:ascii="宋体" w:hAnsi="宋体" w:cs="宋体"/>
          <w:color w:val="auto"/>
          <w:sz w:val="24"/>
          <w:highlight w:val="none"/>
          <w:lang w:val="zh-CN" w:bidi="zh-CN"/>
        </w:rPr>
        <w:t>）</w:t>
      </w:r>
    </w:p>
    <w:p w14:paraId="25BAF2EA">
      <w:pPr>
        <w:spacing w:before="11"/>
        <w:jc w:val="left"/>
        <w:rPr>
          <w:rFonts w:ascii="宋体" w:hAnsi="宋体" w:cs="宋体"/>
          <w:color w:val="auto"/>
          <w:sz w:val="25"/>
          <w:highlight w:val="none"/>
          <w:lang w:val="zh-CN" w:bidi="zh-CN"/>
        </w:rPr>
      </w:pPr>
    </w:p>
    <w:p w14:paraId="19D07639">
      <w:pPr>
        <w:ind w:left="3643"/>
        <w:jc w:val="left"/>
        <w:rPr>
          <w:rFonts w:ascii="黑体" w:hAnsi="宋体" w:eastAsia="黑体" w:cs="宋体"/>
          <w:color w:val="auto"/>
          <w:sz w:val="28"/>
          <w:szCs w:val="22"/>
          <w:highlight w:val="none"/>
          <w:lang w:val="zh-CN" w:bidi="zh-CN"/>
        </w:rPr>
      </w:pPr>
      <w:r>
        <w:rPr>
          <w:rFonts w:hint="eastAsia" w:ascii="黑体" w:hAnsi="宋体" w:eastAsia="黑体" w:cs="宋体"/>
          <w:color w:val="auto"/>
          <w:sz w:val="28"/>
          <w:szCs w:val="22"/>
          <w:highlight w:val="none"/>
          <w:lang w:val="zh-CN" w:bidi="zh-CN"/>
        </w:rPr>
        <w:t>工程资金监管协议</w:t>
      </w:r>
    </w:p>
    <w:p w14:paraId="1DAD1D30">
      <w:pPr>
        <w:spacing w:before="5"/>
        <w:jc w:val="left"/>
        <w:rPr>
          <w:rFonts w:ascii="黑体" w:hAnsi="宋体" w:cs="宋体"/>
          <w:color w:val="auto"/>
          <w:sz w:val="35"/>
          <w:highlight w:val="none"/>
          <w:lang w:val="zh-CN" w:bidi="zh-CN"/>
        </w:rPr>
      </w:pPr>
    </w:p>
    <w:p w14:paraId="582370AE">
      <w:pPr>
        <w:tabs>
          <w:tab w:val="left" w:pos="3304"/>
          <w:tab w:val="left" w:pos="3424"/>
        </w:tabs>
        <w:spacing w:before="1" w:line="295" w:lineRule="auto"/>
        <w:ind w:left="424" w:right="3927"/>
        <w:rPr>
          <w:rFonts w:ascii="宋体" w:hAnsi="宋体" w:cs="宋体"/>
          <w:color w:val="auto"/>
          <w:sz w:val="24"/>
          <w:highlight w:val="none"/>
          <w:lang w:val="zh-CN" w:bidi="zh-CN"/>
        </w:rPr>
      </w:pPr>
      <w:r>
        <w:rPr>
          <w:rFonts w:ascii="宋体" w:hAnsi="宋体" w:cs="宋体"/>
          <w:color w:val="auto"/>
          <w:sz w:val="24"/>
          <w:highlight w:val="none"/>
          <w:lang w:val="zh-CN" w:bidi="zh-CN"/>
        </w:rPr>
        <w:t>发包人：</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（以下简称</w:t>
      </w:r>
      <w:r>
        <w:rPr>
          <w:rFonts w:eastAsia="Times New Roman" w:cs="宋体"/>
          <w:color w:val="auto"/>
          <w:sz w:val="24"/>
          <w:highlight w:val="none"/>
          <w:lang w:val="zh-CN" w:bidi="zh-CN"/>
        </w:rPr>
        <w:t>“</w:t>
      </w:r>
      <w:r>
        <w:rPr>
          <w:rFonts w:ascii="宋体" w:hAnsi="宋体" w:cs="宋体"/>
          <w:color w:val="auto"/>
          <w:sz w:val="24"/>
          <w:highlight w:val="none"/>
          <w:lang w:val="zh-CN" w:bidi="zh-CN"/>
        </w:rPr>
        <w:t>甲方</w:t>
      </w:r>
      <w:r>
        <w:rPr>
          <w:rFonts w:eastAsia="Times New Roman" w:cs="宋体"/>
          <w:color w:val="auto"/>
          <w:sz w:val="24"/>
          <w:highlight w:val="none"/>
          <w:lang w:val="zh-CN" w:bidi="zh-CN"/>
        </w:rPr>
        <w:t>”</w:t>
      </w:r>
      <w:r>
        <w:rPr>
          <w:rFonts w:ascii="宋体" w:hAnsi="宋体" w:cs="宋体"/>
          <w:color w:val="auto"/>
          <w:sz w:val="24"/>
          <w:highlight w:val="none"/>
          <w:lang w:val="zh-CN" w:bidi="zh-CN"/>
        </w:rPr>
        <w:t>） 承包人：</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（以下简称</w:t>
      </w:r>
      <w:r>
        <w:rPr>
          <w:rFonts w:eastAsia="Times New Roman" w:cs="宋体"/>
          <w:color w:val="auto"/>
          <w:sz w:val="24"/>
          <w:highlight w:val="none"/>
          <w:lang w:val="zh-CN" w:bidi="zh-CN"/>
        </w:rPr>
        <w:t>“</w:t>
      </w:r>
      <w:r>
        <w:rPr>
          <w:rFonts w:ascii="宋体" w:hAnsi="宋体" w:cs="宋体"/>
          <w:color w:val="auto"/>
          <w:sz w:val="24"/>
          <w:highlight w:val="none"/>
          <w:lang w:val="zh-CN" w:bidi="zh-CN"/>
        </w:rPr>
        <w:t>乙方</w:t>
      </w:r>
      <w:r>
        <w:rPr>
          <w:rFonts w:eastAsia="Times New Roman" w:cs="宋体"/>
          <w:color w:val="auto"/>
          <w:sz w:val="24"/>
          <w:highlight w:val="none"/>
          <w:lang w:val="zh-CN" w:bidi="zh-CN"/>
        </w:rPr>
        <w:t>”</w:t>
      </w:r>
      <w:r>
        <w:rPr>
          <w:rFonts w:ascii="宋体" w:hAnsi="宋体" w:cs="宋体"/>
          <w:color w:val="auto"/>
          <w:sz w:val="24"/>
          <w:highlight w:val="none"/>
          <w:lang w:val="zh-CN" w:bidi="zh-CN"/>
        </w:rPr>
        <w:t>） 经办银行：</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（以下简称</w:t>
      </w:r>
      <w:r>
        <w:rPr>
          <w:rFonts w:eastAsia="Times New Roman" w:cs="宋体"/>
          <w:color w:val="auto"/>
          <w:sz w:val="24"/>
          <w:highlight w:val="none"/>
          <w:lang w:val="zh-CN" w:bidi="zh-CN"/>
        </w:rPr>
        <w:t>“</w:t>
      </w:r>
      <w:r>
        <w:rPr>
          <w:rFonts w:ascii="宋体" w:hAnsi="宋体" w:cs="宋体"/>
          <w:color w:val="auto"/>
          <w:sz w:val="24"/>
          <w:highlight w:val="none"/>
          <w:lang w:val="zh-CN" w:bidi="zh-CN"/>
        </w:rPr>
        <w:t>丙方</w:t>
      </w:r>
      <w:r>
        <w:rPr>
          <w:rFonts w:eastAsia="Times New Roman" w:cs="宋体"/>
          <w:color w:val="auto"/>
          <w:sz w:val="24"/>
          <w:highlight w:val="none"/>
          <w:lang w:val="zh-CN" w:bidi="zh-CN"/>
        </w:rPr>
        <w:t>”</w:t>
      </w:r>
      <w:r>
        <w:rPr>
          <w:rFonts w:ascii="宋体" w:hAnsi="宋体" w:cs="宋体"/>
          <w:color w:val="auto"/>
          <w:sz w:val="24"/>
          <w:highlight w:val="none"/>
          <w:lang w:val="zh-CN" w:bidi="zh-CN"/>
        </w:rPr>
        <w:t>）</w:t>
      </w:r>
    </w:p>
    <w:p w14:paraId="673ABB8B">
      <w:pPr>
        <w:jc w:val="left"/>
        <w:rPr>
          <w:rFonts w:ascii="宋体" w:hAnsi="宋体" w:cs="宋体"/>
          <w:color w:val="auto"/>
          <w:sz w:val="30"/>
          <w:highlight w:val="none"/>
          <w:lang w:val="zh-CN" w:bidi="zh-CN"/>
        </w:rPr>
      </w:pPr>
    </w:p>
    <w:p w14:paraId="375EC490">
      <w:pPr>
        <w:tabs>
          <w:tab w:val="left" w:pos="2834"/>
          <w:tab w:val="left" w:pos="7784"/>
        </w:tabs>
        <w:spacing w:line="297" w:lineRule="auto"/>
        <w:ind w:left="424" w:right="260"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为了促进</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（项目名称）的顺利实施，管好用好建设资金，确保工程资金专款专用</w:t>
      </w:r>
      <w:r>
        <w:rPr>
          <w:rFonts w:ascii="宋体" w:hAnsi="宋体" w:cs="宋体"/>
          <w:color w:val="auto"/>
          <w:spacing w:val="-68"/>
          <w:sz w:val="24"/>
          <w:highlight w:val="none"/>
          <w:lang w:val="zh-CN" w:bidi="zh-CN"/>
        </w:rPr>
        <w:t>，</w:t>
      </w:r>
      <w:r>
        <w:rPr>
          <w:rFonts w:ascii="宋体" w:hAnsi="宋体" w:cs="宋体"/>
          <w:color w:val="auto"/>
          <w:sz w:val="24"/>
          <w:highlight w:val="none"/>
          <w:lang w:val="zh-CN" w:bidi="zh-CN"/>
        </w:rPr>
        <w:t>同时为承包人提供便捷有效的银行业务服务</w:t>
      </w:r>
      <w:r>
        <w:rPr>
          <w:rFonts w:ascii="宋体" w:hAnsi="宋体" w:cs="宋体"/>
          <w:color w:val="auto"/>
          <w:spacing w:val="-68"/>
          <w:sz w:val="24"/>
          <w:highlight w:val="none"/>
          <w:lang w:val="zh-CN" w:bidi="zh-CN"/>
        </w:rPr>
        <w:t>，</w:t>
      </w:r>
      <w:r>
        <w:rPr>
          <w:rFonts w:ascii="宋体" w:hAnsi="宋体" w:cs="宋体"/>
          <w:color w:val="auto"/>
          <w:sz w:val="24"/>
          <w:highlight w:val="none"/>
          <w:lang w:val="zh-CN" w:bidi="zh-CN"/>
        </w:rPr>
        <w:t>根据</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w:t>
      </w:r>
      <w:r>
        <w:rPr>
          <w:rFonts w:ascii="宋体" w:hAnsi="宋体" w:cs="宋体"/>
          <w:color w:val="auto"/>
          <w:sz w:val="24"/>
          <w:highlight w:val="none"/>
          <w:lang w:val="zh-CN" w:bidi="zh-CN"/>
        </w:rPr>
        <w:t>项目名称） 合同条款有关规定，经甲、乙、丙三方协商，达成协议如下：</w:t>
      </w:r>
    </w:p>
    <w:p w14:paraId="66E112E6">
      <w:pPr>
        <w:numPr>
          <w:ilvl w:val="0"/>
          <w:numId w:val="34"/>
        </w:numPr>
        <w:tabs>
          <w:tab w:val="left" w:pos="1205"/>
        </w:tabs>
        <w:spacing w:line="304" w:lineRule="exact"/>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资金管理的内容</w:t>
      </w:r>
    </w:p>
    <w:p w14:paraId="7CE7395C">
      <w:pPr>
        <w:tabs>
          <w:tab w:val="left" w:pos="3607"/>
        </w:tabs>
        <w:spacing w:before="72" w:line="297" w:lineRule="auto"/>
        <w:ind w:left="424" w:right="385" w:firstLine="479"/>
        <w:jc w:val="left"/>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1</w:t>
      </w:r>
      <w:r>
        <w:rPr>
          <w:rFonts w:ascii="宋体" w:hAnsi="宋体" w:cs="宋体"/>
          <w:color w:val="auto"/>
          <w:spacing w:val="-10"/>
          <w:sz w:val="24"/>
          <w:highlight w:val="none"/>
          <w:lang w:val="zh-CN" w:bidi="zh-CN"/>
        </w:rPr>
        <w:t>）</w:t>
      </w:r>
      <w:r>
        <w:rPr>
          <w:rFonts w:ascii="宋体" w:hAnsi="宋体" w:cs="宋体"/>
          <w:color w:val="auto"/>
          <w:sz w:val="24"/>
          <w:highlight w:val="none"/>
          <w:lang w:val="zh-CN" w:bidi="zh-CN"/>
        </w:rPr>
        <w:t>乙方为完成</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（项目名称</w:t>
      </w:r>
      <w:r>
        <w:rPr>
          <w:rFonts w:ascii="宋体" w:hAnsi="宋体" w:cs="宋体"/>
          <w:color w:val="auto"/>
          <w:spacing w:val="-29"/>
          <w:sz w:val="24"/>
          <w:highlight w:val="none"/>
          <w:lang w:val="zh-CN" w:bidi="zh-CN"/>
        </w:rPr>
        <w:t>）</w:t>
      </w:r>
      <w:r>
        <w:rPr>
          <w:rFonts w:ascii="宋体" w:hAnsi="宋体" w:cs="宋体"/>
          <w:color w:val="auto"/>
          <w:sz w:val="24"/>
          <w:highlight w:val="none"/>
          <w:lang w:val="zh-CN" w:bidi="zh-CN"/>
        </w:rPr>
        <w:t>工程成立的项目经理部在丙方开设基本结算户；</w:t>
      </w:r>
    </w:p>
    <w:p w14:paraId="79ECB27C">
      <w:pPr>
        <w:spacing w:line="306" w:lineRule="exact"/>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）甲方应按合同规定将工程款汇入乙方在丙方开设的账户；</w:t>
      </w:r>
    </w:p>
    <w:p w14:paraId="494CBD1E">
      <w:pPr>
        <w:tabs>
          <w:tab w:val="left" w:pos="7265"/>
        </w:tabs>
        <w:spacing w:before="72"/>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）乙方应将流动资金及甲方所拨付资金专项用于</w:t>
      </w:r>
      <w:r>
        <w:rPr>
          <w:rFonts w:hAnsi="宋体" w:eastAsia="Times New Roman" w:cs="宋体"/>
          <w:color w:val="auto"/>
          <w:sz w:val="24"/>
          <w:highlight w:val="none"/>
          <w:u w:val="single"/>
          <w:lang w:val="zh-CN" w:bidi="zh-CN"/>
        </w:rPr>
        <w:tab/>
      </w:r>
      <w:r>
        <w:rPr>
          <w:rFonts w:ascii="宋体" w:hAnsi="宋体" w:cs="宋体"/>
          <w:color w:val="auto"/>
          <w:sz w:val="24"/>
          <w:highlight w:val="none"/>
          <w:lang w:val="zh-CN" w:bidi="zh-CN"/>
        </w:rPr>
        <w:t>（项目名称</w:t>
      </w:r>
      <w:r>
        <w:rPr>
          <w:rFonts w:ascii="宋体" w:hAnsi="宋体" w:cs="宋体"/>
          <w:color w:val="auto"/>
          <w:spacing w:val="-120"/>
          <w:sz w:val="24"/>
          <w:highlight w:val="none"/>
          <w:lang w:val="zh-CN" w:bidi="zh-CN"/>
        </w:rPr>
        <w:t>）</w:t>
      </w:r>
      <w:r>
        <w:rPr>
          <w:rFonts w:ascii="宋体" w:hAnsi="宋体" w:cs="宋体"/>
          <w:color w:val="auto"/>
          <w:sz w:val="24"/>
          <w:highlight w:val="none"/>
          <w:lang w:val="zh-CN" w:bidi="zh-CN"/>
        </w:rPr>
        <w:t>；</w:t>
      </w:r>
    </w:p>
    <w:p w14:paraId="2555F2EE">
      <w:pPr>
        <w:spacing w:before="74" w:line="295"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）丙方应为乙方提供便捷有效的银行业务服务，并接受甲方委托对乙方在丙方开设的基本结算户资金使用情况进行监督。</w:t>
      </w:r>
    </w:p>
    <w:p w14:paraId="5898C938">
      <w:pPr>
        <w:numPr>
          <w:ilvl w:val="0"/>
          <w:numId w:val="34"/>
        </w:numPr>
        <w:tabs>
          <w:tab w:val="left" w:pos="1205"/>
        </w:tabs>
        <w:spacing w:before="2"/>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甲方的权责</w:t>
      </w:r>
    </w:p>
    <w:p w14:paraId="5FC92A3F">
      <w:pPr>
        <w:tabs>
          <w:tab w:val="left" w:pos="2901"/>
        </w:tabs>
        <w:spacing w:before="74" w:line="295" w:lineRule="auto"/>
        <w:ind w:left="424" w:right="385" w:firstLine="479"/>
        <w:jc w:val="left"/>
        <w:rPr>
          <w:rFonts w:ascii="宋体" w:hAnsi="宋体" w:cs="宋体"/>
          <w:color w:val="auto"/>
          <w:sz w:val="24"/>
          <w:highlight w:val="none"/>
          <w:lang w:val="zh-CN" w:bidi="zh-CN"/>
        </w:rPr>
      </w:pP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1</w:t>
      </w:r>
      <w:r>
        <w:rPr>
          <w:rFonts w:ascii="宋体" w:hAnsi="宋体" w:cs="宋体"/>
          <w:color w:val="auto"/>
          <w:spacing w:val="-8"/>
          <w:sz w:val="24"/>
          <w:highlight w:val="none"/>
          <w:lang w:val="zh-CN" w:bidi="zh-CN"/>
        </w:rPr>
        <w:t>）</w:t>
      </w:r>
      <w:r>
        <w:rPr>
          <w:rFonts w:ascii="宋体" w:hAnsi="宋体" w:cs="宋体"/>
          <w:color w:val="auto"/>
          <w:sz w:val="24"/>
          <w:highlight w:val="none"/>
          <w:lang w:val="zh-CN" w:bidi="zh-CN"/>
        </w:rPr>
        <w:t>按照</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（项目名称</w:t>
      </w:r>
      <w:r>
        <w:rPr>
          <w:rFonts w:ascii="宋体" w:hAnsi="宋体" w:cs="宋体"/>
          <w:color w:val="auto"/>
          <w:spacing w:val="-22"/>
          <w:sz w:val="24"/>
          <w:highlight w:val="none"/>
          <w:lang w:val="zh-CN" w:bidi="zh-CN"/>
        </w:rPr>
        <w:t>）</w:t>
      </w:r>
      <w:r>
        <w:rPr>
          <w:rFonts w:ascii="宋体" w:hAnsi="宋体" w:cs="宋体"/>
          <w:color w:val="auto"/>
          <w:sz w:val="24"/>
          <w:highlight w:val="none"/>
          <w:lang w:val="zh-CN" w:bidi="zh-CN"/>
        </w:rPr>
        <w:t>合同有关条款规定的时间和方式</w:t>
      </w:r>
      <w:r>
        <w:rPr>
          <w:rFonts w:ascii="宋体" w:hAnsi="宋体" w:cs="宋体"/>
          <w:color w:val="auto"/>
          <w:spacing w:val="-22"/>
          <w:sz w:val="24"/>
          <w:highlight w:val="none"/>
          <w:lang w:val="zh-CN" w:bidi="zh-CN"/>
        </w:rPr>
        <w:t>，</w:t>
      </w:r>
      <w:r>
        <w:rPr>
          <w:rFonts w:ascii="宋体" w:hAnsi="宋体" w:cs="宋体"/>
          <w:color w:val="auto"/>
          <w:sz w:val="24"/>
          <w:highlight w:val="none"/>
          <w:lang w:val="zh-CN" w:bidi="zh-CN"/>
        </w:rPr>
        <w:t>向乙方支付工程款；</w:t>
      </w:r>
    </w:p>
    <w:p w14:paraId="50B99592">
      <w:pPr>
        <w:spacing w:before="2" w:line="297"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）在发现乙方将本项目资金挪用、转移时，甲方有权中止工程支付，直至乙方改正为止；</w:t>
      </w:r>
    </w:p>
    <w:p w14:paraId="35FA6B0E">
      <w:pPr>
        <w:spacing w:line="295" w:lineRule="auto"/>
        <w:ind w:left="424" w:right="305"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）不定期审查丙方对乙方的资金使用监督情况，如丙方不能履行其责任，甲方有权随时终止本协议；</w:t>
      </w:r>
    </w:p>
    <w:p w14:paraId="5EC9A633">
      <w:pPr>
        <w:spacing w:before="3"/>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）在乙、丙双方发生争议时，甲方应负责协调、解决。</w:t>
      </w:r>
    </w:p>
    <w:p w14:paraId="2E077FFD">
      <w:pPr>
        <w:numPr>
          <w:ilvl w:val="0"/>
          <w:numId w:val="34"/>
        </w:numPr>
        <w:tabs>
          <w:tab w:val="left" w:pos="1205"/>
        </w:tabs>
        <w:spacing w:before="72"/>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乙方的权责</w:t>
      </w:r>
    </w:p>
    <w:p w14:paraId="6BD2D8B4">
      <w:pPr>
        <w:spacing w:before="71"/>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1</w:t>
      </w:r>
      <w:r>
        <w:rPr>
          <w:rFonts w:ascii="宋体" w:hAnsi="宋体" w:cs="宋体"/>
          <w:color w:val="auto"/>
          <w:sz w:val="24"/>
          <w:highlight w:val="none"/>
          <w:lang w:val="zh-CN" w:bidi="zh-CN"/>
        </w:rPr>
        <w:t>）项目经理部成立以后，乙方应尽快在丙方开设基本结算户；</w:t>
      </w:r>
    </w:p>
    <w:p w14:paraId="625B4881">
      <w:pPr>
        <w:spacing w:before="75" w:line="295"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2</w:t>
      </w:r>
      <w:r>
        <w:rPr>
          <w:rFonts w:ascii="宋体" w:hAnsi="宋体" w:cs="宋体"/>
          <w:color w:val="auto"/>
          <w:sz w:val="24"/>
          <w:highlight w:val="none"/>
          <w:lang w:val="zh-CN" w:bidi="zh-CN"/>
        </w:rPr>
        <w:t>）确保本项目资金专款专用，不发生挪用、转移资金的现象；保证不通过权益转让、抵押、担保承担债务等任何其他方式使用基本结算户的资金；</w:t>
      </w:r>
    </w:p>
    <w:p w14:paraId="08404C34">
      <w:pPr>
        <w:spacing w:before="2" w:line="297" w:lineRule="auto"/>
        <w:ind w:left="424" w:right="265" w:firstLine="479"/>
        <w:rPr>
          <w:rFonts w:ascii="宋体" w:hAnsi="宋体" w:cs="宋体"/>
          <w:color w:val="auto"/>
          <w:sz w:val="24"/>
          <w:highlight w:val="none"/>
          <w:lang w:val="zh-CN" w:bidi="zh-CN"/>
        </w:rPr>
      </w:pPr>
      <w:r>
        <w:rPr>
          <w:rFonts w:ascii="宋体" w:hAnsi="宋体" w:cs="宋体"/>
          <w:color w:val="auto"/>
          <w:spacing w:val="-8"/>
          <w:sz w:val="24"/>
          <w:highlight w:val="none"/>
          <w:lang w:val="zh-CN" w:bidi="zh-CN"/>
        </w:rPr>
        <w:t>（</w:t>
      </w:r>
      <w:r>
        <w:rPr>
          <w:rFonts w:hAnsi="宋体" w:eastAsia="Times New Roman" w:cs="宋体"/>
          <w:color w:val="auto"/>
          <w:spacing w:val="-8"/>
          <w:sz w:val="24"/>
          <w:highlight w:val="none"/>
          <w:lang w:val="zh-CN" w:bidi="zh-CN"/>
        </w:rPr>
        <w:t>3</w:t>
      </w:r>
      <w:r>
        <w:rPr>
          <w:rFonts w:ascii="宋体" w:hAnsi="宋体" w:cs="宋体"/>
          <w:color w:val="auto"/>
          <w:spacing w:val="-8"/>
          <w:sz w:val="24"/>
          <w:highlight w:val="none"/>
          <w:lang w:val="zh-CN" w:bidi="zh-CN"/>
        </w:rPr>
        <w:t>）</w:t>
      </w:r>
      <w:r>
        <w:rPr>
          <w:rFonts w:ascii="宋体" w:hAnsi="宋体" w:cs="宋体"/>
          <w:color w:val="auto"/>
          <w:spacing w:val="-5"/>
          <w:sz w:val="24"/>
          <w:highlight w:val="none"/>
          <w:lang w:val="zh-CN" w:bidi="zh-CN"/>
        </w:rPr>
        <w:t>办理材料、设备等采购业务金额在</w:t>
      </w:r>
      <w:r>
        <w:rPr>
          <w:rFonts w:ascii="宋体" w:hAnsi="宋体" w:cs="宋体"/>
          <w:color w:val="auto"/>
          <w:spacing w:val="-6"/>
          <w:sz w:val="24"/>
          <w:highlight w:val="none"/>
          <w:lang w:val="zh-CN" w:bidi="zh-CN"/>
        </w:rPr>
        <w:t>万元以上的，应出示购货合同、协议和发票；在办理总额超过</w:t>
      </w:r>
      <w:r>
        <w:rPr>
          <w:rFonts w:ascii="宋体" w:hAnsi="宋体" w:cs="宋体"/>
          <w:color w:val="auto"/>
          <w:sz w:val="24"/>
          <w:highlight w:val="none"/>
          <w:lang w:val="zh-CN" w:bidi="zh-CN"/>
        </w:rPr>
        <w:t>万元以上的采购业务时，应将合同、协议和发票复印件</w:t>
      </w:r>
      <w:r>
        <w:rPr>
          <w:rFonts w:ascii="宋体" w:hAnsi="宋体" w:cs="宋体"/>
          <w:color w:val="auto"/>
          <w:spacing w:val="-8"/>
          <w:sz w:val="24"/>
          <w:highlight w:val="none"/>
          <w:lang w:val="zh-CN" w:bidi="zh-CN"/>
        </w:rPr>
        <w:t>送丙方备案；购买应急材料、设备时可先办理支付手续，但事后必须补备有关资料；</w:t>
      </w:r>
    </w:p>
    <w:p w14:paraId="5E3A4D83">
      <w:pPr>
        <w:spacing w:line="304" w:lineRule="exact"/>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4</w:t>
      </w:r>
      <w:r>
        <w:rPr>
          <w:rFonts w:ascii="宋体" w:hAnsi="宋体" w:cs="宋体"/>
          <w:color w:val="auto"/>
          <w:sz w:val="24"/>
          <w:highlight w:val="none"/>
          <w:lang w:val="zh-CN" w:bidi="zh-CN"/>
        </w:rPr>
        <w:t>）用银行转账支票办理支付款项时，必须将转账支票送交丙方，由丙方负责</w:t>
      </w:r>
    </w:p>
    <w:p w14:paraId="584B78C2">
      <w:pPr>
        <w:spacing w:line="304" w:lineRule="exact"/>
        <w:jc w:val="left"/>
        <w:rPr>
          <w:rFonts w:ascii="宋体" w:hAnsi="宋体" w:cs="宋体"/>
          <w:color w:val="auto"/>
          <w:sz w:val="22"/>
          <w:szCs w:val="22"/>
          <w:highlight w:val="none"/>
          <w:lang w:val="zh-CN" w:bidi="zh-CN"/>
        </w:rPr>
        <w:sectPr>
          <w:footerReference r:id="rId17" w:type="default"/>
          <w:footerReference r:id="rId18" w:type="even"/>
          <w:pgSz w:w="11910" w:h="16850"/>
          <w:pgMar w:top="1480" w:right="1200" w:bottom="1080" w:left="1220" w:header="883" w:footer="884" w:gutter="0"/>
          <w:cols w:space="1701" w:num="1"/>
        </w:sectPr>
      </w:pPr>
    </w:p>
    <w:p w14:paraId="073CCD1F">
      <w:pPr>
        <w:spacing w:before="9"/>
        <w:jc w:val="left"/>
        <w:rPr>
          <w:rFonts w:ascii="宋体" w:hAnsi="宋体" w:cs="宋体"/>
          <w:color w:val="auto"/>
          <w:sz w:val="8"/>
          <w:highlight w:val="none"/>
          <w:lang w:val="zh-CN" w:bidi="zh-CN"/>
        </w:rPr>
      </w:pPr>
      <w:bookmarkStart w:id="215" w:name="_GoBack"/>
      <w:bookmarkEnd w:id="215"/>
    </w:p>
    <w:p w14:paraId="166AD857">
      <w:pPr>
        <w:spacing w:before="66"/>
        <w:ind w:left="424"/>
        <w:jc w:val="left"/>
        <w:rPr>
          <w:rFonts w:ascii="宋体" w:hAnsi="宋体" w:cs="宋体"/>
          <w:color w:val="auto"/>
          <w:sz w:val="24"/>
          <w:highlight w:val="none"/>
          <w:lang w:val="zh-CN" w:bidi="zh-CN"/>
        </w:rPr>
      </w:pPr>
      <w:r>
        <w:rPr>
          <w:rFonts w:ascii="宋体" w:hAnsi="宋体" w:cs="宋体"/>
          <w:color w:val="auto"/>
          <w:sz w:val="24"/>
          <w:highlight w:val="none"/>
          <w:lang w:val="zh-CN" w:bidi="zh-CN"/>
        </w:rPr>
        <w:t>办理支票转付手续；</w:t>
      </w:r>
    </w:p>
    <w:p w14:paraId="66C9E205">
      <w:pPr>
        <w:spacing w:before="72"/>
        <w:ind w:left="904"/>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）向分包单位支付工程进度款时，应附甲方批准分包的文件；</w:t>
      </w:r>
    </w:p>
    <w:p w14:paraId="23B91192">
      <w:pPr>
        <w:spacing w:before="72" w:line="297"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6</w:t>
      </w:r>
      <w:r>
        <w:rPr>
          <w:rFonts w:ascii="宋体" w:hAnsi="宋体" w:cs="宋体"/>
          <w:color w:val="auto"/>
          <w:sz w:val="24"/>
          <w:highlight w:val="none"/>
          <w:lang w:val="zh-CN" w:bidi="zh-CN"/>
        </w:rPr>
        <w:t>）向上级单位缴纳管理费、机械设备及周转材料租赁摊销费等款项时，应附上级单位出具的转账通知等有关资料，以确保资金专款专用。</w:t>
      </w:r>
    </w:p>
    <w:p w14:paraId="370039DE">
      <w:pPr>
        <w:numPr>
          <w:ilvl w:val="0"/>
          <w:numId w:val="34"/>
        </w:numPr>
        <w:tabs>
          <w:tab w:val="left" w:pos="1205"/>
        </w:tabs>
        <w:spacing w:line="306" w:lineRule="exact"/>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丙方的权责</w:t>
      </w:r>
    </w:p>
    <w:p w14:paraId="4E445A24">
      <w:pPr>
        <w:tabs>
          <w:tab w:val="left" w:pos="2911"/>
        </w:tabs>
        <w:spacing w:before="71" w:line="297" w:lineRule="auto"/>
        <w:ind w:left="424" w:right="384" w:firstLine="479"/>
        <w:jc w:val="left"/>
        <w:rPr>
          <w:rFonts w:ascii="宋体" w:hAnsi="宋体" w:cs="宋体"/>
          <w:color w:val="auto"/>
          <w:sz w:val="24"/>
          <w:highlight w:val="none"/>
          <w:lang w:val="zh-CN" w:bidi="zh-CN"/>
        </w:rPr>
      </w:pPr>
      <w:r>
        <w:rPr>
          <w:rFonts w:ascii="宋体" w:hAnsi="宋体" w:cs="宋体"/>
          <w:color w:val="auto"/>
          <w:spacing w:val="-6"/>
          <w:sz w:val="24"/>
          <w:highlight w:val="none"/>
          <w:lang w:val="zh-CN" w:bidi="zh-CN"/>
        </w:rPr>
        <w:t>（</w:t>
      </w:r>
      <w:r>
        <w:rPr>
          <w:rFonts w:eastAsia="Times New Roman" w:cs="宋体"/>
          <w:color w:val="auto"/>
          <w:spacing w:val="-6"/>
          <w:sz w:val="24"/>
          <w:highlight w:val="none"/>
          <w:lang w:val="zh-CN" w:bidi="zh-CN"/>
        </w:rPr>
        <w:t>1</w:t>
      </w:r>
      <w:r>
        <w:rPr>
          <w:rFonts w:ascii="宋体" w:hAnsi="宋体" w:cs="宋体"/>
          <w:color w:val="auto"/>
          <w:spacing w:val="-6"/>
          <w:sz w:val="24"/>
          <w:highlight w:val="none"/>
          <w:lang w:val="zh-CN" w:bidi="zh-CN"/>
        </w:rPr>
        <w:t>）</w:t>
      </w:r>
      <w:r>
        <w:rPr>
          <w:rFonts w:ascii="宋体" w:hAnsi="宋体" w:cs="宋体"/>
          <w:color w:val="auto"/>
          <w:sz w:val="24"/>
          <w:highlight w:val="none"/>
          <w:lang w:val="zh-CN" w:bidi="zh-CN"/>
        </w:rPr>
        <w:t>成立</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（项目名称</w:t>
      </w:r>
      <w:r>
        <w:rPr>
          <w:rFonts w:ascii="宋体" w:hAnsi="宋体" w:cs="宋体"/>
          <w:color w:val="auto"/>
          <w:spacing w:val="-17"/>
          <w:sz w:val="24"/>
          <w:highlight w:val="none"/>
          <w:lang w:val="zh-CN" w:bidi="zh-CN"/>
        </w:rPr>
        <w:t>）</w:t>
      </w:r>
      <w:r>
        <w:rPr>
          <w:rFonts w:ascii="宋体" w:hAnsi="宋体" w:cs="宋体"/>
          <w:color w:val="auto"/>
          <w:sz w:val="24"/>
          <w:highlight w:val="none"/>
          <w:lang w:val="zh-CN" w:bidi="zh-CN"/>
        </w:rPr>
        <w:t>工程资金管理服务小组</w:t>
      </w:r>
      <w:r>
        <w:rPr>
          <w:rFonts w:ascii="宋体" w:hAnsi="宋体" w:cs="宋体"/>
          <w:color w:val="auto"/>
          <w:spacing w:val="-17"/>
          <w:sz w:val="24"/>
          <w:highlight w:val="none"/>
          <w:lang w:val="zh-CN" w:bidi="zh-CN"/>
        </w:rPr>
        <w:t>，</w:t>
      </w:r>
      <w:r>
        <w:rPr>
          <w:rFonts w:ascii="宋体" w:hAnsi="宋体" w:cs="宋体"/>
          <w:color w:val="auto"/>
          <w:sz w:val="24"/>
          <w:highlight w:val="none"/>
          <w:lang w:val="zh-CN" w:bidi="zh-CN"/>
        </w:rPr>
        <w:t>明确业务流程</w:t>
      </w:r>
      <w:r>
        <w:rPr>
          <w:rFonts w:ascii="宋体" w:hAnsi="宋体" w:cs="宋体"/>
          <w:color w:val="auto"/>
          <w:spacing w:val="-17"/>
          <w:sz w:val="24"/>
          <w:highlight w:val="none"/>
          <w:lang w:val="zh-CN" w:bidi="zh-CN"/>
        </w:rPr>
        <w:t>，</w:t>
      </w:r>
      <w:r>
        <w:rPr>
          <w:rFonts w:ascii="宋体" w:hAnsi="宋体" w:cs="宋体"/>
          <w:color w:val="auto"/>
          <w:sz w:val="24"/>
          <w:highlight w:val="none"/>
          <w:lang w:val="zh-CN" w:bidi="zh-CN"/>
        </w:rPr>
        <w:t>提高工作效率，杜绝</w:t>
      </w:r>
      <w:r>
        <w:rPr>
          <w:rFonts w:eastAsia="Times New Roman" w:cs="宋体"/>
          <w:color w:val="auto"/>
          <w:sz w:val="24"/>
          <w:highlight w:val="none"/>
          <w:lang w:val="zh-CN" w:bidi="zh-CN"/>
        </w:rPr>
        <w:t>“</w:t>
      </w:r>
      <w:r>
        <w:rPr>
          <w:rFonts w:ascii="宋体" w:hAnsi="宋体" w:cs="宋体"/>
          <w:color w:val="auto"/>
          <w:sz w:val="24"/>
          <w:highlight w:val="none"/>
          <w:lang w:val="zh-CN" w:bidi="zh-CN"/>
        </w:rPr>
        <w:t>压票</w:t>
      </w:r>
      <w:r>
        <w:rPr>
          <w:rFonts w:eastAsia="Times New Roman" w:cs="宋体"/>
          <w:color w:val="auto"/>
          <w:sz w:val="24"/>
          <w:highlight w:val="none"/>
          <w:lang w:val="zh-CN" w:bidi="zh-CN"/>
        </w:rPr>
        <w:t>”</w:t>
      </w:r>
      <w:r>
        <w:rPr>
          <w:rFonts w:ascii="宋体" w:hAnsi="宋体" w:cs="宋体"/>
          <w:color w:val="auto"/>
          <w:sz w:val="24"/>
          <w:highlight w:val="none"/>
          <w:lang w:val="zh-CN" w:bidi="zh-CN"/>
        </w:rPr>
        <w:t>现象；</w:t>
      </w:r>
    </w:p>
    <w:p w14:paraId="50DDE925">
      <w:pPr>
        <w:spacing w:line="297" w:lineRule="auto"/>
        <w:ind w:left="424" w:right="387"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（2）根据乙方提供的购货合同、协议和发票，检查其所购材料、设</w:t>
      </w:r>
      <w:r>
        <w:rPr>
          <w:rFonts w:ascii="宋体" w:hAnsi="宋体" w:cs="宋体"/>
          <w:color w:val="auto"/>
          <w:spacing w:val="-30"/>
          <w:sz w:val="24"/>
          <w:highlight w:val="none"/>
          <w:lang w:val="zh-CN" w:bidi="zh-CN"/>
        </w:rPr>
        <w:t>备是否用于</w:t>
      </w:r>
      <w:r>
        <w:rPr>
          <w:rFonts w:ascii="宋体" w:hAnsi="宋体" w:cs="宋体"/>
          <w:color w:val="auto"/>
          <w:sz w:val="24"/>
          <w:highlight w:val="none"/>
          <w:u w:val="single"/>
          <w:lang w:val="zh-CN" w:bidi="zh-CN"/>
        </w:rPr>
        <w:t>（</w:t>
      </w:r>
      <w:r>
        <w:rPr>
          <w:rFonts w:ascii="宋体" w:hAnsi="宋体" w:cs="宋体"/>
          <w:color w:val="auto"/>
          <w:sz w:val="24"/>
          <w:highlight w:val="none"/>
          <w:lang w:val="zh-CN" w:bidi="zh-CN"/>
        </w:rPr>
        <w:t>项目名称）工程建设，对本标段以外的购货款项，有权拒绝办理，并及时报告甲方；</w:t>
      </w:r>
    </w:p>
    <w:p w14:paraId="11915CB2">
      <w:pPr>
        <w:spacing w:line="295"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3</w:t>
      </w:r>
      <w:r>
        <w:rPr>
          <w:rFonts w:ascii="宋体" w:hAnsi="宋体" w:cs="宋体"/>
          <w:color w:val="auto"/>
          <w:sz w:val="24"/>
          <w:highlight w:val="none"/>
          <w:lang w:val="zh-CN" w:bidi="zh-CN"/>
        </w:rPr>
        <w:t>）根据乙方与分包单位签订的合同及支付文件，检查其支付款项是否符合有关条件，向分包单位以外单位的支付有权拒绝办理，并及时报告甲方；</w:t>
      </w:r>
    </w:p>
    <w:p w14:paraId="6FC54DF3">
      <w:pPr>
        <w:spacing w:line="297" w:lineRule="auto"/>
        <w:ind w:left="424" w:right="264" w:firstLine="479"/>
        <w:jc w:val="left"/>
        <w:rPr>
          <w:rFonts w:ascii="宋体" w:hAnsi="宋体" w:cs="宋体"/>
          <w:color w:val="auto"/>
          <w:sz w:val="24"/>
          <w:highlight w:val="none"/>
          <w:lang w:val="zh-CN" w:bidi="zh-CN"/>
        </w:rPr>
      </w:pPr>
      <w:r>
        <w:rPr>
          <w:rFonts w:ascii="宋体" w:hAnsi="宋体" w:cs="宋体"/>
          <w:color w:val="auto"/>
          <w:spacing w:val="-10"/>
          <w:sz w:val="24"/>
          <w:highlight w:val="none"/>
          <w:lang w:val="zh-CN" w:bidi="zh-CN"/>
        </w:rPr>
        <w:t>（</w:t>
      </w:r>
      <w:r>
        <w:rPr>
          <w:rFonts w:hAnsi="宋体" w:eastAsia="Times New Roman" w:cs="宋体"/>
          <w:color w:val="auto"/>
          <w:spacing w:val="-10"/>
          <w:sz w:val="24"/>
          <w:highlight w:val="none"/>
          <w:lang w:val="zh-CN" w:bidi="zh-CN"/>
        </w:rPr>
        <w:t>4</w:t>
      </w:r>
      <w:r>
        <w:rPr>
          <w:rFonts w:ascii="宋体" w:hAnsi="宋体" w:cs="宋体"/>
          <w:color w:val="auto"/>
          <w:spacing w:val="-10"/>
          <w:sz w:val="24"/>
          <w:highlight w:val="none"/>
          <w:lang w:val="zh-CN" w:bidi="zh-CN"/>
        </w:rPr>
        <w:t>）</w:t>
      </w:r>
      <w:r>
        <w:rPr>
          <w:rFonts w:ascii="宋体" w:hAnsi="宋体" w:cs="宋体"/>
          <w:color w:val="auto"/>
          <w:spacing w:val="-3"/>
          <w:sz w:val="24"/>
          <w:highlight w:val="none"/>
          <w:lang w:val="zh-CN" w:bidi="zh-CN"/>
        </w:rPr>
        <w:t>根据乙方提供的上级单位出具的转账通知等有关资料，办理管理费、机械</w:t>
      </w:r>
      <w:r>
        <w:rPr>
          <w:rFonts w:ascii="宋体" w:hAnsi="宋体" w:cs="宋体"/>
          <w:color w:val="auto"/>
          <w:spacing w:val="-8"/>
          <w:sz w:val="24"/>
          <w:highlight w:val="none"/>
          <w:lang w:val="zh-CN" w:bidi="zh-CN"/>
        </w:rPr>
        <w:t>设备及周转材料租赁摊销费等款项的支付；对超出转账通知等有关资料以外的支付， 有权拒绝办理，并及时报告甲方；</w:t>
      </w:r>
    </w:p>
    <w:p w14:paraId="1EEAE039">
      <w:pPr>
        <w:spacing w:line="297" w:lineRule="auto"/>
        <w:ind w:left="424" w:right="306" w:firstLine="479"/>
        <w:jc w:val="left"/>
        <w:rPr>
          <w:rFonts w:ascii="宋体" w:hAnsi="宋体" w:cs="宋体"/>
          <w:color w:val="auto"/>
          <w:sz w:val="24"/>
          <w:highlight w:val="none"/>
          <w:lang w:val="zh-CN" w:bidi="zh-CN"/>
        </w:rPr>
      </w:pPr>
      <w:r>
        <w:rPr>
          <w:rFonts w:ascii="宋体" w:hAnsi="宋体" w:cs="宋体"/>
          <w:color w:val="auto"/>
          <w:sz w:val="24"/>
          <w:highlight w:val="none"/>
          <w:lang w:val="zh-CN" w:bidi="zh-CN"/>
        </w:rPr>
        <w:t>（</w:t>
      </w:r>
      <w:r>
        <w:rPr>
          <w:rFonts w:hAnsi="宋体" w:eastAsia="Times New Roman" w:cs="宋体"/>
          <w:color w:val="auto"/>
          <w:sz w:val="24"/>
          <w:highlight w:val="none"/>
          <w:lang w:val="zh-CN" w:bidi="zh-CN"/>
        </w:rPr>
        <w:t>5</w:t>
      </w:r>
      <w:r>
        <w:rPr>
          <w:rFonts w:ascii="宋体" w:hAnsi="宋体" w:cs="宋体"/>
          <w:color w:val="auto"/>
          <w:sz w:val="24"/>
          <w:highlight w:val="none"/>
          <w:lang w:val="zh-CN" w:bidi="zh-CN"/>
        </w:rPr>
        <w:t>）定期将乙方前一个周期的支付情况，整理后书面报送甲方；乙方复印备案的材料一并送甲方。</w:t>
      </w:r>
    </w:p>
    <w:p w14:paraId="2F988F38">
      <w:pPr>
        <w:numPr>
          <w:ilvl w:val="0"/>
          <w:numId w:val="34"/>
        </w:numPr>
        <w:tabs>
          <w:tab w:val="left" w:pos="1205"/>
        </w:tabs>
        <w:spacing w:line="295" w:lineRule="auto"/>
        <w:ind w:right="383" w:firstLine="480"/>
        <w:jc w:val="left"/>
        <w:rPr>
          <w:rFonts w:ascii="宋体" w:hAnsi="宋体" w:cs="宋体"/>
          <w:color w:val="auto"/>
          <w:sz w:val="24"/>
          <w:szCs w:val="22"/>
          <w:highlight w:val="none"/>
          <w:lang w:val="zh-CN" w:bidi="zh-CN"/>
        </w:rPr>
      </w:pPr>
      <w:r>
        <w:rPr>
          <w:rFonts w:ascii="宋体" w:hAnsi="宋体" w:cs="宋体"/>
          <w:color w:val="auto"/>
          <w:spacing w:val="-5"/>
          <w:sz w:val="24"/>
          <w:szCs w:val="22"/>
          <w:highlight w:val="none"/>
          <w:lang w:val="zh-CN" w:bidi="zh-CN"/>
        </w:rPr>
        <w:t>甲、乙、丙三方都应履行保密责任，不得将其他两方的业务情况透露给三方以外的其他单位或个人。</w:t>
      </w:r>
    </w:p>
    <w:p w14:paraId="043E8A57">
      <w:pPr>
        <w:numPr>
          <w:ilvl w:val="0"/>
          <w:numId w:val="34"/>
        </w:numPr>
        <w:tabs>
          <w:tab w:val="left" w:pos="1205"/>
        </w:tabs>
        <w:spacing w:line="295" w:lineRule="auto"/>
        <w:ind w:right="385" w:firstLine="480"/>
        <w:jc w:val="left"/>
        <w:rPr>
          <w:rFonts w:ascii="宋体" w:hAnsi="宋体" w:cs="宋体"/>
          <w:color w:val="auto"/>
          <w:sz w:val="24"/>
          <w:szCs w:val="22"/>
          <w:highlight w:val="none"/>
          <w:lang w:val="zh-CN" w:bidi="zh-CN"/>
        </w:rPr>
      </w:pPr>
      <w:r>
        <w:rPr>
          <w:rFonts w:ascii="宋体" w:hAnsi="宋体" w:cs="宋体"/>
          <w:color w:val="auto"/>
          <w:spacing w:val="-2"/>
          <w:sz w:val="24"/>
          <w:szCs w:val="22"/>
          <w:highlight w:val="none"/>
          <w:lang w:val="zh-CN" w:bidi="zh-CN"/>
        </w:rPr>
        <w:t>本协议有效期自乙方在丙方开户起，至工程交工验收甲方向乙方颁发交工验收证书后结束。</w:t>
      </w:r>
    </w:p>
    <w:p w14:paraId="09138261">
      <w:pPr>
        <w:numPr>
          <w:ilvl w:val="0"/>
          <w:numId w:val="34"/>
        </w:numPr>
        <w:tabs>
          <w:tab w:val="left" w:pos="1205"/>
        </w:tabs>
        <w:ind w:firstLine="480"/>
        <w:jc w:val="left"/>
        <w:rPr>
          <w:rFonts w:ascii="宋体" w:hAnsi="宋体" w:cs="宋体"/>
          <w:color w:val="auto"/>
          <w:sz w:val="24"/>
          <w:szCs w:val="22"/>
          <w:highlight w:val="none"/>
          <w:lang w:val="zh-CN" w:bidi="zh-CN"/>
        </w:rPr>
      </w:pPr>
      <w:r>
        <w:rPr>
          <w:rFonts w:ascii="宋体" w:hAnsi="宋体" w:cs="宋体"/>
          <w:color w:val="auto"/>
          <w:sz w:val="24"/>
          <w:szCs w:val="22"/>
          <w:highlight w:val="none"/>
          <w:lang w:val="zh-CN" w:bidi="zh-CN"/>
        </w:rPr>
        <w:t>本协议未尽事宜，由甲方牵头，三方协商解决。</w:t>
      </w:r>
    </w:p>
    <w:p w14:paraId="5D4DF216">
      <w:pPr>
        <w:numPr>
          <w:ilvl w:val="0"/>
          <w:numId w:val="34"/>
        </w:numPr>
        <w:tabs>
          <w:tab w:val="left" w:pos="1205"/>
        </w:tabs>
        <w:spacing w:before="74" w:line="295" w:lineRule="auto"/>
        <w:ind w:right="384" w:firstLine="480"/>
        <w:jc w:val="left"/>
        <w:rPr>
          <w:rFonts w:ascii="宋体" w:hAnsi="宋体" w:cs="宋体"/>
          <w:color w:val="auto"/>
          <w:sz w:val="24"/>
          <w:szCs w:val="22"/>
          <w:highlight w:val="none"/>
          <w:lang w:val="zh-CN" w:bidi="zh-CN"/>
        </w:rPr>
      </w:pPr>
      <w:r>
        <w:rPr>
          <w:rFonts w:ascii="宋体" w:hAnsi="宋体" w:cs="宋体"/>
          <w:color w:val="auto"/>
          <w:spacing w:val="-1"/>
          <w:sz w:val="24"/>
          <w:szCs w:val="22"/>
          <w:highlight w:val="none"/>
          <w:lang w:val="zh-CN" w:bidi="zh-CN"/>
        </w:rPr>
        <w:t>本协议正本三份、副本</w:t>
      </w:r>
      <w:r>
        <w:rPr>
          <w:rFonts w:ascii="宋体" w:hAnsi="宋体" w:cs="宋体"/>
          <w:color w:val="auto"/>
          <w:spacing w:val="-4"/>
          <w:sz w:val="24"/>
          <w:szCs w:val="22"/>
          <w:highlight w:val="none"/>
          <w:lang w:val="zh-CN" w:bidi="zh-CN"/>
        </w:rPr>
        <w:t xml:space="preserve"> 份。合同三方各执正本一份、副本</w:t>
      </w:r>
      <w:r>
        <w:rPr>
          <w:rFonts w:ascii="宋体" w:hAnsi="宋体" w:cs="宋体"/>
          <w:color w:val="auto"/>
          <w:spacing w:val="-2"/>
          <w:sz w:val="24"/>
          <w:szCs w:val="22"/>
          <w:highlight w:val="none"/>
          <w:lang w:val="zh-CN" w:bidi="zh-CN"/>
        </w:rPr>
        <w:t xml:space="preserve"> 份，当正本与副本内容不一致时，以正本为准。</w:t>
      </w:r>
    </w:p>
    <w:p w14:paraId="416D9FFF">
      <w:pPr>
        <w:tabs>
          <w:tab w:val="left" w:pos="4504"/>
          <w:tab w:val="left" w:pos="4984"/>
        </w:tabs>
        <w:spacing w:line="266" w:lineRule="auto"/>
        <w:ind w:left="424" w:right="2127"/>
        <w:jc w:val="left"/>
        <w:rPr>
          <w:rFonts w:ascii="宋体" w:hAnsi="宋体" w:cs="宋体"/>
          <w:color w:val="auto"/>
          <w:sz w:val="24"/>
          <w:highlight w:val="none"/>
          <w:lang w:val="zh-CN" w:bidi="zh-CN"/>
        </w:rPr>
      </w:pPr>
      <w:r>
        <w:rPr>
          <w:rFonts w:ascii="宋体" w:hAnsi="宋体" w:cs="宋体"/>
          <w:color w:val="auto"/>
          <w:sz w:val="24"/>
          <w:highlight w:val="none"/>
          <w:lang w:val="zh-CN" w:bidi="zh-CN"/>
        </w:rPr>
        <w:t>发包人：</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（盖</w:t>
      </w:r>
      <w:r>
        <w:rPr>
          <w:rFonts w:hint="eastAsia" w:ascii="宋体" w:hAnsi="宋体" w:cs="宋体"/>
          <w:color w:val="auto"/>
          <w:sz w:val="24"/>
          <w:highlight w:val="none"/>
          <w:lang w:val="zh-CN" w:bidi="zh-CN"/>
        </w:rPr>
        <w:t>单位公章</w:t>
      </w:r>
      <w:r>
        <w:rPr>
          <w:rFonts w:ascii="宋体" w:hAnsi="宋体" w:cs="宋体"/>
          <w:color w:val="auto"/>
          <w:sz w:val="24"/>
          <w:highlight w:val="none"/>
          <w:lang w:val="zh-CN" w:bidi="zh-CN"/>
        </w:rPr>
        <w:t>）</w:t>
      </w:r>
    </w:p>
    <w:p w14:paraId="18C12F6C">
      <w:pPr>
        <w:tabs>
          <w:tab w:val="left" w:pos="4504"/>
          <w:tab w:val="left" w:pos="4984"/>
        </w:tabs>
        <w:spacing w:line="266" w:lineRule="auto"/>
        <w:ind w:left="424" w:right="2127"/>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法定代表人或其委托代理人：</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（签字）</w:t>
      </w:r>
    </w:p>
    <w:p w14:paraId="7A884008">
      <w:pPr>
        <w:tabs>
          <w:tab w:val="left" w:pos="3300"/>
          <w:tab w:val="left" w:pos="4504"/>
          <w:tab w:val="left" w:pos="5400"/>
          <w:tab w:val="left" w:pos="6096"/>
        </w:tabs>
        <w:spacing w:before="2"/>
        <w:ind w:left="2344" w:right="2410"/>
        <w:jc w:val="left"/>
        <w:rPr>
          <w:rFonts w:ascii="宋体" w:hAnsi="宋体" w:cs="宋体"/>
          <w:color w:val="auto"/>
          <w:sz w:val="24"/>
          <w:highlight w:val="none"/>
          <w:lang w:val="zh-CN" w:bidi="zh-CN"/>
        </w:rPr>
      </w:pPr>
      <w:r>
        <w:rPr>
          <w:rFonts w:hAnsi="宋体" w:eastAsia="Times New Roman" w:cs="宋体"/>
          <w:color w:val="auto"/>
          <w:sz w:val="24"/>
          <w:highlight w:val="none"/>
          <w:lang w:val="zh-CN" w:bidi="zh-CN"/>
        </w:rPr>
        <w:tab/>
      </w:r>
      <w:r>
        <w:rPr>
          <w:rFonts w:hAnsi="宋体" w:eastAsia="Times New Roman" w:cs="宋体"/>
          <w:color w:val="auto"/>
          <w:sz w:val="24"/>
          <w:highlight w:val="none"/>
          <w:u w:val="single"/>
          <w:lang w:val="zh-CN" w:bidi="zh-CN"/>
        </w:rPr>
        <w:tab/>
      </w:r>
      <w:r>
        <w:rPr>
          <w:rFonts w:ascii="宋体" w:hAnsi="宋体" w:cs="宋体"/>
          <w:color w:val="auto"/>
          <w:sz w:val="24"/>
          <w:highlight w:val="none"/>
          <w:lang w:val="zh-CN" w:bidi="zh-CN"/>
        </w:rPr>
        <w:t>年</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月</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日</w:t>
      </w:r>
    </w:p>
    <w:p w14:paraId="46BCC5E2">
      <w:pPr>
        <w:tabs>
          <w:tab w:val="left" w:pos="4504"/>
          <w:tab w:val="left" w:pos="4984"/>
        </w:tabs>
        <w:spacing w:before="1" w:line="264" w:lineRule="auto"/>
        <w:ind w:left="424" w:right="2410"/>
        <w:jc w:val="left"/>
        <w:rPr>
          <w:rFonts w:ascii="宋体" w:hAnsi="宋体" w:cs="宋体"/>
          <w:color w:val="auto"/>
          <w:sz w:val="24"/>
          <w:highlight w:val="none"/>
          <w:lang w:val="zh-CN" w:bidi="zh-CN"/>
        </w:rPr>
      </w:pPr>
    </w:p>
    <w:p w14:paraId="218E2302">
      <w:pPr>
        <w:tabs>
          <w:tab w:val="left" w:pos="4504"/>
          <w:tab w:val="left" w:pos="4984"/>
        </w:tabs>
        <w:spacing w:before="1" w:line="264" w:lineRule="auto"/>
        <w:ind w:left="424" w:right="2410"/>
        <w:jc w:val="left"/>
        <w:rPr>
          <w:rFonts w:ascii="宋体" w:hAnsi="宋体" w:cs="宋体"/>
          <w:color w:val="auto"/>
          <w:sz w:val="24"/>
          <w:highlight w:val="none"/>
          <w:lang w:val="zh-CN" w:bidi="zh-CN"/>
        </w:rPr>
      </w:pPr>
    </w:p>
    <w:p w14:paraId="749983C8">
      <w:pPr>
        <w:tabs>
          <w:tab w:val="left" w:pos="4504"/>
          <w:tab w:val="left" w:pos="4984"/>
        </w:tabs>
        <w:spacing w:before="1" w:line="264" w:lineRule="auto"/>
        <w:ind w:left="424" w:right="2410"/>
        <w:jc w:val="left"/>
        <w:rPr>
          <w:rFonts w:ascii="宋体" w:hAnsi="宋体" w:cs="宋体"/>
          <w:color w:val="auto"/>
          <w:sz w:val="24"/>
          <w:highlight w:val="none"/>
          <w:lang w:val="zh-CN" w:bidi="zh-CN"/>
        </w:rPr>
      </w:pPr>
      <w:r>
        <w:rPr>
          <w:rFonts w:ascii="宋体" w:hAnsi="宋体" w:cs="宋体"/>
          <w:color w:val="auto"/>
          <w:sz w:val="24"/>
          <w:highlight w:val="none"/>
          <w:lang w:val="zh-CN" w:bidi="zh-CN"/>
        </w:rPr>
        <w:t>承包人：</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（盖</w:t>
      </w:r>
      <w:r>
        <w:rPr>
          <w:rFonts w:hint="eastAsia" w:ascii="宋体" w:hAnsi="宋体" w:cs="宋体"/>
          <w:color w:val="auto"/>
          <w:sz w:val="24"/>
          <w:highlight w:val="none"/>
          <w:lang w:val="zh-CN" w:bidi="zh-CN"/>
        </w:rPr>
        <w:t>单位公章</w:t>
      </w:r>
      <w:r>
        <w:rPr>
          <w:rFonts w:ascii="宋体" w:hAnsi="宋体" w:cs="宋体"/>
          <w:color w:val="auto"/>
          <w:sz w:val="24"/>
          <w:highlight w:val="none"/>
          <w:lang w:val="zh-CN" w:bidi="zh-CN"/>
        </w:rPr>
        <w:t>） 法定代表人或其委托代理人：</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（签字）</w:t>
      </w:r>
    </w:p>
    <w:p w14:paraId="6B81506F">
      <w:pPr>
        <w:tabs>
          <w:tab w:val="left" w:pos="3424"/>
          <w:tab w:val="left" w:pos="4504"/>
          <w:tab w:val="left" w:pos="5400"/>
        </w:tabs>
        <w:spacing w:before="2"/>
        <w:ind w:left="2344" w:right="2410"/>
        <w:jc w:val="left"/>
        <w:rPr>
          <w:rFonts w:ascii="宋体" w:hAnsi="宋体" w:cs="宋体"/>
          <w:color w:val="auto"/>
          <w:sz w:val="24"/>
          <w:highlight w:val="none"/>
          <w:lang w:val="zh-CN" w:bidi="zh-CN"/>
        </w:rPr>
      </w:pPr>
      <w:r>
        <w:rPr>
          <w:rFonts w:hAnsi="宋体" w:eastAsia="Times New Roman" w:cs="宋体"/>
          <w:color w:val="auto"/>
          <w:sz w:val="24"/>
          <w:highlight w:val="none"/>
          <w:u w:val="single"/>
          <w:lang w:val="zh-CN" w:bidi="zh-CN"/>
        </w:rPr>
        <w:tab/>
      </w:r>
      <w:r>
        <w:rPr>
          <w:rFonts w:ascii="宋体" w:hAnsi="宋体" w:cs="宋体"/>
          <w:color w:val="auto"/>
          <w:sz w:val="24"/>
          <w:highlight w:val="none"/>
          <w:lang w:val="zh-CN" w:bidi="zh-CN"/>
        </w:rPr>
        <w:t>年</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月</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日</w:t>
      </w:r>
    </w:p>
    <w:p w14:paraId="03388BB2">
      <w:pPr>
        <w:tabs>
          <w:tab w:val="left" w:pos="3424"/>
          <w:tab w:val="left" w:pos="4504"/>
          <w:tab w:val="left" w:pos="5400"/>
        </w:tabs>
        <w:spacing w:before="2"/>
        <w:ind w:left="2344" w:right="2748"/>
        <w:jc w:val="left"/>
        <w:rPr>
          <w:rFonts w:ascii="宋体" w:hAnsi="宋体" w:cs="宋体"/>
          <w:color w:val="auto"/>
          <w:sz w:val="24"/>
          <w:highlight w:val="none"/>
          <w:lang w:val="zh-CN" w:bidi="zh-CN"/>
        </w:rPr>
      </w:pPr>
    </w:p>
    <w:p w14:paraId="4A3010A9">
      <w:pPr>
        <w:tabs>
          <w:tab w:val="left" w:pos="4504"/>
          <w:tab w:val="left" w:pos="4984"/>
        </w:tabs>
        <w:spacing w:line="266" w:lineRule="auto"/>
        <w:ind w:left="424" w:right="1418"/>
        <w:jc w:val="left"/>
        <w:rPr>
          <w:rFonts w:ascii="宋体" w:hAnsi="宋体" w:cs="宋体"/>
          <w:color w:val="auto"/>
          <w:sz w:val="24"/>
          <w:highlight w:val="none"/>
          <w:lang w:val="zh-CN" w:bidi="zh-CN"/>
        </w:rPr>
      </w:pPr>
      <w:r>
        <w:rPr>
          <w:rFonts w:ascii="宋体" w:hAnsi="宋体" w:cs="宋体"/>
          <w:color w:val="auto"/>
          <w:sz w:val="24"/>
          <w:highlight w:val="none"/>
          <w:lang w:val="zh-CN" w:bidi="zh-CN"/>
        </w:rPr>
        <w:t>经办银行：</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（盖</w:t>
      </w:r>
      <w:r>
        <w:rPr>
          <w:rFonts w:hint="eastAsia" w:ascii="宋体" w:hAnsi="宋体" w:cs="宋体"/>
          <w:color w:val="auto"/>
          <w:sz w:val="24"/>
          <w:highlight w:val="none"/>
          <w:lang w:val="zh-CN" w:bidi="zh-CN"/>
        </w:rPr>
        <w:t>单位公章</w:t>
      </w:r>
      <w:r>
        <w:rPr>
          <w:rFonts w:ascii="宋体" w:hAnsi="宋体" w:cs="宋体"/>
          <w:color w:val="auto"/>
          <w:sz w:val="24"/>
          <w:highlight w:val="none"/>
          <w:lang w:val="zh-CN" w:bidi="zh-CN"/>
        </w:rPr>
        <w:t>）</w:t>
      </w:r>
    </w:p>
    <w:p w14:paraId="59EF6944">
      <w:pPr>
        <w:tabs>
          <w:tab w:val="left" w:pos="4504"/>
          <w:tab w:val="left" w:pos="4984"/>
        </w:tabs>
        <w:spacing w:line="266" w:lineRule="auto"/>
        <w:ind w:left="424" w:right="1418"/>
        <w:jc w:val="left"/>
        <w:rPr>
          <w:rFonts w:ascii="宋体" w:hAnsi="宋体" w:cs="宋体"/>
          <w:color w:val="auto"/>
          <w:sz w:val="24"/>
          <w:highlight w:val="none"/>
          <w:lang w:val="zh-CN" w:bidi="zh-CN"/>
        </w:rPr>
      </w:pPr>
      <w:r>
        <w:rPr>
          <w:rFonts w:ascii="宋体" w:hAnsi="宋体" w:cs="宋体"/>
          <w:color w:val="auto"/>
          <w:sz w:val="24"/>
          <w:highlight w:val="none"/>
          <w:lang w:val="zh-CN" w:bidi="zh-CN"/>
        </w:rPr>
        <w:t xml:space="preserve"> 法定代表人或其委托代理人：</w:t>
      </w:r>
      <w:r>
        <w:rPr>
          <w:rFonts w:ascii="宋体" w:hAnsi="宋体" w:cs="宋体"/>
          <w:color w:val="auto"/>
          <w:sz w:val="24"/>
          <w:highlight w:val="none"/>
          <w:u w:val="single"/>
          <w:lang w:val="zh-CN" w:bidi="zh-CN"/>
        </w:rPr>
        <w:tab/>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（签字）</w:t>
      </w:r>
    </w:p>
    <w:p w14:paraId="5DE4725E">
      <w:pPr>
        <w:tabs>
          <w:tab w:val="left" w:pos="3424"/>
          <w:tab w:val="left" w:pos="4504"/>
          <w:tab w:val="left" w:pos="5400"/>
        </w:tabs>
        <w:spacing w:line="307" w:lineRule="exact"/>
        <w:ind w:left="2344" w:right="2410"/>
        <w:jc w:val="left"/>
        <w:rPr>
          <w:rFonts w:ascii="宋体" w:hAnsi="宋体" w:cs="宋体"/>
          <w:color w:val="auto"/>
          <w:sz w:val="24"/>
          <w:highlight w:val="none"/>
          <w:lang w:val="zh-CN" w:bidi="zh-CN"/>
        </w:rPr>
      </w:pPr>
      <w:r>
        <w:rPr>
          <w:rFonts w:hAnsi="宋体" w:eastAsia="Times New Roman" w:cs="宋体"/>
          <w:color w:val="auto"/>
          <w:sz w:val="24"/>
          <w:highlight w:val="none"/>
          <w:u w:val="single"/>
          <w:lang w:val="zh-CN" w:bidi="zh-CN"/>
        </w:rPr>
        <w:tab/>
      </w:r>
      <w:r>
        <w:rPr>
          <w:rFonts w:ascii="宋体" w:hAnsi="宋体" w:cs="宋体"/>
          <w:color w:val="auto"/>
          <w:sz w:val="24"/>
          <w:highlight w:val="none"/>
          <w:lang w:val="zh-CN" w:bidi="zh-CN"/>
        </w:rPr>
        <w:t>年</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月</w:t>
      </w:r>
      <w:r>
        <w:rPr>
          <w:rFonts w:ascii="宋体" w:hAnsi="宋体" w:cs="宋体"/>
          <w:color w:val="auto"/>
          <w:sz w:val="24"/>
          <w:highlight w:val="none"/>
          <w:u w:val="single"/>
          <w:lang w:val="zh-CN" w:bidi="zh-CN"/>
        </w:rPr>
        <w:tab/>
      </w:r>
      <w:r>
        <w:rPr>
          <w:rFonts w:ascii="宋体" w:hAnsi="宋体" w:cs="宋体"/>
          <w:color w:val="auto"/>
          <w:sz w:val="24"/>
          <w:highlight w:val="none"/>
          <w:lang w:val="zh-CN" w:bidi="zh-CN"/>
        </w:rPr>
        <w:t>日</w:t>
      </w:r>
    </w:p>
    <w:sectPr>
      <w:pgSz w:w="11906" w:h="16838"/>
      <w:pgMar w:top="1440" w:right="1440" w:bottom="1440" w:left="1587"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Times New Roman)">
    <w:altName w:val="Times New Roman"/>
    <w:panose1 w:val="02020603050405020304"/>
    <w:charset w:val="00"/>
    <w:family w:val="auto"/>
    <w:pitch w:val="default"/>
    <w:sig w:usb0="00000000" w:usb1="00000000" w:usb2="00000000" w:usb3="00000000" w:csb0="00000000" w:csb1="00000000"/>
  </w:font>
  <w:font w:name="宋体正文">
    <w:altName w:val="宋体"/>
    <w:panose1 w:val="02010600030101010101"/>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6005">
    <w:pPr>
      <w:pStyle w:val="233"/>
      <w:tabs>
        <w:tab w:val="center" w:pos="4439"/>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3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352FD43">
                          <w:pPr>
                            <w:pStyle w:val="233"/>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Lqat2xgEAAKgDAAAOAAAAAAAAAAEAIAAAAB4BAABkcnMvZTJvRG9jLnht&#10;bFBLBQYAAAAABgAGAFkBAABWBQAAAAA=&#10;">
              <v:fill on="f" focussize="0,0"/>
              <v:stroke on="f"/>
              <v:imagedata o:title=""/>
              <o:lock v:ext="edit" aspectratio="f"/>
              <v:textbox inset="0mm,0mm,0mm,0mm" style="mso-fit-shape-to-text:t;">
                <w:txbxContent>
                  <w:p w14:paraId="6352FD43">
                    <w:pPr>
                      <w:pStyle w:val="233"/>
                    </w:pPr>
                    <w:r>
                      <w:fldChar w:fldCharType="begin"/>
                    </w:r>
                    <w:r>
                      <w:instrText xml:space="preserve"> PAGE  \* MERGEFORMAT </w:instrText>
                    </w:r>
                    <w:r>
                      <w:fldChar w:fldCharType="separate"/>
                    </w:r>
                    <w:r>
                      <w:t>105</w:t>
                    </w:r>
                    <w:r>
                      <w:fldChar w:fldCharType="end"/>
                    </w:r>
                  </w:p>
                </w:txbxContent>
              </v:textbox>
            </v:shape>
          </w:pict>
        </mc:Fallback>
      </mc:AlternateContent>
    </w:r>
  </w:p>
  <w:p w14:paraId="072415EA">
    <w:pPr>
      <w:pStyle w:val="23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CE0F">
    <w:pPr>
      <w:pStyle w:val="38"/>
      <w:spacing w:line="14" w:lineRule="auto"/>
      <w:ind w:firstLine="480"/>
      <w:rPr>
        <w:sz w:val="20"/>
      </w:rPr>
    </w:pPr>
    <w:r>
      <w:rPr>
        <w:sz w:val="24"/>
        <w:lang w:val="zh-CN" w:bidi="zh-CN"/>
      </w:rPr>
      <mc:AlternateContent>
        <mc:Choice Requires="wps">
          <w:drawing>
            <wp:anchor distT="0" distB="0" distL="114300" distR="114300" simplePos="0" relativeHeight="251660288" behindDoc="1" locked="0" layoutInCell="1" allowOverlap="1">
              <wp:simplePos x="0" y="0"/>
              <wp:positionH relativeFrom="page">
                <wp:posOffset>1031240</wp:posOffset>
              </wp:positionH>
              <wp:positionV relativeFrom="page">
                <wp:posOffset>10012680</wp:posOffset>
              </wp:positionV>
              <wp:extent cx="199390" cy="152400"/>
              <wp:effectExtent l="0" t="0" r="0" b="0"/>
              <wp:wrapNone/>
              <wp:docPr id="10" name="_x0000_s1032"/>
              <wp:cNvGraphicFramePr/>
              <a:graphic xmlns:a="http://schemas.openxmlformats.org/drawingml/2006/main">
                <a:graphicData uri="http://schemas.microsoft.com/office/word/2010/wordprocessingShape">
                  <wps:wsp>
                    <wps:cNvSpPr txBox="1"/>
                    <wps:spPr bwMode="auto">
                      <a:xfrm>
                        <a:off x="0" y="0"/>
                        <a:ext cx="199390" cy="152400"/>
                      </a:xfrm>
                      <a:prstGeom prst="rect">
                        <a:avLst/>
                      </a:prstGeom>
                      <a:noFill/>
                      <a:ln>
                        <a:noFill/>
                      </a:ln>
                    </wps:spPr>
                    <wps:txbx>
                      <w:txbxContent>
                        <w:p w14:paraId="13ECF6B9">
                          <w:pPr>
                            <w:spacing w:before="12"/>
                            <w:ind w:left="20" w:firstLine="360"/>
                            <w:rPr>
                              <w:sz w:val="18"/>
                            </w:rPr>
                          </w:pPr>
                          <w:r>
                            <w:rPr>
                              <w:sz w:val="18"/>
                            </w:rPr>
                            <w:t>160</w:t>
                          </w:r>
                        </w:p>
                      </w:txbxContent>
                    </wps:txbx>
                    <wps:bodyPr wrap="square" lIns="0" tIns="0" rIns="0" bIns="0" upright="1"/>
                  </wps:wsp>
                </a:graphicData>
              </a:graphic>
            </wp:anchor>
          </w:drawing>
        </mc:Choice>
        <mc:Fallback>
          <w:pict>
            <v:shape id="_x0000_s1032" o:spid="_x0000_s1026" o:spt="202" type="#_x0000_t202" style="position:absolute;left:0pt;margin-left:81.2pt;margin-top:788.4pt;height:12pt;width:15.7pt;mso-position-horizontal-relative:page;mso-position-vertical-relative:page;z-index:-251656192;mso-width-relative:page;mso-height-relative:page;" filled="f" stroked="f" coordsize="21600,21600" o:gfxdata="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gWRae1wAAAA0BAAAPAAAAAAAAAAEAIAAAACIAAABkcnMvZG93bnJldi54&#10;bWxQSwECFAAUAAAACACHTuJAv2REJcIBAACPAwAADgAAAAAAAAABACAAAAAmAQAAZHJzL2Uyb0Rv&#10;Yy54bWxQSwUGAAAAAAYABgBZAQAAWgUAAAAA&#10;">
              <v:fill on="f" focussize="0,0"/>
              <v:stroke on="f"/>
              <v:imagedata o:title=""/>
              <o:lock v:ext="edit" aspectratio="f"/>
              <v:textbox inset="0mm,0mm,0mm,0mm">
                <w:txbxContent>
                  <w:p w14:paraId="13ECF6B9">
                    <w:pPr>
                      <w:spacing w:before="12"/>
                      <w:ind w:left="20" w:firstLine="360"/>
                      <w:rPr>
                        <w:sz w:val="18"/>
                      </w:rPr>
                    </w:pPr>
                    <w:r>
                      <w:rPr>
                        <w:sz w:val="18"/>
                      </w:rPr>
                      <w:t>160</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15EC">
    <w:pPr>
      <w:pStyle w:val="38"/>
      <w:spacing w:line="14" w:lineRule="auto"/>
      <w:ind w:firstLine="40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_x0000_s103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1912BE65">
                          <w:pPr>
                            <w:pStyle w:val="233"/>
                          </w:pPr>
                          <w:r>
                            <w:fldChar w:fldCharType="begin"/>
                          </w:r>
                          <w:r>
                            <w:instrText xml:space="preserve"> PAGE  \* MERGEFORMAT </w:instrText>
                          </w:r>
                          <w:r>
                            <w:fldChar w:fldCharType="separate"/>
                          </w:r>
                          <w:r>
                            <w:t>123</w:t>
                          </w:r>
                          <w:r>
                            <w:fldChar w:fldCharType="end"/>
                          </w:r>
                        </w:p>
                      </w:txbxContent>
                    </wps:txbx>
                    <wps:bodyPr wrap="none" lIns="0" tIns="0" rIns="0" bIns="0" upright="1">
                      <a:spAutoFit/>
                    </wps:bodyPr>
                  </wps:wsp>
                </a:graphicData>
              </a:graphic>
            </wp:anchor>
          </w:drawing>
        </mc:Choice>
        <mc:Fallback>
          <w:pict>
            <v:shape id="_x0000_s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SVju0AAAAAUBAAAPAAAAAAAAAAEAIAAAACIAAABkcnMvZG93&#10;bnJldi54bWxQSwECFAAUAAAACACHTuJAtI0OQc8BAACyAwAADgAAAAAAAAABACAAAAAfAQAAZHJz&#10;L2Uyb0RvYy54bWxQSwUGAAAAAAYABgBZAQAAYAUAAAAA&#10;">
              <v:fill on="f" focussize="0,0"/>
              <v:stroke on="f" weight="0.5pt"/>
              <v:imagedata o:title=""/>
              <o:lock v:ext="edit" aspectratio="f"/>
              <v:textbox inset="0mm,0mm,0mm,0mm" style="mso-fit-shape-to-text:t;">
                <w:txbxContent>
                  <w:p w14:paraId="1912BE65">
                    <w:pPr>
                      <w:pStyle w:val="233"/>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D62CD">
    <w:pPr>
      <w:pStyle w:val="38"/>
      <w:spacing w:line="14" w:lineRule="auto"/>
      <w:ind w:firstLine="480"/>
      <w:rPr>
        <w:sz w:val="20"/>
      </w:rPr>
    </w:pPr>
    <w:r>
      <w:rPr>
        <w:sz w:val="24"/>
        <w:lang w:val="zh-CN" w:bidi="zh-CN"/>
      </w:rPr>
      <mc:AlternateContent>
        <mc:Choice Requires="wps">
          <w:drawing>
            <wp:anchor distT="0" distB="0" distL="114300" distR="114300" simplePos="0" relativeHeight="251660288"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12" name="_x0000_s1034"/>
              <wp:cNvGraphicFramePr/>
              <a:graphic xmlns:a="http://schemas.openxmlformats.org/drawingml/2006/main">
                <a:graphicData uri="http://schemas.microsoft.com/office/word/2010/wordprocessingShape">
                  <wps:wsp>
                    <wps:cNvSpPr txBox="1"/>
                    <wps:spPr bwMode="auto">
                      <a:xfrm>
                        <a:off x="0" y="0"/>
                        <a:ext cx="224790" cy="152400"/>
                      </a:xfrm>
                      <a:prstGeom prst="rect">
                        <a:avLst/>
                      </a:prstGeom>
                      <a:noFill/>
                      <a:ln>
                        <a:noFill/>
                      </a:ln>
                    </wps:spPr>
                    <wps:txbx>
                      <w:txbxContent>
                        <w:p w14:paraId="312818E8">
                          <w:pPr>
                            <w:spacing w:before="12"/>
                            <w:ind w:left="40" w:firstLine="420"/>
                            <w:rPr>
                              <w:sz w:val="18"/>
                            </w:rPr>
                          </w:pPr>
                          <w:r>
                            <w:fldChar w:fldCharType="begin"/>
                          </w:r>
                          <w:r>
                            <w:rPr>
                              <w:sz w:val="18"/>
                            </w:rPr>
                            <w:instrText xml:space="preserve"> PAGE </w:instrText>
                          </w:r>
                          <w:r>
                            <w:fldChar w:fldCharType="separate"/>
                          </w:r>
                          <w:r>
                            <w:rPr>
                              <w:sz w:val="18"/>
                            </w:rPr>
                            <w:t>164</w:t>
                          </w:r>
                          <w:r>
                            <w:fldChar w:fldCharType="end"/>
                          </w:r>
                        </w:p>
                      </w:txbxContent>
                    </wps:txbx>
                    <wps:bodyPr wrap="square" lIns="0" tIns="0" rIns="0" bIns="0" upright="1"/>
                  </wps:wsp>
                </a:graphicData>
              </a:graphic>
            </wp:anchor>
          </w:drawing>
        </mc:Choice>
        <mc:Fallback>
          <w:pict>
            <v:shape id="_x0000_s1034" o:spid="_x0000_s1026" o:spt="202" type="#_x0000_t202" style="position:absolute;left:0pt;margin-left:80.2pt;margin-top:788.4pt;height:12pt;width:17.7pt;mso-position-horizontal-relative:page;mso-position-vertical-relative:page;z-index:-251656192;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3S5XS1gAAAA0BAAAPAAAAAAAAAAEAIAAAACIAAABkcnMvZG93bnJldi54&#10;bWxQSwECFAAUAAAACACHTuJAfN1HksMBAACPAwAADgAAAAAAAAABACAAAAAlAQAAZHJzL2Uyb0Rv&#10;Yy54bWxQSwUGAAAAAAYABgBZAQAAWgUAAAAA&#10;">
              <v:fill on="f" focussize="0,0"/>
              <v:stroke on="f"/>
              <v:imagedata o:title=""/>
              <o:lock v:ext="edit" aspectratio="f"/>
              <v:textbox inset="0mm,0mm,0mm,0mm">
                <w:txbxContent>
                  <w:p w14:paraId="312818E8">
                    <w:pPr>
                      <w:spacing w:before="12"/>
                      <w:ind w:left="40" w:firstLine="420"/>
                      <w:rPr>
                        <w:sz w:val="18"/>
                      </w:rPr>
                    </w:pPr>
                    <w:r>
                      <w:fldChar w:fldCharType="begin"/>
                    </w:r>
                    <w:r>
                      <w:rPr>
                        <w:sz w:val="18"/>
                      </w:rPr>
                      <w:instrText xml:space="preserve"> PAGE </w:instrText>
                    </w:r>
                    <w:r>
                      <w:fldChar w:fldCharType="separate"/>
                    </w:r>
                    <w:r>
                      <w:rPr>
                        <w:sz w:val="18"/>
                      </w:rPr>
                      <w:t>164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AC24">
    <w:pPr>
      <w:pStyle w:val="233"/>
      <w:tabs>
        <w:tab w:val="center" w:pos="4439"/>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29426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59294269">
                    <w:pPr>
                      <w:pStyle w:val="1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103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66B8CEA"/>
                      </w:txbxContent>
                    </wps:txbx>
                    <wps:bodyPr wrap="none" lIns="0" tIns="0" rIns="0" bIns="0" upright="1">
                      <a:spAutoFit/>
                    </wps:bodyPr>
                  </wps:wsp>
                </a:graphicData>
              </a:graphic>
            </wp:anchor>
          </w:drawing>
        </mc:Choice>
        <mc:Fallback>
          <w:pict>
            <v:shape id="_x0000_s10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0c49McBAACoAwAADgAAAAAAAAABACAAAAAeAQAAZHJzL2Uyb0RvYy54&#10;bWxQSwUGAAAAAAYABgBZAQAAVwUAAAAA&#10;">
              <v:fill on="f" focussize="0,0"/>
              <v:stroke on="f"/>
              <v:imagedata o:title=""/>
              <o:lock v:ext="edit" aspectratio="f"/>
              <v:textbox inset="0mm,0mm,0mm,0mm" style="mso-fit-shape-to-text:t;">
                <w:txbxContent>
                  <w:p w14:paraId="666B8CE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00DD">
    <w:pPr>
      <w:pStyle w:val="38"/>
      <w:spacing w:line="14" w:lineRule="auto"/>
      <w:ind w:firstLine="40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22263E14">
                          <w:pPr>
                            <w:pStyle w:val="233"/>
                          </w:pPr>
                          <w:r>
                            <w:fldChar w:fldCharType="begin"/>
                          </w:r>
                          <w:r>
                            <w:instrText xml:space="preserve"> PAGE  \* MERGEFORMAT </w:instrText>
                          </w:r>
                          <w:r>
                            <w:fldChar w:fldCharType="separate"/>
                          </w:r>
                          <w:r>
                            <w:t>111</w:t>
                          </w:r>
                          <w:r>
                            <w:fldChar w:fldCharType="end"/>
                          </w:r>
                        </w:p>
                      </w:txbxContent>
                    </wps:txbx>
                    <wps:bodyPr wrap="none" lIns="0" tIns="0" rIns="0" bIns="0" upright="1">
                      <a:spAutoFit/>
                    </wps:bodyPr>
                  </wps:wsp>
                </a:graphicData>
              </a:graphic>
            </wp:anchor>
          </w:drawing>
        </mc:Choice>
        <mc:Fallback>
          <w:pict>
            <v:shape id="_x0000_s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SVju0AAAAAUBAAAPAAAAAAAAAAEAIAAAACIAAABkcnMvZG93&#10;bnJldi54bWxQSwECFAAUAAAACACHTuJAo4fAwc8BAACxAwAADgAAAAAAAAABACAAAAAfAQAAZHJz&#10;L2Uyb0RvYy54bWxQSwUGAAAAAAYABgBZAQAAYAUAAAAA&#10;">
              <v:fill on="f" focussize="0,0"/>
              <v:stroke on="f" weight="0.5pt"/>
              <v:imagedata o:title=""/>
              <o:lock v:ext="edit" aspectratio="f"/>
              <v:textbox inset="0mm,0mm,0mm,0mm" style="mso-fit-shape-to-text:t;">
                <w:txbxContent>
                  <w:p w14:paraId="22263E14">
                    <w:pPr>
                      <w:pStyle w:val="233"/>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A94A">
    <w:pPr>
      <w:pStyle w:val="38"/>
      <w:spacing w:line="14" w:lineRule="auto"/>
      <w:ind w:firstLine="480"/>
      <w:rPr>
        <w:sz w:val="20"/>
      </w:rPr>
    </w:pPr>
    <w:r>
      <w:rPr>
        <w:sz w:val="24"/>
        <w:lang w:val="zh-CN" w:bidi="zh-CN"/>
      </w:rPr>
      <mc:AlternateContent>
        <mc:Choice Requires="wps">
          <w:drawing>
            <wp:anchor distT="0" distB="0" distL="114300" distR="114300" simplePos="0" relativeHeight="251659264"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4" name="_x0000_s1026"/>
              <wp:cNvGraphicFramePr/>
              <a:graphic xmlns:a="http://schemas.openxmlformats.org/drawingml/2006/main">
                <a:graphicData uri="http://schemas.microsoft.com/office/word/2010/wordprocessingShape">
                  <wps:wsp>
                    <wps:cNvSpPr txBox="1"/>
                    <wps:spPr bwMode="auto">
                      <a:xfrm>
                        <a:off x="0" y="0"/>
                        <a:ext cx="224790" cy="152400"/>
                      </a:xfrm>
                      <a:prstGeom prst="rect">
                        <a:avLst/>
                      </a:prstGeom>
                      <a:noFill/>
                      <a:ln>
                        <a:noFill/>
                      </a:ln>
                    </wps:spPr>
                    <wps:txbx>
                      <w:txbxContent>
                        <w:p w14:paraId="7081CC48">
                          <w:pPr>
                            <w:spacing w:before="12"/>
                            <w:ind w:left="40" w:firstLine="420"/>
                            <w:rPr>
                              <w:sz w:val="18"/>
                            </w:rPr>
                          </w:pPr>
                          <w:r>
                            <w:fldChar w:fldCharType="begin"/>
                          </w:r>
                          <w:r>
                            <w:rPr>
                              <w:sz w:val="18"/>
                            </w:rPr>
                            <w:instrText xml:space="preserve"> PAGE </w:instrText>
                          </w:r>
                          <w:r>
                            <w:fldChar w:fldCharType="separate"/>
                          </w:r>
                          <w:r>
                            <w:rPr>
                              <w:sz w:val="18"/>
                            </w:rPr>
                            <w:t>142</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80.2pt;margin-top:788.4pt;height:12pt;width:17.7pt;mso-position-horizontal-relative:page;mso-position-vertical-relative:page;z-index:-251657216;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dLldLWAAAADQEAAA8AAAAAAAAAAQAgAAAAIgAAAGRycy9kb3ducmV2Lnht&#10;bFBLAQIUABQAAAAIAIdO4kBZjZenwgEAAI4DAAAOAAAAAAAAAAEAIAAAACUBAABkcnMvZTJvRG9j&#10;LnhtbFBLBQYAAAAABgAGAFkBAABZBQAAAAA=&#10;">
              <v:fill on="f" focussize="0,0"/>
              <v:stroke on="f"/>
              <v:imagedata o:title=""/>
              <o:lock v:ext="edit" aspectratio="f"/>
              <v:textbox inset="0mm,0mm,0mm,0mm">
                <w:txbxContent>
                  <w:p w14:paraId="7081CC48">
                    <w:pPr>
                      <w:spacing w:before="12"/>
                      <w:ind w:left="40" w:firstLine="420"/>
                      <w:rPr>
                        <w:sz w:val="18"/>
                      </w:rPr>
                    </w:pPr>
                    <w:r>
                      <w:fldChar w:fldCharType="begin"/>
                    </w:r>
                    <w:r>
                      <w:rPr>
                        <w:sz w:val="18"/>
                      </w:rPr>
                      <w:instrText xml:space="preserve"> PAGE </w:instrText>
                    </w:r>
                    <w:r>
                      <w:fldChar w:fldCharType="separate"/>
                    </w:r>
                    <w:r>
                      <w:rPr>
                        <w:sz w:val="18"/>
                      </w:rPr>
                      <w:t>142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277FA">
    <w:pPr>
      <w:pStyle w:val="38"/>
      <w:spacing w:line="14" w:lineRule="auto"/>
      <w:ind w:firstLine="40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102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27654666">
                          <w:pPr>
                            <w:pStyle w:val="233"/>
                          </w:pPr>
                          <w:r>
                            <w:fldChar w:fldCharType="begin"/>
                          </w:r>
                          <w:r>
                            <w:instrText xml:space="preserve"> PAGE  \* MERGEFORMAT </w:instrText>
                          </w:r>
                          <w:r>
                            <w:fldChar w:fldCharType="separate"/>
                          </w:r>
                          <w:r>
                            <w:t>113</w:t>
                          </w:r>
                          <w:r>
                            <w:fldChar w:fldCharType="end"/>
                          </w:r>
                        </w:p>
                      </w:txbxContent>
                    </wps:txbx>
                    <wps:bodyPr wrap="none" lIns="0" tIns="0" rIns="0" bIns="0" upright="1">
                      <a:spAutoFit/>
                    </wps:bodyPr>
                  </wps:wsp>
                </a:graphicData>
              </a:graphic>
            </wp:anchor>
          </w:drawing>
        </mc:Choice>
        <mc:Fallback>
          <w:pict>
            <v:shape id="_x0000_s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SVju0AAAAAUBAAAPAAAAAAAAAAEAIAAAACIAAABkcnMvZG93&#10;bnJldi54bWxQSwECFAAUAAAACACHTuJAGFet088BAACxAwAADgAAAAAAAAABACAAAAAfAQAAZHJz&#10;L2Uyb0RvYy54bWxQSwUGAAAAAAYABgBZAQAAYAUAAAAA&#10;">
              <v:fill on="f" focussize="0,0"/>
              <v:stroke on="f" weight="0.5pt"/>
              <v:imagedata o:title=""/>
              <o:lock v:ext="edit" aspectratio="f"/>
              <v:textbox inset="0mm,0mm,0mm,0mm" style="mso-fit-shape-to-text:t;">
                <w:txbxContent>
                  <w:p w14:paraId="27654666">
                    <w:pPr>
                      <w:pStyle w:val="23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04E1">
    <w:pPr>
      <w:pStyle w:val="38"/>
      <w:spacing w:line="14" w:lineRule="auto"/>
      <w:ind w:firstLine="480"/>
      <w:rPr>
        <w:sz w:val="20"/>
      </w:rPr>
    </w:pPr>
    <w:r>
      <w:rPr>
        <w:sz w:val="24"/>
        <w:lang w:val="zh-CN" w:bidi="zh-CN"/>
      </w:rPr>
      <mc:AlternateContent>
        <mc:Choice Requires="wps">
          <w:drawing>
            <wp:anchor distT="0" distB="0" distL="114300" distR="114300" simplePos="0" relativeHeight="251660288" behindDoc="1" locked="0" layoutInCell="1" allowOverlap="1">
              <wp:simplePos x="0" y="0"/>
              <wp:positionH relativeFrom="page">
                <wp:posOffset>1031240</wp:posOffset>
              </wp:positionH>
              <wp:positionV relativeFrom="page">
                <wp:posOffset>10012680</wp:posOffset>
              </wp:positionV>
              <wp:extent cx="199390" cy="152400"/>
              <wp:effectExtent l="0" t="0" r="0" b="0"/>
              <wp:wrapNone/>
              <wp:docPr id="6" name="_x0000_s1028"/>
              <wp:cNvGraphicFramePr/>
              <a:graphic xmlns:a="http://schemas.openxmlformats.org/drawingml/2006/main">
                <a:graphicData uri="http://schemas.microsoft.com/office/word/2010/wordprocessingShape">
                  <wps:wsp>
                    <wps:cNvSpPr txBox="1"/>
                    <wps:spPr bwMode="auto">
                      <a:xfrm>
                        <a:off x="0" y="0"/>
                        <a:ext cx="199390" cy="152400"/>
                      </a:xfrm>
                      <a:prstGeom prst="rect">
                        <a:avLst/>
                      </a:prstGeom>
                      <a:noFill/>
                      <a:ln>
                        <a:noFill/>
                      </a:ln>
                    </wps:spPr>
                    <wps:txbx>
                      <w:txbxContent>
                        <w:p w14:paraId="7CD25A65">
                          <w:pPr>
                            <w:spacing w:before="12"/>
                            <w:ind w:left="20" w:firstLine="360"/>
                            <w:rPr>
                              <w:sz w:val="18"/>
                            </w:rPr>
                          </w:pPr>
                          <w:r>
                            <w:rPr>
                              <w:sz w:val="18"/>
                            </w:rPr>
                            <w:t>150</w:t>
                          </w:r>
                        </w:p>
                      </w:txbxContent>
                    </wps:txbx>
                    <wps:bodyPr wrap="square" lIns="0" tIns="0" rIns="0" bIns="0" upright="1"/>
                  </wps:wsp>
                </a:graphicData>
              </a:graphic>
            </wp:anchor>
          </w:drawing>
        </mc:Choice>
        <mc:Fallback>
          <w:pict>
            <v:shape id="_x0000_s1028" o:spid="_x0000_s1026" o:spt="202" type="#_x0000_t202" style="position:absolute;left:0pt;margin-left:81.2pt;margin-top:788.4pt;height:12pt;width:15.7pt;mso-position-horizontal-relative:page;mso-position-vertical-relative:page;z-index:-251656192;mso-width-relative:page;mso-height-relative:page;" filled="f" stroked="f" coordsize="21600,21600" o:gfxdata="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gWRae1wAAAA0BAAAPAAAAAAAAAAEAIAAAACIAAABkcnMvZG93bnJldi54&#10;bWxQSwECFAAUAAAACACHTuJAU3DQBcIBAACOAwAADgAAAAAAAAABACAAAAAmAQAAZHJzL2Uyb0Rv&#10;Yy54bWxQSwUGAAAAAAYABgBZAQAAWgUAAAAA&#10;">
              <v:fill on="f" focussize="0,0"/>
              <v:stroke on="f"/>
              <v:imagedata o:title=""/>
              <o:lock v:ext="edit" aspectratio="f"/>
              <v:textbox inset="0mm,0mm,0mm,0mm">
                <w:txbxContent>
                  <w:p w14:paraId="7CD25A65">
                    <w:pPr>
                      <w:spacing w:before="12"/>
                      <w:ind w:left="20" w:firstLine="360"/>
                      <w:rPr>
                        <w:sz w:val="18"/>
                      </w:rPr>
                    </w:pPr>
                    <w:r>
                      <w:rPr>
                        <w:sz w:val="18"/>
                      </w:rPr>
                      <w:t>150</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9B8A">
    <w:pPr>
      <w:pStyle w:val="38"/>
      <w:spacing w:line="14" w:lineRule="auto"/>
      <w:ind w:firstLine="40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102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12253EC6">
                          <w:pPr>
                            <w:pStyle w:val="233"/>
                          </w:pPr>
                          <w:r>
                            <w:fldChar w:fldCharType="begin"/>
                          </w:r>
                          <w:r>
                            <w:instrText xml:space="preserve"> PAGE  \* MERGEFORMAT </w:instrText>
                          </w:r>
                          <w:r>
                            <w:fldChar w:fldCharType="separate"/>
                          </w:r>
                          <w:r>
                            <w:t>120</w:t>
                          </w:r>
                          <w:r>
                            <w:fldChar w:fldCharType="end"/>
                          </w:r>
                        </w:p>
                      </w:txbxContent>
                    </wps:txbx>
                    <wps:bodyPr wrap="none" lIns="0" tIns="0" rIns="0" bIns="0" upright="1">
                      <a:spAutoFit/>
                    </wps:bodyPr>
                  </wps:wsp>
                </a:graphicData>
              </a:graphic>
            </wp:anchor>
          </w:drawing>
        </mc:Choice>
        <mc:Fallback>
          <w:pict>
            <v:shape id="_x0000_s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HEKHZ3QAQAAsQMAAA4AAAAAAAAAAQAgAAAAHwEAAGRy&#10;cy9lMm9Eb2MueG1sUEsFBgAAAAAGAAYAWQEAAGEFAAAAAA==&#10;">
              <v:fill on="f" focussize="0,0"/>
              <v:stroke on="f" weight="0.5pt"/>
              <v:imagedata o:title=""/>
              <o:lock v:ext="edit" aspectratio="f"/>
              <v:textbox inset="0mm,0mm,0mm,0mm" style="mso-fit-shape-to-text:t;">
                <w:txbxContent>
                  <w:p w14:paraId="12253EC6">
                    <w:pPr>
                      <w:pStyle w:val="233"/>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D1E1">
    <w:pPr>
      <w:pStyle w:val="38"/>
      <w:spacing w:line="14" w:lineRule="auto"/>
      <w:ind w:firstLine="480"/>
      <w:rPr>
        <w:sz w:val="20"/>
      </w:rPr>
    </w:pPr>
    <w:r>
      <w:rPr>
        <w:sz w:val="24"/>
        <w:lang w:val="zh-CN" w:bidi="zh-CN"/>
      </w:rPr>
      <mc:AlternateContent>
        <mc:Choice Requires="wps">
          <w:drawing>
            <wp:anchor distT="0" distB="0" distL="114300" distR="114300" simplePos="0" relativeHeight="251660288"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8" name="_x0000_s1030"/>
              <wp:cNvGraphicFramePr/>
              <a:graphic xmlns:a="http://schemas.openxmlformats.org/drawingml/2006/main">
                <a:graphicData uri="http://schemas.microsoft.com/office/word/2010/wordprocessingShape">
                  <wps:wsp>
                    <wps:cNvSpPr txBox="1"/>
                    <wps:spPr bwMode="auto">
                      <a:xfrm>
                        <a:off x="0" y="0"/>
                        <a:ext cx="224790" cy="152400"/>
                      </a:xfrm>
                      <a:prstGeom prst="rect">
                        <a:avLst/>
                      </a:prstGeom>
                      <a:noFill/>
                      <a:ln>
                        <a:noFill/>
                      </a:ln>
                    </wps:spPr>
                    <wps:txbx>
                      <w:txbxContent>
                        <w:p w14:paraId="15F2071D">
                          <w:pPr>
                            <w:spacing w:before="12"/>
                            <w:ind w:left="40" w:firstLine="420"/>
                            <w:rPr>
                              <w:sz w:val="18"/>
                            </w:rPr>
                          </w:pPr>
                          <w:r>
                            <w:fldChar w:fldCharType="begin"/>
                          </w:r>
                          <w:r>
                            <w:rPr>
                              <w:sz w:val="18"/>
                            </w:rPr>
                            <w:instrText xml:space="preserve"> PAGE </w:instrText>
                          </w:r>
                          <w:r>
                            <w:fldChar w:fldCharType="separate"/>
                          </w:r>
                          <w:r>
                            <w:rPr>
                              <w:sz w:val="18"/>
                            </w:rPr>
                            <w:t>152</w:t>
                          </w:r>
                          <w:r>
                            <w:fldChar w:fldCharType="end"/>
                          </w:r>
                        </w:p>
                      </w:txbxContent>
                    </wps:txbx>
                    <wps:bodyPr wrap="square" lIns="0" tIns="0" rIns="0" bIns="0" upright="1"/>
                  </wps:wsp>
                </a:graphicData>
              </a:graphic>
            </wp:anchor>
          </w:drawing>
        </mc:Choice>
        <mc:Fallback>
          <w:pict>
            <v:shape id="_x0000_s1030" o:spid="_x0000_s1026" o:spt="202" type="#_x0000_t202" style="position:absolute;left:0pt;margin-left:80.2pt;margin-top:788.4pt;height:12pt;width:17.7pt;mso-position-horizontal-relative:page;mso-position-vertical-relative:page;z-index:-251656192;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0uV0tYAAAANAQAADwAAAAAAAAABACAAAAAiAAAAZHJzL2Rvd25yZXYueG1s&#10;UEsBAhQAFAAAAAgAh07iQI/55brBAQAAjgMAAA4AAAAAAAAAAQAgAAAAJQEAAGRycy9lMm9Eb2Mu&#10;eG1sUEsFBgAAAAAGAAYAWQEAAFgFAAAAAA==&#10;">
              <v:fill on="f" focussize="0,0"/>
              <v:stroke on="f"/>
              <v:imagedata o:title=""/>
              <o:lock v:ext="edit" aspectratio="f"/>
              <v:textbox inset="0mm,0mm,0mm,0mm">
                <w:txbxContent>
                  <w:p w14:paraId="15F2071D">
                    <w:pPr>
                      <w:spacing w:before="12"/>
                      <w:ind w:left="40" w:firstLine="420"/>
                      <w:rPr>
                        <w:sz w:val="18"/>
                      </w:rPr>
                    </w:pPr>
                    <w:r>
                      <w:fldChar w:fldCharType="begin"/>
                    </w:r>
                    <w:r>
                      <w:rPr>
                        <w:sz w:val="18"/>
                      </w:rPr>
                      <w:instrText xml:space="preserve"> PAGE </w:instrText>
                    </w:r>
                    <w:r>
                      <w:fldChar w:fldCharType="separate"/>
                    </w:r>
                    <w:r>
                      <w:rPr>
                        <w:sz w:val="18"/>
                      </w:rPr>
                      <w:t>152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9B1B">
    <w:pPr>
      <w:pStyle w:val="38"/>
      <w:spacing w:line="14" w:lineRule="auto"/>
      <w:ind w:firstLine="40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103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0F53DFB0">
                          <w:pPr>
                            <w:pStyle w:val="233"/>
                          </w:pPr>
                          <w:r>
                            <w:fldChar w:fldCharType="begin"/>
                          </w:r>
                          <w:r>
                            <w:instrText xml:space="preserve"> PAGE  \* MERGEFORMAT </w:instrText>
                          </w:r>
                          <w:r>
                            <w:fldChar w:fldCharType="separate"/>
                          </w:r>
                          <w:r>
                            <w:t>122</w:t>
                          </w:r>
                          <w:r>
                            <w:fldChar w:fldCharType="end"/>
                          </w:r>
                        </w:p>
                      </w:txbxContent>
                    </wps:txbx>
                    <wps:bodyPr wrap="none" lIns="0" tIns="0" rIns="0" bIns="0" upright="1">
                      <a:spAutoFit/>
                    </wps:bodyPr>
                  </wps:wsp>
                </a:graphicData>
              </a:graphic>
            </wp:anchor>
          </w:drawing>
        </mc:Choice>
        <mc:Fallback>
          <w:pict>
            <v:shape id="_x0000_s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SVju0AAAAAUBAAAPAAAAAAAAAAEAIAAAACIAAABkcnMvZG93&#10;bnJldi54bWxQSwECFAAUAAAACACHTuJAYTpIv88BAACxAwAADgAAAAAAAAABACAAAAAfAQAAZHJz&#10;L2Uyb0RvYy54bWxQSwUGAAAAAAYABgBZAQAAYAUAAAAA&#10;">
              <v:fill on="f" focussize="0,0"/>
              <v:stroke on="f" weight="0.5pt"/>
              <v:imagedata o:title=""/>
              <o:lock v:ext="edit" aspectratio="f"/>
              <v:textbox inset="0mm,0mm,0mm,0mm" style="mso-fit-shape-to-text:t;">
                <w:txbxContent>
                  <w:p w14:paraId="0F53DFB0">
                    <w:pPr>
                      <w:pStyle w:val="23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526A">
    <w:pPr>
      <w:pStyle w:val="235"/>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05430">
    <w:pPr>
      <w:pStyle w:val="235"/>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16F7">
    <w:pPr>
      <w:tabs>
        <w:tab w:val="left" w:pos="900"/>
      </w:tabs>
      <w:spacing w:line="241" w:lineRule="exact"/>
      <w:ind w:left="20" w:firstLine="2310"/>
      <w:rPr>
        <w:rFonts w:ascii="黑体" w:hAnsi="黑体" w:eastAsia="黑体" w:cs="黑体"/>
        <w:sz w:val="22"/>
        <w:szCs w:val="22"/>
      </w:rPr>
    </w:pPr>
  </w:p>
  <w:p w14:paraId="12EDA828">
    <w:pPr>
      <w:tabs>
        <w:tab w:val="left" w:pos="900"/>
      </w:tabs>
      <w:spacing w:line="241" w:lineRule="exact"/>
      <w:ind w:left="20"/>
      <w:rPr>
        <w:rFonts w:ascii="黑体" w:hAnsi="黑体" w:eastAsia="黑体" w:cs="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E5E5">
    <w:pPr>
      <w:pStyle w:val="235"/>
      <w:pBdr>
        <w:bottom w:val="single" w:color="000000" w:sz="4" w:space="1"/>
      </w:pBdr>
      <w:ind w:right="-514"/>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D57A8"/>
    <w:multiLevelType w:val="singleLevel"/>
    <w:tmpl w:val="901D57A8"/>
    <w:lvl w:ilvl="0" w:tentative="0">
      <w:start w:val="7"/>
      <w:numFmt w:val="decimal"/>
      <w:lvlText w:val="%1."/>
      <w:lvlJc w:val="left"/>
      <w:pPr>
        <w:tabs>
          <w:tab w:val="left" w:pos="312"/>
        </w:tabs>
      </w:pPr>
    </w:lvl>
  </w:abstractNum>
  <w:abstractNum w:abstractNumId="1">
    <w:nsid w:val="022F06C6"/>
    <w:multiLevelType w:val="multilevel"/>
    <w:tmpl w:val="022F06C6"/>
    <w:lvl w:ilvl="0" w:tentative="0">
      <w:start w:val="13"/>
      <w:numFmt w:val="decimal"/>
      <w:lvlText w:val="%1"/>
      <w:lvlJc w:val="left"/>
      <w:pPr>
        <w:ind w:left="424" w:hanging="720"/>
      </w:pPr>
      <w:rPr>
        <w:lang w:val="zh-CN" w:eastAsia="zh-CN" w:bidi="zh-CN"/>
      </w:rPr>
    </w:lvl>
    <w:lvl w:ilvl="1" w:tentative="0">
      <w:start w:val="2"/>
      <w:numFmt w:val="decimal"/>
      <w:lvlText w:val="%1.%2"/>
      <w:lvlJc w:val="left"/>
      <w:pPr>
        <w:ind w:left="424" w:hanging="720"/>
      </w:pPr>
      <w:rPr>
        <w:lang w:val="zh-CN" w:eastAsia="zh-CN" w:bidi="zh-CN"/>
      </w:rPr>
    </w:lvl>
    <w:lvl w:ilvl="2" w:tentative="0">
      <w:start w:val="3"/>
      <w:numFmt w:val="decimal"/>
      <w:lvlText w:val="%1.%2.%3"/>
      <w:lvlJc w:val="left"/>
      <w:pPr>
        <w:ind w:left="424" w:hanging="72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3139" w:hanging="720"/>
      </w:pPr>
      <w:rPr>
        <w:lang w:val="zh-CN" w:eastAsia="zh-CN" w:bidi="zh-CN"/>
      </w:rPr>
    </w:lvl>
    <w:lvl w:ilvl="4" w:tentative="0">
      <w:start w:val="0"/>
      <w:numFmt w:val="bullet"/>
      <w:lvlText w:val="•"/>
      <w:lvlJc w:val="left"/>
      <w:pPr>
        <w:ind w:left="4046" w:hanging="720"/>
      </w:pPr>
      <w:rPr>
        <w:lang w:val="zh-CN" w:eastAsia="zh-CN" w:bidi="zh-CN"/>
      </w:rPr>
    </w:lvl>
    <w:lvl w:ilvl="5" w:tentative="0">
      <w:start w:val="0"/>
      <w:numFmt w:val="bullet"/>
      <w:lvlText w:val="•"/>
      <w:lvlJc w:val="left"/>
      <w:pPr>
        <w:ind w:left="4953" w:hanging="720"/>
      </w:pPr>
      <w:rPr>
        <w:lang w:val="zh-CN" w:eastAsia="zh-CN" w:bidi="zh-CN"/>
      </w:rPr>
    </w:lvl>
    <w:lvl w:ilvl="6" w:tentative="0">
      <w:start w:val="0"/>
      <w:numFmt w:val="bullet"/>
      <w:lvlText w:val="•"/>
      <w:lvlJc w:val="left"/>
      <w:pPr>
        <w:ind w:left="5859" w:hanging="720"/>
      </w:pPr>
      <w:rPr>
        <w:lang w:val="zh-CN" w:eastAsia="zh-CN" w:bidi="zh-CN"/>
      </w:rPr>
    </w:lvl>
    <w:lvl w:ilvl="7" w:tentative="0">
      <w:start w:val="0"/>
      <w:numFmt w:val="bullet"/>
      <w:lvlText w:val="•"/>
      <w:lvlJc w:val="left"/>
      <w:pPr>
        <w:ind w:left="6766" w:hanging="720"/>
      </w:pPr>
      <w:rPr>
        <w:lang w:val="zh-CN" w:eastAsia="zh-CN" w:bidi="zh-CN"/>
      </w:rPr>
    </w:lvl>
    <w:lvl w:ilvl="8" w:tentative="0">
      <w:start w:val="0"/>
      <w:numFmt w:val="bullet"/>
      <w:lvlText w:val="•"/>
      <w:lvlJc w:val="left"/>
      <w:pPr>
        <w:ind w:left="7673" w:hanging="720"/>
      </w:pPr>
      <w:rPr>
        <w:lang w:val="zh-CN" w:eastAsia="zh-CN" w:bidi="zh-CN"/>
      </w:rPr>
    </w:lvl>
  </w:abstractNum>
  <w:abstractNum w:abstractNumId="2">
    <w:nsid w:val="02F234C7"/>
    <w:multiLevelType w:val="multilevel"/>
    <w:tmpl w:val="02F234C7"/>
    <w:lvl w:ilvl="0" w:tentative="0">
      <w:start w:val="1"/>
      <w:numFmt w:val="decimal"/>
      <w:lvlText w:val="%1."/>
      <w:lvlJc w:val="left"/>
      <w:pPr>
        <w:ind w:left="424" w:hanging="300"/>
      </w:pPr>
      <w:rPr>
        <w:rFonts w:ascii="Times New Roman" w:hAnsi="Times New Roman" w:eastAsia="Times New Roman" w:cs="Times New Roman"/>
        <w:spacing w:val="-120"/>
        <w:sz w:val="24"/>
        <w:szCs w:val="24"/>
        <w:lang w:val="zh-CN" w:eastAsia="zh-CN" w:bidi="zh-CN"/>
      </w:rPr>
    </w:lvl>
    <w:lvl w:ilvl="1" w:tentative="0">
      <w:start w:val="0"/>
      <w:numFmt w:val="bullet"/>
      <w:lvlText w:val="•"/>
      <w:lvlJc w:val="left"/>
      <w:pPr>
        <w:ind w:left="1326" w:hanging="300"/>
      </w:pPr>
      <w:rPr>
        <w:lang w:val="zh-CN" w:eastAsia="zh-CN" w:bidi="zh-CN"/>
      </w:rPr>
    </w:lvl>
    <w:lvl w:ilvl="2" w:tentative="0">
      <w:start w:val="0"/>
      <w:numFmt w:val="bullet"/>
      <w:lvlText w:val="•"/>
      <w:lvlJc w:val="left"/>
      <w:pPr>
        <w:ind w:left="2233" w:hanging="300"/>
      </w:pPr>
      <w:rPr>
        <w:lang w:val="zh-CN" w:eastAsia="zh-CN" w:bidi="zh-CN"/>
      </w:rPr>
    </w:lvl>
    <w:lvl w:ilvl="3" w:tentative="0">
      <w:start w:val="0"/>
      <w:numFmt w:val="bullet"/>
      <w:lvlText w:val="•"/>
      <w:lvlJc w:val="left"/>
      <w:pPr>
        <w:ind w:left="3139" w:hanging="300"/>
      </w:pPr>
      <w:rPr>
        <w:lang w:val="zh-CN" w:eastAsia="zh-CN" w:bidi="zh-CN"/>
      </w:rPr>
    </w:lvl>
    <w:lvl w:ilvl="4" w:tentative="0">
      <w:start w:val="0"/>
      <w:numFmt w:val="bullet"/>
      <w:lvlText w:val="•"/>
      <w:lvlJc w:val="left"/>
      <w:pPr>
        <w:ind w:left="4046" w:hanging="300"/>
      </w:pPr>
      <w:rPr>
        <w:lang w:val="zh-CN" w:eastAsia="zh-CN" w:bidi="zh-CN"/>
      </w:rPr>
    </w:lvl>
    <w:lvl w:ilvl="5" w:tentative="0">
      <w:start w:val="0"/>
      <w:numFmt w:val="bullet"/>
      <w:lvlText w:val="•"/>
      <w:lvlJc w:val="left"/>
      <w:pPr>
        <w:ind w:left="4953" w:hanging="300"/>
      </w:pPr>
      <w:rPr>
        <w:lang w:val="zh-CN" w:eastAsia="zh-CN" w:bidi="zh-CN"/>
      </w:rPr>
    </w:lvl>
    <w:lvl w:ilvl="6" w:tentative="0">
      <w:start w:val="0"/>
      <w:numFmt w:val="bullet"/>
      <w:lvlText w:val="•"/>
      <w:lvlJc w:val="left"/>
      <w:pPr>
        <w:ind w:left="5859" w:hanging="300"/>
      </w:pPr>
      <w:rPr>
        <w:lang w:val="zh-CN" w:eastAsia="zh-CN" w:bidi="zh-CN"/>
      </w:rPr>
    </w:lvl>
    <w:lvl w:ilvl="7" w:tentative="0">
      <w:start w:val="0"/>
      <w:numFmt w:val="bullet"/>
      <w:lvlText w:val="•"/>
      <w:lvlJc w:val="left"/>
      <w:pPr>
        <w:ind w:left="6766" w:hanging="300"/>
      </w:pPr>
      <w:rPr>
        <w:lang w:val="zh-CN" w:eastAsia="zh-CN" w:bidi="zh-CN"/>
      </w:rPr>
    </w:lvl>
    <w:lvl w:ilvl="8" w:tentative="0">
      <w:start w:val="0"/>
      <w:numFmt w:val="bullet"/>
      <w:lvlText w:val="•"/>
      <w:lvlJc w:val="left"/>
      <w:pPr>
        <w:ind w:left="7673" w:hanging="300"/>
      </w:pPr>
      <w:rPr>
        <w:lang w:val="zh-CN" w:eastAsia="zh-CN" w:bidi="zh-CN"/>
      </w:rPr>
    </w:lvl>
  </w:abstractNum>
  <w:abstractNum w:abstractNumId="3">
    <w:nsid w:val="05205D7D"/>
    <w:multiLevelType w:val="multilevel"/>
    <w:tmpl w:val="05205D7D"/>
    <w:lvl w:ilvl="0" w:tentative="0">
      <w:start w:val="11"/>
      <w:numFmt w:val="decimal"/>
      <w:lvlText w:val="%1"/>
      <w:lvlJc w:val="left"/>
      <w:pPr>
        <w:ind w:left="964" w:hanging="540"/>
      </w:pPr>
      <w:rPr>
        <w:lang w:val="zh-CN" w:eastAsia="zh-CN" w:bidi="zh-CN"/>
      </w:rPr>
    </w:lvl>
    <w:lvl w:ilvl="1" w:tentative="0">
      <w:start w:val="3"/>
      <w:numFmt w:val="decimal"/>
      <w:lvlText w:val="%1.%2"/>
      <w:lvlJc w:val="left"/>
      <w:pPr>
        <w:ind w:left="964" w:hanging="540"/>
      </w:pPr>
      <w:rPr>
        <w:rFonts w:ascii="Times New Roman" w:hAnsi="Times New Roman" w:eastAsia="Times New Roman" w:cs="Times New Roman"/>
        <w:spacing w:val="-1"/>
        <w:sz w:val="24"/>
        <w:szCs w:val="24"/>
        <w:lang w:val="zh-CN" w:eastAsia="zh-CN" w:bidi="zh-CN"/>
      </w:rPr>
    </w:lvl>
    <w:lvl w:ilvl="2" w:tentative="0">
      <w:start w:val="0"/>
      <w:numFmt w:val="bullet"/>
      <w:lvlText w:val="•"/>
      <w:lvlJc w:val="left"/>
      <w:pPr>
        <w:ind w:left="2665" w:hanging="540"/>
      </w:pPr>
      <w:rPr>
        <w:lang w:val="zh-CN" w:eastAsia="zh-CN" w:bidi="zh-CN"/>
      </w:rPr>
    </w:lvl>
    <w:lvl w:ilvl="3" w:tentative="0">
      <w:start w:val="0"/>
      <w:numFmt w:val="bullet"/>
      <w:lvlText w:val="•"/>
      <w:lvlJc w:val="left"/>
      <w:pPr>
        <w:ind w:left="3517" w:hanging="540"/>
      </w:pPr>
      <w:rPr>
        <w:lang w:val="zh-CN" w:eastAsia="zh-CN" w:bidi="zh-CN"/>
      </w:rPr>
    </w:lvl>
    <w:lvl w:ilvl="4" w:tentative="0">
      <w:start w:val="0"/>
      <w:numFmt w:val="bullet"/>
      <w:lvlText w:val="•"/>
      <w:lvlJc w:val="left"/>
      <w:pPr>
        <w:ind w:left="4370" w:hanging="540"/>
      </w:pPr>
      <w:rPr>
        <w:lang w:val="zh-CN" w:eastAsia="zh-CN" w:bidi="zh-CN"/>
      </w:rPr>
    </w:lvl>
    <w:lvl w:ilvl="5" w:tentative="0">
      <w:start w:val="0"/>
      <w:numFmt w:val="bullet"/>
      <w:lvlText w:val="•"/>
      <w:lvlJc w:val="left"/>
      <w:pPr>
        <w:ind w:left="5223" w:hanging="540"/>
      </w:pPr>
      <w:rPr>
        <w:lang w:val="zh-CN" w:eastAsia="zh-CN" w:bidi="zh-CN"/>
      </w:rPr>
    </w:lvl>
    <w:lvl w:ilvl="6" w:tentative="0">
      <w:start w:val="0"/>
      <w:numFmt w:val="bullet"/>
      <w:lvlText w:val="•"/>
      <w:lvlJc w:val="left"/>
      <w:pPr>
        <w:ind w:left="6075" w:hanging="540"/>
      </w:pPr>
      <w:rPr>
        <w:lang w:val="zh-CN" w:eastAsia="zh-CN" w:bidi="zh-CN"/>
      </w:rPr>
    </w:lvl>
    <w:lvl w:ilvl="7" w:tentative="0">
      <w:start w:val="0"/>
      <w:numFmt w:val="bullet"/>
      <w:lvlText w:val="•"/>
      <w:lvlJc w:val="left"/>
      <w:pPr>
        <w:ind w:left="6928" w:hanging="540"/>
      </w:pPr>
      <w:rPr>
        <w:lang w:val="zh-CN" w:eastAsia="zh-CN" w:bidi="zh-CN"/>
      </w:rPr>
    </w:lvl>
    <w:lvl w:ilvl="8" w:tentative="0">
      <w:start w:val="0"/>
      <w:numFmt w:val="bullet"/>
      <w:lvlText w:val="•"/>
      <w:lvlJc w:val="left"/>
      <w:pPr>
        <w:ind w:left="7781" w:hanging="540"/>
      </w:pPr>
      <w:rPr>
        <w:lang w:val="zh-CN" w:eastAsia="zh-CN" w:bidi="zh-CN"/>
      </w:rPr>
    </w:lvl>
  </w:abstractNum>
  <w:abstractNum w:abstractNumId="4">
    <w:nsid w:val="06273EF1"/>
    <w:multiLevelType w:val="multilevel"/>
    <w:tmpl w:val="06273EF1"/>
    <w:lvl w:ilvl="0" w:tentative="0">
      <w:start w:val="4"/>
      <w:numFmt w:val="decimal"/>
      <w:lvlText w:val="%1"/>
      <w:lvlJc w:val="left"/>
      <w:pPr>
        <w:ind w:left="1494" w:hanging="600"/>
      </w:pPr>
      <w:rPr>
        <w:lang w:val="zh-CN" w:eastAsia="zh-CN" w:bidi="zh-CN"/>
      </w:rPr>
    </w:lvl>
    <w:lvl w:ilvl="1" w:tentative="0">
      <w:start w:val="1"/>
      <w:numFmt w:val="decimal"/>
      <w:lvlText w:val="%1.%2"/>
      <w:lvlJc w:val="left"/>
      <w:pPr>
        <w:ind w:left="1494" w:hanging="600"/>
      </w:pPr>
      <w:rPr>
        <w:lang w:val="zh-CN" w:eastAsia="zh-CN" w:bidi="zh-CN"/>
      </w:rPr>
    </w:lvl>
    <w:lvl w:ilvl="2" w:tentative="0">
      <w:start w:val="9"/>
      <w:numFmt w:val="decimal"/>
      <w:lvlText w:val="%1.%2.%3"/>
      <w:lvlJc w:val="left"/>
      <w:pPr>
        <w:ind w:left="1494" w:hanging="60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3895" w:hanging="600"/>
      </w:pPr>
      <w:rPr>
        <w:lang w:val="zh-CN" w:eastAsia="zh-CN" w:bidi="zh-CN"/>
      </w:rPr>
    </w:lvl>
    <w:lvl w:ilvl="4" w:tentative="0">
      <w:start w:val="0"/>
      <w:numFmt w:val="bullet"/>
      <w:lvlText w:val="•"/>
      <w:lvlJc w:val="left"/>
      <w:pPr>
        <w:ind w:left="4694" w:hanging="600"/>
      </w:pPr>
      <w:rPr>
        <w:lang w:val="zh-CN" w:eastAsia="zh-CN" w:bidi="zh-CN"/>
      </w:rPr>
    </w:lvl>
    <w:lvl w:ilvl="5" w:tentative="0">
      <w:start w:val="0"/>
      <w:numFmt w:val="bullet"/>
      <w:lvlText w:val="•"/>
      <w:lvlJc w:val="left"/>
      <w:pPr>
        <w:ind w:left="5493" w:hanging="600"/>
      </w:pPr>
      <w:rPr>
        <w:lang w:val="zh-CN" w:eastAsia="zh-CN" w:bidi="zh-CN"/>
      </w:rPr>
    </w:lvl>
    <w:lvl w:ilvl="6" w:tentative="0">
      <w:start w:val="0"/>
      <w:numFmt w:val="bullet"/>
      <w:lvlText w:val="•"/>
      <w:lvlJc w:val="left"/>
      <w:pPr>
        <w:ind w:left="6291" w:hanging="600"/>
      </w:pPr>
      <w:rPr>
        <w:lang w:val="zh-CN" w:eastAsia="zh-CN" w:bidi="zh-CN"/>
      </w:rPr>
    </w:lvl>
    <w:lvl w:ilvl="7" w:tentative="0">
      <w:start w:val="0"/>
      <w:numFmt w:val="bullet"/>
      <w:lvlText w:val="•"/>
      <w:lvlJc w:val="left"/>
      <w:pPr>
        <w:ind w:left="7090" w:hanging="600"/>
      </w:pPr>
      <w:rPr>
        <w:lang w:val="zh-CN" w:eastAsia="zh-CN" w:bidi="zh-CN"/>
      </w:rPr>
    </w:lvl>
    <w:lvl w:ilvl="8" w:tentative="0">
      <w:start w:val="0"/>
      <w:numFmt w:val="bullet"/>
      <w:lvlText w:val="•"/>
      <w:lvlJc w:val="left"/>
      <w:pPr>
        <w:ind w:left="7889" w:hanging="600"/>
      </w:pPr>
      <w:rPr>
        <w:lang w:val="zh-CN" w:eastAsia="zh-CN" w:bidi="zh-CN"/>
      </w:rPr>
    </w:lvl>
  </w:abstractNum>
  <w:abstractNum w:abstractNumId="5">
    <w:nsid w:val="06312B8F"/>
    <w:multiLevelType w:val="multilevel"/>
    <w:tmpl w:val="06312B8F"/>
    <w:lvl w:ilvl="0" w:tentative="0">
      <w:start w:val="1"/>
      <w:numFmt w:val="decimal"/>
      <w:lvlText w:val="%1"/>
      <w:lvlJc w:val="left"/>
      <w:pPr>
        <w:ind w:left="844" w:hanging="420"/>
      </w:pPr>
      <w:rPr>
        <w:lang w:val="zh-CN" w:eastAsia="zh-CN" w:bidi="zh-CN"/>
      </w:rPr>
    </w:lvl>
    <w:lvl w:ilvl="1" w:tentative="0">
      <w:start w:val="4"/>
      <w:numFmt w:val="decimal"/>
      <w:lvlText w:val="%1.%2"/>
      <w:lvlJc w:val="left"/>
      <w:pPr>
        <w:ind w:left="844" w:hanging="420"/>
      </w:pPr>
      <w:rPr>
        <w:rFonts w:ascii="Times New Roman" w:hAnsi="Times New Roman" w:eastAsia="Times New Roman" w:cs="Times New Roman"/>
        <w:spacing w:val="-1"/>
        <w:sz w:val="24"/>
        <w:szCs w:val="24"/>
        <w:lang w:val="zh-CN" w:eastAsia="zh-CN" w:bidi="zh-CN"/>
      </w:rPr>
    </w:lvl>
    <w:lvl w:ilvl="2" w:tentative="0">
      <w:start w:val="1"/>
      <w:numFmt w:val="decimal"/>
      <w:lvlText w:val="%1.%2.%3"/>
      <w:lvlJc w:val="left"/>
      <w:pPr>
        <w:ind w:left="1504" w:hanging="60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3274" w:hanging="600"/>
      </w:pPr>
      <w:rPr>
        <w:lang w:val="zh-CN" w:eastAsia="zh-CN" w:bidi="zh-CN"/>
      </w:rPr>
    </w:lvl>
    <w:lvl w:ilvl="4" w:tentative="0">
      <w:start w:val="0"/>
      <w:numFmt w:val="bullet"/>
      <w:lvlText w:val="•"/>
      <w:lvlJc w:val="left"/>
      <w:pPr>
        <w:ind w:left="4162" w:hanging="600"/>
      </w:pPr>
      <w:rPr>
        <w:lang w:val="zh-CN" w:eastAsia="zh-CN" w:bidi="zh-CN"/>
      </w:rPr>
    </w:lvl>
    <w:lvl w:ilvl="5" w:tentative="0">
      <w:start w:val="0"/>
      <w:numFmt w:val="bullet"/>
      <w:lvlText w:val="•"/>
      <w:lvlJc w:val="left"/>
      <w:pPr>
        <w:ind w:left="5049" w:hanging="600"/>
      </w:pPr>
      <w:rPr>
        <w:lang w:val="zh-CN" w:eastAsia="zh-CN" w:bidi="zh-CN"/>
      </w:rPr>
    </w:lvl>
    <w:lvl w:ilvl="6" w:tentative="0">
      <w:start w:val="0"/>
      <w:numFmt w:val="bullet"/>
      <w:lvlText w:val="•"/>
      <w:lvlJc w:val="left"/>
      <w:pPr>
        <w:ind w:left="5936" w:hanging="600"/>
      </w:pPr>
      <w:rPr>
        <w:lang w:val="zh-CN" w:eastAsia="zh-CN" w:bidi="zh-CN"/>
      </w:rPr>
    </w:lvl>
    <w:lvl w:ilvl="7" w:tentative="0">
      <w:start w:val="0"/>
      <w:numFmt w:val="bullet"/>
      <w:lvlText w:val="•"/>
      <w:lvlJc w:val="left"/>
      <w:pPr>
        <w:ind w:left="6824" w:hanging="600"/>
      </w:pPr>
      <w:rPr>
        <w:lang w:val="zh-CN" w:eastAsia="zh-CN" w:bidi="zh-CN"/>
      </w:rPr>
    </w:lvl>
    <w:lvl w:ilvl="8" w:tentative="0">
      <w:start w:val="0"/>
      <w:numFmt w:val="bullet"/>
      <w:lvlText w:val="•"/>
      <w:lvlJc w:val="left"/>
      <w:pPr>
        <w:ind w:left="7711" w:hanging="600"/>
      </w:pPr>
      <w:rPr>
        <w:lang w:val="zh-CN" w:eastAsia="zh-CN" w:bidi="zh-CN"/>
      </w:rPr>
    </w:lvl>
  </w:abstractNum>
  <w:abstractNum w:abstractNumId="6">
    <w:nsid w:val="101B00DF"/>
    <w:multiLevelType w:val="multilevel"/>
    <w:tmpl w:val="101B00DF"/>
    <w:lvl w:ilvl="0" w:tentative="0">
      <w:start w:val="4"/>
      <w:numFmt w:val="decimal"/>
      <w:lvlText w:val="%1"/>
      <w:lvlJc w:val="left"/>
      <w:pPr>
        <w:ind w:left="424" w:hanging="600"/>
      </w:pPr>
      <w:rPr>
        <w:lang w:val="zh-CN" w:eastAsia="zh-CN" w:bidi="zh-CN"/>
      </w:rPr>
    </w:lvl>
    <w:lvl w:ilvl="1" w:tentative="0">
      <w:start w:val="3"/>
      <w:numFmt w:val="decimal"/>
      <w:lvlText w:val="%1.%2"/>
      <w:lvlJc w:val="left"/>
      <w:pPr>
        <w:ind w:left="424" w:hanging="600"/>
      </w:pPr>
      <w:rPr>
        <w:lang w:val="zh-CN" w:eastAsia="zh-CN" w:bidi="zh-CN"/>
      </w:rPr>
    </w:lvl>
    <w:lvl w:ilvl="2" w:tentative="0">
      <w:start w:val="6"/>
      <w:numFmt w:val="decimal"/>
      <w:lvlText w:val="%1.%2.%3"/>
      <w:lvlJc w:val="left"/>
      <w:pPr>
        <w:ind w:left="424" w:hanging="60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3139" w:hanging="600"/>
      </w:pPr>
      <w:rPr>
        <w:lang w:val="zh-CN" w:eastAsia="zh-CN" w:bidi="zh-CN"/>
      </w:rPr>
    </w:lvl>
    <w:lvl w:ilvl="4" w:tentative="0">
      <w:start w:val="0"/>
      <w:numFmt w:val="bullet"/>
      <w:lvlText w:val="•"/>
      <w:lvlJc w:val="left"/>
      <w:pPr>
        <w:ind w:left="4046" w:hanging="600"/>
      </w:pPr>
      <w:rPr>
        <w:lang w:val="zh-CN" w:eastAsia="zh-CN" w:bidi="zh-CN"/>
      </w:rPr>
    </w:lvl>
    <w:lvl w:ilvl="5" w:tentative="0">
      <w:start w:val="0"/>
      <w:numFmt w:val="bullet"/>
      <w:lvlText w:val="•"/>
      <w:lvlJc w:val="left"/>
      <w:pPr>
        <w:ind w:left="4953" w:hanging="600"/>
      </w:pPr>
      <w:rPr>
        <w:lang w:val="zh-CN" w:eastAsia="zh-CN" w:bidi="zh-CN"/>
      </w:rPr>
    </w:lvl>
    <w:lvl w:ilvl="6" w:tentative="0">
      <w:start w:val="0"/>
      <w:numFmt w:val="bullet"/>
      <w:lvlText w:val="•"/>
      <w:lvlJc w:val="left"/>
      <w:pPr>
        <w:ind w:left="5859" w:hanging="600"/>
      </w:pPr>
      <w:rPr>
        <w:lang w:val="zh-CN" w:eastAsia="zh-CN" w:bidi="zh-CN"/>
      </w:rPr>
    </w:lvl>
    <w:lvl w:ilvl="7" w:tentative="0">
      <w:start w:val="0"/>
      <w:numFmt w:val="bullet"/>
      <w:lvlText w:val="•"/>
      <w:lvlJc w:val="left"/>
      <w:pPr>
        <w:ind w:left="6766" w:hanging="600"/>
      </w:pPr>
      <w:rPr>
        <w:lang w:val="zh-CN" w:eastAsia="zh-CN" w:bidi="zh-CN"/>
      </w:rPr>
    </w:lvl>
    <w:lvl w:ilvl="8" w:tentative="0">
      <w:start w:val="0"/>
      <w:numFmt w:val="bullet"/>
      <w:lvlText w:val="•"/>
      <w:lvlJc w:val="left"/>
      <w:pPr>
        <w:ind w:left="7673" w:hanging="600"/>
      </w:pPr>
      <w:rPr>
        <w:lang w:val="zh-CN" w:eastAsia="zh-CN" w:bidi="zh-CN"/>
      </w:rPr>
    </w:lvl>
  </w:abstractNum>
  <w:abstractNum w:abstractNumId="7">
    <w:nsid w:val="1BDB67AE"/>
    <w:multiLevelType w:val="multilevel"/>
    <w:tmpl w:val="1BDB67AE"/>
    <w:lvl w:ilvl="0" w:tentative="0">
      <w:start w:val="13"/>
      <w:numFmt w:val="decimal"/>
      <w:lvlText w:val="%1"/>
      <w:lvlJc w:val="left"/>
      <w:pPr>
        <w:ind w:left="424" w:hanging="720"/>
      </w:pPr>
      <w:rPr>
        <w:lang w:val="zh-CN" w:eastAsia="zh-CN" w:bidi="zh-CN"/>
      </w:rPr>
    </w:lvl>
    <w:lvl w:ilvl="1" w:tentative="0">
      <w:start w:val="1"/>
      <w:numFmt w:val="decimal"/>
      <w:lvlText w:val="%1.%2"/>
      <w:lvlJc w:val="left"/>
      <w:pPr>
        <w:ind w:left="424" w:hanging="720"/>
      </w:pPr>
      <w:rPr>
        <w:lang w:val="zh-CN" w:eastAsia="zh-CN" w:bidi="zh-CN"/>
      </w:rPr>
    </w:lvl>
    <w:lvl w:ilvl="2" w:tentative="0">
      <w:start w:val="4"/>
      <w:numFmt w:val="decimal"/>
      <w:lvlText w:val="%1.%2.%3"/>
      <w:lvlJc w:val="left"/>
      <w:pPr>
        <w:ind w:left="424" w:hanging="720"/>
      </w:pPr>
      <w:rPr>
        <w:rFonts w:ascii="Times New Roman" w:hAnsi="Times New Roman" w:eastAsia="Times New Roman" w:cs="Times New Roman"/>
        <w:spacing w:val="-1"/>
        <w:sz w:val="24"/>
        <w:szCs w:val="24"/>
        <w:lang w:val="zh-CN" w:eastAsia="zh-CN" w:bidi="zh-CN"/>
      </w:rPr>
    </w:lvl>
    <w:lvl w:ilvl="3" w:tentative="0">
      <w:start w:val="0"/>
      <w:numFmt w:val="bullet"/>
      <w:lvlText w:val="•"/>
      <w:lvlJc w:val="left"/>
      <w:pPr>
        <w:ind w:left="3139" w:hanging="720"/>
      </w:pPr>
      <w:rPr>
        <w:lang w:val="zh-CN" w:eastAsia="zh-CN" w:bidi="zh-CN"/>
      </w:rPr>
    </w:lvl>
    <w:lvl w:ilvl="4" w:tentative="0">
      <w:start w:val="0"/>
      <w:numFmt w:val="bullet"/>
      <w:lvlText w:val="•"/>
      <w:lvlJc w:val="left"/>
      <w:pPr>
        <w:ind w:left="4046" w:hanging="720"/>
      </w:pPr>
      <w:rPr>
        <w:lang w:val="zh-CN" w:eastAsia="zh-CN" w:bidi="zh-CN"/>
      </w:rPr>
    </w:lvl>
    <w:lvl w:ilvl="5" w:tentative="0">
      <w:start w:val="0"/>
      <w:numFmt w:val="bullet"/>
      <w:lvlText w:val="•"/>
      <w:lvlJc w:val="left"/>
      <w:pPr>
        <w:ind w:left="4953" w:hanging="720"/>
      </w:pPr>
      <w:rPr>
        <w:lang w:val="zh-CN" w:eastAsia="zh-CN" w:bidi="zh-CN"/>
      </w:rPr>
    </w:lvl>
    <w:lvl w:ilvl="6" w:tentative="0">
      <w:start w:val="0"/>
      <w:numFmt w:val="bullet"/>
      <w:lvlText w:val="•"/>
      <w:lvlJc w:val="left"/>
      <w:pPr>
        <w:ind w:left="5859" w:hanging="720"/>
      </w:pPr>
      <w:rPr>
        <w:lang w:val="zh-CN" w:eastAsia="zh-CN" w:bidi="zh-CN"/>
      </w:rPr>
    </w:lvl>
    <w:lvl w:ilvl="7" w:tentative="0">
      <w:start w:val="0"/>
      <w:numFmt w:val="bullet"/>
      <w:lvlText w:val="•"/>
      <w:lvlJc w:val="left"/>
      <w:pPr>
        <w:ind w:left="6766" w:hanging="720"/>
      </w:pPr>
      <w:rPr>
        <w:lang w:val="zh-CN" w:eastAsia="zh-CN" w:bidi="zh-CN"/>
      </w:rPr>
    </w:lvl>
    <w:lvl w:ilvl="8" w:tentative="0">
      <w:start w:val="0"/>
      <w:numFmt w:val="bullet"/>
      <w:lvlText w:val="•"/>
      <w:lvlJc w:val="left"/>
      <w:pPr>
        <w:ind w:left="7673" w:hanging="720"/>
      </w:pPr>
      <w:rPr>
        <w:lang w:val="zh-CN" w:eastAsia="zh-CN" w:bidi="zh-CN"/>
      </w:rPr>
    </w:lvl>
  </w:abstractNum>
  <w:abstractNum w:abstractNumId="8">
    <w:nsid w:val="22D63347"/>
    <w:multiLevelType w:val="multilevel"/>
    <w:tmpl w:val="22D63347"/>
    <w:lvl w:ilvl="0" w:tentative="0">
      <w:start w:val="1"/>
      <w:numFmt w:val="decimal"/>
      <w:lvlText w:val="%1"/>
      <w:lvlJc w:val="left"/>
      <w:pPr>
        <w:ind w:left="1494" w:hanging="600"/>
      </w:pPr>
      <w:rPr>
        <w:lang w:val="zh-CN" w:eastAsia="zh-CN" w:bidi="zh-CN"/>
      </w:rPr>
    </w:lvl>
    <w:lvl w:ilvl="1" w:tentative="0">
      <w:start w:val="1"/>
      <w:numFmt w:val="decimal"/>
      <w:lvlText w:val="%1.%2"/>
      <w:lvlJc w:val="left"/>
      <w:pPr>
        <w:ind w:left="1494" w:hanging="600"/>
      </w:pPr>
      <w:rPr>
        <w:lang w:val="zh-CN" w:eastAsia="zh-CN" w:bidi="zh-CN"/>
      </w:rPr>
    </w:lvl>
    <w:lvl w:ilvl="2" w:tentative="0">
      <w:start w:val="6"/>
      <w:numFmt w:val="decimal"/>
      <w:lvlText w:val="%1.%2.%3"/>
      <w:lvlJc w:val="left"/>
      <w:pPr>
        <w:ind w:left="1494" w:hanging="600"/>
      </w:pPr>
      <w:rPr>
        <w:rFonts w:ascii="Times New Roman" w:hAnsi="Times New Roman" w:eastAsia="Times New Roman" w:cs="Times New Roman"/>
        <w:sz w:val="24"/>
        <w:szCs w:val="24"/>
        <w:lang w:val="zh-CN" w:eastAsia="zh-CN" w:bidi="zh-CN"/>
      </w:rPr>
    </w:lvl>
    <w:lvl w:ilvl="3" w:tentative="0">
      <w:start w:val="2"/>
      <w:numFmt w:val="decimal"/>
      <w:lvlText w:val="%1.%2.%3.%4"/>
      <w:lvlJc w:val="left"/>
      <w:pPr>
        <w:ind w:left="424" w:hanging="780"/>
      </w:pPr>
      <w:rPr>
        <w:rFonts w:ascii="Times New Roman" w:hAnsi="Times New Roman" w:eastAsia="Times New Roman" w:cs="Times New Roman"/>
        <w:spacing w:val="-5"/>
        <w:sz w:val="24"/>
        <w:szCs w:val="24"/>
        <w:lang w:val="zh-CN" w:eastAsia="zh-CN" w:bidi="zh-CN"/>
      </w:rPr>
    </w:lvl>
    <w:lvl w:ilvl="4" w:tentative="0">
      <w:start w:val="0"/>
      <w:numFmt w:val="bullet"/>
      <w:lvlText w:val="•"/>
      <w:lvlJc w:val="left"/>
      <w:pPr>
        <w:ind w:left="4162" w:hanging="780"/>
      </w:pPr>
      <w:rPr>
        <w:lang w:val="zh-CN" w:eastAsia="zh-CN" w:bidi="zh-CN"/>
      </w:rPr>
    </w:lvl>
    <w:lvl w:ilvl="5" w:tentative="0">
      <w:start w:val="0"/>
      <w:numFmt w:val="bullet"/>
      <w:lvlText w:val="•"/>
      <w:lvlJc w:val="left"/>
      <w:pPr>
        <w:ind w:left="5049" w:hanging="780"/>
      </w:pPr>
      <w:rPr>
        <w:lang w:val="zh-CN" w:eastAsia="zh-CN" w:bidi="zh-CN"/>
      </w:rPr>
    </w:lvl>
    <w:lvl w:ilvl="6" w:tentative="0">
      <w:start w:val="0"/>
      <w:numFmt w:val="bullet"/>
      <w:lvlText w:val="•"/>
      <w:lvlJc w:val="left"/>
      <w:pPr>
        <w:ind w:left="5936" w:hanging="780"/>
      </w:pPr>
      <w:rPr>
        <w:lang w:val="zh-CN" w:eastAsia="zh-CN" w:bidi="zh-CN"/>
      </w:rPr>
    </w:lvl>
    <w:lvl w:ilvl="7" w:tentative="0">
      <w:start w:val="0"/>
      <w:numFmt w:val="bullet"/>
      <w:lvlText w:val="•"/>
      <w:lvlJc w:val="left"/>
      <w:pPr>
        <w:ind w:left="6824" w:hanging="780"/>
      </w:pPr>
      <w:rPr>
        <w:lang w:val="zh-CN" w:eastAsia="zh-CN" w:bidi="zh-CN"/>
      </w:rPr>
    </w:lvl>
    <w:lvl w:ilvl="8" w:tentative="0">
      <w:start w:val="0"/>
      <w:numFmt w:val="bullet"/>
      <w:lvlText w:val="•"/>
      <w:lvlJc w:val="left"/>
      <w:pPr>
        <w:ind w:left="7711" w:hanging="780"/>
      </w:pPr>
      <w:rPr>
        <w:lang w:val="zh-CN" w:eastAsia="zh-CN" w:bidi="zh-CN"/>
      </w:rPr>
    </w:lvl>
  </w:abstractNum>
  <w:abstractNum w:abstractNumId="9">
    <w:nsid w:val="27B04AF0"/>
    <w:multiLevelType w:val="multilevel"/>
    <w:tmpl w:val="27B04AF0"/>
    <w:lvl w:ilvl="0" w:tentative="0">
      <w:start w:val="4"/>
      <w:numFmt w:val="decimal"/>
      <w:lvlText w:val="%1"/>
      <w:lvlJc w:val="left"/>
      <w:pPr>
        <w:ind w:left="844" w:hanging="420"/>
      </w:pPr>
      <w:rPr>
        <w:lang w:val="zh-CN" w:eastAsia="zh-CN" w:bidi="zh-CN"/>
      </w:rPr>
    </w:lvl>
    <w:lvl w:ilvl="1" w:tentative="0">
      <w:start w:val="9"/>
      <w:numFmt w:val="decimal"/>
      <w:lvlText w:val="%1.%2"/>
      <w:lvlJc w:val="left"/>
      <w:pPr>
        <w:ind w:left="844" w:hanging="420"/>
      </w:pPr>
      <w:rPr>
        <w:rFonts w:ascii="Times New Roman" w:hAnsi="Times New Roman" w:eastAsia="Times New Roman" w:cs="Times New Roman"/>
        <w:spacing w:val="-1"/>
        <w:sz w:val="24"/>
        <w:szCs w:val="24"/>
        <w:lang w:val="zh-CN" w:eastAsia="zh-CN" w:bidi="zh-CN"/>
      </w:rPr>
    </w:lvl>
    <w:lvl w:ilvl="2" w:tentative="0">
      <w:start w:val="2"/>
      <w:numFmt w:val="decimal"/>
      <w:lvlText w:val="%1.%2.%3"/>
      <w:lvlJc w:val="left"/>
      <w:pPr>
        <w:ind w:left="424" w:hanging="713"/>
      </w:pPr>
      <w:rPr>
        <w:rFonts w:ascii="Times New Roman" w:hAnsi="Times New Roman" w:eastAsia="Times New Roman" w:cs="Times New Roman"/>
        <w:spacing w:val="-61"/>
        <w:sz w:val="24"/>
        <w:szCs w:val="24"/>
        <w:lang w:val="zh-CN" w:eastAsia="zh-CN" w:bidi="zh-CN"/>
      </w:rPr>
    </w:lvl>
    <w:lvl w:ilvl="3" w:tentative="0">
      <w:start w:val="0"/>
      <w:numFmt w:val="bullet"/>
      <w:lvlText w:val="•"/>
      <w:lvlJc w:val="left"/>
      <w:pPr>
        <w:ind w:left="2761" w:hanging="713"/>
      </w:pPr>
      <w:rPr>
        <w:lang w:val="zh-CN" w:eastAsia="zh-CN" w:bidi="zh-CN"/>
      </w:rPr>
    </w:lvl>
    <w:lvl w:ilvl="4" w:tentative="0">
      <w:start w:val="0"/>
      <w:numFmt w:val="bullet"/>
      <w:lvlText w:val="•"/>
      <w:lvlJc w:val="left"/>
      <w:pPr>
        <w:ind w:left="3722" w:hanging="713"/>
      </w:pPr>
      <w:rPr>
        <w:lang w:val="zh-CN" w:eastAsia="zh-CN" w:bidi="zh-CN"/>
      </w:rPr>
    </w:lvl>
    <w:lvl w:ilvl="5" w:tentative="0">
      <w:start w:val="0"/>
      <w:numFmt w:val="bullet"/>
      <w:lvlText w:val="•"/>
      <w:lvlJc w:val="left"/>
      <w:pPr>
        <w:ind w:left="4682" w:hanging="713"/>
      </w:pPr>
      <w:rPr>
        <w:lang w:val="zh-CN" w:eastAsia="zh-CN" w:bidi="zh-CN"/>
      </w:rPr>
    </w:lvl>
    <w:lvl w:ilvl="6" w:tentative="0">
      <w:start w:val="0"/>
      <w:numFmt w:val="bullet"/>
      <w:lvlText w:val="•"/>
      <w:lvlJc w:val="left"/>
      <w:pPr>
        <w:ind w:left="5643" w:hanging="713"/>
      </w:pPr>
      <w:rPr>
        <w:lang w:val="zh-CN" w:eastAsia="zh-CN" w:bidi="zh-CN"/>
      </w:rPr>
    </w:lvl>
    <w:lvl w:ilvl="7" w:tentative="0">
      <w:start w:val="0"/>
      <w:numFmt w:val="bullet"/>
      <w:lvlText w:val="•"/>
      <w:lvlJc w:val="left"/>
      <w:pPr>
        <w:ind w:left="6604" w:hanging="713"/>
      </w:pPr>
      <w:rPr>
        <w:lang w:val="zh-CN" w:eastAsia="zh-CN" w:bidi="zh-CN"/>
      </w:rPr>
    </w:lvl>
    <w:lvl w:ilvl="8" w:tentative="0">
      <w:start w:val="0"/>
      <w:numFmt w:val="bullet"/>
      <w:lvlText w:val="•"/>
      <w:lvlJc w:val="left"/>
      <w:pPr>
        <w:ind w:left="7564" w:hanging="713"/>
      </w:pPr>
      <w:rPr>
        <w:lang w:val="zh-CN" w:eastAsia="zh-CN" w:bidi="zh-CN"/>
      </w:rPr>
    </w:lvl>
  </w:abstractNum>
  <w:abstractNum w:abstractNumId="10">
    <w:nsid w:val="28A206A6"/>
    <w:multiLevelType w:val="multilevel"/>
    <w:tmpl w:val="28A206A6"/>
    <w:lvl w:ilvl="0" w:tentative="0">
      <w:start w:val="9"/>
      <w:numFmt w:val="decimal"/>
      <w:lvlText w:val="%1"/>
      <w:lvlJc w:val="left"/>
      <w:pPr>
        <w:ind w:left="844" w:hanging="420"/>
      </w:pPr>
      <w:rPr>
        <w:lang w:val="zh-CN" w:eastAsia="zh-CN" w:bidi="zh-CN"/>
      </w:rPr>
    </w:lvl>
    <w:lvl w:ilvl="1" w:tentative="0">
      <w:start w:val="2"/>
      <w:numFmt w:val="decimal"/>
      <w:lvlText w:val="%1.%2"/>
      <w:lvlJc w:val="left"/>
      <w:pPr>
        <w:ind w:left="844" w:hanging="420"/>
      </w:pPr>
      <w:rPr>
        <w:rFonts w:ascii="Times New Roman" w:hAnsi="Times New Roman" w:eastAsia="Times New Roman" w:cs="Times New Roman"/>
        <w:spacing w:val="-1"/>
        <w:sz w:val="24"/>
        <w:szCs w:val="24"/>
        <w:lang w:val="zh-CN" w:eastAsia="zh-CN" w:bidi="zh-CN"/>
      </w:rPr>
    </w:lvl>
    <w:lvl w:ilvl="2" w:tentative="0">
      <w:start w:val="8"/>
      <w:numFmt w:val="decimal"/>
      <w:lvlText w:val="%1.%2.%3"/>
      <w:lvlJc w:val="left"/>
      <w:pPr>
        <w:ind w:left="424" w:hanging="600"/>
      </w:pPr>
      <w:rPr>
        <w:rFonts w:ascii="Times New Roman" w:hAnsi="Times New Roman" w:eastAsia="Times New Roman" w:cs="Times New Roman"/>
        <w:spacing w:val="-84"/>
        <w:sz w:val="24"/>
        <w:szCs w:val="24"/>
        <w:lang w:val="zh-CN" w:eastAsia="zh-CN" w:bidi="zh-CN"/>
      </w:rPr>
    </w:lvl>
    <w:lvl w:ilvl="3" w:tentative="0">
      <w:start w:val="0"/>
      <w:numFmt w:val="bullet"/>
      <w:lvlText w:val="•"/>
      <w:lvlJc w:val="left"/>
      <w:pPr>
        <w:ind w:left="2761" w:hanging="600"/>
      </w:pPr>
      <w:rPr>
        <w:lang w:val="zh-CN" w:eastAsia="zh-CN" w:bidi="zh-CN"/>
      </w:rPr>
    </w:lvl>
    <w:lvl w:ilvl="4" w:tentative="0">
      <w:start w:val="0"/>
      <w:numFmt w:val="bullet"/>
      <w:lvlText w:val="•"/>
      <w:lvlJc w:val="left"/>
      <w:pPr>
        <w:ind w:left="3722" w:hanging="600"/>
      </w:pPr>
      <w:rPr>
        <w:lang w:val="zh-CN" w:eastAsia="zh-CN" w:bidi="zh-CN"/>
      </w:rPr>
    </w:lvl>
    <w:lvl w:ilvl="5" w:tentative="0">
      <w:start w:val="0"/>
      <w:numFmt w:val="bullet"/>
      <w:lvlText w:val="•"/>
      <w:lvlJc w:val="left"/>
      <w:pPr>
        <w:ind w:left="4682" w:hanging="600"/>
      </w:pPr>
      <w:rPr>
        <w:lang w:val="zh-CN" w:eastAsia="zh-CN" w:bidi="zh-CN"/>
      </w:rPr>
    </w:lvl>
    <w:lvl w:ilvl="6" w:tentative="0">
      <w:start w:val="0"/>
      <w:numFmt w:val="bullet"/>
      <w:lvlText w:val="•"/>
      <w:lvlJc w:val="left"/>
      <w:pPr>
        <w:ind w:left="5643" w:hanging="600"/>
      </w:pPr>
      <w:rPr>
        <w:lang w:val="zh-CN" w:eastAsia="zh-CN" w:bidi="zh-CN"/>
      </w:rPr>
    </w:lvl>
    <w:lvl w:ilvl="7" w:tentative="0">
      <w:start w:val="0"/>
      <w:numFmt w:val="bullet"/>
      <w:lvlText w:val="•"/>
      <w:lvlJc w:val="left"/>
      <w:pPr>
        <w:ind w:left="6604" w:hanging="600"/>
      </w:pPr>
      <w:rPr>
        <w:lang w:val="zh-CN" w:eastAsia="zh-CN" w:bidi="zh-CN"/>
      </w:rPr>
    </w:lvl>
    <w:lvl w:ilvl="8" w:tentative="0">
      <w:start w:val="0"/>
      <w:numFmt w:val="bullet"/>
      <w:lvlText w:val="•"/>
      <w:lvlJc w:val="left"/>
      <w:pPr>
        <w:ind w:left="7564" w:hanging="600"/>
      </w:pPr>
      <w:rPr>
        <w:lang w:val="zh-CN" w:eastAsia="zh-CN" w:bidi="zh-CN"/>
      </w:rPr>
    </w:lvl>
  </w:abstractNum>
  <w:abstractNum w:abstractNumId="11">
    <w:nsid w:val="2E03767D"/>
    <w:multiLevelType w:val="multilevel"/>
    <w:tmpl w:val="2E03767D"/>
    <w:lvl w:ilvl="0" w:tentative="0">
      <w:start w:val="18"/>
      <w:numFmt w:val="decimal"/>
      <w:lvlText w:val="%1"/>
      <w:lvlJc w:val="left"/>
      <w:pPr>
        <w:ind w:left="964" w:hanging="540"/>
      </w:pPr>
      <w:rPr>
        <w:lang w:val="zh-CN" w:eastAsia="zh-CN" w:bidi="zh-CN"/>
      </w:rPr>
    </w:lvl>
    <w:lvl w:ilvl="1" w:tentative="0">
      <w:start w:val="2"/>
      <w:numFmt w:val="decimal"/>
      <w:lvlText w:val="%1.%2"/>
      <w:lvlJc w:val="left"/>
      <w:pPr>
        <w:ind w:left="964" w:hanging="540"/>
      </w:pPr>
      <w:rPr>
        <w:rFonts w:ascii="Times New Roman" w:hAnsi="Times New Roman" w:eastAsia="Times New Roman" w:cs="Times New Roman"/>
        <w:spacing w:val="-1"/>
        <w:sz w:val="24"/>
        <w:szCs w:val="24"/>
        <w:lang w:val="zh-CN" w:eastAsia="zh-CN" w:bidi="zh-CN"/>
      </w:rPr>
    </w:lvl>
    <w:lvl w:ilvl="2" w:tentative="0">
      <w:start w:val="0"/>
      <w:numFmt w:val="bullet"/>
      <w:lvlText w:val="•"/>
      <w:lvlJc w:val="left"/>
      <w:pPr>
        <w:ind w:left="2665" w:hanging="540"/>
      </w:pPr>
      <w:rPr>
        <w:lang w:val="zh-CN" w:eastAsia="zh-CN" w:bidi="zh-CN"/>
      </w:rPr>
    </w:lvl>
    <w:lvl w:ilvl="3" w:tentative="0">
      <w:start w:val="0"/>
      <w:numFmt w:val="bullet"/>
      <w:lvlText w:val="•"/>
      <w:lvlJc w:val="left"/>
      <w:pPr>
        <w:ind w:left="3517" w:hanging="540"/>
      </w:pPr>
      <w:rPr>
        <w:lang w:val="zh-CN" w:eastAsia="zh-CN" w:bidi="zh-CN"/>
      </w:rPr>
    </w:lvl>
    <w:lvl w:ilvl="4" w:tentative="0">
      <w:start w:val="0"/>
      <w:numFmt w:val="bullet"/>
      <w:lvlText w:val="•"/>
      <w:lvlJc w:val="left"/>
      <w:pPr>
        <w:ind w:left="4370" w:hanging="540"/>
      </w:pPr>
      <w:rPr>
        <w:lang w:val="zh-CN" w:eastAsia="zh-CN" w:bidi="zh-CN"/>
      </w:rPr>
    </w:lvl>
    <w:lvl w:ilvl="5" w:tentative="0">
      <w:start w:val="0"/>
      <w:numFmt w:val="bullet"/>
      <w:lvlText w:val="•"/>
      <w:lvlJc w:val="left"/>
      <w:pPr>
        <w:ind w:left="5223" w:hanging="540"/>
      </w:pPr>
      <w:rPr>
        <w:lang w:val="zh-CN" w:eastAsia="zh-CN" w:bidi="zh-CN"/>
      </w:rPr>
    </w:lvl>
    <w:lvl w:ilvl="6" w:tentative="0">
      <w:start w:val="0"/>
      <w:numFmt w:val="bullet"/>
      <w:lvlText w:val="•"/>
      <w:lvlJc w:val="left"/>
      <w:pPr>
        <w:ind w:left="6075" w:hanging="540"/>
      </w:pPr>
      <w:rPr>
        <w:lang w:val="zh-CN" w:eastAsia="zh-CN" w:bidi="zh-CN"/>
      </w:rPr>
    </w:lvl>
    <w:lvl w:ilvl="7" w:tentative="0">
      <w:start w:val="0"/>
      <w:numFmt w:val="bullet"/>
      <w:lvlText w:val="•"/>
      <w:lvlJc w:val="left"/>
      <w:pPr>
        <w:ind w:left="6928" w:hanging="540"/>
      </w:pPr>
      <w:rPr>
        <w:lang w:val="zh-CN" w:eastAsia="zh-CN" w:bidi="zh-CN"/>
      </w:rPr>
    </w:lvl>
    <w:lvl w:ilvl="8" w:tentative="0">
      <w:start w:val="0"/>
      <w:numFmt w:val="bullet"/>
      <w:lvlText w:val="•"/>
      <w:lvlJc w:val="left"/>
      <w:pPr>
        <w:ind w:left="7781" w:hanging="540"/>
      </w:pPr>
      <w:rPr>
        <w:lang w:val="zh-CN" w:eastAsia="zh-CN" w:bidi="zh-CN"/>
      </w:rPr>
    </w:lvl>
  </w:abstractNum>
  <w:abstractNum w:abstractNumId="12">
    <w:nsid w:val="2E0646C5"/>
    <w:multiLevelType w:val="multilevel"/>
    <w:tmpl w:val="2E0646C5"/>
    <w:lvl w:ilvl="0" w:tentative="0">
      <w:start w:val="9"/>
      <w:numFmt w:val="decimal"/>
      <w:lvlText w:val="%1"/>
      <w:lvlJc w:val="left"/>
      <w:pPr>
        <w:ind w:left="844" w:hanging="420"/>
      </w:pPr>
      <w:rPr>
        <w:lang w:val="zh-CN" w:eastAsia="zh-CN" w:bidi="zh-CN"/>
      </w:rPr>
    </w:lvl>
    <w:lvl w:ilvl="1" w:tentative="0">
      <w:start w:val="4"/>
      <w:numFmt w:val="decimal"/>
      <w:lvlText w:val="%1.%2"/>
      <w:lvlJc w:val="left"/>
      <w:pPr>
        <w:ind w:left="844" w:hanging="420"/>
      </w:pPr>
      <w:rPr>
        <w:rFonts w:ascii="Times New Roman" w:hAnsi="Times New Roman" w:eastAsia="Times New Roman" w:cs="Times New Roman"/>
        <w:spacing w:val="-1"/>
        <w:sz w:val="24"/>
        <w:szCs w:val="24"/>
        <w:lang w:val="zh-CN" w:eastAsia="zh-CN" w:bidi="zh-CN"/>
      </w:rPr>
    </w:lvl>
    <w:lvl w:ilvl="2" w:tentative="0">
      <w:start w:val="7"/>
      <w:numFmt w:val="decimal"/>
      <w:lvlText w:val="%1.%2.%3"/>
      <w:lvlJc w:val="left"/>
      <w:pPr>
        <w:ind w:left="424" w:hanging="60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2761" w:hanging="600"/>
      </w:pPr>
      <w:rPr>
        <w:lang w:val="zh-CN" w:eastAsia="zh-CN" w:bidi="zh-CN"/>
      </w:rPr>
    </w:lvl>
    <w:lvl w:ilvl="4" w:tentative="0">
      <w:start w:val="0"/>
      <w:numFmt w:val="bullet"/>
      <w:lvlText w:val="•"/>
      <w:lvlJc w:val="left"/>
      <w:pPr>
        <w:ind w:left="3722" w:hanging="600"/>
      </w:pPr>
      <w:rPr>
        <w:lang w:val="zh-CN" w:eastAsia="zh-CN" w:bidi="zh-CN"/>
      </w:rPr>
    </w:lvl>
    <w:lvl w:ilvl="5" w:tentative="0">
      <w:start w:val="0"/>
      <w:numFmt w:val="bullet"/>
      <w:lvlText w:val="•"/>
      <w:lvlJc w:val="left"/>
      <w:pPr>
        <w:ind w:left="4682" w:hanging="600"/>
      </w:pPr>
      <w:rPr>
        <w:lang w:val="zh-CN" w:eastAsia="zh-CN" w:bidi="zh-CN"/>
      </w:rPr>
    </w:lvl>
    <w:lvl w:ilvl="6" w:tentative="0">
      <w:start w:val="0"/>
      <w:numFmt w:val="bullet"/>
      <w:lvlText w:val="•"/>
      <w:lvlJc w:val="left"/>
      <w:pPr>
        <w:ind w:left="5643" w:hanging="600"/>
      </w:pPr>
      <w:rPr>
        <w:lang w:val="zh-CN" w:eastAsia="zh-CN" w:bidi="zh-CN"/>
      </w:rPr>
    </w:lvl>
    <w:lvl w:ilvl="7" w:tentative="0">
      <w:start w:val="0"/>
      <w:numFmt w:val="bullet"/>
      <w:lvlText w:val="•"/>
      <w:lvlJc w:val="left"/>
      <w:pPr>
        <w:ind w:left="6604" w:hanging="600"/>
      </w:pPr>
      <w:rPr>
        <w:lang w:val="zh-CN" w:eastAsia="zh-CN" w:bidi="zh-CN"/>
      </w:rPr>
    </w:lvl>
    <w:lvl w:ilvl="8" w:tentative="0">
      <w:start w:val="0"/>
      <w:numFmt w:val="bullet"/>
      <w:lvlText w:val="•"/>
      <w:lvlJc w:val="left"/>
      <w:pPr>
        <w:ind w:left="7564" w:hanging="600"/>
      </w:pPr>
      <w:rPr>
        <w:lang w:val="zh-CN" w:eastAsia="zh-CN" w:bidi="zh-CN"/>
      </w:rPr>
    </w:lvl>
  </w:abstractNum>
  <w:abstractNum w:abstractNumId="13">
    <w:nsid w:val="3D257819"/>
    <w:multiLevelType w:val="multilevel"/>
    <w:tmpl w:val="3D257819"/>
    <w:lvl w:ilvl="0" w:tentative="0">
      <w:start w:val="4"/>
      <w:numFmt w:val="decimal"/>
      <w:lvlText w:val="%1"/>
      <w:lvlJc w:val="left"/>
      <w:pPr>
        <w:ind w:left="844" w:hanging="420"/>
      </w:pPr>
      <w:rPr>
        <w:lang w:val="zh-CN" w:eastAsia="zh-CN" w:bidi="zh-CN"/>
      </w:rPr>
    </w:lvl>
    <w:lvl w:ilvl="1" w:tentative="0">
      <w:start w:val="6"/>
      <w:numFmt w:val="decimal"/>
      <w:lvlText w:val="%1.%2"/>
      <w:lvlJc w:val="left"/>
      <w:pPr>
        <w:ind w:left="844" w:hanging="420"/>
      </w:pPr>
      <w:rPr>
        <w:rFonts w:ascii="Times New Roman" w:hAnsi="Times New Roman" w:eastAsia="Times New Roman" w:cs="Times New Roman"/>
        <w:spacing w:val="-1"/>
        <w:sz w:val="24"/>
        <w:szCs w:val="24"/>
        <w:lang w:val="zh-CN" w:eastAsia="zh-CN" w:bidi="zh-CN"/>
      </w:rPr>
    </w:lvl>
    <w:lvl w:ilvl="2" w:tentative="0">
      <w:start w:val="0"/>
      <w:numFmt w:val="bullet"/>
      <w:lvlText w:val="•"/>
      <w:lvlJc w:val="left"/>
      <w:pPr>
        <w:ind w:left="1800" w:hanging="420"/>
      </w:pPr>
      <w:rPr>
        <w:lang w:val="zh-CN" w:eastAsia="zh-CN" w:bidi="zh-CN"/>
      </w:rPr>
    </w:lvl>
    <w:lvl w:ilvl="3" w:tentative="0">
      <w:start w:val="0"/>
      <w:numFmt w:val="bullet"/>
      <w:lvlText w:val="•"/>
      <w:lvlJc w:val="left"/>
      <w:pPr>
        <w:ind w:left="2761" w:hanging="420"/>
      </w:pPr>
      <w:rPr>
        <w:lang w:val="zh-CN" w:eastAsia="zh-CN" w:bidi="zh-CN"/>
      </w:rPr>
    </w:lvl>
    <w:lvl w:ilvl="4" w:tentative="0">
      <w:start w:val="0"/>
      <w:numFmt w:val="bullet"/>
      <w:lvlText w:val="•"/>
      <w:lvlJc w:val="left"/>
      <w:pPr>
        <w:ind w:left="3722" w:hanging="420"/>
      </w:pPr>
      <w:rPr>
        <w:lang w:val="zh-CN" w:eastAsia="zh-CN" w:bidi="zh-CN"/>
      </w:rPr>
    </w:lvl>
    <w:lvl w:ilvl="5" w:tentative="0">
      <w:start w:val="0"/>
      <w:numFmt w:val="bullet"/>
      <w:lvlText w:val="•"/>
      <w:lvlJc w:val="left"/>
      <w:pPr>
        <w:ind w:left="4682" w:hanging="420"/>
      </w:pPr>
      <w:rPr>
        <w:lang w:val="zh-CN" w:eastAsia="zh-CN" w:bidi="zh-CN"/>
      </w:rPr>
    </w:lvl>
    <w:lvl w:ilvl="6" w:tentative="0">
      <w:start w:val="0"/>
      <w:numFmt w:val="bullet"/>
      <w:lvlText w:val="•"/>
      <w:lvlJc w:val="left"/>
      <w:pPr>
        <w:ind w:left="5643" w:hanging="420"/>
      </w:pPr>
      <w:rPr>
        <w:lang w:val="zh-CN" w:eastAsia="zh-CN" w:bidi="zh-CN"/>
      </w:rPr>
    </w:lvl>
    <w:lvl w:ilvl="7" w:tentative="0">
      <w:start w:val="0"/>
      <w:numFmt w:val="bullet"/>
      <w:lvlText w:val="•"/>
      <w:lvlJc w:val="left"/>
      <w:pPr>
        <w:ind w:left="6604" w:hanging="420"/>
      </w:pPr>
      <w:rPr>
        <w:lang w:val="zh-CN" w:eastAsia="zh-CN" w:bidi="zh-CN"/>
      </w:rPr>
    </w:lvl>
    <w:lvl w:ilvl="8" w:tentative="0">
      <w:start w:val="0"/>
      <w:numFmt w:val="bullet"/>
      <w:lvlText w:val="•"/>
      <w:lvlJc w:val="left"/>
      <w:pPr>
        <w:ind w:left="7564" w:hanging="420"/>
      </w:pPr>
      <w:rPr>
        <w:lang w:val="zh-CN" w:eastAsia="zh-CN" w:bidi="zh-CN"/>
      </w:rPr>
    </w:lvl>
  </w:abstractNum>
  <w:abstractNum w:abstractNumId="14">
    <w:nsid w:val="3D6346E2"/>
    <w:multiLevelType w:val="multilevel"/>
    <w:tmpl w:val="3D6346E2"/>
    <w:lvl w:ilvl="0" w:tentative="0">
      <w:start w:val="13"/>
      <w:numFmt w:val="decimal"/>
      <w:lvlText w:val="%1"/>
      <w:lvlJc w:val="left"/>
      <w:pPr>
        <w:ind w:left="964" w:hanging="540"/>
      </w:pPr>
      <w:rPr>
        <w:lang w:val="zh-CN" w:eastAsia="zh-CN" w:bidi="zh-CN"/>
      </w:rPr>
    </w:lvl>
    <w:lvl w:ilvl="1" w:tentative="0">
      <w:start w:val="4"/>
      <w:numFmt w:val="decimal"/>
      <w:lvlText w:val="%1.%2"/>
      <w:lvlJc w:val="left"/>
      <w:pPr>
        <w:ind w:left="964" w:hanging="540"/>
      </w:pPr>
      <w:rPr>
        <w:rFonts w:ascii="Times New Roman" w:hAnsi="Times New Roman" w:eastAsia="Times New Roman" w:cs="Times New Roman"/>
        <w:spacing w:val="-1"/>
        <w:sz w:val="24"/>
        <w:szCs w:val="24"/>
        <w:lang w:val="zh-CN" w:eastAsia="zh-CN" w:bidi="zh-CN"/>
      </w:rPr>
    </w:lvl>
    <w:lvl w:ilvl="2" w:tentative="0">
      <w:start w:val="0"/>
      <w:numFmt w:val="bullet"/>
      <w:lvlText w:val="•"/>
      <w:lvlJc w:val="left"/>
      <w:pPr>
        <w:ind w:left="2665" w:hanging="540"/>
      </w:pPr>
      <w:rPr>
        <w:lang w:val="zh-CN" w:eastAsia="zh-CN" w:bidi="zh-CN"/>
      </w:rPr>
    </w:lvl>
    <w:lvl w:ilvl="3" w:tentative="0">
      <w:start w:val="0"/>
      <w:numFmt w:val="bullet"/>
      <w:lvlText w:val="•"/>
      <w:lvlJc w:val="left"/>
      <w:pPr>
        <w:ind w:left="3517" w:hanging="540"/>
      </w:pPr>
      <w:rPr>
        <w:lang w:val="zh-CN" w:eastAsia="zh-CN" w:bidi="zh-CN"/>
      </w:rPr>
    </w:lvl>
    <w:lvl w:ilvl="4" w:tentative="0">
      <w:start w:val="0"/>
      <w:numFmt w:val="bullet"/>
      <w:lvlText w:val="•"/>
      <w:lvlJc w:val="left"/>
      <w:pPr>
        <w:ind w:left="4370" w:hanging="540"/>
      </w:pPr>
      <w:rPr>
        <w:lang w:val="zh-CN" w:eastAsia="zh-CN" w:bidi="zh-CN"/>
      </w:rPr>
    </w:lvl>
    <w:lvl w:ilvl="5" w:tentative="0">
      <w:start w:val="0"/>
      <w:numFmt w:val="bullet"/>
      <w:lvlText w:val="•"/>
      <w:lvlJc w:val="left"/>
      <w:pPr>
        <w:ind w:left="5223" w:hanging="540"/>
      </w:pPr>
      <w:rPr>
        <w:lang w:val="zh-CN" w:eastAsia="zh-CN" w:bidi="zh-CN"/>
      </w:rPr>
    </w:lvl>
    <w:lvl w:ilvl="6" w:tentative="0">
      <w:start w:val="0"/>
      <w:numFmt w:val="bullet"/>
      <w:lvlText w:val="•"/>
      <w:lvlJc w:val="left"/>
      <w:pPr>
        <w:ind w:left="6075" w:hanging="540"/>
      </w:pPr>
      <w:rPr>
        <w:lang w:val="zh-CN" w:eastAsia="zh-CN" w:bidi="zh-CN"/>
      </w:rPr>
    </w:lvl>
    <w:lvl w:ilvl="7" w:tentative="0">
      <w:start w:val="0"/>
      <w:numFmt w:val="bullet"/>
      <w:lvlText w:val="•"/>
      <w:lvlJc w:val="left"/>
      <w:pPr>
        <w:ind w:left="6928" w:hanging="540"/>
      </w:pPr>
      <w:rPr>
        <w:lang w:val="zh-CN" w:eastAsia="zh-CN" w:bidi="zh-CN"/>
      </w:rPr>
    </w:lvl>
    <w:lvl w:ilvl="8" w:tentative="0">
      <w:start w:val="0"/>
      <w:numFmt w:val="bullet"/>
      <w:lvlText w:val="•"/>
      <w:lvlJc w:val="left"/>
      <w:pPr>
        <w:ind w:left="7781" w:hanging="540"/>
      </w:pPr>
      <w:rPr>
        <w:lang w:val="zh-CN" w:eastAsia="zh-CN" w:bidi="zh-CN"/>
      </w:rPr>
    </w:lvl>
  </w:abstractNum>
  <w:abstractNum w:abstractNumId="15">
    <w:nsid w:val="3DE54DDA"/>
    <w:multiLevelType w:val="multilevel"/>
    <w:tmpl w:val="3DE54DDA"/>
    <w:lvl w:ilvl="0" w:tentative="0">
      <w:start w:val="1"/>
      <w:numFmt w:val="decimal"/>
      <w:lvlText w:val="%1."/>
      <w:lvlJc w:val="left"/>
      <w:pPr>
        <w:ind w:left="424" w:hanging="300"/>
      </w:pPr>
      <w:rPr>
        <w:rFonts w:ascii="Times New Roman" w:hAnsi="Times New Roman" w:eastAsia="Times New Roman" w:cs="Times New Roman"/>
        <w:sz w:val="24"/>
        <w:szCs w:val="24"/>
        <w:lang w:val="zh-CN" w:eastAsia="zh-CN" w:bidi="zh-CN"/>
      </w:rPr>
    </w:lvl>
    <w:lvl w:ilvl="1" w:tentative="0">
      <w:start w:val="0"/>
      <w:numFmt w:val="bullet"/>
      <w:lvlText w:val="•"/>
      <w:lvlJc w:val="left"/>
      <w:pPr>
        <w:ind w:left="1326" w:hanging="300"/>
      </w:pPr>
      <w:rPr>
        <w:lang w:val="zh-CN" w:eastAsia="zh-CN" w:bidi="zh-CN"/>
      </w:rPr>
    </w:lvl>
    <w:lvl w:ilvl="2" w:tentative="0">
      <w:start w:val="0"/>
      <w:numFmt w:val="bullet"/>
      <w:lvlText w:val="•"/>
      <w:lvlJc w:val="left"/>
      <w:pPr>
        <w:ind w:left="2233" w:hanging="300"/>
      </w:pPr>
      <w:rPr>
        <w:lang w:val="zh-CN" w:eastAsia="zh-CN" w:bidi="zh-CN"/>
      </w:rPr>
    </w:lvl>
    <w:lvl w:ilvl="3" w:tentative="0">
      <w:start w:val="0"/>
      <w:numFmt w:val="bullet"/>
      <w:lvlText w:val="•"/>
      <w:lvlJc w:val="left"/>
      <w:pPr>
        <w:ind w:left="3139" w:hanging="300"/>
      </w:pPr>
      <w:rPr>
        <w:lang w:val="zh-CN" w:eastAsia="zh-CN" w:bidi="zh-CN"/>
      </w:rPr>
    </w:lvl>
    <w:lvl w:ilvl="4" w:tentative="0">
      <w:start w:val="0"/>
      <w:numFmt w:val="bullet"/>
      <w:lvlText w:val="•"/>
      <w:lvlJc w:val="left"/>
      <w:pPr>
        <w:ind w:left="4046" w:hanging="300"/>
      </w:pPr>
      <w:rPr>
        <w:lang w:val="zh-CN" w:eastAsia="zh-CN" w:bidi="zh-CN"/>
      </w:rPr>
    </w:lvl>
    <w:lvl w:ilvl="5" w:tentative="0">
      <w:start w:val="0"/>
      <w:numFmt w:val="bullet"/>
      <w:lvlText w:val="•"/>
      <w:lvlJc w:val="left"/>
      <w:pPr>
        <w:ind w:left="4953" w:hanging="300"/>
      </w:pPr>
      <w:rPr>
        <w:lang w:val="zh-CN" w:eastAsia="zh-CN" w:bidi="zh-CN"/>
      </w:rPr>
    </w:lvl>
    <w:lvl w:ilvl="6" w:tentative="0">
      <w:start w:val="0"/>
      <w:numFmt w:val="bullet"/>
      <w:lvlText w:val="•"/>
      <w:lvlJc w:val="left"/>
      <w:pPr>
        <w:ind w:left="5859" w:hanging="300"/>
      </w:pPr>
      <w:rPr>
        <w:lang w:val="zh-CN" w:eastAsia="zh-CN" w:bidi="zh-CN"/>
      </w:rPr>
    </w:lvl>
    <w:lvl w:ilvl="7" w:tentative="0">
      <w:start w:val="0"/>
      <w:numFmt w:val="bullet"/>
      <w:lvlText w:val="•"/>
      <w:lvlJc w:val="left"/>
      <w:pPr>
        <w:ind w:left="6766" w:hanging="300"/>
      </w:pPr>
      <w:rPr>
        <w:lang w:val="zh-CN" w:eastAsia="zh-CN" w:bidi="zh-CN"/>
      </w:rPr>
    </w:lvl>
    <w:lvl w:ilvl="8" w:tentative="0">
      <w:start w:val="0"/>
      <w:numFmt w:val="bullet"/>
      <w:lvlText w:val="•"/>
      <w:lvlJc w:val="left"/>
      <w:pPr>
        <w:ind w:left="7673" w:hanging="300"/>
      </w:pPr>
      <w:rPr>
        <w:lang w:val="zh-CN" w:eastAsia="zh-CN" w:bidi="zh-CN"/>
      </w:rPr>
    </w:lvl>
  </w:abstractNum>
  <w:abstractNum w:abstractNumId="16">
    <w:nsid w:val="408860E8"/>
    <w:multiLevelType w:val="multi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en-US" w:eastAsia="en-US" w:bidi="en-U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7">
    <w:nsid w:val="44047DB7"/>
    <w:multiLevelType w:val="multilevel"/>
    <w:tmpl w:val="44047DB7"/>
    <w:lvl w:ilvl="0" w:tentative="0">
      <w:start w:val="1"/>
      <w:numFmt w:val="decimal"/>
      <w:lvlText w:val="%1."/>
      <w:lvlJc w:val="left"/>
      <w:pPr>
        <w:ind w:left="424" w:hanging="300"/>
      </w:pPr>
      <w:rPr>
        <w:rFonts w:ascii="Times New Roman" w:hAnsi="Times New Roman" w:eastAsia="Times New Roman" w:cs="Times New Roman"/>
        <w:sz w:val="24"/>
        <w:szCs w:val="24"/>
        <w:lang w:val="zh-CN" w:eastAsia="zh-CN" w:bidi="zh-CN"/>
      </w:rPr>
    </w:lvl>
    <w:lvl w:ilvl="1" w:tentative="0">
      <w:start w:val="0"/>
      <w:numFmt w:val="bullet"/>
      <w:lvlText w:val="•"/>
      <w:lvlJc w:val="left"/>
      <w:pPr>
        <w:ind w:left="1326" w:hanging="300"/>
      </w:pPr>
      <w:rPr>
        <w:lang w:val="zh-CN" w:eastAsia="zh-CN" w:bidi="zh-CN"/>
      </w:rPr>
    </w:lvl>
    <w:lvl w:ilvl="2" w:tentative="0">
      <w:start w:val="0"/>
      <w:numFmt w:val="bullet"/>
      <w:lvlText w:val="•"/>
      <w:lvlJc w:val="left"/>
      <w:pPr>
        <w:ind w:left="2233" w:hanging="300"/>
      </w:pPr>
      <w:rPr>
        <w:lang w:val="zh-CN" w:eastAsia="zh-CN" w:bidi="zh-CN"/>
      </w:rPr>
    </w:lvl>
    <w:lvl w:ilvl="3" w:tentative="0">
      <w:start w:val="0"/>
      <w:numFmt w:val="bullet"/>
      <w:lvlText w:val="•"/>
      <w:lvlJc w:val="left"/>
      <w:pPr>
        <w:ind w:left="3139" w:hanging="300"/>
      </w:pPr>
      <w:rPr>
        <w:lang w:val="zh-CN" w:eastAsia="zh-CN" w:bidi="zh-CN"/>
      </w:rPr>
    </w:lvl>
    <w:lvl w:ilvl="4" w:tentative="0">
      <w:start w:val="0"/>
      <w:numFmt w:val="bullet"/>
      <w:lvlText w:val="•"/>
      <w:lvlJc w:val="left"/>
      <w:pPr>
        <w:ind w:left="4046" w:hanging="300"/>
      </w:pPr>
      <w:rPr>
        <w:lang w:val="zh-CN" w:eastAsia="zh-CN" w:bidi="zh-CN"/>
      </w:rPr>
    </w:lvl>
    <w:lvl w:ilvl="5" w:tentative="0">
      <w:start w:val="0"/>
      <w:numFmt w:val="bullet"/>
      <w:lvlText w:val="•"/>
      <w:lvlJc w:val="left"/>
      <w:pPr>
        <w:ind w:left="4953" w:hanging="300"/>
      </w:pPr>
      <w:rPr>
        <w:lang w:val="zh-CN" w:eastAsia="zh-CN" w:bidi="zh-CN"/>
      </w:rPr>
    </w:lvl>
    <w:lvl w:ilvl="6" w:tentative="0">
      <w:start w:val="0"/>
      <w:numFmt w:val="bullet"/>
      <w:lvlText w:val="•"/>
      <w:lvlJc w:val="left"/>
      <w:pPr>
        <w:ind w:left="5859" w:hanging="300"/>
      </w:pPr>
      <w:rPr>
        <w:lang w:val="zh-CN" w:eastAsia="zh-CN" w:bidi="zh-CN"/>
      </w:rPr>
    </w:lvl>
    <w:lvl w:ilvl="7" w:tentative="0">
      <w:start w:val="0"/>
      <w:numFmt w:val="bullet"/>
      <w:lvlText w:val="•"/>
      <w:lvlJc w:val="left"/>
      <w:pPr>
        <w:ind w:left="6766" w:hanging="300"/>
      </w:pPr>
      <w:rPr>
        <w:lang w:val="zh-CN" w:eastAsia="zh-CN" w:bidi="zh-CN"/>
      </w:rPr>
    </w:lvl>
    <w:lvl w:ilvl="8" w:tentative="0">
      <w:start w:val="0"/>
      <w:numFmt w:val="bullet"/>
      <w:lvlText w:val="•"/>
      <w:lvlJc w:val="left"/>
      <w:pPr>
        <w:ind w:left="7673" w:hanging="300"/>
      </w:pPr>
      <w:rPr>
        <w:lang w:val="zh-CN" w:eastAsia="zh-CN" w:bidi="zh-CN"/>
      </w:rPr>
    </w:lvl>
  </w:abstractNum>
  <w:abstractNum w:abstractNumId="18">
    <w:nsid w:val="4A0618FC"/>
    <w:multiLevelType w:val="multilevel"/>
    <w:tmpl w:val="4A0618FC"/>
    <w:lvl w:ilvl="0" w:tentative="0">
      <w:start w:val="1"/>
      <w:numFmt w:val="lowerLetter"/>
      <w:lvlText w:val="%1."/>
      <w:lvlJc w:val="left"/>
      <w:pPr>
        <w:ind w:left="424" w:hanging="286"/>
      </w:pPr>
      <w:rPr>
        <w:rFonts w:ascii="Times New Roman" w:hAnsi="Times New Roman" w:eastAsia="Times New Roman" w:cs="Times New Roman"/>
        <w:spacing w:val="-1"/>
        <w:sz w:val="24"/>
        <w:szCs w:val="24"/>
        <w:lang w:val="zh-CN" w:eastAsia="zh-CN" w:bidi="zh-CN"/>
      </w:rPr>
    </w:lvl>
    <w:lvl w:ilvl="1" w:tentative="0">
      <w:start w:val="0"/>
      <w:numFmt w:val="bullet"/>
      <w:lvlText w:val="•"/>
      <w:lvlJc w:val="left"/>
      <w:pPr>
        <w:ind w:left="1326" w:hanging="286"/>
      </w:pPr>
      <w:rPr>
        <w:lang w:val="zh-CN" w:eastAsia="zh-CN" w:bidi="zh-CN"/>
      </w:rPr>
    </w:lvl>
    <w:lvl w:ilvl="2" w:tentative="0">
      <w:start w:val="0"/>
      <w:numFmt w:val="bullet"/>
      <w:lvlText w:val="•"/>
      <w:lvlJc w:val="left"/>
      <w:pPr>
        <w:ind w:left="2233" w:hanging="286"/>
      </w:pPr>
      <w:rPr>
        <w:lang w:val="zh-CN" w:eastAsia="zh-CN" w:bidi="zh-CN"/>
      </w:rPr>
    </w:lvl>
    <w:lvl w:ilvl="3" w:tentative="0">
      <w:start w:val="0"/>
      <w:numFmt w:val="bullet"/>
      <w:lvlText w:val="•"/>
      <w:lvlJc w:val="left"/>
      <w:pPr>
        <w:ind w:left="3139" w:hanging="286"/>
      </w:pPr>
      <w:rPr>
        <w:lang w:val="zh-CN" w:eastAsia="zh-CN" w:bidi="zh-CN"/>
      </w:rPr>
    </w:lvl>
    <w:lvl w:ilvl="4" w:tentative="0">
      <w:start w:val="0"/>
      <w:numFmt w:val="bullet"/>
      <w:lvlText w:val="•"/>
      <w:lvlJc w:val="left"/>
      <w:pPr>
        <w:ind w:left="4046" w:hanging="286"/>
      </w:pPr>
      <w:rPr>
        <w:lang w:val="zh-CN" w:eastAsia="zh-CN" w:bidi="zh-CN"/>
      </w:rPr>
    </w:lvl>
    <w:lvl w:ilvl="5" w:tentative="0">
      <w:start w:val="0"/>
      <w:numFmt w:val="bullet"/>
      <w:lvlText w:val="•"/>
      <w:lvlJc w:val="left"/>
      <w:pPr>
        <w:ind w:left="4953" w:hanging="286"/>
      </w:pPr>
      <w:rPr>
        <w:lang w:val="zh-CN" w:eastAsia="zh-CN" w:bidi="zh-CN"/>
      </w:rPr>
    </w:lvl>
    <w:lvl w:ilvl="6" w:tentative="0">
      <w:start w:val="0"/>
      <w:numFmt w:val="bullet"/>
      <w:lvlText w:val="•"/>
      <w:lvlJc w:val="left"/>
      <w:pPr>
        <w:ind w:left="5859" w:hanging="286"/>
      </w:pPr>
      <w:rPr>
        <w:lang w:val="zh-CN" w:eastAsia="zh-CN" w:bidi="zh-CN"/>
      </w:rPr>
    </w:lvl>
    <w:lvl w:ilvl="7" w:tentative="0">
      <w:start w:val="0"/>
      <w:numFmt w:val="bullet"/>
      <w:lvlText w:val="•"/>
      <w:lvlJc w:val="left"/>
      <w:pPr>
        <w:ind w:left="6766" w:hanging="286"/>
      </w:pPr>
      <w:rPr>
        <w:lang w:val="zh-CN" w:eastAsia="zh-CN" w:bidi="zh-CN"/>
      </w:rPr>
    </w:lvl>
    <w:lvl w:ilvl="8" w:tentative="0">
      <w:start w:val="0"/>
      <w:numFmt w:val="bullet"/>
      <w:lvlText w:val="•"/>
      <w:lvlJc w:val="left"/>
      <w:pPr>
        <w:ind w:left="7673" w:hanging="286"/>
      </w:pPr>
      <w:rPr>
        <w:lang w:val="zh-CN" w:eastAsia="zh-CN" w:bidi="zh-CN"/>
      </w:rPr>
    </w:lvl>
  </w:abstractNum>
  <w:abstractNum w:abstractNumId="19">
    <w:nsid w:val="4AE8694F"/>
    <w:multiLevelType w:val="multilevel"/>
    <w:tmpl w:val="4AE8694F"/>
    <w:lvl w:ilvl="0" w:tentative="0">
      <w:start w:val="4"/>
      <w:numFmt w:val="decimal"/>
      <w:lvlText w:val="%1"/>
      <w:lvlJc w:val="left"/>
      <w:pPr>
        <w:ind w:left="424" w:hanging="600"/>
      </w:pPr>
      <w:rPr>
        <w:lang w:val="zh-CN" w:eastAsia="zh-CN" w:bidi="zh-CN"/>
      </w:rPr>
    </w:lvl>
    <w:lvl w:ilvl="1" w:tentative="0">
      <w:start w:val="3"/>
      <w:numFmt w:val="decimal"/>
      <w:lvlText w:val="%1.%2"/>
      <w:lvlJc w:val="left"/>
      <w:pPr>
        <w:ind w:left="424" w:hanging="600"/>
      </w:pPr>
      <w:rPr>
        <w:lang w:val="zh-CN" w:eastAsia="zh-CN" w:bidi="zh-CN"/>
      </w:rPr>
    </w:lvl>
    <w:lvl w:ilvl="2" w:tentative="0">
      <w:start w:val="2"/>
      <w:numFmt w:val="decimal"/>
      <w:lvlText w:val="%1.%2.%3"/>
      <w:lvlJc w:val="left"/>
      <w:pPr>
        <w:ind w:left="424" w:hanging="600"/>
      </w:pPr>
      <w:rPr>
        <w:rFonts w:ascii="Times New Roman" w:hAnsi="Times New Roman" w:eastAsia="Times New Roman" w:cs="Times New Roman"/>
        <w:spacing w:val="-44"/>
        <w:sz w:val="24"/>
        <w:szCs w:val="24"/>
        <w:lang w:val="zh-CN" w:eastAsia="zh-CN" w:bidi="zh-CN"/>
      </w:rPr>
    </w:lvl>
    <w:lvl w:ilvl="3" w:tentative="0">
      <w:start w:val="0"/>
      <w:numFmt w:val="bullet"/>
      <w:lvlText w:val="•"/>
      <w:lvlJc w:val="left"/>
      <w:pPr>
        <w:ind w:left="3139" w:hanging="600"/>
      </w:pPr>
      <w:rPr>
        <w:lang w:val="zh-CN" w:eastAsia="zh-CN" w:bidi="zh-CN"/>
      </w:rPr>
    </w:lvl>
    <w:lvl w:ilvl="4" w:tentative="0">
      <w:start w:val="0"/>
      <w:numFmt w:val="bullet"/>
      <w:lvlText w:val="•"/>
      <w:lvlJc w:val="left"/>
      <w:pPr>
        <w:ind w:left="4046" w:hanging="600"/>
      </w:pPr>
      <w:rPr>
        <w:lang w:val="zh-CN" w:eastAsia="zh-CN" w:bidi="zh-CN"/>
      </w:rPr>
    </w:lvl>
    <w:lvl w:ilvl="5" w:tentative="0">
      <w:start w:val="0"/>
      <w:numFmt w:val="bullet"/>
      <w:lvlText w:val="•"/>
      <w:lvlJc w:val="left"/>
      <w:pPr>
        <w:ind w:left="4953" w:hanging="600"/>
      </w:pPr>
      <w:rPr>
        <w:lang w:val="zh-CN" w:eastAsia="zh-CN" w:bidi="zh-CN"/>
      </w:rPr>
    </w:lvl>
    <w:lvl w:ilvl="6" w:tentative="0">
      <w:start w:val="0"/>
      <w:numFmt w:val="bullet"/>
      <w:lvlText w:val="•"/>
      <w:lvlJc w:val="left"/>
      <w:pPr>
        <w:ind w:left="5859" w:hanging="600"/>
      </w:pPr>
      <w:rPr>
        <w:lang w:val="zh-CN" w:eastAsia="zh-CN" w:bidi="zh-CN"/>
      </w:rPr>
    </w:lvl>
    <w:lvl w:ilvl="7" w:tentative="0">
      <w:start w:val="0"/>
      <w:numFmt w:val="bullet"/>
      <w:lvlText w:val="•"/>
      <w:lvlJc w:val="left"/>
      <w:pPr>
        <w:ind w:left="6766" w:hanging="600"/>
      </w:pPr>
      <w:rPr>
        <w:lang w:val="zh-CN" w:eastAsia="zh-CN" w:bidi="zh-CN"/>
      </w:rPr>
    </w:lvl>
    <w:lvl w:ilvl="8" w:tentative="0">
      <w:start w:val="0"/>
      <w:numFmt w:val="bullet"/>
      <w:lvlText w:val="•"/>
      <w:lvlJc w:val="left"/>
      <w:pPr>
        <w:ind w:left="7673" w:hanging="600"/>
      </w:pPr>
      <w:rPr>
        <w:lang w:val="zh-CN" w:eastAsia="zh-CN" w:bidi="zh-CN"/>
      </w:rPr>
    </w:lvl>
  </w:abstractNum>
  <w:abstractNum w:abstractNumId="20">
    <w:nsid w:val="513C4340"/>
    <w:multiLevelType w:val="multilevel"/>
    <w:tmpl w:val="513C4340"/>
    <w:lvl w:ilvl="0" w:tentative="0">
      <w:start w:val="17"/>
      <w:numFmt w:val="decimal"/>
      <w:lvlText w:val="%1"/>
      <w:lvlJc w:val="left"/>
      <w:pPr>
        <w:ind w:left="1614" w:hanging="720"/>
      </w:pPr>
      <w:rPr>
        <w:lang w:val="zh-CN" w:eastAsia="zh-CN" w:bidi="zh-CN"/>
      </w:rPr>
    </w:lvl>
    <w:lvl w:ilvl="1" w:tentative="0">
      <w:start w:val="1"/>
      <w:numFmt w:val="decimal"/>
      <w:lvlText w:val="%1.%2"/>
      <w:lvlJc w:val="left"/>
      <w:pPr>
        <w:ind w:left="1614" w:hanging="720"/>
      </w:pPr>
      <w:rPr>
        <w:lang w:val="zh-CN" w:eastAsia="zh-CN" w:bidi="zh-CN"/>
      </w:rPr>
    </w:lvl>
    <w:lvl w:ilvl="2" w:tentative="0">
      <w:start w:val="4"/>
      <w:numFmt w:val="decimal"/>
      <w:lvlText w:val="%1.%2.%3"/>
      <w:lvlJc w:val="left"/>
      <w:pPr>
        <w:ind w:left="1614" w:hanging="72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3979" w:hanging="720"/>
      </w:pPr>
      <w:rPr>
        <w:lang w:val="zh-CN" w:eastAsia="zh-CN" w:bidi="zh-CN"/>
      </w:rPr>
    </w:lvl>
    <w:lvl w:ilvl="4" w:tentative="0">
      <w:start w:val="0"/>
      <w:numFmt w:val="bullet"/>
      <w:lvlText w:val="•"/>
      <w:lvlJc w:val="left"/>
      <w:pPr>
        <w:ind w:left="4766" w:hanging="720"/>
      </w:pPr>
      <w:rPr>
        <w:lang w:val="zh-CN" w:eastAsia="zh-CN" w:bidi="zh-CN"/>
      </w:rPr>
    </w:lvl>
    <w:lvl w:ilvl="5" w:tentative="0">
      <w:start w:val="0"/>
      <w:numFmt w:val="bullet"/>
      <w:lvlText w:val="•"/>
      <w:lvlJc w:val="left"/>
      <w:pPr>
        <w:ind w:left="5553" w:hanging="720"/>
      </w:pPr>
      <w:rPr>
        <w:lang w:val="zh-CN" w:eastAsia="zh-CN" w:bidi="zh-CN"/>
      </w:rPr>
    </w:lvl>
    <w:lvl w:ilvl="6" w:tentative="0">
      <w:start w:val="0"/>
      <w:numFmt w:val="bullet"/>
      <w:lvlText w:val="•"/>
      <w:lvlJc w:val="left"/>
      <w:pPr>
        <w:ind w:left="6339" w:hanging="720"/>
      </w:pPr>
      <w:rPr>
        <w:lang w:val="zh-CN" w:eastAsia="zh-CN" w:bidi="zh-CN"/>
      </w:rPr>
    </w:lvl>
    <w:lvl w:ilvl="7" w:tentative="0">
      <w:start w:val="0"/>
      <w:numFmt w:val="bullet"/>
      <w:lvlText w:val="•"/>
      <w:lvlJc w:val="left"/>
      <w:pPr>
        <w:ind w:left="7126" w:hanging="720"/>
      </w:pPr>
      <w:rPr>
        <w:lang w:val="zh-CN" w:eastAsia="zh-CN" w:bidi="zh-CN"/>
      </w:rPr>
    </w:lvl>
    <w:lvl w:ilvl="8" w:tentative="0">
      <w:start w:val="0"/>
      <w:numFmt w:val="bullet"/>
      <w:lvlText w:val="•"/>
      <w:lvlJc w:val="left"/>
      <w:pPr>
        <w:ind w:left="7913" w:hanging="720"/>
      </w:pPr>
      <w:rPr>
        <w:lang w:val="zh-CN" w:eastAsia="zh-CN" w:bidi="zh-CN"/>
      </w:rPr>
    </w:lvl>
  </w:abstractNum>
  <w:abstractNum w:abstractNumId="21">
    <w:nsid w:val="56EA17A5"/>
    <w:multiLevelType w:val="multilevel"/>
    <w:tmpl w:val="56EA17A5"/>
    <w:lvl w:ilvl="0" w:tentative="0">
      <w:start w:val="1"/>
      <w:numFmt w:val="decimal"/>
      <w:lvlText w:val="%1."/>
      <w:lvlJc w:val="left"/>
      <w:pPr>
        <w:ind w:left="774" w:hanging="351"/>
      </w:pPr>
      <w:rPr>
        <w:rFonts w:ascii="Times New Roman" w:hAnsi="Times New Roman" w:eastAsia="Times New Roman" w:cs="Times New Roman"/>
        <w:sz w:val="28"/>
        <w:szCs w:val="28"/>
        <w:lang w:val="zh-CN" w:eastAsia="zh-CN" w:bidi="zh-CN"/>
      </w:rPr>
    </w:lvl>
    <w:lvl w:ilvl="1" w:tentative="0">
      <w:start w:val="1"/>
      <w:numFmt w:val="decimal"/>
      <w:lvlText w:val="%1.%2"/>
      <w:lvlJc w:val="left"/>
      <w:pPr>
        <w:ind w:left="844" w:hanging="420"/>
      </w:pPr>
      <w:rPr>
        <w:rFonts w:ascii="Times New Roman" w:hAnsi="Times New Roman" w:eastAsia="Times New Roman" w:cs="Times New Roman"/>
        <w:spacing w:val="-1"/>
        <w:sz w:val="24"/>
        <w:szCs w:val="24"/>
        <w:lang w:val="zh-CN" w:eastAsia="zh-CN" w:bidi="zh-CN"/>
      </w:rPr>
    </w:lvl>
    <w:lvl w:ilvl="2" w:tentative="0">
      <w:start w:val="2"/>
      <w:numFmt w:val="decimal"/>
      <w:lvlText w:val="%1.%2.%3"/>
      <w:lvlJc w:val="left"/>
      <w:pPr>
        <w:ind w:left="1504" w:hanging="600"/>
      </w:pPr>
      <w:rPr>
        <w:rFonts w:ascii="Times New Roman" w:hAnsi="Times New Roman" w:eastAsia="Times New Roman" w:cs="Times New Roman"/>
        <w:sz w:val="24"/>
        <w:szCs w:val="24"/>
        <w:lang w:val="zh-CN" w:eastAsia="zh-CN" w:bidi="zh-CN"/>
      </w:rPr>
    </w:lvl>
    <w:lvl w:ilvl="3" w:tentative="0">
      <w:start w:val="12"/>
      <w:numFmt w:val="decimal"/>
      <w:lvlText w:val="%1.%2.%3.%4"/>
      <w:lvlJc w:val="left"/>
      <w:pPr>
        <w:ind w:left="424" w:hanging="903"/>
      </w:pPr>
      <w:rPr>
        <w:rFonts w:ascii="Times New Roman" w:hAnsi="Times New Roman" w:eastAsia="Times New Roman" w:cs="Times New Roman"/>
        <w:sz w:val="24"/>
        <w:szCs w:val="24"/>
        <w:lang w:val="zh-CN" w:eastAsia="zh-CN" w:bidi="zh-CN"/>
      </w:rPr>
    </w:lvl>
    <w:lvl w:ilvl="4" w:tentative="0">
      <w:start w:val="0"/>
      <w:numFmt w:val="bullet"/>
      <w:lvlText w:val="•"/>
      <w:lvlJc w:val="left"/>
      <w:pPr>
        <w:ind w:left="960" w:hanging="903"/>
      </w:pPr>
      <w:rPr>
        <w:lang w:val="zh-CN" w:eastAsia="zh-CN" w:bidi="zh-CN"/>
      </w:rPr>
    </w:lvl>
    <w:lvl w:ilvl="5" w:tentative="0">
      <w:start w:val="0"/>
      <w:numFmt w:val="bullet"/>
      <w:lvlText w:val="•"/>
      <w:lvlJc w:val="left"/>
      <w:pPr>
        <w:ind w:left="1500" w:hanging="903"/>
      </w:pPr>
      <w:rPr>
        <w:lang w:val="zh-CN" w:eastAsia="zh-CN" w:bidi="zh-CN"/>
      </w:rPr>
    </w:lvl>
    <w:lvl w:ilvl="6" w:tentative="0">
      <w:start w:val="0"/>
      <w:numFmt w:val="bullet"/>
      <w:lvlText w:val="•"/>
      <w:lvlJc w:val="left"/>
      <w:pPr>
        <w:ind w:left="1620" w:hanging="903"/>
      </w:pPr>
      <w:rPr>
        <w:lang w:val="zh-CN" w:eastAsia="zh-CN" w:bidi="zh-CN"/>
      </w:rPr>
    </w:lvl>
    <w:lvl w:ilvl="7" w:tentative="0">
      <w:start w:val="0"/>
      <w:numFmt w:val="bullet"/>
      <w:lvlText w:val="•"/>
      <w:lvlJc w:val="left"/>
      <w:pPr>
        <w:ind w:left="3586" w:hanging="903"/>
      </w:pPr>
      <w:rPr>
        <w:lang w:val="zh-CN" w:eastAsia="zh-CN" w:bidi="zh-CN"/>
      </w:rPr>
    </w:lvl>
    <w:lvl w:ilvl="8" w:tentative="0">
      <w:start w:val="0"/>
      <w:numFmt w:val="bullet"/>
      <w:lvlText w:val="•"/>
      <w:lvlJc w:val="left"/>
      <w:pPr>
        <w:ind w:left="5553" w:hanging="903"/>
      </w:pPr>
      <w:rPr>
        <w:lang w:val="zh-CN" w:eastAsia="zh-CN" w:bidi="zh-CN"/>
      </w:rPr>
    </w:lvl>
  </w:abstractNum>
  <w:abstractNum w:abstractNumId="22">
    <w:nsid w:val="581B476B"/>
    <w:multiLevelType w:val="multilevel"/>
    <w:tmpl w:val="581B476B"/>
    <w:lvl w:ilvl="0" w:tentative="0">
      <w:start w:val="20"/>
      <w:numFmt w:val="decimal"/>
      <w:lvlText w:val="%1"/>
      <w:lvlJc w:val="left"/>
      <w:pPr>
        <w:ind w:left="964" w:hanging="540"/>
      </w:pPr>
      <w:rPr>
        <w:lang w:val="zh-CN" w:eastAsia="zh-CN" w:bidi="zh-CN"/>
      </w:rPr>
    </w:lvl>
    <w:lvl w:ilvl="1" w:tentative="0">
      <w:start w:val="4"/>
      <w:numFmt w:val="decimal"/>
      <w:lvlText w:val="%1.%2"/>
      <w:lvlJc w:val="left"/>
      <w:pPr>
        <w:ind w:left="964" w:hanging="540"/>
      </w:pPr>
      <w:rPr>
        <w:rFonts w:ascii="Times New Roman" w:hAnsi="Times New Roman" w:eastAsia="Times New Roman" w:cs="Times New Roman"/>
        <w:spacing w:val="-1"/>
        <w:sz w:val="24"/>
        <w:szCs w:val="24"/>
        <w:lang w:val="zh-CN" w:eastAsia="zh-CN" w:bidi="zh-CN"/>
      </w:rPr>
    </w:lvl>
    <w:lvl w:ilvl="2" w:tentative="0">
      <w:start w:val="0"/>
      <w:numFmt w:val="bullet"/>
      <w:lvlText w:val="•"/>
      <w:lvlJc w:val="left"/>
      <w:pPr>
        <w:ind w:left="2422" w:hanging="540"/>
      </w:pPr>
      <w:rPr>
        <w:lang w:val="zh-CN" w:eastAsia="zh-CN" w:bidi="zh-CN"/>
      </w:rPr>
    </w:lvl>
    <w:lvl w:ilvl="3" w:tentative="0">
      <w:start w:val="0"/>
      <w:numFmt w:val="bullet"/>
      <w:lvlText w:val="•"/>
      <w:lvlJc w:val="left"/>
      <w:pPr>
        <w:ind w:left="3305" w:hanging="540"/>
      </w:pPr>
      <w:rPr>
        <w:lang w:val="zh-CN" w:eastAsia="zh-CN" w:bidi="zh-CN"/>
      </w:rPr>
    </w:lvl>
    <w:lvl w:ilvl="4" w:tentative="0">
      <w:start w:val="0"/>
      <w:numFmt w:val="bullet"/>
      <w:lvlText w:val="•"/>
      <w:lvlJc w:val="left"/>
      <w:pPr>
        <w:ind w:left="4188" w:hanging="540"/>
      </w:pPr>
      <w:rPr>
        <w:lang w:val="zh-CN" w:eastAsia="zh-CN" w:bidi="zh-CN"/>
      </w:rPr>
    </w:lvl>
    <w:lvl w:ilvl="5" w:tentative="0">
      <w:start w:val="0"/>
      <w:numFmt w:val="bullet"/>
      <w:lvlText w:val="•"/>
      <w:lvlJc w:val="left"/>
      <w:pPr>
        <w:ind w:left="5071" w:hanging="540"/>
      </w:pPr>
      <w:rPr>
        <w:lang w:val="zh-CN" w:eastAsia="zh-CN" w:bidi="zh-CN"/>
      </w:rPr>
    </w:lvl>
    <w:lvl w:ilvl="6" w:tentative="0">
      <w:start w:val="0"/>
      <w:numFmt w:val="bullet"/>
      <w:lvlText w:val="•"/>
      <w:lvlJc w:val="left"/>
      <w:pPr>
        <w:ind w:left="5954" w:hanging="540"/>
      </w:pPr>
      <w:rPr>
        <w:lang w:val="zh-CN" w:eastAsia="zh-CN" w:bidi="zh-CN"/>
      </w:rPr>
    </w:lvl>
    <w:lvl w:ilvl="7" w:tentative="0">
      <w:start w:val="0"/>
      <w:numFmt w:val="bullet"/>
      <w:lvlText w:val="•"/>
      <w:lvlJc w:val="left"/>
      <w:pPr>
        <w:ind w:left="6837" w:hanging="540"/>
      </w:pPr>
      <w:rPr>
        <w:lang w:val="zh-CN" w:eastAsia="zh-CN" w:bidi="zh-CN"/>
      </w:rPr>
    </w:lvl>
    <w:lvl w:ilvl="8" w:tentative="0">
      <w:start w:val="0"/>
      <w:numFmt w:val="bullet"/>
      <w:lvlText w:val="•"/>
      <w:lvlJc w:val="left"/>
      <w:pPr>
        <w:ind w:left="7720" w:hanging="540"/>
      </w:pPr>
      <w:rPr>
        <w:lang w:val="zh-CN" w:eastAsia="zh-CN" w:bidi="zh-CN"/>
      </w:rPr>
    </w:lvl>
  </w:abstractNum>
  <w:abstractNum w:abstractNumId="23">
    <w:nsid w:val="5E4256C7"/>
    <w:multiLevelType w:val="multilevel"/>
    <w:tmpl w:val="5E4256C7"/>
    <w:lvl w:ilvl="0" w:tentative="0">
      <w:start w:val="20"/>
      <w:numFmt w:val="decimal"/>
      <w:lvlText w:val="%1"/>
      <w:lvlJc w:val="left"/>
      <w:pPr>
        <w:ind w:left="1535" w:hanging="720"/>
      </w:pPr>
      <w:rPr>
        <w:lang w:val="zh-CN" w:eastAsia="zh-CN" w:bidi="zh-CN"/>
      </w:rPr>
    </w:lvl>
    <w:lvl w:ilvl="1" w:tentative="0">
      <w:start w:val="6"/>
      <w:numFmt w:val="decimal"/>
      <w:lvlText w:val="%1.%2"/>
      <w:lvlJc w:val="left"/>
      <w:pPr>
        <w:ind w:left="1535" w:hanging="720"/>
      </w:pPr>
      <w:rPr>
        <w:lang w:val="zh-CN" w:eastAsia="zh-CN" w:bidi="zh-CN"/>
      </w:rPr>
    </w:lvl>
    <w:lvl w:ilvl="2" w:tentative="0">
      <w:start w:val="3"/>
      <w:numFmt w:val="decimal"/>
      <w:lvlText w:val="%1.%2.%3"/>
      <w:lvlJc w:val="left"/>
      <w:pPr>
        <w:ind w:left="1535" w:hanging="72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3923" w:hanging="720"/>
      </w:pPr>
      <w:rPr>
        <w:lang w:val="zh-CN" w:eastAsia="zh-CN" w:bidi="zh-CN"/>
      </w:rPr>
    </w:lvl>
    <w:lvl w:ilvl="4" w:tentative="0">
      <w:start w:val="0"/>
      <w:numFmt w:val="bullet"/>
      <w:lvlText w:val="•"/>
      <w:lvlJc w:val="left"/>
      <w:pPr>
        <w:ind w:left="4718" w:hanging="720"/>
      </w:pPr>
      <w:rPr>
        <w:lang w:val="zh-CN" w:eastAsia="zh-CN" w:bidi="zh-CN"/>
      </w:rPr>
    </w:lvl>
    <w:lvl w:ilvl="5" w:tentative="0">
      <w:start w:val="0"/>
      <w:numFmt w:val="bullet"/>
      <w:lvlText w:val="•"/>
      <w:lvlJc w:val="left"/>
      <w:pPr>
        <w:ind w:left="5513" w:hanging="720"/>
      </w:pPr>
      <w:rPr>
        <w:lang w:val="zh-CN" w:eastAsia="zh-CN" w:bidi="zh-CN"/>
      </w:rPr>
    </w:lvl>
    <w:lvl w:ilvl="6" w:tentative="0">
      <w:start w:val="0"/>
      <w:numFmt w:val="bullet"/>
      <w:lvlText w:val="•"/>
      <w:lvlJc w:val="left"/>
      <w:pPr>
        <w:ind w:left="6307" w:hanging="720"/>
      </w:pPr>
      <w:rPr>
        <w:lang w:val="zh-CN" w:eastAsia="zh-CN" w:bidi="zh-CN"/>
      </w:rPr>
    </w:lvl>
    <w:lvl w:ilvl="7" w:tentative="0">
      <w:start w:val="0"/>
      <w:numFmt w:val="bullet"/>
      <w:lvlText w:val="•"/>
      <w:lvlJc w:val="left"/>
      <w:pPr>
        <w:ind w:left="7102" w:hanging="720"/>
      </w:pPr>
      <w:rPr>
        <w:lang w:val="zh-CN" w:eastAsia="zh-CN" w:bidi="zh-CN"/>
      </w:rPr>
    </w:lvl>
    <w:lvl w:ilvl="8" w:tentative="0">
      <w:start w:val="0"/>
      <w:numFmt w:val="bullet"/>
      <w:lvlText w:val="•"/>
      <w:lvlJc w:val="left"/>
      <w:pPr>
        <w:ind w:left="7897" w:hanging="720"/>
      </w:pPr>
      <w:rPr>
        <w:lang w:val="zh-CN" w:eastAsia="zh-CN" w:bidi="zh-CN"/>
      </w:rPr>
    </w:lvl>
  </w:abstractNum>
  <w:abstractNum w:abstractNumId="24">
    <w:nsid w:val="61FB2F6D"/>
    <w:multiLevelType w:val="multilevel"/>
    <w:tmpl w:val="61FB2F6D"/>
    <w:lvl w:ilvl="0" w:tentative="0">
      <w:start w:val="1"/>
      <w:numFmt w:val="decimal"/>
      <w:lvlText w:val="%1."/>
      <w:lvlJc w:val="left"/>
      <w:pPr>
        <w:ind w:left="844" w:hanging="420"/>
      </w:pPr>
      <w:rPr>
        <w:rFonts w:ascii="黑体" w:hAnsi="黑体" w:eastAsia="黑体" w:cs="黑体"/>
        <w:sz w:val="28"/>
        <w:szCs w:val="28"/>
        <w:lang w:val="zh-CN" w:eastAsia="zh-CN" w:bidi="zh-CN"/>
      </w:rPr>
    </w:lvl>
    <w:lvl w:ilvl="1" w:tentative="0">
      <w:start w:val="1"/>
      <w:numFmt w:val="decimal"/>
      <w:lvlText w:val="%1.%2"/>
      <w:lvlJc w:val="left"/>
      <w:pPr>
        <w:ind w:left="904" w:hanging="480"/>
      </w:pPr>
      <w:rPr>
        <w:rFonts w:ascii="黑体" w:hAnsi="黑体" w:eastAsia="黑体" w:cs="黑体"/>
        <w:sz w:val="24"/>
        <w:szCs w:val="24"/>
        <w:lang w:val="zh-CN" w:eastAsia="zh-CN" w:bidi="zh-CN"/>
      </w:rPr>
    </w:lvl>
    <w:lvl w:ilvl="2" w:tentative="0">
      <w:start w:val="1"/>
      <w:numFmt w:val="decimal"/>
      <w:lvlText w:val="%1.%2.%3"/>
      <w:lvlJc w:val="left"/>
      <w:pPr>
        <w:ind w:left="424" w:hanging="600"/>
      </w:pPr>
      <w:rPr>
        <w:rFonts w:ascii="Times New Roman" w:hAnsi="Times New Roman" w:eastAsia="Times New Roman" w:cs="Times New Roman"/>
        <w:spacing w:val="-120"/>
        <w:sz w:val="24"/>
        <w:szCs w:val="24"/>
        <w:lang w:val="zh-CN" w:eastAsia="zh-CN" w:bidi="zh-CN"/>
      </w:rPr>
    </w:lvl>
    <w:lvl w:ilvl="3" w:tentative="0">
      <w:start w:val="1"/>
      <w:numFmt w:val="upperLetter"/>
      <w:lvlText w:val="%4."/>
      <w:lvlJc w:val="left"/>
      <w:pPr>
        <w:ind w:left="3396" w:hanging="468"/>
      </w:pPr>
      <w:rPr>
        <w:rFonts w:ascii="Times New Roman" w:hAnsi="Times New Roman" w:eastAsia="Times New Roman" w:cs="Times New Roman"/>
        <w:sz w:val="32"/>
        <w:szCs w:val="32"/>
        <w:lang w:val="zh-CN" w:eastAsia="zh-CN" w:bidi="zh-CN"/>
      </w:rPr>
    </w:lvl>
    <w:lvl w:ilvl="4" w:tentative="0">
      <w:start w:val="0"/>
      <w:numFmt w:val="bullet"/>
      <w:lvlText w:val="•"/>
      <w:lvlJc w:val="left"/>
      <w:pPr>
        <w:ind w:left="4269" w:hanging="468"/>
      </w:pPr>
      <w:rPr>
        <w:lang w:val="zh-CN" w:eastAsia="zh-CN" w:bidi="zh-CN"/>
      </w:rPr>
    </w:lvl>
    <w:lvl w:ilvl="5" w:tentative="0">
      <w:start w:val="0"/>
      <w:numFmt w:val="bullet"/>
      <w:lvlText w:val="•"/>
      <w:lvlJc w:val="left"/>
      <w:pPr>
        <w:ind w:left="5138" w:hanging="468"/>
      </w:pPr>
      <w:rPr>
        <w:lang w:val="zh-CN" w:eastAsia="zh-CN" w:bidi="zh-CN"/>
      </w:rPr>
    </w:lvl>
    <w:lvl w:ilvl="6" w:tentative="0">
      <w:start w:val="0"/>
      <w:numFmt w:val="bullet"/>
      <w:lvlText w:val="•"/>
      <w:lvlJc w:val="left"/>
      <w:pPr>
        <w:ind w:left="6008" w:hanging="468"/>
      </w:pPr>
      <w:rPr>
        <w:lang w:val="zh-CN" w:eastAsia="zh-CN" w:bidi="zh-CN"/>
      </w:rPr>
    </w:lvl>
    <w:lvl w:ilvl="7" w:tentative="0">
      <w:start w:val="0"/>
      <w:numFmt w:val="bullet"/>
      <w:lvlText w:val="•"/>
      <w:lvlJc w:val="left"/>
      <w:pPr>
        <w:ind w:left="6877" w:hanging="468"/>
      </w:pPr>
      <w:rPr>
        <w:lang w:val="zh-CN" w:eastAsia="zh-CN" w:bidi="zh-CN"/>
      </w:rPr>
    </w:lvl>
    <w:lvl w:ilvl="8" w:tentative="0">
      <w:start w:val="0"/>
      <w:numFmt w:val="bullet"/>
      <w:lvlText w:val="•"/>
      <w:lvlJc w:val="left"/>
      <w:pPr>
        <w:ind w:left="7747" w:hanging="468"/>
      </w:pPr>
      <w:rPr>
        <w:lang w:val="zh-CN" w:eastAsia="zh-CN" w:bidi="zh-CN"/>
      </w:rPr>
    </w:lvl>
  </w:abstractNum>
  <w:abstractNum w:abstractNumId="25">
    <w:nsid w:val="63E50983"/>
    <w:multiLevelType w:val="multilevel"/>
    <w:tmpl w:val="63E50983"/>
    <w:lvl w:ilvl="0" w:tentative="0">
      <w:start w:val="22"/>
      <w:numFmt w:val="decimal"/>
      <w:lvlText w:val="%1"/>
      <w:lvlJc w:val="left"/>
      <w:pPr>
        <w:ind w:left="1624" w:hanging="720"/>
      </w:pPr>
      <w:rPr>
        <w:lang w:val="zh-CN" w:eastAsia="zh-CN" w:bidi="zh-CN"/>
      </w:rPr>
    </w:lvl>
    <w:lvl w:ilvl="1" w:tentative="0">
      <w:start w:val="1"/>
      <w:numFmt w:val="decimal"/>
      <w:lvlText w:val="%1.%2"/>
      <w:lvlJc w:val="left"/>
      <w:pPr>
        <w:ind w:left="1624" w:hanging="720"/>
      </w:pPr>
      <w:rPr>
        <w:lang w:val="zh-CN" w:eastAsia="zh-CN" w:bidi="zh-CN"/>
      </w:rPr>
    </w:lvl>
    <w:lvl w:ilvl="2" w:tentative="0">
      <w:start w:val="1"/>
      <w:numFmt w:val="decimal"/>
      <w:lvlText w:val="%1.%2.%3"/>
      <w:lvlJc w:val="left"/>
      <w:pPr>
        <w:ind w:left="1624" w:hanging="72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3368" w:hanging="720"/>
      </w:pPr>
      <w:rPr>
        <w:lang w:val="zh-CN" w:eastAsia="zh-CN" w:bidi="zh-CN"/>
      </w:rPr>
    </w:lvl>
    <w:lvl w:ilvl="4" w:tentative="0">
      <w:start w:val="0"/>
      <w:numFmt w:val="bullet"/>
      <w:lvlText w:val="•"/>
      <w:lvlJc w:val="left"/>
      <w:pPr>
        <w:ind w:left="4242" w:hanging="720"/>
      </w:pPr>
      <w:rPr>
        <w:lang w:val="zh-CN" w:eastAsia="zh-CN" w:bidi="zh-CN"/>
      </w:rPr>
    </w:lvl>
    <w:lvl w:ilvl="5" w:tentative="0">
      <w:start w:val="0"/>
      <w:numFmt w:val="bullet"/>
      <w:lvlText w:val="•"/>
      <w:lvlJc w:val="left"/>
      <w:pPr>
        <w:ind w:left="5116" w:hanging="720"/>
      </w:pPr>
      <w:rPr>
        <w:lang w:val="zh-CN" w:eastAsia="zh-CN" w:bidi="zh-CN"/>
      </w:rPr>
    </w:lvl>
    <w:lvl w:ilvl="6" w:tentative="0">
      <w:start w:val="0"/>
      <w:numFmt w:val="bullet"/>
      <w:lvlText w:val="•"/>
      <w:lvlJc w:val="left"/>
      <w:pPr>
        <w:ind w:left="5990" w:hanging="720"/>
      </w:pPr>
      <w:rPr>
        <w:lang w:val="zh-CN" w:eastAsia="zh-CN" w:bidi="zh-CN"/>
      </w:rPr>
    </w:lvl>
    <w:lvl w:ilvl="7" w:tentative="0">
      <w:start w:val="0"/>
      <w:numFmt w:val="bullet"/>
      <w:lvlText w:val="•"/>
      <w:lvlJc w:val="left"/>
      <w:pPr>
        <w:ind w:left="6864" w:hanging="720"/>
      </w:pPr>
      <w:rPr>
        <w:lang w:val="zh-CN" w:eastAsia="zh-CN" w:bidi="zh-CN"/>
      </w:rPr>
    </w:lvl>
    <w:lvl w:ilvl="8" w:tentative="0">
      <w:start w:val="0"/>
      <w:numFmt w:val="bullet"/>
      <w:lvlText w:val="•"/>
      <w:lvlJc w:val="left"/>
      <w:pPr>
        <w:ind w:left="7738" w:hanging="720"/>
      </w:pPr>
      <w:rPr>
        <w:lang w:val="zh-CN" w:eastAsia="zh-CN" w:bidi="zh-CN"/>
      </w:rPr>
    </w:lvl>
  </w:abstractNum>
  <w:abstractNum w:abstractNumId="26">
    <w:nsid w:val="666277F5"/>
    <w:multiLevelType w:val="multilevel"/>
    <w:tmpl w:val="666277F5"/>
    <w:lvl w:ilvl="0" w:tentative="0">
      <w:start w:val="17"/>
      <w:numFmt w:val="decimal"/>
      <w:lvlText w:val="%1"/>
      <w:lvlJc w:val="left"/>
      <w:pPr>
        <w:ind w:left="1554" w:hanging="660"/>
      </w:pPr>
      <w:rPr>
        <w:lang w:val="zh-CN" w:eastAsia="zh-CN" w:bidi="zh-CN"/>
      </w:rPr>
    </w:lvl>
    <w:lvl w:ilvl="1" w:tentative="0">
      <w:start w:val="2"/>
      <w:numFmt w:val="decimal"/>
      <w:lvlText w:val="%1.%2"/>
      <w:lvlJc w:val="left"/>
      <w:pPr>
        <w:ind w:left="1554" w:hanging="660"/>
      </w:pPr>
      <w:rPr>
        <w:lang w:val="zh-CN" w:eastAsia="zh-CN" w:bidi="zh-CN"/>
      </w:rPr>
    </w:lvl>
    <w:lvl w:ilvl="2" w:tentative="0">
      <w:start w:val="1"/>
      <w:numFmt w:val="decimal"/>
      <w:lvlText w:val="%1.%2.%3"/>
      <w:lvlJc w:val="left"/>
      <w:pPr>
        <w:ind w:left="1554" w:hanging="66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2603" w:hanging="660"/>
      </w:pPr>
      <w:rPr>
        <w:lang w:val="zh-CN" w:eastAsia="zh-CN" w:bidi="zh-CN"/>
      </w:rPr>
    </w:lvl>
    <w:lvl w:ilvl="4" w:tentative="0">
      <w:start w:val="0"/>
      <w:numFmt w:val="bullet"/>
      <w:lvlText w:val="•"/>
      <w:lvlJc w:val="left"/>
      <w:pPr>
        <w:ind w:left="3586" w:hanging="660"/>
      </w:pPr>
      <w:rPr>
        <w:lang w:val="zh-CN" w:eastAsia="zh-CN" w:bidi="zh-CN"/>
      </w:rPr>
    </w:lvl>
    <w:lvl w:ilvl="5" w:tentative="0">
      <w:start w:val="0"/>
      <w:numFmt w:val="bullet"/>
      <w:lvlText w:val="•"/>
      <w:lvlJc w:val="left"/>
      <w:pPr>
        <w:ind w:left="4569" w:hanging="660"/>
      </w:pPr>
      <w:rPr>
        <w:lang w:val="zh-CN" w:eastAsia="zh-CN" w:bidi="zh-CN"/>
      </w:rPr>
    </w:lvl>
    <w:lvl w:ilvl="6" w:tentative="0">
      <w:start w:val="0"/>
      <w:numFmt w:val="bullet"/>
      <w:lvlText w:val="•"/>
      <w:lvlJc w:val="left"/>
      <w:pPr>
        <w:ind w:left="5553" w:hanging="660"/>
      </w:pPr>
      <w:rPr>
        <w:lang w:val="zh-CN" w:eastAsia="zh-CN" w:bidi="zh-CN"/>
      </w:rPr>
    </w:lvl>
    <w:lvl w:ilvl="7" w:tentative="0">
      <w:start w:val="0"/>
      <w:numFmt w:val="bullet"/>
      <w:lvlText w:val="•"/>
      <w:lvlJc w:val="left"/>
      <w:pPr>
        <w:ind w:left="6536" w:hanging="660"/>
      </w:pPr>
      <w:rPr>
        <w:lang w:val="zh-CN" w:eastAsia="zh-CN" w:bidi="zh-CN"/>
      </w:rPr>
    </w:lvl>
    <w:lvl w:ilvl="8" w:tentative="0">
      <w:start w:val="0"/>
      <w:numFmt w:val="bullet"/>
      <w:lvlText w:val="•"/>
      <w:lvlJc w:val="left"/>
      <w:pPr>
        <w:ind w:left="7519" w:hanging="660"/>
      </w:pPr>
      <w:rPr>
        <w:lang w:val="zh-CN" w:eastAsia="zh-CN" w:bidi="zh-CN"/>
      </w:rPr>
    </w:lvl>
  </w:abstractNum>
  <w:abstractNum w:abstractNumId="27">
    <w:nsid w:val="66E94F27"/>
    <w:multiLevelType w:val="multilevel"/>
    <w:tmpl w:val="66E94F27"/>
    <w:lvl w:ilvl="0" w:tentative="0">
      <w:start w:val="24"/>
      <w:numFmt w:val="decimal"/>
      <w:lvlText w:val="%1"/>
      <w:lvlJc w:val="left"/>
      <w:pPr>
        <w:ind w:left="964" w:hanging="540"/>
      </w:pPr>
      <w:rPr>
        <w:lang w:val="zh-CN" w:eastAsia="zh-CN" w:bidi="zh-CN"/>
      </w:rPr>
    </w:lvl>
    <w:lvl w:ilvl="1" w:tentative="0">
      <w:start w:val="3"/>
      <w:numFmt w:val="decimal"/>
      <w:lvlText w:val="%1.%2"/>
      <w:lvlJc w:val="left"/>
      <w:pPr>
        <w:ind w:left="964" w:hanging="540"/>
      </w:pPr>
      <w:rPr>
        <w:rFonts w:ascii="Times New Roman" w:hAnsi="Times New Roman" w:eastAsia="Times New Roman" w:cs="Times New Roman"/>
        <w:spacing w:val="-1"/>
        <w:sz w:val="24"/>
        <w:szCs w:val="24"/>
        <w:lang w:val="zh-CN" w:eastAsia="zh-CN" w:bidi="zh-CN"/>
      </w:rPr>
    </w:lvl>
    <w:lvl w:ilvl="2" w:tentative="0">
      <w:start w:val="0"/>
      <w:numFmt w:val="bullet"/>
      <w:lvlText w:val="•"/>
      <w:lvlJc w:val="left"/>
      <w:pPr>
        <w:ind w:left="2665" w:hanging="540"/>
      </w:pPr>
      <w:rPr>
        <w:lang w:val="zh-CN" w:eastAsia="zh-CN" w:bidi="zh-CN"/>
      </w:rPr>
    </w:lvl>
    <w:lvl w:ilvl="3" w:tentative="0">
      <w:start w:val="0"/>
      <w:numFmt w:val="bullet"/>
      <w:lvlText w:val="•"/>
      <w:lvlJc w:val="left"/>
      <w:pPr>
        <w:ind w:left="3517" w:hanging="540"/>
      </w:pPr>
      <w:rPr>
        <w:lang w:val="zh-CN" w:eastAsia="zh-CN" w:bidi="zh-CN"/>
      </w:rPr>
    </w:lvl>
    <w:lvl w:ilvl="4" w:tentative="0">
      <w:start w:val="0"/>
      <w:numFmt w:val="bullet"/>
      <w:lvlText w:val="•"/>
      <w:lvlJc w:val="left"/>
      <w:pPr>
        <w:ind w:left="4370" w:hanging="540"/>
      </w:pPr>
      <w:rPr>
        <w:lang w:val="zh-CN" w:eastAsia="zh-CN" w:bidi="zh-CN"/>
      </w:rPr>
    </w:lvl>
    <w:lvl w:ilvl="5" w:tentative="0">
      <w:start w:val="0"/>
      <w:numFmt w:val="bullet"/>
      <w:lvlText w:val="•"/>
      <w:lvlJc w:val="left"/>
      <w:pPr>
        <w:ind w:left="5223" w:hanging="540"/>
      </w:pPr>
      <w:rPr>
        <w:lang w:val="zh-CN" w:eastAsia="zh-CN" w:bidi="zh-CN"/>
      </w:rPr>
    </w:lvl>
    <w:lvl w:ilvl="6" w:tentative="0">
      <w:start w:val="0"/>
      <w:numFmt w:val="bullet"/>
      <w:lvlText w:val="•"/>
      <w:lvlJc w:val="left"/>
      <w:pPr>
        <w:ind w:left="6075" w:hanging="540"/>
      </w:pPr>
      <w:rPr>
        <w:lang w:val="zh-CN" w:eastAsia="zh-CN" w:bidi="zh-CN"/>
      </w:rPr>
    </w:lvl>
    <w:lvl w:ilvl="7" w:tentative="0">
      <w:start w:val="0"/>
      <w:numFmt w:val="bullet"/>
      <w:lvlText w:val="•"/>
      <w:lvlJc w:val="left"/>
      <w:pPr>
        <w:ind w:left="6928" w:hanging="540"/>
      </w:pPr>
      <w:rPr>
        <w:lang w:val="zh-CN" w:eastAsia="zh-CN" w:bidi="zh-CN"/>
      </w:rPr>
    </w:lvl>
    <w:lvl w:ilvl="8" w:tentative="0">
      <w:start w:val="0"/>
      <w:numFmt w:val="bullet"/>
      <w:lvlText w:val="•"/>
      <w:lvlJc w:val="left"/>
      <w:pPr>
        <w:ind w:left="7781" w:hanging="540"/>
      </w:pPr>
      <w:rPr>
        <w:lang w:val="zh-CN" w:eastAsia="zh-CN" w:bidi="zh-CN"/>
      </w:rPr>
    </w:lvl>
  </w:abstractNum>
  <w:abstractNum w:abstractNumId="28">
    <w:nsid w:val="6F1973B1"/>
    <w:multiLevelType w:val="multilevel"/>
    <w:tmpl w:val="6F1973B1"/>
    <w:lvl w:ilvl="0" w:tentative="0">
      <w:start w:val="22"/>
      <w:numFmt w:val="decimal"/>
      <w:lvlText w:val="%1"/>
      <w:lvlJc w:val="left"/>
      <w:pPr>
        <w:ind w:left="964" w:hanging="540"/>
      </w:pPr>
      <w:rPr>
        <w:lang w:val="zh-CN" w:eastAsia="zh-CN" w:bidi="zh-CN"/>
      </w:rPr>
    </w:lvl>
    <w:lvl w:ilvl="1" w:tentative="0">
      <w:start w:val="1"/>
      <w:numFmt w:val="decimal"/>
      <w:lvlText w:val="%1.%2"/>
      <w:lvlJc w:val="left"/>
      <w:pPr>
        <w:ind w:left="964" w:hanging="540"/>
      </w:pPr>
      <w:rPr>
        <w:rFonts w:ascii="Times New Roman" w:hAnsi="Times New Roman" w:eastAsia="Times New Roman" w:cs="Times New Roman"/>
        <w:spacing w:val="-1"/>
        <w:sz w:val="24"/>
        <w:szCs w:val="24"/>
        <w:lang w:val="zh-CN" w:eastAsia="zh-CN" w:bidi="zh-CN"/>
      </w:rPr>
    </w:lvl>
    <w:lvl w:ilvl="2" w:tentative="0">
      <w:start w:val="2"/>
      <w:numFmt w:val="decimal"/>
      <w:lvlText w:val="%1.%2.%3"/>
      <w:lvlJc w:val="left"/>
      <w:pPr>
        <w:ind w:left="424" w:hanging="720"/>
      </w:pPr>
      <w:rPr>
        <w:rFonts w:ascii="Times New Roman" w:hAnsi="Times New Roman" w:eastAsia="Times New Roman" w:cs="Times New Roman"/>
        <w:spacing w:val="-43"/>
        <w:sz w:val="24"/>
        <w:szCs w:val="24"/>
        <w:lang w:val="zh-CN" w:eastAsia="zh-CN" w:bidi="zh-CN"/>
      </w:rPr>
    </w:lvl>
    <w:lvl w:ilvl="3" w:tentative="0">
      <w:start w:val="1"/>
      <w:numFmt w:val="decimal"/>
      <w:lvlText w:val="%4."/>
      <w:lvlJc w:val="left"/>
      <w:pPr>
        <w:ind w:left="433" w:hanging="300"/>
      </w:pPr>
      <w:rPr>
        <w:rFonts w:ascii="Times New Roman" w:hAnsi="Times New Roman" w:eastAsia="Times New Roman" w:cs="Times New Roman"/>
        <w:spacing w:val="-48"/>
        <w:sz w:val="24"/>
        <w:szCs w:val="24"/>
        <w:lang w:val="zh-CN" w:eastAsia="zh-CN" w:bidi="zh-CN"/>
      </w:rPr>
    </w:lvl>
    <w:lvl w:ilvl="4" w:tentative="0">
      <w:start w:val="0"/>
      <w:numFmt w:val="bullet"/>
      <w:lvlText w:val="•"/>
      <w:lvlJc w:val="left"/>
      <w:pPr>
        <w:ind w:left="3802" w:hanging="300"/>
      </w:pPr>
      <w:rPr>
        <w:lang w:val="zh-CN" w:eastAsia="zh-CN" w:bidi="zh-CN"/>
      </w:rPr>
    </w:lvl>
    <w:lvl w:ilvl="5" w:tentative="0">
      <w:start w:val="0"/>
      <w:numFmt w:val="bullet"/>
      <w:lvlText w:val="•"/>
      <w:lvlJc w:val="left"/>
      <w:pPr>
        <w:ind w:left="4749" w:hanging="300"/>
      </w:pPr>
      <w:rPr>
        <w:lang w:val="zh-CN" w:eastAsia="zh-CN" w:bidi="zh-CN"/>
      </w:rPr>
    </w:lvl>
    <w:lvl w:ilvl="6" w:tentative="0">
      <w:start w:val="0"/>
      <w:numFmt w:val="bullet"/>
      <w:lvlText w:val="•"/>
      <w:lvlJc w:val="left"/>
      <w:pPr>
        <w:ind w:left="5696" w:hanging="300"/>
      </w:pPr>
      <w:rPr>
        <w:lang w:val="zh-CN" w:eastAsia="zh-CN" w:bidi="zh-CN"/>
      </w:rPr>
    </w:lvl>
    <w:lvl w:ilvl="7" w:tentative="0">
      <w:start w:val="0"/>
      <w:numFmt w:val="bullet"/>
      <w:lvlText w:val="•"/>
      <w:lvlJc w:val="left"/>
      <w:pPr>
        <w:ind w:left="6644" w:hanging="300"/>
      </w:pPr>
      <w:rPr>
        <w:lang w:val="zh-CN" w:eastAsia="zh-CN" w:bidi="zh-CN"/>
      </w:rPr>
    </w:lvl>
    <w:lvl w:ilvl="8" w:tentative="0">
      <w:start w:val="0"/>
      <w:numFmt w:val="bullet"/>
      <w:lvlText w:val="•"/>
      <w:lvlJc w:val="left"/>
      <w:pPr>
        <w:ind w:left="7591" w:hanging="300"/>
      </w:pPr>
      <w:rPr>
        <w:lang w:val="zh-CN" w:eastAsia="zh-CN" w:bidi="zh-CN"/>
      </w:rPr>
    </w:lvl>
  </w:abstractNum>
  <w:abstractNum w:abstractNumId="29">
    <w:nsid w:val="7205F442"/>
    <w:multiLevelType w:val="multilevel"/>
    <w:tmpl w:val="7205F442"/>
    <w:lvl w:ilvl="0" w:tentative="0">
      <w:start w:val="2"/>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0">
    <w:nsid w:val="7451264E"/>
    <w:multiLevelType w:val="multilevel"/>
    <w:tmpl w:val="7451264E"/>
    <w:lvl w:ilvl="0" w:tentative="0">
      <w:start w:val="4"/>
      <w:numFmt w:val="decimal"/>
      <w:lvlText w:val="%1."/>
      <w:lvlJc w:val="left"/>
      <w:pPr>
        <w:ind w:left="424" w:hanging="303"/>
      </w:pPr>
      <w:rPr>
        <w:rFonts w:ascii="Times New Roman" w:hAnsi="Times New Roman" w:eastAsia="Times New Roman" w:cs="Times New Roman"/>
        <w:spacing w:val="-1"/>
        <w:sz w:val="24"/>
        <w:szCs w:val="24"/>
        <w:lang w:val="zh-CN" w:eastAsia="zh-CN" w:bidi="zh-CN"/>
      </w:rPr>
    </w:lvl>
    <w:lvl w:ilvl="1" w:tentative="0">
      <w:start w:val="0"/>
      <w:numFmt w:val="bullet"/>
      <w:lvlText w:val="•"/>
      <w:lvlJc w:val="left"/>
      <w:pPr>
        <w:ind w:left="1326" w:hanging="303"/>
      </w:pPr>
      <w:rPr>
        <w:lang w:val="zh-CN" w:eastAsia="zh-CN" w:bidi="zh-CN"/>
      </w:rPr>
    </w:lvl>
    <w:lvl w:ilvl="2" w:tentative="0">
      <w:start w:val="0"/>
      <w:numFmt w:val="bullet"/>
      <w:lvlText w:val="•"/>
      <w:lvlJc w:val="left"/>
      <w:pPr>
        <w:ind w:left="2233" w:hanging="303"/>
      </w:pPr>
      <w:rPr>
        <w:lang w:val="zh-CN" w:eastAsia="zh-CN" w:bidi="zh-CN"/>
      </w:rPr>
    </w:lvl>
    <w:lvl w:ilvl="3" w:tentative="0">
      <w:start w:val="0"/>
      <w:numFmt w:val="bullet"/>
      <w:lvlText w:val="•"/>
      <w:lvlJc w:val="left"/>
      <w:pPr>
        <w:ind w:left="3139" w:hanging="303"/>
      </w:pPr>
      <w:rPr>
        <w:lang w:val="zh-CN" w:eastAsia="zh-CN" w:bidi="zh-CN"/>
      </w:rPr>
    </w:lvl>
    <w:lvl w:ilvl="4" w:tentative="0">
      <w:start w:val="0"/>
      <w:numFmt w:val="bullet"/>
      <w:lvlText w:val="•"/>
      <w:lvlJc w:val="left"/>
      <w:pPr>
        <w:ind w:left="4046" w:hanging="303"/>
      </w:pPr>
      <w:rPr>
        <w:lang w:val="zh-CN" w:eastAsia="zh-CN" w:bidi="zh-CN"/>
      </w:rPr>
    </w:lvl>
    <w:lvl w:ilvl="5" w:tentative="0">
      <w:start w:val="0"/>
      <w:numFmt w:val="bullet"/>
      <w:lvlText w:val="•"/>
      <w:lvlJc w:val="left"/>
      <w:pPr>
        <w:ind w:left="4953" w:hanging="303"/>
      </w:pPr>
      <w:rPr>
        <w:lang w:val="zh-CN" w:eastAsia="zh-CN" w:bidi="zh-CN"/>
      </w:rPr>
    </w:lvl>
    <w:lvl w:ilvl="6" w:tentative="0">
      <w:start w:val="0"/>
      <w:numFmt w:val="bullet"/>
      <w:lvlText w:val="•"/>
      <w:lvlJc w:val="left"/>
      <w:pPr>
        <w:ind w:left="5859" w:hanging="303"/>
      </w:pPr>
      <w:rPr>
        <w:lang w:val="zh-CN" w:eastAsia="zh-CN" w:bidi="zh-CN"/>
      </w:rPr>
    </w:lvl>
    <w:lvl w:ilvl="7" w:tentative="0">
      <w:start w:val="0"/>
      <w:numFmt w:val="bullet"/>
      <w:lvlText w:val="•"/>
      <w:lvlJc w:val="left"/>
      <w:pPr>
        <w:ind w:left="6766" w:hanging="303"/>
      </w:pPr>
      <w:rPr>
        <w:lang w:val="zh-CN" w:eastAsia="zh-CN" w:bidi="zh-CN"/>
      </w:rPr>
    </w:lvl>
    <w:lvl w:ilvl="8" w:tentative="0">
      <w:start w:val="0"/>
      <w:numFmt w:val="bullet"/>
      <w:lvlText w:val="•"/>
      <w:lvlJc w:val="left"/>
      <w:pPr>
        <w:ind w:left="7673" w:hanging="303"/>
      </w:pPr>
      <w:rPr>
        <w:lang w:val="zh-CN" w:eastAsia="zh-CN" w:bidi="zh-CN"/>
      </w:rPr>
    </w:lvl>
  </w:abstractNum>
  <w:abstractNum w:abstractNumId="31">
    <w:nsid w:val="77066C18"/>
    <w:multiLevelType w:val="multilevel"/>
    <w:tmpl w:val="77066C18"/>
    <w:lvl w:ilvl="0" w:tentative="0">
      <w:start w:val="1"/>
      <w:numFmt w:val="lowerLetter"/>
      <w:lvlText w:val="%1."/>
      <w:lvlJc w:val="left"/>
      <w:pPr>
        <w:ind w:left="424" w:hanging="286"/>
      </w:pPr>
      <w:rPr>
        <w:rFonts w:ascii="Times New Roman" w:hAnsi="Times New Roman" w:eastAsia="Times New Roman" w:cs="Times New Roman"/>
        <w:spacing w:val="-1"/>
        <w:sz w:val="24"/>
        <w:szCs w:val="24"/>
        <w:lang w:val="zh-CN" w:eastAsia="zh-CN" w:bidi="zh-CN"/>
      </w:rPr>
    </w:lvl>
    <w:lvl w:ilvl="1" w:tentative="0">
      <w:start w:val="0"/>
      <w:numFmt w:val="bullet"/>
      <w:lvlText w:val="•"/>
      <w:lvlJc w:val="left"/>
      <w:pPr>
        <w:ind w:left="1326" w:hanging="286"/>
      </w:pPr>
      <w:rPr>
        <w:lang w:val="zh-CN" w:eastAsia="zh-CN" w:bidi="zh-CN"/>
      </w:rPr>
    </w:lvl>
    <w:lvl w:ilvl="2" w:tentative="0">
      <w:start w:val="0"/>
      <w:numFmt w:val="bullet"/>
      <w:lvlText w:val="•"/>
      <w:lvlJc w:val="left"/>
      <w:pPr>
        <w:ind w:left="2233" w:hanging="286"/>
      </w:pPr>
      <w:rPr>
        <w:lang w:val="zh-CN" w:eastAsia="zh-CN" w:bidi="zh-CN"/>
      </w:rPr>
    </w:lvl>
    <w:lvl w:ilvl="3" w:tentative="0">
      <w:start w:val="0"/>
      <w:numFmt w:val="bullet"/>
      <w:lvlText w:val="•"/>
      <w:lvlJc w:val="left"/>
      <w:pPr>
        <w:ind w:left="3139" w:hanging="286"/>
      </w:pPr>
      <w:rPr>
        <w:lang w:val="zh-CN" w:eastAsia="zh-CN" w:bidi="zh-CN"/>
      </w:rPr>
    </w:lvl>
    <w:lvl w:ilvl="4" w:tentative="0">
      <w:start w:val="0"/>
      <w:numFmt w:val="bullet"/>
      <w:lvlText w:val="•"/>
      <w:lvlJc w:val="left"/>
      <w:pPr>
        <w:ind w:left="4046" w:hanging="286"/>
      </w:pPr>
      <w:rPr>
        <w:lang w:val="zh-CN" w:eastAsia="zh-CN" w:bidi="zh-CN"/>
      </w:rPr>
    </w:lvl>
    <w:lvl w:ilvl="5" w:tentative="0">
      <w:start w:val="0"/>
      <w:numFmt w:val="bullet"/>
      <w:lvlText w:val="•"/>
      <w:lvlJc w:val="left"/>
      <w:pPr>
        <w:ind w:left="4953" w:hanging="286"/>
      </w:pPr>
      <w:rPr>
        <w:lang w:val="zh-CN" w:eastAsia="zh-CN" w:bidi="zh-CN"/>
      </w:rPr>
    </w:lvl>
    <w:lvl w:ilvl="6" w:tentative="0">
      <w:start w:val="0"/>
      <w:numFmt w:val="bullet"/>
      <w:lvlText w:val="•"/>
      <w:lvlJc w:val="left"/>
      <w:pPr>
        <w:ind w:left="5859" w:hanging="286"/>
      </w:pPr>
      <w:rPr>
        <w:lang w:val="zh-CN" w:eastAsia="zh-CN" w:bidi="zh-CN"/>
      </w:rPr>
    </w:lvl>
    <w:lvl w:ilvl="7" w:tentative="0">
      <w:start w:val="0"/>
      <w:numFmt w:val="bullet"/>
      <w:lvlText w:val="•"/>
      <w:lvlJc w:val="left"/>
      <w:pPr>
        <w:ind w:left="6766" w:hanging="286"/>
      </w:pPr>
      <w:rPr>
        <w:lang w:val="zh-CN" w:eastAsia="zh-CN" w:bidi="zh-CN"/>
      </w:rPr>
    </w:lvl>
    <w:lvl w:ilvl="8" w:tentative="0">
      <w:start w:val="0"/>
      <w:numFmt w:val="bullet"/>
      <w:lvlText w:val="•"/>
      <w:lvlJc w:val="left"/>
      <w:pPr>
        <w:ind w:left="7673" w:hanging="286"/>
      </w:pPr>
      <w:rPr>
        <w:lang w:val="zh-CN" w:eastAsia="zh-CN" w:bidi="zh-CN"/>
      </w:rPr>
    </w:lvl>
  </w:abstractNum>
  <w:abstractNum w:abstractNumId="32">
    <w:nsid w:val="79FA4170"/>
    <w:multiLevelType w:val="multilevel"/>
    <w:tmpl w:val="79FA4170"/>
    <w:lvl w:ilvl="0" w:tentative="0">
      <w:start w:val="1"/>
      <w:numFmt w:val="lowerLetter"/>
      <w:lvlText w:val="%1."/>
      <w:lvlJc w:val="left"/>
      <w:pPr>
        <w:ind w:left="1190" w:hanging="286"/>
      </w:pPr>
      <w:rPr>
        <w:rFonts w:ascii="Times New Roman" w:hAnsi="Times New Roman" w:eastAsia="Times New Roman" w:cs="Times New Roman"/>
        <w:spacing w:val="-1"/>
        <w:sz w:val="24"/>
        <w:szCs w:val="24"/>
        <w:lang w:val="zh-CN" w:eastAsia="zh-CN" w:bidi="zh-CN"/>
      </w:rPr>
    </w:lvl>
    <w:lvl w:ilvl="1" w:tentative="0">
      <w:start w:val="0"/>
      <w:numFmt w:val="bullet"/>
      <w:lvlText w:val="•"/>
      <w:lvlJc w:val="left"/>
      <w:pPr>
        <w:ind w:left="2028" w:hanging="286"/>
      </w:pPr>
      <w:rPr>
        <w:lang w:val="zh-CN" w:eastAsia="zh-CN" w:bidi="zh-CN"/>
      </w:rPr>
    </w:lvl>
    <w:lvl w:ilvl="2" w:tentative="0">
      <w:start w:val="0"/>
      <w:numFmt w:val="bullet"/>
      <w:lvlText w:val="•"/>
      <w:lvlJc w:val="left"/>
      <w:pPr>
        <w:ind w:left="2857" w:hanging="286"/>
      </w:pPr>
      <w:rPr>
        <w:lang w:val="zh-CN" w:eastAsia="zh-CN" w:bidi="zh-CN"/>
      </w:rPr>
    </w:lvl>
    <w:lvl w:ilvl="3" w:tentative="0">
      <w:start w:val="0"/>
      <w:numFmt w:val="bullet"/>
      <w:lvlText w:val="•"/>
      <w:lvlJc w:val="left"/>
      <w:pPr>
        <w:ind w:left="3685" w:hanging="286"/>
      </w:pPr>
      <w:rPr>
        <w:lang w:val="zh-CN" w:eastAsia="zh-CN" w:bidi="zh-CN"/>
      </w:rPr>
    </w:lvl>
    <w:lvl w:ilvl="4" w:tentative="0">
      <w:start w:val="0"/>
      <w:numFmt w:val="bullet"/>
      <w:lvlText w:val="•"/>
      <w:lvlJc w:val="left"/>
      <w:pPr>
        <w:ind w:left="4514" w:hanging="286"/>
      </w:pPr>
      <w:rPr>
        <w:lang w:val="zh-CN" w:eastAsia="zh-CN" w:bidi="zh-CN"/>
      </w:rPr>
    </w:lvl>
    <w:lvl w:ilvl="5" w:tentative="0">
      <w:start w:val="0"/>
      <w:numFmt w:val="bullet"/>
      <w:lvlText w:val="•"/>
      <w:lvlJc w:val="left"/>
      <w:pPr>
        <w:ind w:left="5343" w:hanging="286"/>
      </w:pPr>
      <w:rPr>
        <w:lang w:val="zh-CN" w:eastAsia="zh-CN" w:bidi="zh-CN"/>
      </w:rPr>
    </w:lvl>
    <w:lvl w:ilvl="6" w:tentative="0">
      <w:start w:val="0"/>
      <w:numFmt w:val="bullet"/>
      <w:lvlText w:val="•"/>
      <w:lvlJc w:val="left"/>
      <w:pPr>
        <w:ind w:left="6171" w:hanging="286"/>
      </w:pPr>
      <w:rPr>
        <w:lang w:val="zh-CN" w:eastAsia="zh-CN" w:bidi="zh-CN"/>
      </w:rPr>
    </w:lvl>
    <w:lvl w:ilvl="7" w:tentative="0">
      <w:start w:val="0"/>
      <w:numFmt w:val="bullet"/>
      <w:lvlText w:val="•"/>
      <w:lvlJc w:val="left"/>
      <w:pPr>
        <w:ind w:left="7000" w:hanging="286"/>
      </w:pPr>
      <w:rPr>
        <w:lang w:val="zh-CN" w:eastAsia="zh-CN" w:bidi="zh-CN"/>
      </w:rPr>
    </w:lvl>
    <w:lvl w:ilvl="8" w:tentative="0">
      <w:start w:val="0"/>
      <w:numFmt w:val="bullet"/>
      <w:lvlText w:val="•"/>
      <w:lvlJc w:val="left"/>
      <w:pPr>
        <w:ind w:left="7829" w:hanging="286"/>
      </w:pPr>
      <w:rPr>
        <w:lang w:val="zh-CN" w:eastAsia="zh-CN" w:bidi="zh-CN"/>
      </w:rPr>
    </w:lvl>
  </w:abstractNum>
  <w:abstractNum w:abstractNumId="33">
    <w:nsid w:val="7BCE50B5"/>
    <w:multiLevelType w:val="multilevel"/>
    <w:tmpl w:val="7BCE50B5"/>
    <w:lvl w:ilvl="0" w:tentative="0">
      <w:start w:val="15"/>
      <w:numFmt w:val="decimal"/>
      <w:lvlText w:val="%1"/>
      <w:lvlJc w:val="left"/>
      <w:pPr>
        <w:ind w:left="964" w:hanging="540"/>
      </w:pPr>
      <w:rPr>
        <w:lang w:val="zh-CN" w:eastAsia="zh-CN" w:bidi="zh-CN"/>
      </w:rPr>
    </w:lvl>
    <w:lvl w:ilvl="1" w:tentative="0">
      <w:start w:val="3"/>
      <w:numFmt w:val="decimal"/>
      <w:lvlText w:val="%1.%2"/>
      <w:lvlJc w:val="left"/>
      <w:pPr>
        <w:ind w:left="964" w:hanging="540"/>
      </w:pPr>
      <w:rPr>
        <w:rFonts w:ascii="Times New Roman" w:hAnsi="Times New Roman" w:eastAsia="Times New Roman" w:cs="Times New Roman"/>
        <w:spacing w:val="-1"/>
        <w:sz w:val="24"/>
        <w:szCs w:val="24"/>
        <w:lang w:val="zh-CN" w:eastAsia="zh-CN" w:bidi="zh-CN"/>
      </w:rPr>
    </w:lvl>
    <w:lvl w:ilvl="2" w:tentative="0">
      <w:start w:val="1"/>
      <w:numFmt w:val="decimal"/>
      <w:lvlText w:val="%1.%2.%3"/>
      <w:lvlJc w:val="left"/>
      <w:pPr>
        <w:ind w:left="424" w:hanging="720"/>
      </w:pPr>
      <w:rPr>
        <w:rFonts w:ascii="Times New Roman" w:hAnsi="Times New Roman" w:eastAsia="Times New Roman" w:cs="Times New Roman"/>
        <w:sz w:val="24"/>
        <w:szCs w:val="24"/>
        <w:lang w:val="zh-CN" w:eastAsia="zh-CN" w:bidi="zh-CN"/>
      </w:rPr>
    </w:lvl>
    <w:lvl w:ilvl="3" w:tentative="0">
      <w:start w:val="0"/>
      <w:numFmt w:val="bullet"/>
      <w:lvlText w:val="•"/>
      <w:lvlJc w:val="left"/>
      <w:pPr>
        <w:ind w:left="2603" w:hanging="720"/>
      </w:pPr>
      <w:rPr>
        <w:lang w:val="zh-CN" w:eastAsia="zh-CN" w:bidi="zh-CN"/>
      </w:rPr>
    </w:lvl>
    <w:lvl w:ilvl="4" w:tentative="0">
      <w:start w:val="0"/>
      <w:numFmt w:val="bullet"/>
      <w:lvlText w:val="•"/>
      <w:lvlJc w:val="left"/>
      <w:pPr>
        <w:ind w:left="3586" w:hanging="720"/>
      </w:pPr>
      <w:rPr>
        <w:lang w:val="zh-CN" w:eastAsia="zh-CN" w:bidi="zh-CN"/>
      </w:rPr>
    </w:lvl>
    <w:lvl w:ilvl="5" w:tentative="0">
      <w:start w:val="0"/>
      <w:numFmt w:val="bullet"/>
      <w:lvlText w:val="•"/>
      <w:lvlJc w:val="left"/>
      <w:pPr>
        <w:ind w:left="4569" w:hanging="720"/>
      </w:pPr>
      <w:rPr>
        <w:lang w:val="zh-CN" w:eastAsia="zh-CN" w:bidi="zh-CN"/>
      </w:rPr>
    </w:lvl>
    <w:lvl w:ilvl="6" w:tentative="0">
      <w:start w:val="0"/>
      <w:numFmt w:val="bullet"/>
      <w:lvlText w:val="•"/>
      <w:lvlJc w:val="left"/>
      <w:pPr>
        <w:ind w:left="5553" w:hanging="720"/>
      </w:pPr>
      <w:rPr>
        <w:lang w:val="zh-CN" w:eastAsia="zh-CN" w:bidi="zh-CN"/>
      </w:rPr>
    </w:lvl>
    <w:lvl w:ilvl="7" w:tentative="0">
      <w:start w:val="0"/>
      <w:numFmt w:val="bullet"/>
      <w:lvlText w:val="•"/>
      <w:lvlJc w:val="left"/>
      <w:pPr>
        <w:ind w:left="6536" w:hanging="720"/>
      </w:pPr>
      <w:rPr>
        <w:lang w:val="zh-CN" w:eastAsia="zh-CN" w:bidi="zh-CN"/>
      </w:rPr>
    </w:lvl>
    <w:lvl w:ilvl="8" w:tentative="0">
      <w:start w:val="0"/>
      <w:numFmt w:val="bullet"/>
      <w:lvlText w:val="•"/>
      <w:lvlJc w:val="left"/>
      <w:pPr>
        <w:ind w:left="7519" w:hanging="720"/>
      </w:pPr>
      <w:rPr>
        <w:lang w:val="zh-CN" w:eastAsia="zh-CN" w:bidi="zh-CN"/>
      </w:rPr>
    </w:lvl>
  </w:abstractNum>
  <w:num w:numId="1">
    <w:abstractNumId w:val="29"/>
  </w:num>
  <w:num w:numId="2">
    <w:abstractNumId w:val="0"/>
  </w:num>
  <w:num w:numId="3">
    <w:abstractNumId w:val="16"/>
  </w:num>
  <w:num w:numId="4">
    <w:abstractNumId w:val="24"/>
  </w:num>
  <w:num w:numId="5">
    <w:abstractNumId w:val="21"/>
  </w:num>
  <w:num w:numId="6">
    <w:abstractNumId w:val="8"/>
  </w:num>
  <w:num w:numId="7">
    <w:abstractNumId w:val="5"/>
  </w:num>
  <w:num w:numId="8">
    <w:abstractNumId w:val="4"/>
  </w:num>
  <w:num w:numId="9">
    <w:abstractNumId w:val="32"/>
  </w:num>
  <w:num w:numId="10">
    <w:abstractNumId w:val="19"/>
  </w:num>
  <w:num w:numId="11">
    <w:abstractNumId w:val="6"/>
  </w:num>
  <w:num w:numId="12">
    <w:abstractNumId w:val="13"/>
  </w:num>
  <w:num w:numId="13">
    <w:abstractNumId w:val="9"/>
  </w:num>
  <w:num w:numId="14">
    <w:abstractNumId w:val="10"/>
  </w:num>
  <w:num w:numId="15">
    <w:abstractNumId w:val="12"/>
  </w:num>
  <w:num w:numId="16">
    <w:abstractNumId w:val="31"/>
  </w:num>
  <w:num w:numId="17">
    <w:abstractNumId w:val="3"/>
  </w:num>
  <w:num w:numId="18">
    <w:abstractNumId w:val="7"/>
  </w:num>
  <w:num w:numId="19">
    <w:abstractNumId w:val="1"/>
  </w:num>
  <w:num w:numId="20">
    <w:abstractNumId w:val="14"/>
  </w:num>
  <w:num w:numId="21">
    <w:abstractNumId w:val="33"/>
  </w:num>
  <w:num w:numId="22">
    <w:abstractNumId w:val="20"/>
  </w:num>
  <w:num w:numId="23">
    <w:abstractNumId w:val="26"/>
  </w:num>
  <w:num w:numId="24">
    <w:abstractNumId w:val="18"/>
  </w:num>
  <w:num w:numId="25">
    <w:abstractNumId w:val="11"/>
  </w:num>
  <w:num w:numId="26">
    <w:abstractNumId w:val="22"/>
  </w:num>
  <w:num w:numId="27">
    <w:abstractNumId w:val="23"/>
  </w:num>
  <w:num w:numId="28">
    <w:abstractNumId w:val="25"/>
  </w:num>
  <w:num w:numId="29">
    <w:abstractNumId w:val="27"/>
  </w:num>
  <w:num w:numId="30">
    <w:abstractNumId w:val="28"/>
  </w:num>
  <w:num w:numId="31">
    <w:abstractNumId w:val="17"/>
  </w:num>
  <w:num w:numId="32">
    <w:abstractNumId w:val="30"/>
  </w:num>
  <w:num w:numId="33">
    <w:abstractNumId w:val="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5EE7"/>
    <w:rsid w:val="06A66D03"/>
    <w:rsid w:val="0CB078C1"/>
    <w:rsid w:val="10F522AD"/>
    <w:rsid w:val="15926028"/>
    <w:rsid w:val="1A861582"/>
    <w:rsid w:val="1C1D316C"/>
    <w:rsid w:val="1DFA2143"/>
    <w:rsid w:val="1F4C0E2B"/>
    <w:rsid w:val="20951899"/>
    <w:rsid w:val="24343FE1"/>
    <w:rsid w:val="277613DF"/>
    <w:rsid w:val="28C62BE2"/>
    <w:rsid w:val="2B3758CC"/>
    <w:rsid w:val="2BDE7083"/>
    <w:rsid w:val="2FA24A19"/>
    <w:rsid w:val="365A1816"/>
    <w:rsid w:val="3EA81474"/>
    <w:rsid w:val="425608D6"/>
    <w:rsid w:val="48B918B5"/>
    <w:rsid w:val="4E004D75"/>
    <w:rsid w:val="52185F07"/>
    <w:rsid w:val="53126B6D"/>
    <w:rsid w:val="55AF7667"/>
    <w:rsid w:val="5BD23528"/>
    <w:rsid w:val="60B9262C"/>
    <w:rsid w:val="693831FC"/>
    <w:rsid w:val="6A463DB7"/>
    <w:rsid w:val="6C0446B7"/>
    <w:rsid w:val="6C7B6E91"/>
    <w:rsid w:val="7016072D"/>
    <w:rsid w:val="737D1F6C"/>
    <w:rsid w:val="79FF7713"/>
    <w:rsid w:val="7D2E64A1"/>
    <w:rsid w:val="7E223400"/>
    <w:rsid w:val="7F721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5"/>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66"/>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67"/>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68"/>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toc 8"/>
    <w:basedOn w:val="1"/>
    <w:next w:val="1"/>
    <w:unhideWhenUsed/>
    <w:qFormat/>
    <w:uiPriority w:val="39"/>
    <w:pPr>
      <w:spacing w:after="100"/>
      <w:ind w:left="1540"/>
    </w:pPr>
  </w:style>
  <w:style w:type="paragraph" w:styleId="17">
    <w:name w:val="endnote text"/>
    <w:basedOn w:val="1"/>
    <w:link w:val="181"/>
    <w:semiHidden/>
    <w:unhideWhenUsed/>
    <w:qFormat/>
    <w:uiPriority w:val="99"/>
    <w:pPr>
      <w:spacing w:after="0" w:line="240" w:lineRule="auto"/>
    </w:pPr>
    <w:rPr>
      <w:sz w:val="20"/>
      <w:szCs w:val="20"/>
    </w:rPr>
  </w:style>
  <w:style w:type="paragraph" w:styleId="18">
    <w:name w:val="footer"/>
    <w:basedOn w:val="1"/>
    <w:unhideWhenUsed/>
    <w:qFormat/>
    <w:uiPriority w:val="99"/>
    <w:pPr>
      <w:tabs>
        <w:tab w:val="center" w:pos="4844"/>
        <w:tab w:val="right" w:pos="9689"/>
      </w:tabs>
      <w:spacing w:after="0" w:line="240" w:lineRule="auto"/>
    </w:pPr>
  </w:style>
  <w:style w:type="paragraph" w:styleId="19">
    <w:name w:val="header"/>
    <w:basedOn w:val="1"/>
    <w:unhideWhenUsed/>
    <w:qFormat/>
    <w:uiPriority w:val="99"/>
    <w:pPr>
      <w:tabs>
        <w:tab w:val="center" w:pos="4844"/>
        <w:tab w:val="right" w:pos="9689"/>
      </w:tabs>
      <w:spacing w:after="0" w:line="240" w:lineRule="auto"/>
    </w:pPr>
  </w:style>
  <w:style w:type="paragraph" w:styleId="20">
    <w:name w:val="toc 1"/>
    <w:basedOn w:val="1"/>
    <w:next w:val="1"/>
    <w:unhideWhenUsed/>
    <w:qFormat/>
    <w:uiPriority w:val="39"/>
    <w:pPr>
      <w:spacing w:after="100"/>
    </w:pPr>
  </w:style>
  <w:style w:type="paragraph" w:styleId="21">
    <w:name w:val="toc 4"/>
    <w:basedOn w:val="1"/>
    <w:next w:val="1"/>
    <w:unhideWhenUsed/>
    <w:qFormat/>
    <w:uiPriority w:val="39"/>
    <w:pPr>
      <w:spacing w:after="100"/>
      <w:ind w:left="660"/>
    </w:pPr>
  </w:style>
  <w:style w:type="paragraph" w:styleId="22">
    <w:name w:val="Subtitle"/>
    <w:basedOn w:val="1"/>
    <w:next w:val="1"/>
    <w:link w:val="169"/>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3">
    <w:name w:val="footnote text"/>
    <w:basedOn w:val="1"/>
    <w:semiHidden/>
    <w:unhideWhenUsed/>
    <w:qFormat/>
    <w:uiPriority w:val="99"/>
    <w:pPr>
      <w:spacing w:after="0" w:line="240" w:lineRule="auto"/>
    </w:pPr>
    <w:rPr>
      <w:sz w:val="20"/>
      <w:szCs w:val="20"/>
    </w:rPr>
  </w:style>
  <w:style w:type="paragraph" w:styleId="24">
    <w:name w:val="toc 6"/>
    <w:basedOn w:val="1"/>
    <w:next w:val="1"/>
    <w:unhideWhenUsed/>
    <w:qFormat/>
    <w:uiPriority w:val="39"/>
    <w:pPr>
      <w:spacing w:after="100"/>
      <w:ind w:left="110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100"/>
      <w:ind w:left="220"/>
    </w:pPr>
  </w:style>
  <w:style w:type="paragraph" w:styleId="27">
    <w:name w:val="toc 9"/>
    <w:basedOn w:val="1"/>
    <w:next w:val="1"/>
    <w:unhideWhenUsed/>
    <w:qFormat/>
    <w:uiPriority w:val="39"/>
    <w:pPr>
      <w:spacing w:after="100"/>
      <w:ind w:left="1760"/>
    </w:pPr>
  </w:style>
  <w:style w:type="paragraph" w:styleId="28">
    <w:name w:val="Title"/>
    <w:basedOn w:val="1"/>
    <w:next w:val="1"/>
    <w:qFormat/>
    <w:uiPriority w:val="10"/>
    <w:pPr>
      <w:spacing w:after="80" w:line="240" w:lineRule="auto"/>
      <w:contextualSpacing/>
    </w:pPr>
    <w:rPr>
      <w:rFonts w:ascii="Arial" w:hAnsi="Arial" w:eastAsia="Arial" w:cs="Arial"/>
      <w:spacing w:val="-10"/>
      <w:sz w:val="56"/>
      <w:szCs w:val="56"/>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Strong"/>
    <w:basedOn w:val="31"/>
    <w:qFormat/>
    <w:uiPriority w:val="22"/>
    <w:rPr>
      <w:b/>
      <w:bCs/>
    </w:rPr>
  </w:style>
  <w:style w:type="character" w:styleId="33">
    <w:name w:val="endnote reference"/>
    <w:basedOn w:val="31"/>
    <w:semiHidden/>
    <w:unhideWhenUsed/>
    <w:qFormat/>
    <w:uiPriority w:val="99"/>
    <w:rPr>
      <w:vertAlign w:val="superscript"/>
    </w:rPr>
  </w:style>
  <w:style w:type="character" w:styleId="34">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5">
    <w:name w:val="Emphasis"/>
    <w:basedOn w:val="31"/>
    <w:qFormat/>
    <w:uiPriority w:val="20"/>
    <w:rPr>
      <w:i/>
      <w:iCs/>
    </w:rPr>
  </w:style>
  <w:style w:type="character" w:styleId="36">
    <w:name w:val="Hyperlink"/>
    <w:basedOn w:val="31"/>
    <w:unhideWhenUsed/>
    <w:qFormat/>
    <w:uiPriority w:val="99"/>
    <w:rPr>
      <w:color w:val="0000FF" w:themeColor="hyperlink"/>
      <w:u w:val="single"/>
      <w14:textFill>
        <w14:solidFill>
          <w14:schemeClr w14:val="hlink"/>
        </w14:solidFill>
      </w14:textFill>
    </w:rPr>
  </w:style>
  <w:style w:type="character" w:styleId="37">
    <w:name w:val="footnote reference"/>
    <w:basedOn w:val="31"/>
    <w:semiHidden/>
    <w:unhideWhenUsed/>
    <w:qFormat/>
    <w:uiPriority w:val="99"/>
    <w:rPr>
      <w:vertAlign w:val="superscript"/>
    </w:rPr>
  </w:style>
  <w:style w:type="paragraph" w:customStyle="1" w:styleId="38">
    <w:name w:val="正文文本1"/>
    <w:basedOn w:val="1"/>
    <w:next w:val="39"/>
    <w:link w:val="196"/>
    <w:unhideWhenUsed/>
    <w:qFormat/>
    <w:uiPriority w:val="99"/>
    <w:pPr>
      <w:spacing w:after="120"/>
    </w:pPr>
  </w:style>
  <w:style w:type="paragraph" w:customStyle="1" w:styleId="39">
    <w:name w:val="标题1"/>
    <w:basedOn w:val="1"/>
    <w:next w:val="1"/>
    <w:link w:val="197"/>
    <w:qFormat/>
    <w:uiPriority w:val="0"/>
    <w:pPr>
      <w:spacing w:before="240" w:after="60"/>
      <w:jc w:val="center"/>
      <w:outlineLvl w:val="0"/>
    </w:pPr>
    <w:rPr>
      <w:rFonts w:ascii="Cambria" w:hAnsi="Cambria"/>
      <w:b/>
      <w:bCs/>
      <w:sz w:val="32"/>
      <w:szCs w:val="32"/>
    </w:rPr>
  </w:style>
  <w:style w:type="table" w:customStyle="1" w:styleId="40">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4">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5">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6">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1">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2">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3">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5">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1">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2">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3">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7">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8">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9">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0">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4">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2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2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2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2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2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2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6 Char"/>
    <w:basedOn w:val="3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66">
    <w:name w:val="Heading 7 Char"/>
    <w:basedOn w:val="3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67">
    <w:name w:val="Heading 8 Char"/>
    <w:basedOn w:val="3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68">
    <w:name w:val="Heading 9 Char"/>
    <w:basedOn w:val="3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69">
    <w:name w:val="Subtitle Char"/>
    <w:basedOn w:val="31"/>
    <w:link w:val="22"/>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0">
    <w:name w:val="Quote"/>
    <w:basedOn w:val="1"/>
    <w:next w:val="1"/>
    <w:link w:val="17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1">
    <w:name w:val="Quote Char"/>
    <w:basedOn w:val="31"/>
    <w:link w:val="170"/>
    <w:qFormat/>
    <w:uiPriority w:val="29"/>
    <w:rPr>
      <w:i/>
      <w:iCs/>
      <w:color w:val="404040" w:themeColor="text1" w:themeTint="BF"/>
      <w14:textFill>
        <w14:solidFill>
          <w14:schemeClr w14:val="tx1">
            <w14:lumMod w14:val="75000"/>
            <w14:lumOff w14:val="25000"/>
          </w14:schemeClr>
        </w14:solidFill>
      </w14:textFill>
    </w:rPr>
  </w:style>
  <w:style w:type="paragraph" w:styleId="172">
    <w:name w:val="List Paragraph"/>
    <w:basedOn w:val="1"/>
    <w:qFormat/>
    <w:uiPriority w:val="34"/>
    <w:pPr>
      <w:ind w:left="720"/>
      <w:contextualSpacing/>
    </w:pPr>
  </w:style>
  <w:style w:type="character" w:customStyle="1" w:styleId="173">
    <w:name w:val="Intense Emphasis"/>
    <w:basedOn w:val="31"/>
    <w:qFormat/>
    <w:uiPriority w:val="21"/>
    <w:rPr>
      <w:i/>
      <w:iCs/>
      <w:color w:val="376092" w:themeColor="accent1" w:themeShade="BF"/>
    </w:rPr>
  </w:style>
  <w:style w:type="paragraph" w:styleId="174">
    <w:name w:val="Intense Quote"/>
    <w:basedOn w:val="1"/>
    <w:next w:val="1"/>
    <w:link w:val="17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5">
    <w:name w:val="Intense Quote Char"/>
    <w:basedOn w:val="31"/>
    <w:link w:val="174"/>
    <w:qFormat/>
    <w:uiPriority w:val="30"/>
    <w:rPr>
      <w:i/>
      <w:iCs/>
      <w:color w:val="376092" w:themeColor="accent1" w:themeShade="BF"/>
    </w:rPr>
  </w:style>
  <w:style w:type="character" w:customStyle="1" w:styleId="176">
    <w:name w:val="Intense Reference"/>
    <w:basedOn w:val="31"/>
    <w:qFormat/>
    <w:uiPriority w:val="32"/>
    <w:rPr>
      <w:b/>
      <w:bCs/>
      <w:smallCaps/>
      <w:color w:val="376092" w:themeColor="accent1" w:themeShade="BF"/>
      <w:spacing w:val="5"/>
    </w:rPr>
  </w:style>
  <w:style w:type="paragraph" w:styleId="177">
    <w:name w:val="No Spacing"/>
    <w:basedOn w:val="1"/>
    <w:qFormat/>
    <w:uiPriority w:val="1"/>
    <w:pPr>
      <w:spacing w:after="0" w:line="240" w:lineRule="auto"/>
    </w:pPr>
  </w:style>
  <w:style w:type="character" w:customStyle="1" w:styleId="178">
    <w:name w:val="Subtle Emphasis"/>
    <w:basedOn w:val="31"/>
    <w:qFormat/>
    <w:uiPriority w:val="19"/>
    <w:rPr>
      <w:i/>
      <w:iCs/>
      <w:color w:val="404040" w:themeColor="text1" w:themeTint="BF"/>
      <w14:textFill>
        <w14:solidFill>
          <w14:schemeClr w14:val="tx1">
            <w14:lumMod w14:val="75000"/>
            <w14:lumOff w14:val="25000"/>
          </w14:schemeClr>
        </w14:solidFill>
      </w14:textFill>
    </w:rPr>
  </w:style>
  <w:style w:type="character" w:customStyle="1" w:styleId="179">
    <w:name w:val="Subtle Reference"/>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0">
    <w:name w:val="Book Title"/>
    <w:basedOn w:val="31"/>
    <w:qFormat/>
    <w:uiPriority w:val="33"/>
    <w:rPr>
      <w:b/>
      <w:bCs/>
      <w:i/>
      <w:iCs/>
      <w:spacing w:val="5"/>
    </w:rPr>
  </w:style>
  <w:style w:type="character" w:customStyle="1" w:styleId="181">
    <w:name w:val="Endnote Text Char"/>
    <w:basedOn w:val="31"/>
    <w:link w:val="17"/>
    <w:semiHidden/>
    <w:qFormat/>
    <w:uiPriority w:val="99"/>
    <w:rPr>
      <w:sz w:val="20"/>
      <w:szCs w:val="20"/>
    </w:rPr>
  </w:style>
  <w:style w:type="character" w:styleId="182">
    <w:name w:val="Placeholder Text"/>
    <w:basedOn w:val="31"/>
    <w:semiHidden/>
    <w:qFormat/>
    <w:uiPriority w:val="99"/>
    <w:rPr>
      <w:color w:val="666666"/>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link w:val="198"/>
    <w:qFormat/>
    <w:uiPriority w:val="0"/>
    <w:pPr>
      <w:keepNext/>
      <w:keepLines/>
      <w:spacing w:before="340" w:after="330" w:line="578" w:lineRule="auto"/>
      <w:outlineLvl w:val="0"/>
    </w:pPr>
    <w:rPr>
      <w:b/>
      <w:bCs/>
      <w:sz w:val="44"/>
      <w:szCs w:val="44"/>
    </w:rPr>
  </w:style>
  <w:style w:type="paragraph" w:customStyle="1" w:styleId="185">
    <w:name w:val="标题 21"/>
    <w:basedOn w:val="1"/>
    <w:next w:val="1"/>
    <w:link w:val="199"/>
    <w:qFormat/>
    <w:uiPriority w:val="9"/>
    <w:pPr>
      <w:keepNext/>
      <w:keepLines/>
      <w:spacing w:before="260" w:after="260" w:line="416" w:lineRule="auto"/>
      <w:outlineLvl w:val="1"/>
    </w:pPr>
    <w:rPr>
      <w:rFonts w:ascii="Cambria" w:hAnsi="Cambria"/>
      <w:b/>
      <w:bCs/>
      <w:sz w:val="32"/>
      <w:szCs w:val="32"/>
    </w:rPr>
  </w:style>
  <w:style w:type="paragraph" w:customStyle="1" w:styleId="186">
    <w:name w:val="标题 31"/>
    <w:basedOn w:val="1"/>
    <w:next w:val="1"/>
    <w:link w:val="200"/>
    <w:qFormat/>
    <w:uiPriority w:val="0"/>
    <w:pPr>
      <w:keepNext/>
      <w:keepLines/>
      <w:spacing w:before="260" w:after="260" w:line="416" w:lineRule="auto"/>
      <w:outlineLvl w:val="2"/>
    </w:pPr>
    <w:rPr>
      <w:b/>
      <w:bCs/>
      <w:sz w:val="32"/>
      <w:szCs w:val="32"/>
    </w:rPr>
  </w:style>
  <w:style w:type="paragraph" w:customStyle="1" w:styleId="187">
    <w:name w:val="标题 41"/>
    <w:basedOn w:val="1"/>
    <w:next w:val="1"/>
    <w:link w:val="201"/>
    <w:qFormat/>
    <w:uiPriority w:val="9"/>
    <w:pPr>
      <w:keepNext/>
      <w:keepLines/>
      <w:spacing w:line="360" w:lineRule="auto"/>
      <w:outlineLvl w:val="3"/>
    </w:pPr>
    <w:rPr>
      <w:rFonts w:ascii="Arial" w:hAnsi="Arial"/>
      <w:b/>
      <w:bCs/>
      <w:sz w:val="28"/>
      <w:szCs w:val="28"/>
    </w:rPr>
  </w:style>
  <w:style w:type="paragraph" w:customStyle="1" w:styleId="188">
    <w:name w:val="标题 51"/>
    <w:basedOn w:val="1"/>
    <w:next w:val="189"/>
    <w:link w:val="202"/>
    <w:qFormat/>
    <w:uiPriority w:val="99"/>
    <w:pPr>
      <w:keepNext/>
      <w:keepLines/>
      <w:spacing w:before="280" w:after="290" w:line="376" w:lineRule="auto"/>
      <w:outlineLvl w:val="4"/>
    </w:pPr>
    <w:rPr>
      <w:b/>
      <w:bCs/>
      <w:sz w:val="28"/>
      <w:szCs w:val="28"/>
    </w:rPr>
  </w:style>
  <w:style w:type="paragraph" w:customStyle="1" w:styleId="189">
    <w:name w:val="正文缩进1"/>
    <w:basedOn w:val="1"/>
    <w:link w:val="203"/>
    <w:qFormat/>
    <w:uiPriority w:val="99"/>
    <w:pPr>
      <w:ind w:firstLine="420"/>
    </w:pPr>
    <w:rPr>
      <w:szCs w:val="20"/>
    </w:rPr>
  </w:style>
  <w:style w:type="paragraph" w:customStyle="1" w:styleId="190">
    <w:name w:val="标题 61"/>
    <w:basedOn w:val="1"/>
    <w:next w:val="1"/>
    <w:link w:val="204"/>
    <w:qFormat/>
    <w:uiPriority w:val="9"/>
    <w:pPr>
      <w:keepNext/>
      <w:keepLines/>
      <w:spacing w:before="240" w:after="64" w:line="317" w:lineRule="auto"/>
      <w:outlineLvl w:val="5"/>
    </w:pPr>
    <w:rPr>
      <w:rFonts w:ascii="Cambria" w:hAnsi="Cambria"/>
      <w:b/>
      <w:bCs/>
      <w:sz w:val="24"/>
    </w:rPr>
  </w:style>
  <w:style w:type="paragraph" w:customStyle="1" w:styleId="191">
    <w:name w:val="标题 71"/>
    <w:basedOn w:val="1"/>
    <w:next w:val="1"/>
    <w:link w:val="205"/>
    <w:qFormat/>
    <w:uiPriority w:val="0"/>
    <w:pPr>
      <w:keepNext/>
      <w:keepLines/>
      <w:spacing w:before="240" w:after="64" w:line="317" w:lineRule="auto"/>
      <w:outlineLvl w:val="6"/>
    </w:pPr>
    <w:rPr>
      <w:b/>
      <w:bCs/>
      <w:sz w:val="24"/>
    </w:rPr>
  </w:style>
  <w:style w:type="paragraph" w:customStyle="1" w:styleId="192">
    <w:name w:val="标题 81"/>
    <w:basedOn w:val="1"/>
    <w:next w:val="1"/>
    <w:link w:val="206"/>
    <w:qFormat/>
    <w:uiPriority w:val="9"/>
    <w:pPr>
      <w:keepNext/>
      <w:keepLines/>
      <w:spacing w:before="240" w:after="64" w:line="320" w:lineRule="auto"/>
      <w:outlineLvl w:val="7"/>
    </w:pPr>
    <w:rPr>
      <w:rFonts w:ascii="等线 Light" w:hAnsi="等线 Light" w:eastAsia="等线 Light"/>
      <w:sz w:val="24"/>
    </w:rPr>
  </w:style>
  <w:style w:type="paragraph" w:customStyle="1" w:styleId="193">
    <w:name w:val="标题 91"/>
    <w:basedOn w:val="1"/>
    <w:next w:val="1"/>
    <w:link w:val="207"/>
    <w:qFormat/>
    <w:uiPriority w:val="0"/>
    <w:pPr>
      <w:keepNext/>
      <w:keepLines/>
      <w:spacing w:before="240" w:after="64" w:line="317" w:lineRule="auto"/>
      <w:outlineLvl w:val="8"/>
    </w:pPr>
    <w:rPr>
      <w:rFonts w:ascii="Cambria" w:hAnsi="Cambria"/>
      <w:sz w:val="20"/>
      <w:szCs w:val="21"/>
    </w:rPr>
  </w:style>
  <w:style w:type="character" w:customStyle="1" w:styleId="194">
    <w:name w:val="默认段落字体1"/>
    <w:link w:val="1"/>
    <w:unhideWhenUsed/>
    <w:qFormat/>
    <w:uiPriority w:val="1"/>
  </w:style>
  <w:style w:type="table" w:customStyle="1" w:styleId="195">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6">
    <w:name w:val="正文文本 Char1"/>
    <w:link w:val="38"/>
    <w:qFormat/>
    <w:uiPriority w:val="99"/>
    <w:rPr>
      <w:rFonts w:ascii="Times New Roman" w:hAnsi="Times New Roman"/>
      <w:sz w:val="21"/>
      <w:szCs w:val="24"/>
    </w:rPr>
  </w:style>
  <w:style w:type="character" w:customStyle="1" w:styleId="197">
    <w:name w:val="标题 Char"/>
    <w:link w:val="39"/>
    <w:qFormat/>
    <w:uiPriority w:val="0"/>
    <w:rPr>
      <w:rFonts w:ascii="Cambria" w:hAnsi="Cambria"/>
      <w:b/>
      <w:bCs/>
      <w:sz w:val="32"/>
      <w:szCs w:val="32"/>
    </w:rPr>
  </w:style>
  <w:style w:type="character" w:customStyle="1" w:styleId="198">
    <w:name w:val="标题 1 Char"/>
    <w:link w:val="184"/>
    <w:qFormat/>
    <w:uiPriority w:val="0"/>
    <w:rPr>
      <w:b/>
      <w:bCs/>
      <w:sz w:val="44"/>
      <w:szCs w:val="44"/>
    </w:rPr>
  </w:style>
  <w:style w:type="character" w:customStyle="1" w:styleId="199">
    <w:name w:val="标题 2 Char1"/>
    <w:link w:val="185"/>
    <w:qFormat/>
    <w:uiPriority w:val="9"/>
    <w:rPr>
      <w:rFonts w:ascii="Cambria" w:hAnsi="Cambria" w:eastAsia="宋体" w:cs="Times New Roman"/>
      <w:b/>
      <w:bCs/>
      <w:sz w:val="32"/>
      <w:szCs w:val="32"/>
    </w:rPr>
  </w:style>
  <w:style w:type="character" w:customStyle="1" w:styleId="200">
    <w:name w:val="标题 3 Char1"/>
    <w:link w:val="186"/>
    <w:qFormat/>
    <w:uiPriority w:val="0"/>
    <w:rPr>
      <w:b/>
      <w:bCs/>
      <w:sz w:val="32"/>
      <w:szCs w:val="32"/>
    </w:rPr>
  </w:style>
  <w:style w:type="character" w:customStyle="1" w:styleId="201">
    <w:name w:val="标题 4 Char1"/>
    <w:link w:val="187"/>
    <w:qFormat/>
    <w:uiPriority w:val="9"/>
    <w:rPr>
      <w:rFonts w:ascii="Arial" w:hAnsi="Arial"/>
      <w:b/>
      <w:bCs/>
      <w:sz w:val="28"/>
      <w:szCs w:val="28"/>
    </w:rPr>
  </w:style>
  <w:style w:type="character" w:customStyle="1" w:styleId="202">
    <w:name w:val="标题 5 Char"/>
    <w:link w:val="188"/>
    <w:qFormat/>
    <w:uiPriority w:val="99"/>
    <w:rPr>
      <w:rFonts w:ascii="Times New Roman" w:hAnsi="Times New Roman"/>
      <w:b/>
      <w:bCs/>
      <w:sz w:val="28"/>
      <w:szCs w:val="28"/>
    </w:rPr>
  </w:style>
  <w:style w:type="character" w:customStyle="1" w:styleId="203">
    <w:name w:val="正文缩进 Char"/>
    <w:link w:val="189"/>
    <w:qFormat/>
    <w:uiPriority w:val="99"/>
    <w:rPr>
      <w:sz w:val="21"/>
    </w:rPr>
  </w:style>
  <w:style w:type="character" w:customStyle="1" w:styleId="204">
    <w:name w:val="标题 6 Char"/>
    <w:link w:val="190"/>
    <w:qFormat/>
    <w:uiPriority w:val="9"/>
    <w:rPr>
      <w:rFonts w:ascii="Cambria" w:hAnsi="Cambria"/>
      <w:b/>
      <w:bCs/>
      <w:sz w:val="24"/>
      <w:szCs w:val="24"/>
    </w:rPr>
  </w:style>
  <w:style w:type="character" w:customStyle="1" w:styleId="205">
    <w:name w:val="标题 7 Char"/>
    <w:link w:val="191"/>
    <w:qFormat/>
    <w:uiPriority w:val="0"/>
    <w:rPr>
      <w:b/>
      <w:bCs/>
      <w:sz w:val="24"/>
      <w:szCs w:val="24"/>
    </w:rPr>
  </w:style>
  <w:style w:type="character" w:customStyle="1" w:styleId="206">
    <w:name w:val="标题 8 Char1"/>
    <w:link w:val="192"/>
    <w:semiHidden/>
    <w:qFormat/>
    <w:uiPriority w:val="9"/>
    <w:rPr>
      <w:rFonts w:ascii="等线 Light" w:hAnsi="等线 Light" w:eastAsia="等线 Light" w:cs="Times New Roman"/>
      <w:sz w:val="24"/>
      <w:szCs w:val="24"/>
    </w:rPr>
  </w:style>
  <w:style w:type="character" w:customStyle="1" w:styleId="207">
    <w:name w:val="标题 9 Char"/>
    <w:link w:val="193"/>
    <w:qFormat/>
    <w:uiPriority w:val="0"/>
    <w:rPr>
      <w:rFonts w:ascii="Cambria" w:hAnsi="Cambria"/>
      <w:szCs w:val="21"/>
    </w:rPr>
  </w:style>
  <w:style w:type="paragraph" w:customStyle="1" w:styleId="208">
    <w:name w:val="目录 71"/>
    <w:basedOn w:val="1"/>
    <w:next w:val="1"/>
    <w:qFormat/>
    <w:uiPriority w:val="39"/>
    <w:pPr>
      <w:ind w:left="2520"/>
    </w:pPr>
    <w:rPr>
      <w:rFonts w:ascii="Calibri" w:hAnsi="Calibri" w:cs="Calibri"/>
      <w:szCs w:val="21"/>
    </w:rPr>
  </w:style>
  <w:style w:type="paragraph" w:customStyle="1" w:styleId="209">
    <w:name w:val="引文目录1"/>
    <w:basedOn w:val="1"/>
    <w:next w:val="1"/>
    <w:unhideWhenUsed/>
    <w:qFormat/>
    <w:uiPriority w:val="99"/>
    <w:pPr>
      <w:ind w:left="420"/>
    </w:pPr>
  </w:style>
  <w:style w:type="paragraph" w:customStyle="1" w:styleId="210">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1">
    <w:name w:val="题注1"/>
    <w:basedOn w:val="1"/>
    <w:next w:val="1"/>
    <w:qFormat/>
    <w:uiPriority w:val="99"/>
    <w:rPr>
      <w:rFonts w:ascii="Cambria" w:hAnsi="Cambria" w:eastAsia="黑体" w:cs="Cambria"/>
      <w:sz w:val="20"/>
      <w:szCs w:val="20"/>
    </w:rPr>
  </w:style>
  <w:style w:type="paragraph" w:customStyle="1" w:styleId="212">
    <w:name w:val="文档结构图1"/>
    <w:basedOn w:val="1"/>
    <w:link w:val="213"/>
    <w:qFormat/>
    <w:uiPriority w:val="0"/>
    <w:pPr>
      <w:shd w:val="clear" w:color="auto" w:fill="000080"/>
    </w:pPr>
    <w:rPr>
      <w:sz w:val="24"/>
      <w:shd w:val="clear" w:color="auto" w:fill="000080"/>
    </w:rPr>
  </w:style>
  <w:style w:type="character" w:customStyle="1" w:styleId="213">
    <w:name w:val="文档结构图 Char"/>
    <w:link w:val="212"/>
    <w:qFormat/>
    <w:uiPriority w:val="0"/>
    <w:rPr>
      <w:sz w:val="24"/>
      <w:szCs w:val="24"/>
      <w:shd w:val="clear" w:color="auto" w:fill="000080"/>
    </w:rPr>
  </w:style>
  <w:style w:type="paragraph" w:customStyle="1" w:styleId="214">
    <w:name w:val="批注文字1"/>
    <w:basedOn w:val="1"/>
    <w:link w:val="215"/>
    <w:qFormat/>
    <w:uiPriority w:val="99"/>
    <w:pPr>
      <w:jc w:val="left"/>
    </w:pPr>
  </w:style>
  <w:style w:type="character" w:customStyle="1" w:styleId="215">
    <w:name w:val="批注文字 Char1"/>
    <w:link w:val="214"/>
    <w:qFormat/>
    <w:uiPriority w:val="99"/>
    <w:rPr>
      <w:rFonts w:ascii="Times New Roman" w:hAnsi="Times New Roman"/>
      <w:sz w:val="21"/>
      <w:szCs w:val="24"/>
    </w:rPr>
  </w:style>
  <w:style w:type="paragraph" w:customStyle="1" w:styleId="216">
    <w:name w:val="正文文本 31"/>
    <w:basedOn w:val="1"/>
    <w:link w:val="217"/>
    <w:unhideWhenUsed/>
    <w:qFormat/>
    <w:uiPriority w:val="99"/>
    <w:pPr>
      <w:spacing w:after="120"/>
    </w:pPr>
    <w:rPr>
      <w:sz w:val="16"/>
      <w:szCs w:val="16"/>
    </w:rPr>
  </w:style>
  <w:style w:type="character" w:customStyle="1" w:styleId="217">
    <w:name w:val="正文文本 3 Char"/>
    <w:link w:val="216"/>
    <w:semiHidden/>
    <w:qFormat/>
    <w:uiPriority w:val="99"/>
    <w:rPr>
      <w:sz w:val="16"/>
      <w:szCs w:val="16"/>
    </w:rPr>
  </w:style>
  <w:style w:type="paragraph" w:customStyle="1" w:styleId="218">
    <w:name w:val="正文文本缩进1"/>
    <w:basedOn w:val="1"/>
    <w:link w:val="219"/>
    <w:qFormat/>
    <w:uiPriority w:val="99"/>
    <w:pPr>
      <w:ind w:firstLine="830"/>
    </w:pPr>
    <w:rPr>
      <w:rFonts w:ascii="仿宋_GB2312" w:eastAsia="仿宋_GB2312"/>
      <w:sz w:val="32"/>
      <w:szCs w:val="20"/>
    </w:rPr>
  </w:style>
  <w:style w:type="character" w:customStyle="1" w:styleId="219">
    <w:name w:val="正文文本缩进 Char"/>
    <w:link w:val="218"/>
    <w:qFormat/>
    <w:uiPriority w:val="99"/>
    <w:rPr>
      <w:rFonts w:ascii="仿宋_GB2312" w:hAnsi="Times New Roman" w:eastAsia="仿宋_GB2312" w:cs="Times New Roman"/>
      <w:sz w:val="32"/>
      <w:szCs w:val="20"/>
    </w:rPr>
  </w:style>
  <w:style w:type="paragraph" w:customStyle="1" w:styleId="220">
    <w:name w:val="列表 21"/>
    <w:basedOn w:val="1"/>
    <w:unhideWhenUsed/>
    <w:qFormat/>
    <w:uiPriority w:val="99"/>
    <w:pPr>
      <w:ind w:left="100" w:hanging="200"/>
      <w:contextualSpacing/>
    </w:pPr>
  </w:style>
  <w:style w:type="paragraph" w:customStyle="1" w:styleId="221">
    <w:name w:val="索引 41"/>
    <w:basedOn w:val="1"/>
    <w:next w:val="1"/>
    <w:semiHidden/>
    <w:qFormat/>
    <w:uiPriority w:val="99"/>
    <w:pPr>
      <w:ind w:left="600"/>
    </w:pPr>
    <w:rPr>
      <w:szCs w:val="21"/>
    </w:rPr>
  </w:style>
  <w:style w:type="paragraph" w:customStyle="1" w:styleId="222">
    <w:name w:val="目录 51"/>
    <w:basedOn w:val="1"/>
    <w:next w:val="1"/>
    <w:qFormat/>
    <w:uiPriority w:val="39"/>
    <w:pPr>
      <w:ind w:left="1680"/>
    </w:pPr>
    <w:rPr>
      <w:rFonts w:ascii="Calibri" w:hAnsi="Calibri" w:cs="Calibri"/>
      <w:szCs w:val="21"/>
    </w:rPr>
  </w:style>
  <w:style w:type="paragraph" w:customStyle="1" w:styleId="223">
    <w:name w:val="目录 31"/>
    <w:basedOn w:val="1"/>
    <w:next w:val="1"/>
    <w:qFormat/>
    <w:uiPriority w:val="39"/>
    <w:pPr>
      <w:ind w:left="840"/>
    </w:pPr>
    <w:rPr>
      <w:szCs w:val="21"/>
    </w:rPr>
  </w:style>
  <w:style w:type="paragraph" w:customStyle="1" w:styleId="224">
    <w:name w:val="纯文本1"/>
    <w:basedOn w:val="1"/>
    <w:link w:val="225"/>
    <w:qFormat/>
    <w:uiPriority w:val="99"/>
    <w:rPr>
      <w:rFonts w:ascii="宋体" w:hAnsi="Courier New"/>
      <w:sz w:val="20"/>
      <w:szCs w:val="21"/>
    </w:rPr>
  </w:style>
  <w:style w:type="character" w:customStyle="1" w:styleId="225">
    <w:name w:val="纯文本 Char2"/>
    <w:link w:val="224"/>
    <w:qFormat/>
    <w:uiPriority w:val="99"/>
    <w:rPr>
      <w:rFonts w:ascii="宋体" w:hAnsi="Courier New" w:eastAsia="宋体" w:cs="Courier New"/>
      <w:szCs w:val="21"/>
    </w:rPr>
  </w:style>
  <w:style w:type="paragraph" w:customStyle="1" w:styleId="226">
    <w:name w:val="目录 81"/>
    <w:basedOn w:val="1"/>
    <w:next w:val="1"/>
    <w:qFormat/>
    <w:uiPriority w:val="39"/>
    <w:pPr>
      <w:ind w:left="2940"/>
    </w:pPr>
    <w:rPr>
      <w:rFonts w:ascii="Calibri" w:hAnsi="Calibri" w:cs="Calibri"/>
      <w:szCs w:val="21"/>
    </w:rPr>
  </w:style>
  <w:style w:type="paragraph" w:customStyle="1" w:styleId="227">
    <w:name w:val="日期1"/>
    <w:basedOn w:val="1"/>
    <w:next w:val="1"/>
    <w:link w:val="228"/>
    <w:unhideWhenUsed/>
    <w:qFormat/>
    <w:uiPriority w:val="99"/>
    <w:pPr>
      <w:ind w:left="100"/>
    </w:pPr>
  </w:style>
  <w:style w:type="character" w:customStyle="1" w:styleId="228">
    <w:name w:val="日期 Char"/>
    <w:link w:val="227"/>
    <w:qFormat/>
    <w:uiPriority w:val="99"/>
    <w:rPr>
      <w:rFonts w:ascii="Times New Roman" w:hAnsi="Times New Roman"/>
      <w:sz w:val="21"/>
      <w:szCs w:val="24"/>
    </w:rPr>
  </w:style>
  <w:style w:type="paragraph" w:customStyle="1" w:styleId="229">
    <w:name w:val="正文文本缩进 21"/>
    <w:basedOn w:val="1"/>
    <w:link w:val="230"/>
    <w:qFormat/>
    <w:uiPriority w:val="99"/>
    <w:pPr>
      <w:spacing w:after="120" w:line="480" w:lineRule="auto"/>
      <w:ind w:left="420"/>
    </w:pPr>
    <w:rPr>
      <w:sz w:val="24"/>
    </w:rPr>
  </w:style>
  <w:style w:type="character" w:customStyle="1" w:styleId="230">
    <w:name w:val="正文文本缩进 2 Char"/>
    <w:link w:val="229"/>
    <w:qFormat/>
    <w:uiPriority w:val="99"/>
    <w:rPr>
      <w:sz w:val="24"/>
      <w:szCs w:val="24"/>
    </w:rPr>
  </w:style>
  <w:style w:type="paragraph" w:customStyle="1" w:styleId="231">
    <w:name w:val="批注框文本1"/>
    <w:basedOn w:val="1"/>
    <w:link w:val="232"/>
    <w:qFormat/>
    <w:uiPriority w:val="0"/>
    <w:rPr>
      <w:sz w:val="18"/>
      <w:szCs w:val="18"/>
    </w:rPr>
  </w:style>
  <w:style w:type="character" w:customStyle="1" w:styleId="232">
    <w:name w:val="批注框文本 Char"/>
    <w:link w:val="231"/>
    <w:qFormat/>
    <w:uiPriority w:val="0"/>
    <w:rPr>
      <w:sz w:val="18"/>
      <w:szCs w:val="18"/>
    </w:rPr>
  </w:style>
  <w:style w:type="paragraph" w:customStyle="1" w:styleId="233">
    <w:name w:val="页脚1"/>
    <w:basedOn w:val="1"/>
    <w:link w:val="234"/>
    <w:unhideWhenUsed/>
    <w:qFormat/>
    <w:uiPriority w:val="99"/>
    <w:pPr>
      <w:tabs>
        <w:tab w:val="center" w:pos="4153"/>
        <w:tab w:val="right" w:pos="8306"/>
      </w:tabs>
      <w:jc w:val="left"/>
    </w:pPr>
    <w:rPr>
      <w:sz w:val="18"/>
      <w:szCs w:val="18"/>
    </w:rPr>
  </w:style>
  <w:style w:type="character" w:customStyle="1" w:styleId="234">
    <w:name w:val="页脚 Char"/>
    <w:link w:val="233"/>
    <w:qFormat/>
    <w:uiPriority w:val="99"/>
    <w:rPr>
      <w:sz w:val="18"/>
      <w:szCs w:val="18"/>
    </w:rPr>
  </w:style>
  <w:style w:type="paragraph" w:customStyle="1" w:styleId="235">
    <w:name w:val="页眉1"/>
    <w:basedOn w:val="1"/>
    <w:link w:val="236"/>
    <w:unhideWhenUsed/>
    <w:qFormat/>
    <w:uiPriority w:val="0"/>
    <w:pPr>
      <w:pBdr>
        <w:bottom w:val="single" w:color="000000" w:sz="6" w:space="1"/>
      </w:pBdr>
      <w:tabs>
        <w:tab w:val="center" w:pos="4153"/>
        <w:tab w:val="right" w:pos="8306"/>
      </w:tabs>
      <w:jc w:val="center"/>
    </w:pPr>
    <w:rPr>
      <w:sz w:val="18"/>
      <w:szCs w:val="18"/>
    </w:rPr>
  </w:style>
  <w:style w:type="character" w:customStyle="1" w:styleId="236">
    <w:name w:val="页眉 Char"/>
    <w:link w:val="235"/>
    <w:qFormat/>
    <w:uiPriority w:val="0"/>
    <w:rPr>
      <w:sz w:val="18"/>
      <w:szCs w:val="18"/>
    </w:rPr>
  </w:style>
  <w:style w:type="paragraph" w:customStyle="1" w:styleId="237">
    <w:name w:val="目录 11"/>
    <w:basedOn w:val="1"/>
    <w:next w:val="1"/>
    <w:unhideWhenUsed/>
    <w:qFormat/>
    <w:uiPriority w:val="39"/>
  </w:style>
  <w:style w:type="paragraph" w:customStyle="1" w:styleId="238">
    <w:name w:val="目录 41"/>
    <w:basedOn w:val="1"/>
    <w:next w:val="1"/>
    <w:qFormat/>
    <w:uiPriority w:val="39"/>
    <w:pPr>
      <w:ind w:left="1260"/>
    </w:pPr>
    <w:rPr>
      <w:rFonts w:ascii="Calibri" w:hAnsi="Calibri" w:cs="Calibri"/>
      <w:szCs w:val="21"/>
    </w:rPr>
  </w:style>
  <w:style w:type="paragraph" w:customStyle="1" w:styleId="239">
    <w:name w:val="副标题1"/>
    <w:basedOn w:val="1"/>
    <w:next w:val="1"/>
    <w:link w:val="240"/>
    <w:qFormat/>
    <w:uiPriority w:val="11"/>
    <w:pPr>
      <w:spacing w:before="240" w:after="60" w:line="312" w:lineRule="auto"/>
      <w:jc w:val="center"/>
      <w:outlineLvl w:val="1"/>
    </w:pPr>
    <w:rPr>
      <w:rFonts w:ascii="Cambria" w:hAnsi="Cambria"/>
      <w:b/>
      <w:bCs/>
      <w:sz w:val="32"/>
      <w:szCs w:val="32"/>
    </w:rPr>
  </w:style>
  <w:style w:type="character" w:customStyle="1" w:styleId="240">
    <w:name w:val="副标题 Char"/>
    <w:link w:val="239"/>
    <w:qFormat/>
    <w:uiPriority w:val="11"/>
    <w:rPr>
      <w:rFonts w:ascii="Cambria" w:hAnsi="Cambria"/>
      <w:b/>
      <w:bCs/>
      <w:sz w:val="32"/>
      <w:szCs w:val="32"/>
    </w:rPr>
  </w:style>
  <w:style w:type="paragraph" w:customStyle="1" w:styleId="241">
    <w:name w:val="脚注文本1"/>
    <w:basedOn w:val="1"/>
    <w:link w:val="242"/>
    <w:qFormat/>
    <w:uiPriority w:val="0"/>
    <w:pPr>
      <w:spacing w:line="312" w:lineRule="atLeast"/>
      <w:jc w:val="left"/>
    </w:pPr>
    <w:rPr>
      <w:sz w:val="18"/>
      <w:szCs w:val="18"/>
    </w:rPr>
  </w:style>
  <w:style w:type="character" w:customStyle="1" w:styleId="242">
    <w:name w:val="脚注文本 Char"/>
    <w:link w:val="241"/>
    <w:semiHidden/>
    <w:qFormat/>
    <w:uiPriority w:val="0"/>
    <w:rPr>
      <w:sz w:val="18"/>
      <w:szCs w:val="18"/>
    </w:rPr>
  </w:style>
  <w:style w:type="paragraph" w:customStyle="1" w:styleId="243">
    <w:name w:val="目录 61"/>
    <w:basedOn w:val="1"/>
    <w:next w:val="1"/>
    <w:qFormat/>
    <w:uiPriority w:val="39"/>
    <w:pPr>
      <w:ind w:left="2100"/>
    </w:pPr>
    <w:rPr>
      <w:rFonts w:ascii="Calibri" w:hAnsi="Calibri" w:cs="Calibri"/>
      <w:szCs w:val="21"/>
    </w:rPr>
  </w:style>
  <w:style w:type="paragraph" w:customStyle="1" w:styleId="244">
    <w:name w:val="目录 21"/>
    <w:basedOn w:val="1"/>
    <w:next w:val="1"/>
    <w:unhideWhenUsed/>
    <w:qFormat/>
    <w:uiPriority w:val="39"/>
    <w:pPr>
      <w:tabs>
        <w:tab w:val="right" w:leader="dot" w:pos="8296"/>
      </w:tabs>
      <w:ind w:left="420"/>
    </w:pPr>
  </w:style>
  <w:style w:type="paragraph" w:customStyle="1" w:styleId="245">
    <w:name w:val="目录 91"/>
    <w:basedOn w:val="1"/>
    <w:next w:val="1"/>
    <w:qFormat/>
    <w:uiPriority w:val="39"/>
    <w:pPr>
      <w:ind w:left="3360"/>
    </w:pPr>
    <w:rPr>
      <w:rFonts w:ascii="Calibri" w:hAnsi="Calibri" w:cs="Calibri"/>
      <w:szCs w:val="21"/>
    </w:rPr>
  </w:style>
  <w:style w:type="paragraph" w:customStyle="1" w:styleId="246">
    <w:name w:val="HTML 预设格式1"/>
    <w:basedOn w:val="1"/>
    <w:link w:val="24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47">
    <w:name w:val="HTML 预设格式 Char"/>
    <w:link w:val="246"/>
    <w:qFormat/>
    <w:uiPriority w:val="99"/>
    <w:rPr>
      <w:rFonts w:ascii="宋体" w:hAnsi="宋体"/>
      <w:sz w:val="24"/>
      <w:szCs w:val="24"/>
    </w:rPr>
  </w:style>
  <w:style w:type="paragraph" w:customStyle="1" w:styleId="248">
    <w:name w:val="普通(网站)1"/>
    <w:basedOn w:val="1"/>
    <w:unhideWhenUsed/>
    <w:qFormat/>
    <w:uiPriority w:val="0"/>
    <w:pPr>
      <w:spacing w:before="0" w:beforeAutospacing="0" w:after="0" w:afterAutospacing="0"/>
      <w:ind w:left="0" w:right="0"/>
      <w:jc w:val="both"/>
    </w:pPr>
    <w:rPr>
      <w:rFonts w:ascii="Calibri" w:hAnsi="Calibri" w:cs="Calibri"/>
      <w:sz w:val="24"/>
      <w:szCs w:val="24"/>
      <w:lang w:val="en-US" w:eastAsia="zh-CN" w:bidi="ar"/>
    </w:rPr>
  </w:style>
  <w:style w:type="paragraph" w:customStyle="1" w:styleId="249">
    <w:name w:val="批注主题1"/>
    <w:basedOn w:val="214"/>
    <w:next w:val="214"/>
    <w:link w:val="250"/>
    <w:qFormat/>
    <w:uiPriority w:val="0"/>
    <w:rPr>
      <w:b/>
      <w:bCs/>
    </w:rPr>
  </w:style>
  <w:style w:type="character" w:customStyle="1" w:styleId="250">
    <w:name w:val="批注主题 Char"/>
    <w:link w:val="249"/>
    <w:qFormat/>
    <w:uiPriority w:val="0"/>
    <w:rPr>
      <w:rFonts w:ascii="Times New Roman" w:hAnsi="Times New Roman"/>
      <w:b/>
      <w:bCs/>
      <w:sz w:val="21"/>
      <w:szCs w:val="24"/>
    </w:rPr>
  </w:style>
  <w:style w:type="table" w:customStyle="1" w:styleId="251">
    <w:name w:val="网格型1"/>
    <w:basedOn w:val="19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52">
    <w:name w:val="要点1"/>
    <w:link w:val="1"/>
    <w:qFormat/>
    <w:uiPriority w:val="22"/>
    <w:rPr>
      <w:b/>
      <w:bCs/>
    </w:rPr>
  </w:style>
  <w:style w:type="character" w:customStyle="1" w:styleId="253">
    <w:name w:val="尾注引用1"/>
    <w:link w:val="1"/>
    <w:unhideWhenUsed/>
    <w:qFormat/>
    <w:uiPriority w:val="99"/>
    <w:rPr>
      <w:vertAlign w:val="superscript"/>
    </w:rPr>
  </w:style>
  <w:style w:type="character" w:customStyle="1" w:styleId="254">
    <w:name w:val="页码1"/>
    <w:link w:val="1"/>
    <w:qFormat/>
    <w:uiPriority w:val="99"/>
  </w:style>
  <w:style w:type="character" w:customStyle="1" w:styleId="255">
    <w:name w:val="已访问的超链接1"/>
    <w:link w:val="1"/>
    <w:qFormat/>
    <w:uiPriority w:val="99"/>
    <w:rPr>
      <w:color w:val="800080"/>
      <w:u w:val="single"/>
    </w:rPr>
  </w:style>
  <w:style w:type="character" w:customStyle="1" w:styleId="256">
    <w:name w:val="强调1"/>
    <w:link w:val="1"/>
    <w:qFormat/>
    <w:uiPriority w:val="99"/>
    <w:rPr>
      <w:i/>
      <w:iCs/>
    </w:rPr>
  </w:style>
  <w:style w:type="character" w:customStyle="1" w:styleId="257">
    <w:name w:val="超链接1"/>
    <w:link w:val="1"/>
    <w:unhideWhenUsed/>
    <w:qFormat/>
    <w:uiPriority w:val="99"/>
    <w:rPr>
      <w:color w:val="0000FF"/>
      <w:u w:val="single"/>
    </w:rPr>
  </w:style>
  <w:style w:type="character" w:customStyle="1" w:styleId="258">
    <w:name w:val="批注引用1"/>
    <w:link w:val="1"/>
    <w:qFormat/>
    <w:uiPriority w:val="0"/>
    <w:rPr>
      <w:sz w:val="21"/>
      <w:szCs w:val="21"/>
    </w:rPr>
  </w:style>
  <w:style w:type="character" w:customStyle="1" w:styleId="259">
    <w:name w:val="脚注引用1"/>
    <w:link w:val="1"/>
    <w:unhideWhenUsed/>
    <w:qFormat/>
    <w:uiPriority w:val="0"/>
    <w:rPr>
      <w:vertAlign w:val="superscript"/>
    </w:rPr>
  </w:style>
  <w:style w:type="character" w:customStyle="1" w:styleId="260">
    <w:name w:val="标题 1 字符1"/>
    <w:link w:val="1"/>
    <w:qFormat/>
    <w:uiPriority w:val="0"/>
    <w:rPr>
      <w:b/>
      <w:bCs/>
      <w:sz w:val="44"/>
      <w:szCs w:val="44"/>
    </w:rPr>
  </w:style>
  <w:style w:type="character" w:customStyle="1" w:styleId="261">
    <w:name w:val="textcontents"/>
    <w:link w:val="1"/>
    <w:qFormat/>
    <w:uiPriority w:val="99"/>
  </w:style>
  <w:style w:type="character" w:customStyle="1" w:styleId="262">
    <w:name w:val="批注文字 Char"/>
    <w:link w:val="1"/>
    <w:qFormat/>
    <w:uiPriority w:val="0"/>
    <w:rPr>
      <w:rFonts w:ascii="Times New Roman" w:hAnsi="Times New Roman"/>
      <w:sz w:val="21"/>
      <w:szCs w:val="24"/>
    </w:rPr>
  </w:style>
  <w:style w:type="character" w:customStyle="1" w:styleId="263">
    <w:name w:val="纯文本 字符"/>
    <w:link w:val="1"/>
    <w:qFormat/>
    <w:uiPriority w:val="0"/>
    <w:rPr>
      <w:rFonts w:ascii="宋体" w:hAnsi="Courier New" w:eastAsia="宋体" w:cs="Courier New"/>
      <w:szCs w:val="21"/>
    </w:rPr>
  </w:style>
  <w:style w:type="character" w:customStyle="1" w:styleId="264">
    <w:name w:val="纯文本 Char"/>
    <w:link w:val="1"/>
    <w:qFormat/>
    <w:uiPriority w:val="0"/>
    <w:rPr>
      <w:rFonts w:ascii="宋体" w:hAnsi="Courier New" w:eastAsia="宋体" w:cs="Courier New"/>
      <w:szCs w:val="21"/>
    </w:rPr>
  </w:style>
  <w:style w:type="character" w:customStyle="1" w:styleId="265">
    <w:name w:val="纯文本 字符2"/>
    <w:link w:val="1"/>
    <w:qFormat/>
    <w:uiPriority w:val="0"/>
    <w:rPr>
      <w:rFonts w:ascii="宋体" w:hAnsi="Courier New" w:eastAsia="宋体" w:cs="Courier New"/>
      <w:szCs w:val="21"/>
    </w:rPr>
  </w:style>
  <w:style w:type="character" w:customStyle="1" w:styleId="266">
    <w:name w:val="批注文字 字符1"/>
    <w:link w:val="1"/>
    <w:qFormat/>
    <w:uiPriority w:val="0"/>
    <w:rPr>
      <w:rFonts w:ascii="Times New Roman" w:hAnsi="Times New Roman"/>
      <w:sz w:val="21"/>
      <w:szCs w:val="24"/>
    </w:rPr>
  </w:style>
  <w:style w:type="character" w:customStyle="1" w:styleId="267">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68">
    <w:name w:val="纯文本 字符1"/>
    <w:link w:val="1"/>
    <w:qFormat/>
    <w:uiPriority w:val="0"/>
    <w:rPr>
      <w:rFonts w:ascii="宋体" w:hAnsi="Courier New"/>
    </w:rPr>
  </w:style>
  <w:style w:type="character" w:customStyle="1" w:styleId="269">
    <w:name w:val="正文文本 Char"/>
    <w:link w:val="1"/>
    <w:qFormat/>
    <w:uiPriority w:val="0"/>
    <w:rPr>
      <w:rFonts w:ascii="Times New Roman" w:hAnsi="Times New Roman"/>
      <w:sz w:val="21"/>
      <w:szCs w:val="24"/>
    </w:rPr>
  </w:style>
  <w:style w:type="character" w:customStyle="1" w:styleId="270">
    <w:name w:val="批注文字 字符"/>
    <w:link w:val="1"/>
    <w:qFormat/>
    <w:uiPriority w:val="0"/>
    <w:rPr>
      <w:rFonts w:ascii="Times New Roman" w:hAnsi="Times New Roman"/>
      <w:sz w:val="21"/>
      <w:szCs w:val="24"/>
    </w:rPr>
  </w:style>
  <w:style w:type="character" w:customStyle="1" w:styleId="271">
    <w:name w:val="标题 2 Char"/>
    <w:link w:val="1"/>
    <w:qFormat/>
    <w:uiPriority w:val="0"/>
    <w:rPr>
      <w:rFonts w:ascii="Cambria" w:hAnsi="Cambria" w:eastAsia="宋体" w:cs="Times New Roman"/>
      <w:b/>
      <w:bCs/>
      <w:sz w:val="32"/>
      <w:szCs w:val="32"/>
    </w:rPr>
  </w:style>
  <w:style w:type="character" w:customStyle="1" w:styleId="272">
    <w:name w:val="标题 8 Char"/>
    <w:link w:val="1"/>
    <w:qFormat/>
    <w:uiPriority w:val="9"/>
    <w:rPr>
      <w:rFonts w:ascii="Arial" w:hAnsi="Arial" w:eastAsia="黑体"/>
      <w:sz w:val="24"/>
      <w:szCs w:val="24"/>
    </w:rPr>
  </w:style>
  <w:style w:type="character" w:customStyle="1" w:styleId="273">
    <w:name w:val="apple-style-span"/>
    <w:link w:val="1"/>
    <w:qFormat/>
    <w:uiPriority w:val="0"/>
  </w:style>
  <w:style w:type="paragraph" w:customStyle="1" w:styleId="274">
    <w:name w:val="默认段落字体 Para Char Char Char Char Char Char Char Char Char1 Char Char Char Char"/>
    <w:basedOn w:val="1"/>
    <w:qFormat/>
    <w:uiPriority w:val="0"/>
    <w:rPr>
      <w:rFonts w:ascii="Tahoma" w:hAnsi="Tahoma"/>
      <w:sz w:val="24"/>
      <w:szCs w:val="20"/>
    </w:rPr>
  </w:style>
  <w:style w:type="paragraph" w:customStyle="1" w:styleId="275">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76">
    <w:name w:val="列出段落"/>
    <w:basedOn w:val="1"/>
    <w:qFormat/>
    <w:uiPriority w:val="99"/>
    <w:pPr>
      <w:ind w:firstLine="420"/>
    </w:pPr>
  </w:style>
  <w:style w:type="paragraph" w:customStyle="1" w:styleId="277">
    <w:name w:val="Table Paragraph"/>
    <w:basedOn w:val="1"/>
    <w:qFormat/>
    <w:uiPriority w:val="1"/>
    <w:pPr>
      <w:jc w:val="left"/>
    </w:pPr>
    <w:rPr>
      <w:rFonts w:ascii="Calibri" w:hAnsi="Calibri"/>
      <w:sz w:val="22"/>
      <w:szCs w:val="22"/>
      <w:lang w:eastAsia="en-US"/>
    </w:rPr>
  </w:style>
  <w:style w:type="character" w:customStyle="1" w:styleId="278">
    <w:name w:val="正文文本 字符"/>
    <w:link w:val="1"/>
    <w:qFormat/>
    <w:uiPriority w:val="0"/>
    <w:rPr>
      <w:rFonts w:ascii="Times New Roman" w:hAnsi="Times New Roman"/>
      <w:sz w:val="21"/>
      <w:szCs w:val="24"/>
    </w:rPr>
  </w:style>
  <w:style w:type="character" w:customStyle="1" w:styleId="279">
    <w:name w:val="批注文字 Char2"/>
    <w:link w:val="1"/>
    <w:qFormat/>
    <w:uiPriority w:val="0"/>
    <w:rPr>
      <w:rFonts w:ascii="Times New Roman" w:hAnsi="Times New Roman"/>
      <w:sz w:val="21"/>
      <w:szCs w:val="24"/>
    </w:rPr>
  </w:style>
  <w:style w:type="character" w:customStyle="1" w:styleId="280">
    <w:name w:val="正文2 Char Char"/>
    <w:link w:val="281"/>
    <w:qFormat/>
    <w:uiPriority w:val="0"/>
    <w:rPr>
      <w:sz w:val="24"/>
    </w:rPr>
  </w:style>
  <w:style w:type="paragraph" w:customStyle="1" w:styleId="281">
    <w:name w:val="正文2"/>
    <w:basedOn w:val="1"/>
    <w:link w:val="280"/>
    <w:qFormat/>
    <w:uiPriority w:val="0"/>
    <w:pPr>
      <w:spacing w:before="156" w:line="360" w:lineRule="auto"/>
      <w:ind w:firstLine="510"/>
    </w:pPr>
    <w:rPr>
      <w:sz w:val="24"/>
      <w:szCs w:val="20"/>
    </w:rPr>
  </w:style>
  <w:style w:type="character" w:customStyle="1" w:styleId="282">
    <w:name w:val="批注文字 Char Char"/>
    <w:link w:val="1"/>
    <w:qFormat/>
    <w:uiPriority w:val="99"/>
    <w:rPr>
      <w:rFonts w:ascii="宋体" w:hAnsi="Times New Roman" w:eastAsia="宋体" w:cs="宋体"/>
      <w:sz w:val="20"/>
      <w:szCs w:val="20"/>
    </w:rPr>
  </w:style>
  <w:style w:type="character" w:customStyle="1" w:styleId="283">
    <w:name w:val="Heading 3 Char"/>
    <w:link w:val="1"/>
    <w:qFormat/>
    <w:uiPriority w:val="99"/>
    <w:rPr>
      <w:b/>
      <w:bCs/>
      <w:sz w:val="32"/>
      <w:szCs w:val="32"/>
    </w:rPr>
  </w:style>
  <w:style w:type="character" w:customStyle="1" w:styleId="284">
    <w:name w:val="Heading 2 Char"/>
    <w:link w:val="1"/>
    <w:qFormat/>
    <w:uiPriority w:val="99"/>
    <w:rPr>
      <w:rFonts w:ascii="Arial" w:hAnsi="Arial" w:eastAsia="黑体" w:cs="Arial"/>
      <w:b/>
      <w:bCs/>
      <w:sz w:val="32"/>
      <w:szCs w:val="32"/>
      <w:lang w:val="en-US" w:eastAsia="zh-CN"/>
    </w:rPr>
  </w:style>
  <w:style w:type="character" w:customStyle="1" w:styleId="285">
    <w:name w:val="Balloon Text Char"/>
    <w:link w:val="1"/>
    <w:qFormat/>
    <w:uiPriority w:val="99"/>
    <w:rPr>
      <w:sz w:val="18"/>
      <w:szCs w:val="18"/>
    </w:rPr>
  </w:style>
  <w:style w:type="character" w:customStyle="1" w:styleId="286">
    <w:name w:val="文档结构图 Char1"/>
    <w:link w:val="1"/>
    <w:qFormat/>
    <w:uiPriority w:val="99"/>
    <w:rPr>
      <w:rFonts w:ascii="宋体" w:hAnsi="Times New Roman" w:eastAsia="宋体" w:cs="宋体"/>
      <w:sz w:val="18"/>
      <w:szCs w:val="18"/>
    </w:rPr>
  </w:style>
  <w:style w:type="character" w:customStyle="1" w:styleId="287">
    <w:name w:val="Footnote Text Char"/>
    <w:link w:val="1"/>
    <w:qFormat/>
    <w:uiPriority w:val="99"/>
    <w:rPr>
      <w:rFonts w:eastAsia="宋体"/>
      <w:sz w:val="18"/>
      <w:szCs w:val="18"/>
      <w:lang w:val="en-US" w:eastAsia="zh-CN"/>
    </w:rPr>
  </w:style>
  <w:style w:type="character" w:customStyle="1" w:styleId="288">
    <w:name w:val="Char Char21"/>
    <w:link w:val="1"/>
    <w:qFormat/>
    <w:uiPriority w:val="99"/>
    <w:rPr>
      <w:rFonts w:ascii="Arial" w:hAnsi="Arial" w:eastAsia="黑体" w:cs="Arial"/>
      <w:b/>
      <w:bCs/>
      <w:sz w:val="32"/>
      <w:szCs w:val="32"/>
    </w:rPr>
  </w:style>
  <w:style w:type="character" w:customStyle="1" w:styleId="289">
    <w:name w:val="Body Text Indent Char"/>
    <w:link w:val="1"/>
    <w:qFormat/>
    <w:uiPriority w:val="99"/>
    <w:rPr>
      <w:rFonts w:ascii="宋体" w:hAnsi="宋体" w:eastAsia="宋体" w:cs="宋体"/>
      <w:sz w:val="21"/>
      <w:szCs w:val="21"/>
      <w:lang w:val="en-US" w:eastAsia="zh-CN"/>
    </w:rPr>
  </w:style>
  <w:style w:type="character" w:customStyle="1" w:styleId="290">
    <w:name w:val="不明显参考1"/>
    <w:link w:val="1"/>
    <w:qFormat/>
    <w:uiPriority w:val="99"/>
    <w:rPr>
      <w:smallCaps/>
      <w:color w:val="000000"/>
      <w:u w:val="single"/>
    </w:rPr>
  </w:style>
  <w:style w:type="character" w:customStyle="1" w:styleId="291">
    <w:name w:val="Heading 4 Char"/>
    <w:link w:val="1"/>
    <w:qFormat/>
    <w:uiPriority w:val="99"/>
    <w:rPr>
      <w:rFonts w:ascii="Arial" w:hAnsi="Arial" w:eastAsia="宋体" w:cs="Arial"/>
      <w:b/>
      <w:bCs/>
      <w:sz w:val="28"/>
      <w:szCs w:val="28"/>
      <w:lang w:val="en-US" w:eastAsia="zh-CN"/>
    </w:rPr>
  </w:style>
  <w:style w:type="character" w:customStyle="1" w:styleId="292">
    <w:name w:val="Char Char20"/>
    <w:link w:val="1"/>
    <w:qFormat/>
    <w:uiPriority w:val="99"/>
    <w:rPr>
      <w:rFonts w:ascii="Times New Roman" w:hAnsi="Times New Roman" w:eastAsia="宋体" w:cs="Times New Roman"/>
      <w:b/>
      <w:bCs/>
      <w:sz w:val="32"/>
      <w:szCs w:val="32"/>
    </w:rPr>
  </w:style>
  <w:style w:type="character" w:customStyle="1" w:styleId="293">
    <w:name w:val="Comment Subject Char"/>
    <w:link w:val="1"/>
    <w:qFormat/>
    <w:uiPriority w:val="99"/>
    <w:rPr>
      <w:b/>
      <w:bCs/>
      <w:sz w:val="24"/>
      <w:szCs w:val="24"/>
    </w:rPr>
  </w:style>
  <w:style w:type="character" w:customStyle="1" w:styleId="294">
    <w:name w:val="Heading 1 Char"/>
    <w:link w:val="1"/>
    <w:qFormat/>
    <w:uiPriority w:val="99"/>
    <w:rPr>
      <w:rFonts w:eastAsia="宋体"/>
      <w:b/>
      <w:bCs/>
      <w:sz w:val="44"/>
      <w:szCs w:val="44"/>
      <w:lang w:val="en-US" w:eastAsia="zh-CN"/>
    </w:rPr>
  </w:style>
  <w:style w:type="character" w:customStyle="1" w:styleId="295">
    <w:name w:val="批注框文本 Char1"/>
    <w:link w:val="1"/>
    <w:qFormat/>
    <w:uiPriority w:val="99"/>
    <w:rPr>
      <w:rFonts w:ascii="Times New Roman" w:hAnsi="Times New Roman" w:eastAsia="宋体" w:cs="Times New Roman"/>
      <w:sz w:val="18"/>
      <w:szCs w:val="18"/>
    </w:rPr>
  </w:style>
  <w:style w:type="character" w:customStyle="1" w:styleId="296">
    <w:name w:val="Char Char6"/>
    <w:link w:val="1"/>
    <w:qFormat/>
    <w:uiPriority w:val="99"/>
    <w:rPr>
      <w:rFonts w:eastAsia="宋体"/>
      <w:b/>
      <w:bCs/>
      <w:sz w:val="44"/>
      <w:szCs w:val="44"/>
      <w:lang w:val="en-US" w:eastAsia="zh-CN"/>
    </w:rPr>
  </w:style>
  <w:style w:type="character" w:customStyle="1" w:styleId="297">
    <w:name w:val="Char Char18"/>
    <w:link w:val="1"/>
    <w:qFormat/>
    <w:uiPriority w:val="99"/>
    <w:rPr>
      <w:rFonts w:ascii="Times New Roman" w:hAnsi="Times New Roman" w:eastAsia="宋体" w:cs="Times New Roman"/>
      <w:b/>
      <w:bCs/>
      <w:sz w:val="28"/>
      <w:szCs w:val="28"/>
    </w:rPr>
  </w:style>
  <w:style w:type="character" w:customStyle="1" w:styleId="298">
    <w:name w:val="Body Text Indent 2 Char"/>
    <w:link w:val="1"/>
    <w:qFormat/>
    <w:uiPriority w:val="99"/>
    <w:rPr>
      <w:rFonts w:eastAsia="宋体"/>
      <w:sz w:val="24"/>
      <w:szCs w:val="24"/>
      <w:lang w:val="en-US" w:eastAsia="zh-CN"/>
    </w:rPr>
  </w:style>
  <w:style w:type="character" w:customStyle="1" w:styleId="299">
    <w:name w:val="Comment Text Char1"/>
    <w:link w:val="1"/>
    <w:qFormat/>
    <w:uiPriority w:val="99"/>
    <w:rPr>
      <w:sz w:val="24"/>
      <w:szCs w:val="24"/>
    </w:rPr>
  </w:style>
  <w:style w:type="character" w:customStyle="1" w:styleId="300">
    <w:name w:val="标题5 Char Char"/>
    <w:link w:val="301"/>
    <w:qFormat/>
    <w:uiPriority w:val="99"/>
    <w:rPr>
      <w:rFonts w:ascii="Arial" w:hAnsi="Arial" w:cs="Arial"/>
      <w:b/>
      <w:bCs/>
      <w:sz w:val="32"/>
      <w:szCs w:val="32"/>
    </w:rPr>
  </w:style>
  <w:style w:type="paragraph" w:customStyle="1" w:styleId="301">
    <w:name w:val="标题5"/>
    <w:basedOn w:val="186"/>
    <w:link w:val="300"/>
    <w:qFormat/>
    <w:uiPriority w:val="99"/>
    <w:pPr>
      <w:spacing w:line="413" w:lineRule="auto"/>
    </w:pPr>
    <w:rPr>
      <w:rFonts w:ascii="Arial" w:hAnsi="Arial"/>
    </w:rPr>
  </w:style>
  <w:style w:type="character" w:customStyle="1" w:styleId="302">
    <w:name w:val="批注主题 Char1"/>
    <w:link w:val="1"/>
    <w:qFormat/>
    <w:uiPriority w:val="99"/>
    <w:rPr>
      <w:rFonts w:ascii="Times New Roman" w:hAnsi="Times New Roman" w:eastAsia="宋体" w:cs="Times New Roman"/>
      <w:b/>
      <w:bCs/>
      <w:sz w:val="24"/>
      <w:szCs w:val="24"/>
    </w:rPr>
  </w:style>
  <w:style w:type="character" w:customStyle="1" w:styleId="303">
    <w:name w:val="Char Char24"/>
    <w:link w:val="1"/>
    <w:qFormat/>
    <w:uiPriority w:val="99"/>
    <w:rPr>
      <w:rFonts w:eastAsia="宋体"/>
      <w:b/>
      <w:bCs/>
      <w:sz w:val="44"/>
      <w:szCs w:val="44"/>
      <w:lang w:val="en-US" w:eastAsia="zh-CN"/>
    </w:rPr>
  </w:style>
  <w:style w:type="character" w:customStyle="1" w:styleId="304">
    <w:name w:val="Footer Char"/>
    <w:link w:val="1"/>
    <w:qFormat/>
    <w:uiPriority w:val="99"/>
    <w:rPr>
      <w:rFonts w:eastAsia="宋体"/>
      <w:sz w:val="18"/>
      <w:szCs w:val="18"/>
      <w:lang w:val="en-US" w:eastAsia="zh-CN"/>
    </w:rPr>
  </w:style>
  <w:style w:type="character" w:customStyle="1" w:styleId="305">
    <w:name w:val="Char Char9"/>
    <w:link w:val="1"/>
    <w:qFormat/>
    <w:uiPriority w:val="99"/>
    <w:rPr>
      <w:rFonts w:eastAsia="宋体"/>
      <w:b/>
      <w:bCs/>
      <w:sz w:val="44"/>
      <w:szCs w:val="44"/>
      <w:lang w:val="en-US" w:eastAsia="zh-CN"/>
    </w:rPr>
  </w:style>
  <w:style w:type="character" w:customStyle="1" w:styleId="306">
    <w:name w:val="Heading 3 Char1"/>
    <w:link w:val="1"/>
    <w:qFormat/>
    <w:uiPriority w:val="99"/>
    <w:rPr>
      <w:rFonts w:eastAsia="宋体"/>
      <w:b/>
      <w:bCs/>
      <w:sz w:val="32"/>
      <w:szCs w:val="32"/>
      <w:lang w:val="en-US" w:eastAsia="zh-CN"/>
    </w:rPr>
  </w:style>
  <w:style w:type="character" w:customStyle="1" w:styleId="307">
    <w:name w:val="Document Map Char"/>
    <w:link w:val="1"/>
    <w:qFormat/>
    <w:uiPriority w:val="99"/>
    <w:rPr>
      <w:rFonts w:eastAsia="宋体"/>
      <w:sz w:val="24"/>
      <w:szCs w:val="24"/>
      <w:lang w:val="en-US" w:eastAsia="zh-CN"/>
    </w:rPr>
  </w:style>
  <w:style w:type="character" w:customStyle="1" w:styleId="308">
    <w:name w:val="标题 Char1"/>
    <w:link w:val="1"/>
    <w:qFormat/>
    <w:uiPriority w:val="99"/>
    <w:rPr>
      <w:rFonts w:ascii="Cambria" w:hAnsi="Cambria" w:eastAsia="宋体" w:cs="Cambria"/>
      <w:b/>
      <w:bCs/>
      <w:sz w:val="32"/>
      <w:szCs w:val="32"/>
    </w:rPr>
  </w:style>
  <w:style w:type="character" w:customStyle="1" w:styleId="309">
    <w:name w:val="Char Char22"/>
    <w:link w:val="1"/>
    <w:qFormat/>
    <w:uiPriority w:val="99"/>
    <w:rPr>
      <w:rFonts w:ascii="Times New Roman" w:hAnsi="Times New Roman" w:eastAsia="宋体" w:cs="Times New Roman"/>
      <w:b/>
      <w:bCs/>
      <w:sz w:val="44"/>
      <w:szCs w:val="44"/>
    </w:rPr>
  </w:style>
  <w:style w:type="character" w:customStyle="1" w:styleId="310">
    <w:name w:val="明显引用 Char"/>
    <w:link w:val="311"/>
    <w:qFormat/>
    <w:uiPriority w:val="99"/>
    <w:rPr>
      <w:b/>
      <w:bCs/>
      <w:i/>
      <w:iCs/>
      <w:color w:val="4F81BD"/>
    </w:rPr>
  </w:style>
  <w:style w:type="paragraph" w:customStyle="1" w:styleId="311">
    <w:name w:val="明显引用1"/>
    <w:basedOn w:val="1"/>
    <w:next w:val="1"/>
    <w:link w:val="310"/>
    <w:qFormat/>
    <w:uiPriority w:val="99"/>
    <w:pPr>
      <w:pBdr>
        <w:bottom w:val="single" w:color="4F81BD" w:sz="4" w:space="4"/>
      </w:pBdr>
      <w:spacing w:before="200" w:after="280"/>
      <w:ind w:left="936" w:right="936"/>
    </w:pPr>
    <w:rPr>
      <w:b/>
      <w:bCs/>
      <w:i/>
      <w:iCs/>
      <w:color w:val="4F81BD"/>
      <w:sz w:val="20"/>
      <w:szCs w:val="20"/>
    </w:rPr>
  </w:style>
  <w:style w:type="character" w:customStyle="1" w:styleId="312">
    <w:name w:val="标题4 Char Char"/>
    <w:link w:val="313"/>
    <w:qFormat/>
    <w:uiPriority w:val="99"/>
    <w:rPr>
      <w:rFonts w:ascii="Arial" w:hAnsi="Arial" w:cs="Arial"/>
      <w:b/>
      <w:bCs/>
      <w:sz w:val="32"/>
      <w:szCs w:val="32"/>
    </w:rPr>
  </w:style>
  <w:style w:type="paragraph" w:customStyle="1" w:styleId="313">
    <w:name w:val="标题4"/>
    <w:basedOn w:val="185"/>
    <w:next w:val="221"/>
    <w:link w:val="312"/>
    <w:qFormat/>
    <w:uiPriority w:val="99"/>
    <w:pPr>
      <w:spacing w:before="60" w:after="60" w:line="413" w:lineRule="auto"/>
    </w:pPr>
    <w:rPr>
      <w:rFonts w:ascii="Arial" w:hAnsi="Arial"/>
    </w:rPr>
  </w:style>
  <w:style w:type="character" w:customStyle="1" w:styleId="314">
    <w:name w:val="Header Char"/>
    <w:link w:val="1"/>
    <w:qFormat/>
    <w:uiPriority w:val="99"/>
    <w:rPr>
      <w:rFonts w:eastAsia="宋体"/>
      <w:sz w:val="18"/>
      <w:szCs w:val="18"/>
      <w:lang w:val="en-US" w:eastAsia="zh-CN"/>
    </w:rPr>
  </w:style>
  <w:style w:type="character" w:customStyle="1" w:styleId="315">
    <w:name w:val="明显引用 Char1"/>
    <w:link w:val="1"/>
    <w:qFormat/>
    <w:uiPriority w:val="99"/>
    <w:rPr>
      <w:rFonts w:ascii="Times New Roman" w:hAnsi="Times New Roman" w:eastAsia="宋体" w:cs="Times New Roman"/>
      <w:b/>
      <w:bCs/>
      <w:i/>
      <w:iCs/>
      <w:color w:val="4F81BD"/>
      <w:sz w:val="24"/>
      <w:szCs w:val="24"/>
    </w:rPr>
  </w:style>
  <w:style w:type="character" w:customStyle="1" w:styleId="316">
    <w:name w:val="Comment Text Char"/>
    <w:link w:val="1"/>
    <w:qFormat/>
    <w:uiPriority w:val="99"/>
    <w:rPr>
      <w:sz w:val="24"/>
      <w:szCs w:val="24"/>
    </w:rPr>
  </w:style>
  <w:style w:type="character" w:customStyle="1" w:styleId="317">
    <w:name w:val="明显参考1"/>
    <w:link w:val="1"/>
    <w:qFormat/>
    <w:uiPriority w:val="99"/>
    <w:rPr>
      <w:b/>
      <w:bCs/>
      <w:smallCaps/>
      <w:color w:val="000000"/>
      <w:spacing w:val="5"/>
      <w:u w:val="single"/>
    </w:rPr>
  </w:style>
  <w:style w:type="character" w:customStyle="1" w:styleId="318">
    <w:name w:val="明显强调1"/>
    <w:link w:val="1"/>
    <w:qFormat/>
    <w:uiPriority w:val="99"/>
    <w:rPr>
      <w:b/>
      <w:bCs/>
      <w:i/>
      <w:iCs/>
      <w:color w:val="4F81BD"/>
    </w:rPr>
  </w:style>
  <w:style w:type="character" w:customStyle="1" w:styleId="319">
    <w:name w:val="引用 Char1"/>
    <w:link w:val="1"/>
    <w:qFormat/>
    <w:uiPriority w:val="99"/>
    <w:rPr>
      <w:rFonts w:ascii="Times New Roman" w:hAnsi="Times New Roman" w:eastAsia="宋体" w:cs="Times New Roman"/>
      <w:i/>
      <w:iCs/>
      <w:color w:val="000000"/>
      <w:sz w:val="24"/>
      <w:szCs w:val="24"/>
    </w:rPr>
  </w:style>
  <w:style w:type="character" w:customStyle="1" w:styleId="320">
    <w:name w:val="引用 Char"/>
    <w:link w:val="321"/>
    <w:qFormat/>
    <w:uiPriority w:val="99"/>
    <w:rPr>
      <w:i/>
      <w:iCs/>
      <w:color w:val="000000"/>
    </w:rPr>
  </w:style>
  <w:style w:type="paragraph" w:customStyle="1" w:styleId="321">
    <w:name w:val="引用1"/>
    <w:basedOn w:val="1"/>
    <w:next w:val="1"/>
    <w:link w:val="320"/>
    <w:qFormat/>
    <w:uiPriority w:val="99"/>
    <w:rPr>
      <w:i/>
      <w:iCs/>
      <w:color w:val="000000"/>
      <w:sz w:val="20"/>
      <w:szCs w:val="20"/>
    </w:rPr>
  </w:style>
  <w:style w:type="character" w:customStyle="1" w:styleId="322">
    <w:name w:val="标题 Char2"/>
    <w:link w:val="1"/>
    <w:qFormat/>
    <w:uiPriority w:val="99"/>
    <w:rPr>
      <w:rFonts w:ascii="Cambria" w:hAnsi="Cambria" w:eastAsia="宋体" w:cs="Cambria"/>
      <w:b/>
      <w:bCs/>
      <w:sz w:val="32"/>
      <w:szCs w:val="32"/>
    </w:rPr>
  </w:style>
  <w:style w:type="character" w:customStyle="1" w:styleId="323">
    <w:name w:val="Char Char23"/>
    <w:link w:val="1"/>
    <w:qFormat/>
    <w:uiPriority w:val="99"/>
    <w:rPr>
      <w:rFonts w:eastAsia="宋体"/>
      <w:b/>
      <w:bCs/>
      <w:sz w:val="44"/>
      <w:szCs w:val="44"/>
      <w:lang w:val="en-US" w:eastAsia="zh-CN"/>
    </w:rPr>
  </w:style>
  <w:style w:type="character" w:customStyle="1" w:styleId="324">
    <w:name w:val="Plain Text Char"/>
    <w:link w:val="1"/>
    <w:qFormat/>
    <w:uiPriority w:val="99"/>
    <w:rPr>
      <w:rFonts w:ascii="宋体" w:hAnsi="Courier New" w:eastAsia="宋体" w:cs="宋体"/>
      <w:sz w:val="24"/>
      <w:szCs w:val="24"/>
    </w:rPr>
  </w:style>
  <w:style w:type="character" w:customStyle="1" w:styleId="325">
    <w:name w:val="Char Char91"/>
    <w:link w:val="1"/>
    <w:qFormat/>
    <w:uiPriority w:val="99"/>
    <w:rPr>
      <w:rFonts w:eastAsia="宋体"/>
      <w:b/>
      <w:bCs/>
      <w:sz w:val="44"/>
      <w:szCs w:val="44"/>
      <w:lang w:val="en-US" w:eastAsia="zh-CN"/>
    </w:rPr>
  </w:style>
  <w:style w:type="character" w:customStyle="1" w:styleId="326">
    <w:name w:val="Char Char181"/>
    <w:link w:val="1"/>
    <w:qFormat/>
    <w:uiPriority w:val="99"/>
    <w:rPr>
      <w:b/>
      <w:bCs/>
      <w:sz w:val="44"/>
      <w:szCs w:val="44"/>
    </w:rPr>
  </w:style>
  <w:style w:type="character" w:customStyle="1" w:styleId="327">
    <w:name w:val="Heading 5 Char"/>
    <w:link w:val="1"/>
    <w:qFormat/>
    <w:uiPriority w:val="99"/>
    <w:rPr>
      <w:rFonts w:eastAsia="宋体"/>
      <w:b/>
      <w:bCs/>
      <w:sz w:val="28"/>
      <w:szCs w:val="28"/>
      <w:lang w:val="en-US" w:eastAsia="zh-CN"/>
    </w:rPr>
  </w:style>
  <w:style w:type="character" w:customStyle="1" w:styleId="328">
    <w:name w:val="Char Char19"/>
    <w:link w:val="1"/>
    <w:qFormat/>
    <w:uiPriority w:val="99"/>
    <w:rPr>
      <w:rFonts w:ascii="Arial" w:hAnsi="Arial" w:eastAsia="宋体" w:cs="Arial"/>
      <w:b/>
      <w:bCs/>
      <w:sz w:val="28"/>
      <w:szCs w:val="28"/>
    </w:rPr>
  </w:style>
  <w:style w:type="character" w:customStyle="1" w:styleId="329">
    <w:name w:val="日期 Char1"/>
    <w:link w:val="1"/>
    <w:qFormat/>
    <w:uiPriority w:val="99"/>
    <w:rPr>
      <w:rFonts w:ascii="Times New Roman" w:hAnsi="Times New Roman" w:eastAsia="宋体" w:cs="Times New Roman"/>
      <w:sz w:val="24"/>
      <w:szCs w:val="24"/>
    </w:rPr>
  </w:style>
  <w:style w:type="character" w:customStyle="1" w:styleId="330">
    <w:name w:val="Date Char"/>
    <w:link w:val="1"/>
    <w:qFormat/>
    <w:uiPriority w:val="99"/>
    <w:rPr>
      <w:rFonts w:eastAsia="宋体"/>
      <w:sz w:val="24"/>
      <w:szCs w:val="24"/>
      <w:lang w:val="en-US" w:eastAsia="zh-CN"/>
    </w:rPr>
  </w:style>
  <w:style w:type="character" w:customStyle="1" w:styleId="331">
    <w:name w:val="Title Char"/>
    <w:link w:val="1"/>
    <w:qFormat/>
    <w:uiPriority w:val="99"/>
    <w:rPr>
      <w:rFonts w:ascii="Cambria" w:hAnsi="Cambria" w:cs="Cambria"/>
      <w:b/>
      <w:bCs/>
      <w:sz w:val="32"/>
      <w:szCs w:val="32"/>
    </w:rPr>
  </w:style>
  <w:style w:type="character" w:customStyle="1" w:styleId="332">
    <w:name w:val="书籍标题1"/>
    <w:link w:val="1"/>
    <w:qFormat/>
    <w:uiPriority w:val="99"/>
    <w:rPr>
      <w:b/>
      <w:bCs/>
      <w:smallCaps/>
      <w:spacing w:val="5"/>
    </w:rPr>
  </w:style>
  <w:style w:type="character" w:customStyle="1" w:styleId="333">
    <w:name w:val="不明显强调1"/>
    <w:link w:val="1"/>
    <w:qFormat/>
    <w:uiPriority w:val="99"/>
    <w:rPr>
      <w:i/>
      <w:iCs/>
      <w:color w:val="808080"/>
    </w:rPr>
  </w:style>
  <w:style w:type="paragraph" w:customStyle="1" w:styleId="334">
    <w:name w:val="样式1"/>
    <w:basedOn w:val="1"/>
    <w:next w:val="187"/>
    <w:qFormat/>
    <w:uiPriority w:val="99"/>
    <w:pPr>
      <w:spacing w:line="360" w:lineRule="auto"/>
      <w:ind w:firstLine="420"/>
    </w:pPr>
    <w:rPr>
      <w:rFonts w:ascii="宋体" w:hAnsi="宋体" w:cs="宋体"/>
      <w:szCs w:val="21"/>
    </w:rPr>
  </w:style>
  <w:style w:type="paragraph" w:customStyle="1" w:styleId="335">
    <w:name w:val="Default"/>
    <w:qFormat/>
    <w:uiPriority w:val="99"/>
    <w:pPr>
      <w:widowControl w:val="0"/>
    </w:pPr>
    <w:rPr>
      <w:rFonts w:hint="default" w:ascii="Times New Roman" w:hAnsi="Times New Roman" w:eastAsia="宋体" w:cs="Times New Roman"/>
      <w:color w:val="000000"/>
      <w:sz w:val="24"/>
      <w:szCs w:val="24"/>
      <w:lang w:val="en-US" w:eastAsia="zh-CN" w:bidi="ar-SA"/>
    </w:rPr>
  </w:style>
  <w:style w:type="paragraph" w:customStyle="1" w:styleId="336">
    <w:name w:val="Char Char Char Char Char Char Char"/>
    <w:basedOn w:val="1"/>
    <w:qFormat/>
    <w:uiPriority w:val="99"/>
    <w:pPr>
      <w:widowControl/>
      <w:spacing w:after="160" w:line="240" w:lineRule="exact"/>
      <w:jc w:val="left"/>
    </w:pPr>
    <w:rPr>
      <w:szCs w:val="21"/>
    </w:rPr>
  </w:style>
  <w:style w:type="paragraph" w:customStyle="1" w:styleId="337">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38">
    <w:name w:val="正文_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39">
    <w:name w:val="TOC 标题1"/>
    <w:basedOn w:val="184"/>
    <w:next w:val="1"/>
    <w:qFormat/>
    <w:uiPriority w:val="99"/>
    <w:pPr>
      <w:spacing w:line="576" w:lineRule="auto"/>
      <w:outlineLvl w:val="9"/>
    </w:pPr>
    <w:rPr>
      <w:rFonts w:ascii="Calibri" w:hAnsi="Calibri" w:eastAsia="黑体" w:cs="Calibri"/>
      <w:lang w:val="zh-CN" w:eastAsia="zh-CN"/>
    </w:rPr>
  </w:style>
  <w:style w:type="paragraph" w:customStyle="1" w:styleId="340">
    <w:name w:val="空半行"/>
    <w:basedOn w:val="1"/>
    <w:qFormat/>
    <w:uiPriority w:val="99"/>
    <w:pPr>
      <w:spacing w:line="120" w:lineRule="exact"/>
    </w:pPr>
    <w:rPr>
      <w:rFonts w:eastAsia="仿宋_GB2312"/>
      <w:color w:val="FFFFFF"/>
      <w:sz w:val="30"/>
      <w:szCs w:val="30"/>
    </w:rPr>
  </w:style>
  <w:style w:type="paragraph" w:customStyle="1" w:styleId="341">
    <w:name w:val="p0"/>
    <w:basedOn w:val="1"/>
    <w:qFormat/>
    <w:uiPriority w:val="0"/>
    <w:pPr>
      <w:widowControl/>
    </w:pPr>
    <w:rPr>
      <w:rFonts w:ascii="Calibri" w:hAnsi="Calibri" w:cs="Calibri"/>
      <w:szCs w:val="21"/>
    </w:rPr>
  </w:style>
  <w:style w:type="paragraph" w:customStyle="1" w:styleId="342">
    <w:name w:val="Char"/>
    <w:basedOn w:val="1"/>
    <w:qFormat/>
    <w:uiPriority w:val="99"/>
    <w:pPr>
      <w:widowControl/>
      <w:spacing w:after="160" w:line="240" w:lineRule="exact"/>
      <w:jc w:val="left"/>
    </w:pPr>
    <w:rPr>
      <w:szCs w:val="21"/>
    </w:rPr>
  </w:style>
  <w:style w:type="paragraph" w:customStyle="1" w:styleId="343">
    <w:name w:val="1"/>
    <w:basedOn w:val="1"/>
    <w:next w:val="1"/>
    <w:qFormat/>
    <w:uiPriority w:val="99"/>
    <w:rPr>
      <w:szCs w:val="21"/>
    </w:rPr>
  </w:style>
  <w:style w:type="paragraph" w:customStyle="1" w:styleId="344">
    <w:name w:val="列出段落2"/>
    <w:basedOn w:val="1"/>
    <w:qFormat/>
    <w:uiPriority w:val="99"/>
    <w:pPr>
      <w:ind w:firstLine="420"/>
    </w:pPr>
    <w:rPr>
      <w:rFonts w:ascii="Calibri" w:hAnsi="Calibri" w:cs="Calibri"/>
      <w:szCs w:val="21"/>
    </w:rPr>
  </w:style>
  <w:style w:type="paragraph" w:customStyle="1" w:styleId="345">
    <w:name w:val="修订"/>
    <w:qFormat/>
    <w:uiPriority w:val="99"/>
    <w:rPr>
      <w:rFonts w:hint="default" w:ascii="Times New Roman" w:hAnsi="Times New Roman" w:eastAsia="宋体" w:cs="Times New Roman"/>
      <w:sz w:val="21"/>
      <w:szCs w:val="21"/>
      <w:lang w:val="en-US" w:eastAsia="zh-CN" w:bidi="ar-SA"/>
    </w:rPr>
  </w:style>
  <w:style w:type="paragraph" w:customStyle="1" w:styleId="346">
    <w:name w:val="无间隔1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47">
    <w:name w:val="修订1"/>
    <w:qFormat/>
    <w:uiPriority w:val="99"/>
    <w:rPr>
      <w:rFonts w:hint="default" w:ascii="Times New Roman" w:hAnsi="Times New Roman" w:eastAsia="宋体" w:cs="Times New Roman"/>
      <w:sz w:val="21"/>
      <w:szCs w:val="21"/>
      <w:lang w:val="en-US" w:eastAsia="zh-CN" w:bidi="ar-SA"/>
    </w:rPr>
  </w:style>
  <w:style w:type="paragraph" w:customStyle="1" w:styleId="348">
    <w:name w:val="样式 标题 2 + Times New Roman 四号 非加粗 段前: 5 磅 段后: 0 磅 行距: 固定值 20..."/>
    <w:basedOn w:val="185"/>
    <w:qFormat/>
    <w:uiPriority w:val="99"/>
    <w:pPr>
      <w:spacing w:before="100" w:after="0" w:line="400" w:lineRule="exact"/>
    </w:pPr>
    <w:rPr>
      <w:rFonts w:ascii="Times New Roman" w:hAnsi="Times New Roman" w:eastAsia="黑体"/>
      <w:b w:val="0"/>
      <w:bCs w:val="0"/>
      <w:sz w:val="28"/>
      <w:szCs w:val="28"/>
      <w:lang w:val="zh-CN" w:eastAsia="zh-CN"/>
    </w:rPr>
  </w:style>
  <w:style w:type="paragraph" w:customStyle="1" w:styleId="349">
    <w:name w:val="2-2ji"/>
    <w:basedOn w:val="185"/>
    <w:qFormat/>
    <w:uiPriority w:val="99"/>
    <w:pPr>
      <w:spacing w:before="0" w:after="0" w:line="360" w:lineRule="auto"/>
      <w:jc w:val="center"/>
    </w:pPr>
    <w:rPr>
      <w:rFonts w:ascii="宋体" w:hAnsi="宋体" w:cs="宋体"/>
      <w:sz w:val="36"/>
      <w:szCs w:val="36"/>
      <w:lang w:val="zh-CN" w:eastAsia="zh-CN"/>
    </w:rPr>
  </w:style>
  <w:style w:type="paragraph" w:customStyle="1" w:styleId="350">
    <w:name w:val="reader-word-layer"/>
    <w:basedOn w:val="1"/>
    <w:qFormat/>
    <w:uiPriority w:val="99"/>
    <w:pPr>
      <w:widowControl/>
      <w:spacing w:before="100" w:beforeAutospacing="1" w:after="100" w:afterAutospacing="1"/>
      <w:jc w:val="left"/>
    </w:pPr>
    <w:rPr>
      <w:rFonts w:ascii="宋体" w:hAnsi="宋体" w:cs="宋体"/>
      <w:sz w:val="24"/>
    </w:rPr>
  </w:style>
  <w:style w:type="paragraph" w:customStyle="1" w:styleId="351">
    <w:name w:val="flNote"/>
    <w:basedOn w:val="1"/>
    <w:qFormat/>
    <w:uiPriority w:val="99"/>
    <w:pPr>
      <w:spacing w:before="320" w:after="160" w:line="360" w:lineRule="atLeast"/>
      <w:jc w:val="center"/>
    </w:pPr>
    <w:rPr>
      <w:rFonts w:ascii="Arial" w:eastAsia="黑体" w:cs="Arial"/>
      <w:sz w:val="30"/>
      <w:szCs w:val="30"/>
    </w:rPr>
  </w:style>
  <w:style w:type="paragraph" w:customStyle="1" w:styleId="352">
    <w:name w:val="列出段落1"/>
    <w:basedOn w:val="1"/>
    <w:qFormat/>
    <w:uiPriority w:val="99"/>
    <w:pPr>
      <w:ind w:firstLine="420"/>
    </w:pPr>
    <w:rPr>
      <w:rFonts w:ascii="Calibri" w:hAnsi="Calibri" w:cs="Calibri"/>
      <w:szCs w:val="21"/>
    </w:rPr>
  </w:style>
  <w:style w:type="paragraph" w:customStyle="1" w:styleId="353">
    <w:name w:val="Char Char Char Char"/>
    <w:basedOn w:val="1"/>
    <w:qFormat/>
    <w:uiPriority w:val="99"/>
    <w:pPr>
      <w:widowControl/>
      <w:spacing w:line="500" w:lineRule="exact"/>
      <w:outlineLvl w:val="2"/>
    </w:pPr>
    <w:rPr>
      <w:rFonts w:ascii="黑体" w:hAnsi="Verdana" w:eastAsia="黑体" w:cs="黑体"/>
      <w:sz w:val="28"/>
      <w:szCs w:val="28"/>
      <w:lang w:eastAsia="en-US"/>
    </w:rPr>
  </w:style>
  <w:style w:type="paragraph" w:customStyle="1" w:styleId="354">
    <w:name w:val="Char1"/>
    <w:basedOn w:val="1"/>
    <w:qFormat/>
    <w:uiPriority w:val="99"/>
    <w:pPr>
      <w:widowControl/>
      <w:spacing w:after="160" w:line="240" w:lineRule="exact"/>
      <w:jc w:val="left"/>
    </w:pPr>
    <w:rPr>
      <w:szCs w:val="21"/>
    </w:rPr>
  </w:style>
  <w:style w:type="paragraph" w:customStyle="1" w:styleId="355">
    <w:name w:val="_Style 37"/>
    <w:basedOn w:val="1"/>
    <w:next w:val="1"/>
    <w:qFormat/>
    <w:uiPriority w:val="99"/>
    <w:rPr>
      <w:szCs w:val="21"/>
    </w:rPr>
  </w:style>
  <w:style w:type="paragraph" w:customStyle="1" w:styleId="356">
    <w:name w:val="样式 标题 3 + (中文) 黑体 小四 非加粗 段前: 7.8 磅 段后: 0 磅 行距: 固定值 20 磅"/>
    <w:basedOn w:val="186"/>
    <w:qFormat/>
    <w:uiPriority w:val="99"/>
    <w:pPr>
      <w:spacing w:before="0" w:after="0" w:line="400" w:lineRule="exact"/>
    </w:pPr>
    <w:rPr>
      <w:rFonts w:eastAsia="黑体"/>
      <w:b w:val="0"/>
      <w:bCs w:val="0"/>
      <w:lang w:val="zh-CN"/>
    </w:rPr>
  </w:style>
  <w:style w:type="paragraph" w:customStyle="1" w:styleId="357">
    <w:name w:val="无间隔"/>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58">
    <w:name w:val="Body text|1"/>
    <w:basedOn w:val="1"/>
    <w:link w:val="359"/>
    <w:qFormat/>
    <w:uiPriority w:val="0"/>
    <w:pPr>
      <w:spacing w:line="360" w:lineRule="auto"/>
      <w:ind w:firstLine="400"/>
    </w:pPr>
    <w:rPr>
      <w:rFonts w:ascii="宋体" w:hAnsi="宋体" w:cs="宋体"/>
      <w:szCs w:val="20"/>
      <w:lang w:val="zh-CN" w:bidi="zh-CN"/>
    </w:rPr>
  </w:style>
  <w:style w:type="character" w:customStyle="1" w:styleId="359">
    <w:name w:val="Body text|1_"/>
    <w:link w:val="358"/>
    <w:qFormat/>
    <w:uiPriority w:val="0"/>
    <w:rPr>
      <w:rFonts w:ascii="宋体" w:hAnsi="宋体" w:cs="宋体"/>
      <w:sz w:val="21"/>
      <w:lang w:val="zh-CN" w:bidi="zh-CN"/>
    </w:rPr>
  </w:style>
  <w:style w:type="character" w:customStyle="1" w:styleId="360">
    <w:name w:val="Body text|3_"/>
    <w:link w:val="361"/>
    <w:qFormat/>
    <w:uiPriority w:val="0"/>
    <w:rPr>
      <w:rFonts w:ascii="宋体" w:hAnsi="宋体" w:cs="宋体"/>
      <w:lang w:val="zh-CN" w:bidi="zh-CN"/>
    </w:rPr>
  </w:style>
  <w:style w:type="paragraph" w:customStyle="1" w:styleId="361">
    <w:name w:val="Body text|3"/>
    <w:basedOn w:val="1"/>
    <w:link w:val="360"/>
    <w:qFormat/>
    <w:uiPriority w:val="0"/>
    <w:pPr>
      <w:spacing w:after="340"/>
      <w:jc w:val="left"/>
    </w:pPr>
    <w:rPr>
      <w:rFonts w:ascii="宋体" w:hAnsi="宋体" w:cs="宋体"/>
      <w:sz w:val="20"/>
      <w:szCs w:val="20"/>
      <w:lang w:val="zh-CN" w:bidi="zh-CN"/>
    </w:rPr>
  </w:style>
  <w:style w:type="character" w:customStyle="1" w:styleId="362">
    <w:name w:val="Other|1_"/>
    <w:link w:val="363"/>
    <w:qFormat/>
    <w:uiPriority w:val="0"/>
    <w:rPr>
      <w:rFonts w:ascii="宋体" w:hAnsi="宋体" w:cs="宋体"/>
      <w:lang w:val="zh-CN" w:bidi="zh-CN"/>
    </w:rPr>
  </w:style>
  <w:style w:type="paragraph" w:customStyle="1" w:styleId="363">
    <w:name w:val="Other|1"/>
    <w:basedOn w:val="1"/>
    <w:link w:val="362"/>
    <w:qFormat/>
    <w:uiPriority w:val="0"/>
    <w:pPr>
      <w:spacing w:line="360" w:lineRule="auto"/>
      <w:ind w:firstLine="400"/>
      <w:jc w:val="left"/>
    </w:pPr>
    <w:rPr>
      <w:rFonts w:ascii="宋体" w:hAnsi="宋体" w:cs="宋体"/>
      <w:sz w:val="20"/>
      <w:szCs w:val="20"/>
      <w:lang w:val="zh-CN" w:bidi="zh-CN"/>
    </w:rPr>
  </w:style>
  <w:style w:type="character" w:customStyle="1" w:styleId="364">
    <w:name w:val="Table of contents|1_"/>
    <w:link w:val="365"/>
    <w:qFormat/>
    <w:uiPriority w:val="0"/>
    <w:rPr>
      <w:rFonts w:ascii="宋体" w:hAnsi="宋体" w:cs="宋体"/>
      <w:lang w:val="zh-CN" w:bidi="zh-CN"/>
    </w:rPr>
  </w:style>
  <w:style w:type="paragraph" w:customStyle="1" w:styleId="365">
    <w:name w:val="Table of contents|1"/>
    <w:basedOn w:val="1"/>
    <w:link w:val="364"/>
    <w:qFormat/>
    <w:uiPriority w:val="0"/>
    <w:pPr>
      <w:spacing w:after="100"/>
      <w:ind w:firstLine="600"/>
      <w:jc w:val="left"/>
    </w:pPr>
    <w:rPr>
      <w:rFonts w:ascii="宋体" w:hAnsi="宋体" w:cs="宋体"/>
      <w:sz w:val="20"/>
      <w:szCs w:val="20"/>
      <w:lang w:val="zh-CN" w:bidi="zh-CN"/>
    </w:rPr>
  </w:style>
  <w:style w:type="character" w:customStyle="1" w:styleId="366">
    <w:name w:val="Header or footer|1_"/>
    <w:link w:val="367"/>
    <w:qFormat/>
    <w:uiPriority w:val="0"/>
    <w:rPr>
      <w:sz w:val="17"/>
      <w:szCs w:val="17"/>
      <w:lang w:val="zh-CN" w:bidi="zh-CN"/>
    </w:rPr>
  </w:style>
  <w:style w:type="paragraph" w:customStyle="1" w:styleId="367">
    <w:name w:val="Header or footer|1"/>
    <w:basedOn w:val="1"/>
    <w:link w:val="366"/>
    <w:qFormat/>
    <w:uiPriority w:val="0"/>
    <w:pPr>
      <w:jc w:val="center"/>
    </w:pPr>
    <w:rPr>
      <w:sz w:val="17"/>
      <w:szCs w:val="17"/>
      <w:lang w:val="zh-CN" w:bidi="zh-CN"/>
    </w:rPr>
  </w:style>
  <w:style w:type="character" w:customStyle="1" w:styleId="368">
    <w:name w:val="Heading #3|1_"/>
    <w:link w:val="369"/>
    <w:qFormat/>
    <w:uiPriority w:val="0"/>
    <w:rPr>
      <w:rFonts w:ascii="宋体" w:hAnsi="宋体" w:cs="宋体"/>
      <w:sz w:val="28"/>
      <w:szCs w:val="28"/>
      <w:lang w:val="zh-CN" w:bidi="zh-CN"/>
    </w:rPr>
  </w:style>
  <w:style w:type="paragraph" w:customStyle="1" w:styleId="369">
    <w:name w:val="Heading #3|1"/>
    <w:basedOn w:val="1"/>
    <w:link w:val="368"/>
    <w:qFormat/>
    <w:uiPriority w:val="0"/>
    <w:pPr>
      <w:spacing w:after="570"/>
      <w:jc w:val="center"/>
      <w:outlineLvl w:val="2"/>
    </w:pPr>
    <w:rPr>
      <w:rFonts w:ascii="宋体" w:hAnsi="宋体" w:cs="宋体"/>
      <w:sz w:val="28"/>
      <w:szCs w:val="28"/>
      <w:lang w:val="zh-CN" w:bidi="zh-CN"/>
    </w:rPr>
  </w:style>
  <w:style w:type="character" w:customStyle="1" w:styleId="370">
    <w:name w:val="Body text|7_"/>
    <w:link w:val="371"/>
    <w:qFormat/>
    <w:uiPriority w:val="0"/>
    <w:rPr>
      <w:rFonts w:ascii="Courier New" w:hAnsi="Courier New" w:eastAsia="Courier New" w:cs="Courier New"/>
      <w:b/>
      <w:bCs/>
      <w:sz w:val="8"/>
      <w:szCs w:val="8"/>
      <w:lang w:val="zh-CN"/>
    </w:rPr>
  </w:style>
  <w:style w:type="paragraph" w:customStyle="1" w:styleId="371">
    <w:name w:val="Body text|7"/>
    <w:basedOn w:val="1"/>
    <w:link w:val="370"/>
    <w:qFormat/>
    <w:uiPriority w:val="0"/>
    <w:pPr>
      <w:ind w:hanging="1760"/>
      <w:jc w:val="left"/>
    </w:pPr>
    <w:rPr>
      <w:rFonts w:ascii="Courier New" w:hAnsi="Courier New" w:eastAsia="Courier New"/>
      <w:b/>
      <w:bCs/>
      <w:sz w:val="8"/>
      <w:szCs w:val="8"/>
      <w:lang w:val="zh-CN"/>
    </w:rPr>
  </w:style>
  <w:style w:type="character" w:customStyle="1" w:styleId="372">
    <w:name w:val="Body text|4_"/>
    <w:link w:val="373"/>
    <w:qFormat/>
    <w:uiPriority w:val="0"/>
    <w:rPr>
      <w:rFonts w:ascii="宋体" w:hAnsi="宋体" w:cs="宋体"/>
      <w:b/>
      <w:bCs/>
      <w:sz w:val="17"/>
      <w:szCs w:val="17"/>
      <w:lang w:val="zh-CN" w:bidi="zh-CN"/>
    </w:rPr>
  </w:style>
  <w:style w:type="paragraph" w:customStyle="1" w:styleId="373">
    <w:name w:val="Body text|4"/>
    <w:basedOn w:val="1"/>
    <w:link w:val="372"/>
    <w:qFormat/>
    <w:uiPriority w:val="0"/>
    <w:pPr>
      <w:spacing w:line="281" w:lineRule="exact"/>
      <w:jc w:val="center"/>
    </w:pPr>
    <w:rPr>
      <w:rFonts w:ascii="宋体" w:hAnsi="宋体" w:cs="宋体"/>
      <w:b/>
      <w:bCs/>
      <w:sz w:val="17"/>
      <w:szCs w:val="17"/>
      <w:lang w:val="zh-CN" w:bidi="zh-CN"/>
    </w:rPr>
  </w:style>
  <w:style w:type="character" w:customStyle="1" w:styleId="374">
    <w:name w:val="Heading #4|1_"/>
    <w:link w:val="375"/>
    <w:qFormat/>
    <w:uiPriority w:val="0"/>
    <w:rPr>
      <w:rFonts w:ascii="宋体" w:hAnsi="宋体" w:cs="宋体"/>
      <w:lang w:val="zh-CN" w:bidi="zh-CN"/>
    </w:rPr>
  </w:style>
  <w:style w:type="paragraph" w:customStyle="1" w:styleId="375">
    <w:name w:val="Heading #4|1"/>
    <w:basedOn w:val="1"/>
    <w:link w:val="374"/>
    <w:qFormat/>
    <w:uiPriority w:val="0"/>
    <w:pPr>
      <w:spacing w:after="120"/>
      <w:jc w:val="left"/>
      <w:outlineLvl w:val="3"/>
    </w:pPr>
    <w:rPr>
      <w:rFonts w:ascii="宋体" w:hAnsi="宋体" w:cs="宋体"/>
      <w:sz w:val="20"/>
      <w:szCs w:val="20"/>
      <w:lang w:val="zh-CN" w:bidi="zh-CN"/>
    </w:rPr>
  </w:style>
  <w:style w:type="character" w:customStyle="1" w:styleId="376">
    <w:name w:val="Body text|5_"/>
    <w:link w:val="377"/>
    <w:qFormat/>
    <w:uiPriority w:val="0"/>
    <w:rPr>
      <w:rFonts w:ascii="宋体" w:hAnsi="宋体" w:cs="宋体"/>
      <w:sz w:val="52"/>
      <w:szCs w:val="52"/>
      <w:lang w:val="zh-CN" w:bidi="zh-CN"/>
    </w:rPr>
  </w:style>
  <w:style w:type="paragraph" w:customStyle="1" w:styleId="377">
    <w:name w:val="Body text|5"/>
    <w:basedOn w:val="1"/>
    <w:link w:val="376"/>
    <w:qFormat/>
    <w:uiPriority w:val="0"/>
    <w:pPr>
      <w:jc w:val="center"/>
    </w:pPr>
    <w:rPr>
      <w:rFonts w:ascii="宋体" w:hAnsi="宋体" w:cs="宋体"/>
      <w:sz w:val="52"/>
      <w:szCs w:val="52"/>
      <w:lang w:val="zh-CN" w:bidi="zh-CN"/>
    </w:rPr>
  </w:style>
  <w:style w:type="character" w:customStyle="1" w:styleId="378">
    <w:name w:val="Header or footer|2_"/>
    <w:link w:val="379"/>
    <w:qFormat/>
    <w:uiPriority w:val="0"/>
    <w:rPr>
      <w:lang w:val="zh-CN" w:bidi="zh-CN"/>
    </w:rPr>
  </w:style>
  <w:style w:type="paragraph" w:customStyle="1" w:styleId="379">
    <w:name w:val="Header or footer|2"/>
    <w:basedOn w:val="1"/>
    <w:link w:val="378"/>
    <w:qFormat/>
    <w:uiPriority w:val="0"/>
    <w:pPr>
      <w:jc w:val="left"/>
    </w:pPr>
    <w:rPr>
      <w:sz w:val="20"/>
      <w:szCs w:val="20"/>
      <w:lang w:val="zh-CN" w:bidi="zh-CN"/>
    </w:rPr>
  </w:style>
  <w:style w:type="character" w:customStyle="1" w:styleId="380">
    <w:name w:val="Heading #2|1_"/>
    <w:link w:val="381"/>
    <w:qFormat/>
    <w:uiPriority w:val="0"/>
    <w:rPr>
      <w:rFonts w:ascii="宋体" w:hAnsi="宋体" w:cs="宋体"/>
      <w:sz w:val="34"/>
      <w:szCs w:val="34"/>
      <w:lang w:val="zh-CN" w:bidi="zh-CN"/>
    </w:rPr>
  </w:style>
  <w:style w:type="paragraph" w:customStyle="1" w:styleId="381">
    <w:name w:val="Heading #2|1"/>
    <w:basedOn w:val="1"/>
    <w:link w:val="380"/>
    <w:qFormat/>
    <w:uiPriority w:val="0"/>
    <w:pPr>
      <w:spacing w:after="900"/>
      <w:jc w:val="center"/>
      <w:outlineLvl w:val="1"/>
    </w:pPr>
    <w:rPr>
      <w:rFonts w:ascii="宋体" w:hAnsi="宋体" w:cs="宋体"/>
      <w:sz w:val="34"/>
      <w:szCs w:val="34"/>
      <w:lang w:val="zh-CN" w:bidi="zh-CN"/>
    </w:rPr>
  </w:style>
  <w:style w:type="character" w:customStyle="1" w:styleId="382">
    <w:name w:val="Table caption|1_"/>
    <w:link w:val="383"/>
    <w:qFormat/>
    <w:uiPriority w:val="0"/>
    <w:rPr>
      <w:rFonts w:ascii="宋体" w:hAnsi="宋体" w:cs="宋体"/>
      <w:lang w:val="zh-CN" w:bidi="zh-CN"/>
    </w:rPr>
  </w:style>
  <w:style w:type="paragraph" w:customStyle="1" w:styleId="383">
    <w:name w:val="Table caption|1"/>
    <w:basedOn w:val="1"/>
    <w:link w:val="382"/>
    <w:qFormat/>
    <w:uiPriority w:val="0"/>
    <w:pPr>
      <w:jc w:val="left"/>
    </w:pPr>
    <w:rPr>
      <w:rFonts w:ascii="宋体" w:hAnsi="宋体" w:cs="宋体"/>
      <w:sz w:val="20"/>
      <w:szCs w:val="20"/>
      <w:lang w:val="zh-CN" w:bidi="zh-CN"/>
    </w:rPr>
  </w:style>
  <w:style w:type="character" w:customStyle="1" w:styleId="384">
    <w:name w:val="Body text|6_"/>
    <w:link w:val="385"/>
    <w:qFormat/>
    <w:uiPriority w:val="0"/>
    <w:rPr>
      <w:rFonts w:ascii="Arial" w:hAnsi="Arial" w:eastAsia="Arial" w:cs="Arial"/>
      <w:lang w:val="zh-CN"/>
    </w:rPr>
  </w:style>
  <w:style w:type="paragraph" w:customStyle="1" w:styleId="385">
    <w:name w:val="Body text|6"/>
    <w:basedOn w:val="1"/>
    <w:link w:val="384"/>
    <w:qFormat/>
    <w:uiPriority w:val="0"/>
    <w:pPr>
      <w:ind w:hanging="2220"/>
      <w:jc w:val="left"/>
    </w:pPr>
    <w:rPr>
      <w:rFonts w:ascii="Arial" w:hAnsi="Arial" w:eastAsia="Arial"/>
      <w:sz w:val="20"/>
      <w:szCs w:val="20"/>
      <w:lang w:val="zh-CN"/>
    </w:rPr>
  </w:style>
  <w:style w:type="character" w:customStyle="1" w:styleId="386">
    <w:name w:val="Heading #1|1_"/>
    <w:link w:val="387"/>
    <w:qFormat/>
    <w:uiPriority w:val="0"/>
    <w:rPr>
      <w:rFonts w:ascii="宋体" w:hAnsi="宋体" w:cs="宋体"/>
      <w:sz w:val="38"/>
      <w:szCs w:val="38"/>
      <w:lang w:val="zh-CN" w:bidi="zh-CN"/>
    </w:rPr>
  </w:style>
  <w:style w:type="paragraph" w:customStyle="1" w:styleId="387">
    <w:name w:val="Heading #1|1"/>
    <w:basedOn w:val="1"/>
    <w:link w:val="386"/>
    <w:qFormat/>
    <w:uiPriority w:val="0"/>
    <w:pPr>
      <w:spacing w:after="440" w:line="564" w:lineRule="exact"/>
      <w:jc w:val="center"/>
      <w:outlineLvl w:val="0"/>
    </w:pPr>
    <w:rPr>
      <w:rFonts w:ascii="宋体" w:hAnsi="宋体" w:cs="宋体"/>
      <w:sz w:val="38"/>
      <w:szCs w:val="38"/>
      <w:lang w:val="zh-CN" w:bidi="zh-CN"/>
    </w:rPr>
  </w:style>
  <w:style w:type="character" w:customStyle="1" w:styleId="388">
    <w:name w:val="Body text|2_"/>
    <w:link w:val="389"/>
    <w:qFormat/>
    <w:uiPriority w:val="0"/>
    <w:rPr>
      <w:sz w:val="21"/>
    </w:rPr>
  </w:style>
  <w:style w:type="paragraph" w:customStyle="1" w:styleId="389">
    <w:name w:val="Body text|2"/>
    <w:basedOn w:val="1"/>
    <w:link w:val="388"/>
    <w:qFormat/>
    <w:uiPriority w:val="0"/>
    <w:pPr>
      <w:spacing w:after="30"/>
      <w:ind w:firstLine="420"/>
      <w:jc w:val="left"/>
    </w:pPr>
    <w:rPr>
      <w:szCs w:val="20"/>
    </w:rPr>
  </w:style>
  <w:style w:type="character" w:customStyle="1" w:styleId="390">
    <w:name w:val="占位符文本"/>
    <w:link w:val="1"/>
    <w:unhideWhenUsed/>
    <w:qFormat/>
    <w:uiPriority w:val="99"/>
    <w:rPr>
      <w:color w:val="808080"/>
    </w:rPr>
  </w:style>
  <w:style w:type="paragraph" w:customStyle="1" w:styleId="391">
    <w:name w:val="正正正正"/>
    <w:basedOn w:val="38"/>
    <w:qFormat/>
    <w:uiPriority w:val="1"/>
    <w:pPr>
      <w:tabs>
        <w:tab w:val="left" w:pos="2812"/>
        <w:tab w:val="left" w:pos="3986"/>
      </w:tabs>
      <w:spacing w:after="0" w:line="360" w:lineRule="exact"/>
      <w:ind w:firstLine="200"/>
    </w:pPr>
    <w:rPr>
      <w:rFonts w:ascii="Calibri" w:hAnsi="Calibri"/>
      <w:sz w:val="20"/>
      <w:szCs w:val="21"/>
      <w:lang w:val="en-US" w:eastAsia="en-US"/>
    </w:rPr>
  </w:style>
  <w:style w:type="paragraph" w:customStyle="1" w:styleId="392">
    <w:name w:val="_Style 1"/>
    <w:basedOn w:val="1"/>
    <w:qFormat/>
    <w:uiPriority w:val="99"/>
    <w:pPr>
      <w:ind w:firstLine="420"/>
      <w:jc w:val="left"/>
    </w:pPr>
    <w:rPr>
      <w:rFonts w:ascii="Times New Roman)" w:hAnsi="Times New Roman)" w:eastAsia="宋体正文"/>
      <w:color w:val="000000"/>
      <w:lang w:eastAsia="en-US" w:bidi="en-US"/>
    </w:rPr>
  </w:style>
  <w:style w:type="paragraph" w:customStyle="1" w:styleId="393">
    <w:name w:val="正文1"/>
    <w:basedOn w:val="1"/>
    <w:qFormat/>
    <w:uiPriority w:val="0"/>
    <w:pPr>
      <w:spacing w:line="360" w:lineRule="auto"/>
      <w:ind w:firstLine="200"/>
      <w:jc w:val="left"/>
    </w:pPr>
    <w:rPr>
      <w:rFonts w:ascii="Times New Roman)" w:hAnsi="Times New Roman)" w:eastAsia="宋体正文"/>
      <w:color w:val="000000"/>
      <w:sz w:val="24"/>
      <w:lang w:eastAsia="en-US" w:bidi="en-US"/>
    </w:rPr>
  </w:style>
  <w:style w:type="character" w:customStyle="1" w:styleId="394">
    <w:name w:val="纯文本 Char1"/>
    <w:link w:val="1"/>
    <w:qFormat/>
    <w:uiPriority w:val="99"/>
    <w:rPr>
      <w:rFonts w:ascii="宋体" w:hAnsi="Courier New" w:eastAsia="宋体" w:cs="Courier New"/>
      <w:szCs w:val="21"/>
    </w:rPr>
  </w:style>
  <w:style w:type="character" w:customStyle="1" w:styleId="395">
    <w:name w:val="标题 3 Char"/>
    <w:link w:val="1"/>
    <w:qFormat/>
    <w:uiPriority w:val="0"/>
    <w:rPr>
      <w:b/>
      <w:bCs/>
      <w:sz w:val="32"/>
      <w:szCs w:val="32"/>
    </w:rPr>
  </w:style>
  <w:style w:type="character" w:customStyle="1" w:styleId="396">
    <w:name w:val="标题 4 Char"/>
    <w:link w:val="1"/>
    <w:qFormat/>
    <w:uiPriority w:val="9"/>
    <w:rPr>
      <w:rFonts w:ascii="Arial" w:hAnsi="Arial"/>
      <w:b/>
      <w:bCs/>
      <w:sz w:val="28"/>
      <w:szCs w:val="28"/>
    </w:rPr>
  </w:style>
  <w:style w:type="paragraph" w:customStyle="1" w:styleId="397">
    <w:name w:val="正文_3"/>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98">
    <w:name w:val="正文_4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99">
    <w:name w:val="font5"/>
    <w:basedOn w:val="1"/>
    <w:next w:val="226"/>
    <w:qFormat/>
    <w:uiPriority w:val="0"/>
    <w:pPr>
      <w:widowControl/>
      <w:spacing w:before="280" w:after="280"/>
    </w:pPr>
    <w:rPr>
      <w:rFonts w:ascii="宋体"/>
      <w:sz w:val="18"/>
    </w:rPr>
  </w:style>
  <w:style w:type="paragraph" w:customStyle="1" w:styleId="400">
    <w:name w:val="正文_4"/>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401">
    <w:name w:val="3impact1"/>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d712deb0-04c3-47e3-a67a-af4744f7904d</errorID>
      <errorWord>-</errorWord>
      <group>L1_Format</group>
      <groupName>格式问题</groupName>
      <ability>L2_HalfPunc</ability>
      <abilityName>全半角检查</abilityName>
      <candidateList>
        <item>－</item>
      </candidateList>
      <explain>文本全半角错误。</explain>
      <paraID>3085565F</paraID>
      <start>194</start>
      <end>195</end>
      <status>unmodified</status>
      <modifiedWord/>
      <trackRevisions>false</trackRevisions>
    </reviewItem>
    <reviewItem>
      <errorID>932f067a-96ad-456f-92d3-8d8c7225bf7e</errorID>
      <errorWord>-</errorWord>
      <group>L1_Format</group>
      <groupName>格式问题</groupName>
      <ability>L2_HalfPunc</ability>
      <abilityName>全半角检查</abilityName>
      <candidateList>
        <item>－</item>
      </candidateList>
      <explain>文本全半角错误。</explain>
      <paraID>3085565F</paraID>
      <start>199</start>
      <end>200</end>
      <status>unmodified</status>
      <modifiedWord/>
      <trackRevisions>false</trackRevisions>
    </reviewItem>
    <reviewItem>
      <errorID>8f049aa8-eea6-4629-9df7-67906bb0309d</errorID>
      <errorWord>-</errorWord>
      <group>L1_Format</group>
      <groupName>格式问题</groupName>
      <ability>L2_HalfPunc</ability>
      <abilityName>全半角检查</abilityName>
      <candidateList>
        <item>－</item>
      </candidateList>
      <explain>文本全半角错误。</explain>
      <paraID>3085565F</paraID>
      <start>227</start>
      <end>228</end>
      <status>unmodified</status>
      <modifiedWord/>
      <trackRevisions>false</trackRevisions>
    </reviewItem>
    <reviewItem>
      <errorID>5894fcb6-bbe9-4dc1-bf3d-cfdb2ae52cb1</errorID>
      <errorWord>-</errorWord>
      <group>L1_Format</group>
      <groupName>格式问题</groupName>
      <ability>L2_HalfPunc</ability>
      <abilityName>全半角检查</abilityName>
      <candidateList>
        <item>－</item>
      </candidateList>
      <explain>文本全半角错误。</explain>
      <paraID>2657AF92</paraID>
      <start>112</start>
      <end>113</end>
      <status>unmodified</status>
      <modifiedWord/>
      <trackRevisions>false</trackRevisions>
    </reviewItem>
    <reviewItem>
      <errorID>ec9dc00b-7594-4c28-b3a3-8e92fc07e998</errorID>
      <errorWord>-</errorWord>
      <group>L1_Format</group>
      <groupName>格式问题</groupName>
      <ability>L2_HalfPunc</ability>
      <abilityName>全半角检查</abilityName>
      <candidateList>
        <item>－</item>
      </candidateList>
      <explain>文本全半角错误。</explain>
      <paraID>2657AF92</paraID>
      <start>141</start>
      <end>142</end>
      <status>unmodified</status>
      <modifiedWord/>
      <trackRevisions>false</trackRevisions>
    </reviewItem>
    <reviewItem>
      <errorID>6c17aa04-1714-45cf-90e8-20ea257950e2</errorID>
      <errorWord>操作合</errorWord>
      <group>L1_Word</group>
      <groupName>字词问题</groupName>
      <ability>L2_Typo</ability>
      <abilityName>字词错误</abilityName>
      <candidateList>
        <item>操作台</item>
      </candidateList>
      <explain/>
      <paraID>2AA3F123</paraID>
      <start>9</start>
      <end>12</end>
      <status>unmodified</status>
      <modifiedWord/>
      <trackRevisions>false</trackRevisions>
    </reviewItem>
    <reviewItem>
      <errorID>14830f1b-20cd-4809-9b00-730ab3ad7b32</errorID>
      <errorWord>，</errorWord>
      <group>L1_Word</group>
      <groupName>字词问题</groupName>
      <ability>L2_Typo</ability>
      <abilityName>字词错误</abilityName>
      <candidateList>
        <item>，在</item>
      </candidateList>
      <explain/>
      <paraID>2AA3F123</paraID>
      <start>119</start>
      <end>120</end>
      <status>unmodified</status>
      <modifiedWord/>
      <trackRevisions>false</trackRevisions>
    </reviewItem>
    <reviewItem>
      <errorID>37cbab24-638d-4266-bc0f-daafa0db2834</errorID>
      <errorWord>间</errorWord>
      <group>L1_Word</group>
      <groupName>字词问题</groupName>
      <ability>L2_Typo</ability>
      <abilityName>字词错误</abilityName>
      <candidateList>
        <item>间之</item>
      </candidateList>
      <explain/>
      <paraID>2AA3F123</paraID>
      <start>194</start>
      <end>195</end>
      <status>unmodified</status>
      <modifiedWord/>
      <trackRevisions>false</trackRevisions>
    </reviewItem>
    <reviewItem>
      <errorID>dc0e19e8-306d-425d-9116-78ecda672e47</errorID>
      <errorWord>包括了</errorWord>
      <group>L1_Word</group>
      <groupName>字词问题</groupName>
      <ability>L2_Typo</ability>
      <abilityName>字词错误</abilityName>
      <candidateList>
        <item>包括</item>
      </candidateList>
      <explain/>
      <paraID>2559D18D</paraID>
      <start>15</start>
      <end>18</end>
      <status>unmodified</status>
      <modifiedWord/>
      <trackRevisions>false</trackRevisions>
    </reviewItem>
    <reviewItem>
      <errorID>fdcf2e95-36da-4ec1-8e83-4b8d9df8f035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2559D18D</paraID>
      <start>93</start>
      <end>94</end>
      <status>unmodified</status>
      <modifiedWord/>
      <trackRevisions>false</trackRevisions>
    </reviewItem>
    <reviewItem>
      <errorID>249531f0-d2a5-4dc0-be88-e81384c9bfc9</errorID>
      <errorWord>，</errorWord>
      <group>L1_Word</group>
      <groupName>字词问题</groupName>
      <ability>L2_Typo</ability>
      <abilityName>字词错误</abilityName>
      <candidateList>
        <item>，使</item>
      </candidateList>
      <explain/>
      <paraID>23099470</paraID>
      <start>32</start>
      <end>33</end>
      <status>unmodified</status>
      <modifiedWord/>
      <trackRevisions>false</trackRevisions>
    </reviewItem>
    <reviewItem>
      <errorID>01fd5f68-62ee-49b5-b21e-735d56553534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7EC1FA19</paraID>
      <start>15</start>
      <end>18</end>
      <status>unmodified</status>
      <modifiedWord/>
      <trackRevisions>false</trackRevisions>
    </reviewItem>
    <reviewItem>
      <errorID>6ba8ffdb-f610-4d9c-beb0-45978b44178b</errorID>
      <errorWord>法律、法规</errorWord>
      <group>L1_Word</group>
      <groupName>字词问题</groupName>
      <ability>L2_Typo</ability>
      <abilityName>字词错误</abilityName>
      <candidateList>
        <item>法律法规</item>
      </candidateList>
      <explain/>
      <paraID>449435D3</paraID>
      <start>38</start>
      <end>43</end>
      <status>unmodified</status>
      <modifiedWord/>
      <trackRevisions>false</trackRevisions>
    </reviewItem>
    <reviewItem>
      <errorID>5c985fa4-fd62-4f3d-8a43-682baa4156f3</errorID>
      <errorWord>总额</errorWord>
      <group>L1_Word</group>
      <groupName>字词问题</groupName>
      <ability>L2_Typo</ability>
      <abilityName>字词错误</abilityName>
      <candidateList>
        <item>总</item>
      </candidateList>
      <explain/>
      <paraID>7F9B5270</paraID>
      <start>73</start>
      <end>75</end>
      <status>unmodified</status>
      <modifiedWord/>
      <trackRevisions>false</trackRevisions>
    </reviewItem>
    <reviewItem>
      <errorID>f938ba4a-1fca-4c02-a8fd-12e2ff9fab5b</errorID>
      <errorWord>操作合</errorWord>
      <group>L1_Word</group>
      <groupName>字词问题</groupName>
      <ability>L2_Typo</ability>
      <abilityName>字词错误</abilityName>
      <candidateList>
        <item>操作台</item>
      </candidateList>
      <explain/>
      <paraID>576AB1C7</paraID>
      <start>9</start>
      <end>12</end>
      <status>unmodified</status>
      <modifiedWord/>
      <trackRevisions>false</trackRevisions>
    </reviewItem>
    <reviewItem>
      <errorID>c817c9b0-8a4d-4953-876a-ce56b3fb744c</errorID>
      <errorWord>，</errorWord>
      <group>L1_Word</group>
      <groupName>字词问题</groupName>
      <ability>L2_Typo</ability>
      <abilityName>字词错误</abilityName>
      <candidateList>
        <item>，在</item>
      </candidateList>
      <explain/>
      <paraID>551C36E0</paraID>
      <start>36</start>
      <end>37</end>
      <status>unmodified</status>
      <modifiedWord/>
      <trackRevisions>false</trackRevisions>
    </reviewItem>
    <reviewItem>
      <errorID>1d3e7419-3dff-4756-9e49-dc56fee1b3a6</errorID>
      <errorWord>间</errorWord>
      <group>L1_Word</group>
      <groupName>字词问题</groupName>
      <ability>L2_Typo</ability>
      <abilityName>字词错误</abilityName>
      <candidateList>
        <item>间之</item>
      </candidateList>
      <explain/>
      <paraID>610599C0</paraID>
      <start>14</start>
      <end>15</end>
      <status>unmodified</status>
      <modifiedWord/>
      <trackRevisions>false</trackRevisions>
    </reviewItem>
    <reviewItem>
      <errorID>e081cd1f-0799-4f35-8339-ce4efbfc1ebe</errorID>
      <errorWord>做出</errorWord>
      <group>L1_Word</group>
      <groupName>字词问题</groupName>
      <ability>L2_Typo</ability>
      <abilityName>字词错误</abilityName>
      <candidateList>
        <item>作出</item>
      </candidateList>
      <explain/>
      <paraID>  169EA8</paraID>
      <start>64</start>
      <end>66</end>
      <status>unmodified</status>
      <modifiedWord/>
      <trackRevisions>false</trackRevisions>
    </reviewItem>
    <reviewItem>
      <errorID>25f4761b-c1a6-4927-90a4-06499758423a</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5E0AF5B3</paraID>
      <start>0</start>
      <end>8</end>
      <status>unmodified</status>
      <modifiedWord/>
      <trackRevisions>false</trackRevisions>
    </reviewItem>
    <reviewItem>
      <errorID>2a164f10-bcb4-4992-84b5-08b7eeefb132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67A3F0F7</paraID>
      <start>0</start>
      <end>9</end>
      <status>unmodified</status>
      <modifiedWord/>
      <trackRevisions>false</trackRevisions>
    </reviewItem>
    <reviewItem>
      <errorID>a5230080-270b-487f-9925-ea64e72eeb72</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72E8431A</paraID>
      <start>0</start>
      <end>10</end>
      <status>unmodified</status>
      <modifiedWord/>
      <trackRevisions>false</trackRevisions>
    </reviewItem>
    <reviewItem>
      <errorID>694b5474-71ae-4198-8915-0780efc85f4c</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19F22C7F</paraID>
      <start>0</start>
      <end>4</end>
      <status>unmodified</status>
      <modifiedWord/>
      <trackRevisions>false</trackRevisions>
    </reviewItem>
    <reviewItem>
      <errorID>66d5dab8-2dcf-46b7-ac68-ed3dd2eb0c3d</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36E1C0E3</paraID>
      <start>0</start>
      <end>5</end>
      <status>unmodified</status>
      <modifiedWord/>
      <trackRevisions>false</trackRevisions>
    </reviewItem>
    <reviewItem>
      <errorID>ed0708e6-4301-4612-b23e-eae0b7466110</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10DEF274</paraID>
      <start>0</start>
      <end>6</end>
      <status>unmodified</status>
      <modifiedWord/>
      <trackRevisions>false</trackRevisions>
    </reviewItem>
    <reviewItem>
      <errorID>1b594dac-7663-454b-bba2-bb5c65ab97e4</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1DC52AB3</paraID>
      <start>0</start>
      <end>7</end>
      <status>unmodified</status>
      <modifiedWord/>
      <trackRevisions>false</trackRevisions>
    </reviewItem>
    <reviewItem>
      <errorID>20769f10-c480-4eb6-b753-5035bd85dfd0</errorID>
      <errorWord>亿</errorWord>
      <group>L1_Word</group>
      <groupName>字词问题</groupName>
      <ability>L2_Typo</ability>
      <abilityName>字词错误</abilityName>
      <candidateList>
        <item>亿元</item>
      </candidateList>
      <explain/>
      <paraID>264085B3</paraID>
      <start>3</start>
      <end>4</end>
      <status>unmodified</status>
      <modifiedWord/>
      <trackRevisions>false</trackRevisions>
    </reviewItem>
    <reviewItem>
      <errorID>1ef8cc8a-d1b4-4199-8133-bd8b0b21d025</errorID>
      <errorWord>员</errorWord>
      <group>L1_Word</group>
      <groupName>字词问题</groupName>
      <ability>L2_Typo</ability>
      <abilityName>字词错误</abilityName>
      <candidateList>
        <item>员等</item>
      </candidateList>
      <explain/>
      <paraID>3E32D479</paraID>
      <start>59</start>
      <end>60</end>
      <status>unmodified</status>
      <modifiedWord/>
      <trackRevisions>false</trackRevisions>
    </reviewItem>
    <reviewItem>
      <errorID>1fc44678-f323-407a-b2c4-63e7378b7cc0</errorID>
      <errorWord>包括了</errorWord>
      <group>L1_Word</group>
      <groupName>字词问题</groupName>
      <ability>L2_Typo</ability>
      <abilityName>字词错误</abilityName>
      <candidateList>
        <item>包括</item>
      </candidateList>
      <explain/>
      <paraID>38A227FA</paraID>
      <start>15</start>
      <end>18</end>
      <status>unmodified</status>
      <modifiedWord/>
      <trackRevisions>false</trackRevisions>
    </reviewItem>
    <reviewItem>
      <errorID>07a409b7-5a2e-4fa5-9e02-3f34726bc75f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5F8DD491</paraID>
      <start>19</start>
      <end>21</end>
      <status>unmodified</status>
      <modifiedWord/>
      <trackRevisions>false</trackRevisions>
    </reviewItem>
    <reviewItem>
      <errorID>60c9edd7-80ee-45fe-ad01-1a47d489901c</errorID>
      <errorWord>-</errorWord>
      <group>L1_Format</group>
      <groupName>格式问题</groupName>
      <ability>L2_HalfPunc</ability>
      <abilityName>全半角检查</abilityName>
      <candidateList>
        <item>－</item>
      </candidateList>
      <explain>文本全半角错误。</explain>
      <paraID> 713C0EB</paraID>
      <start>20</start>
      <end>21</end>
      <status>unmodified</status>
      <modifiedWord/>
      <trackRevisions>false</trackRevisions>
    </reviewItem>
    <reviewItem>
      <errorID>f428a17a-e9bc-49c7-b821-9e5c72e5201a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7D41B7A0</paraID>
      <start>68</start>
      <end>69</end>
      <status>unmodified</status>
      <modifiedWord/>
      <trackRevisions>false</trackRevisions>
    </reviewItem>
    <reviewItem>
      <errorID>be0f98eb-517a-4ac0-9c20-618ca6703862</errorID>
      <errorWord>法律、法规</errorWord>
      <group>L1_Word</group>
      <groupName>字词问题</groupName>
      <ability>L2_Typo</ability>
      <abilityName>字词错误</abilityName>
      <candidateList>
        <item>法律法规</item>
      </candidateList>
      <explain/>
      <paraID> 4408620</paraID>
      <start>3</start>
      <end>8</end>
      <status>unmodified</status>
      <modifiedWord/>
      <trackRevisions>false</trackRevisions>
    </reviewItem>
    <reviewItem>
      <errorID>a59e7848-4de0-400a-80a3-5573af98c7fc</errorID>
      <errorWord>做</errorWord>
      <group>L1_Word</group>
      <groupName>字词问题</groupName>
      <ability>L2_Typo</ability>
      <abilityName>字词错误</abilityName>
      <candidateList>
        <item>作</item>
      </candidateList>
      <explain>存在发音相同字词的误用。</explain>
      <paraID>455F52E5</paraID>
      <start>187</start>
      <end>188</end>
      <status>unmodified</status>
      <modifiedWord/>
      <trackRevisions>false</trackRevisions>
    </reviewItem>
    <reviewItem>
      <errorID>84361e5a-7e17-404e-b179-a887a1f9e42f</errorID>
      <errorWord>自控</errorWord>
      <group>L1_Word</group>
      <groupName>字词问题</groupName>
      <ability>L2_Typo</ability>
      <abilityName>字词错误</abilityName>
      <candidateList>
        <item>质控</item>
      </candidateList>
      <explain/>
      <paraID> EF9EB86</paraID>
      <start>48</start>
      <end>50</end>
      <status>unmodified</status>
      <modifiedWord/>
      <trackRevisions>false</trackRevisions>
    </reviewItem>
    <reviewItem>
      <errorID>f15a86f5-be8f-48fc-a56e-66c2cfdb95ee</errorID>
      <errorWord>详实</errorWord>
      <group>L1_Word</group>
      <groupName>字词问题</groupName>
      <ability>L2_Typo</ability>
      <abilityName>字词错误</abilityName>
      <candidateList>
        <item>翔实</item>
      </candidateList>
      <explain/>
      <paraID>6A026FDB</paraID>
      <start>74</start>
      <end>76</end>
      <status>unmodified</status>
      <modifiedWord/>
      <trackRevisions>false</trackRevisions>
    </reviewItem>
    <reviewItem>
      <errorID>5587303b-169c-4fce-bde4-2f515ad25940</errorID>
      <errorWord>方面有</errorWord>
      <group>L1_Word</group>
      <groupName>字词问题</groupName>
      <ability>L2_Typo</ability>
      <abilityName>字词错误</abilityName>
      <candidateList>
        <item>方面</item>
      </candidateList>
      <explain>〈名〉相对的或并列的几个人或事物中的一部分叫一个方面：优势是在我们～，不是在敌人～｜必须不断提高农业生产～的机械化水平。</explain>
      <paraID>1D735018</paraID>
      <start>31</start>
      <end>34</end>
      <status>unmodified</status>
      <modifiedWord/>
      <trackRevisions>false</trackRevisions>
    </reviewItem>
    <reviewItem>
      <errorID>3ba141cb-c6b6-4905-ae4e-0b1a22787532</errorID>
      <errorWord>总额</errorWord>
      <group>L1_Word</group>
      <groupName>字词问题</groupName>
      <ability>L2_Typo</ability>
      <abilityName>字词错误</abilityName>
      <candidateList>
        <item>总</item>
      </candidateList>
      <explain/>
      <paraID>1B4A646A</paraID>
      <start>25</start>
      <end>27</end>
      <status>unmodified</status>
      <modifiedWord/>
      <trackRevisions>false</trackRevisions>
    </reviewItem>
    <reviewItem>
      <errorID>b012b0e1-5fd9-4d3f-9f17-450a6a909559</errorID>
      <errorWord>包括了</errorWord>
      <group>L1_Word</group>
      <groupName>字词问题</groupName>
      <ability>L2_Typo</ability>
      <abilityName>字词错误</abilityName>
      <candidateList>
        <item>包括</item>
      </candidateList>
      <explain/>
      <paraID>1B4A646A</paraID>
      <start>30</start>
      <end>33</end>
      <status>unmodified</status>
      <modifiedWord/>
      <trackRevisions>false</trackRevisions>
    </reviewItem>
    <reviewItem>
      <errorID>937b47fa-4145-4775-9e78-d9460a2583bd</errorID>
      <errorWord>总额</errorWord>
      <group>L1_Word</group>
      <groupName>字词问题</groupName>
      <ability>L2_Typo</ability>
      <abilityName>字词错误</abilityName>
      <candidateList>
        <item>总</item>
      </candidateList>
      <explain/>
      <paraID> A80ADAF</paraID>
      <start>53</start>
      <end>55</end>
      <status>unmodified</status>
      <modifiedWord/>
      <trackRevisions>false</trackRevisions>
    </reviewItem>
    <reviewItem>
      <errorID>b4090316-61c8-486c-b76f-45c3279e2d31</errorID>
      <errorWord>，</errorWord>
      <group>L1_Word</group>
      <groupName>字词问题</groupName>
      <ability>L2_Typo</ability>
      <abilityName>字词错误</abilityName>
      <candidateList>
        <item>，由</item>
      </candidateList>
      <explain/>
      <paraID>543ECC8C</paraID>
      <start>96</start>
      <end>97</end>
      <status>unmodified</status>
      <modifiedWord/>
      <trackRevisions>false</trackRevisions>
    </reviewItem>
    <reviewItem>
      <errorID>49e710b2-5904-43af-a7a1-7884808f1839</errorID>
      <errorWord>(</errorWord>
      <group>L1_Format</group>
      <groupName>格式问题</groupName>
      <ability>L2_HalfPunc</ability>
      <abilityName>全半角检查</abilityName>
      <candidateList>
        <item>（</item>
      </candidateList>
      <explain>文本全半角错误。</explain>
      <paraID>3961FF60</paraID>
      <start>10</start>
      <end>11</end>
      <status>unmodified</status>
      <modifiedWord/>
      <trackRevisions>false</trackRevisions>
    </reviewItem>
    <reviewItem>
      <errorID>9d0db540-a04e-4981-af2f-312940685c25</errorID>
      <errorWord>)</errorWord>
      <group>L1_Format</group>
      <groupName>格式问题</groupName>
      <ability>L2_HalfPunc</ability>
      <abilityName>全半角检查</abilityName>
      <candidateList>
        <item>）</item>
      </candidateList>
      <explain>文本全半角错误。</explain>
      <paraID>3961FF60</paraID>
      <start>19</start>
      <end>20</end>
      <status>unmodified</status>
      <modifiedWord/>
      <trackRevisions>false</trackRevisions>
    </reviewItem>
    <reviewItem>
      <errorID>5b9f7037-1875-4af1-8b9f-0aa84a4a7944</errorID>
      <errorWord>股东大会</errorWord>
      <group>L1_Word</group>
      <groupName>字词问题</groupName>
      <ability>L2_Typo</ability>
      <abilityName>字词错误</abilityName>
      <candidateList>
        <item>股东会</item>
      </candidateList>
      <explain/>
      <paraID>7A83C5B0</paraID>
      <start>113</start>
      <end>117</end>
      <status>unmodified</status>
      <modifiedWord/>
      <trackRevisions>false</trackRevisions>
    </reviewItem>
    <reviewItem>
      <errorID>630b3fbf-b12d-4c86-acad-4d303b5b6e68</errorID>
      <errorWord>（</errorWord>
      <group>L1_Format</group>
      <groupName>格式问题</groupName>
      <ability>L2_HalfPunc</ability>
      <abilityName>全半角检查</abilityName>
      <candidateList>
        <item>(</item>
      </candidateList>
      <explain>文本全半角错误。</explain>
      <paraID>7CDE0C7C</paraID>
      <start>4</start>
      <end>5</end>
      <status>unmodified</status>
      <modifiedWord/>
      <trackRevisions>false</trackRevisions>
    </reviewItem>
    <reviewItem>
      <errorID>d7a2b8f2-da09-4523-ad5a-613470d2948b</errorID>
      <errorWord>）</errorWord>
      <group>L1_Format</group>
      <groupName>格式问题</groupName>
      <ability>L2_HalfPunc</ability>
      <abilityName>全半角检查</abilityName>
      <candidateList>
        <item>)</item>
      </candidateList>
      <explain>文本全半角错误。</explain>
      <paraID>7CDE0C7C</paraID>
      <start>6</start>
      <end>7</end>
      <status>unmodified</status>
      <modifiedWord/>
      <trackRevisions>false</trackRevisions>
    </reviewItem>
    <reviewItem>
      <errorID>bb07f014-599d-416e-8eb8-87e2a34f358e</errorID>
      <errorWord>（</errorWord>
      <group>L1_Format</group>
      <groupName>格式问题</groupName>
      <ability>L2_HalfPunc</ability>
      <abilityName>全半角检查</abilityName>
      <candidateList>
        <item>(</item>
      </candidateList>
      <explain>文本全半角错误。</explain>
      <paraID>23236D54</paraID>
      <start>4</start>
      <end>5</end>
      <status>unmodified</status>
      <modifiedWord/>
      <trackRevisions>false</trackRevisions>
    </reviewItem>
    <reviewItem>
      <errorID>f5b3a349-684e-421d-bf97-5339321716d8</errorID>
      <errorWord>）</errorWord>
      <group>L1_Format</group>
      <groupName>格式问题</groupName>
      <ability>L2_HalfPunc</ability>
      <abilityName>全半角检查</abilityName>
      <candidateList>
        <item>)</item>
      </candidateList>
      <explain>文本全半角错误。</explain>
      <paraID>23236D54</paraID>
      <start>6</start>
      <end>7</end>
      <status>unmodified</status>
      <modifiedWord/>
      <trackRevisions>false</trackRevisions>
    </reviewItem>
    <reviewItem>
      <errorID>26e56993-82fe-4c8f-b187-a248396854b8</errorID>
      <errorWord>（</errorWord>
      <group>L1_Format</group>
      <groupName>格式问题</groupName>
      <ability>L2_HalfPunc</ability>
      <abilityName>全半角检查</abilityName>
      <candidateList>
        <item>(</item>
      </candidateList>
      <explain>文本全半角错误。</explain>
      <paraID> 18A9FAF</paraID>
      <start>6</start>
      <end>7</end>
      <status>unmodified</status>
      <modifiedWord/>
      <trackRevisions>false</trackRevisions>
    </reviewItem>
    <reviewItem>
      <errorID>4c6be0fe-ee23-4511-a7f4-50c442badd12</errorID>
      <errorWord>）</errorWord>
      <group>L1_Format</group>
      <groupName>格式问题</groupName>
      <ability>L2_HalfPunc</ability>
      <abilityName>全半角检查</abilityName>
      <candidateList>
        <item>)</item>
      </candidateList>
      <explain>文本全半角错误。</explain>
      <paraID> 18A9FAF</paraID>
      <start>8</start>
      <end>9</end>
      <status>unmodified</status>
      <modifiedWord/>
      <trackRevisions>false</trackRevisions>
    </reviewItem>
    <reviewItem>
      <errorID>290d10a6-ca5f-4c18-a376-97563532fdfa</errorID>
      <errorWord>（</errorWord>
      <group>L1_Format</group>
      <groupName>格式问题</groupName>
      <ability>L2_HalfPunc</ability>
      <abilityName>全半角检查</abilityName>
      <candidateList>
        <item>(</item>
      </candidateList>
      <explain>文本全半角错误。</explain>
      <paraID> E988C46</paraID>
      <start>6</start>
      <end>7</end>
      <status>unmodified</status>
      <modifiedWord/>
      <trackRevisions>false</trackRevisions>
    </reviewItem>
    <reviewItem>
      <errorID>6aa1485d-251e-4440-92fd-29278b7fa7bc</errorID>
      <errorWord>）</errorWord>
      <group>L1_Format</group>
      <groupName>格式问题</groupName>
      <ability>L2_HalfPunc</ability>
      <abilityName>全半角检查</abilityName>
      <candidateList>
        <item>)</item>
      </candidateList>
      <explain>文本全半角错误。</explain>
      <paraID> E988C46</paraID>
      <start>8</start>
      <end>9</end>
      <status>unmodified</status>
      <modifiedWord/>
      <trackRevisions>false</trackRevisions>
    </reviewItem>
    <reviewItem>
      <errorID>b195e247-8463-4602-8fc3-7828b31db4ef</errorID>
      <errorWord>（</errorWord>
      <group>L1_Format</group>
      <groupName>格式问题</groupName>
      <ability>L2_HalfPunc</ability>
      <abilityName>全半角检查</abilityName>
      <candidateList>
        <item>(</item>
      </candidateList>
      <explain>文本全半角错误。</explain>
      <paraID>7BD341C4</paraID>
      <start>6</start>
      <end>7</end>
      <status>unmodified</status>
      <modifiedWord/>
      <trackRevisions>false</trackRevisions>
    </reviewItem>
    <reviewItem>
      <errorID>5a3ef1bc-2bbc-44ad-a54a-966622b73adc</errorID>
      <errorWord>）</errorWord>
      <group>L1_Format</group>
      <groupName>格式问题</groupName>
      <ability>L2_HalfPunc</ability>
      <abilityName>全半角检查</abilityName>
      <candidateList>
        <item>)</item>
      </candidateList>
      <explain>文本全半角错误。</explain>
      <paraID>7BD341C4</paraID>
      <start>8</start>
      <end>9</end>
      <status>unmodified</status>
      <modifiedWord/>
      <trackRevisions>false</trackRevisions>
    </reviewItem>
    <reviewItem>
      <errorID>40598617-763a-4722-a6b4-41e2e3a88423</errorID>
      <errorWord>（</errorWord>
      <group>L1_Format</group>
      <groupName>格式问题</groupName>
      <ability>L2_HalfPunc</ability>
      <abilityName>全半角检查</abilityName>
      <candidateList>
        <item>(</item>
      </candidateList>
      <explain>文本全半角错误。</explain>
      <paraID>42F7748B</paraID>
      <start>4</start>
      <end>5</end>
      <status>unmodified</status>
      <modifiedWord/>
      <trackRevisions>false</trackRevisions>
    </reviewItem>
    <reviewItem>
      <errorID>1381adfe-4798-424f-a1f3-10c3e952d17c</errorID>
      <errorWord>）</errorWord>
      <group>L1_Format</group>
      <groupName>格式问题</groupName>
      <ability>L2_HalfPunc</ability>
      <abilityName>全半角检查</abilityName>
      <candidateList>
        <item>)</item>
      </candidateList>
      <explain>文本全半角错误。</explain>
      <paraID>42F7748B</paraID>
      <start>6</start>
      <end>7</end>
      <status>unmodified</status>
      <modifiedWord/>
      <trackRevisions>false</trackRevisions>
    </reviewItem>
    <reviewItem>
      <errorID>8f7207e4-45f9-4bdc-8202-05eb075d4cbf</errorID>
      <errorWord>:</errorWord>
      <group>L1_Format</group>
      <groupName>格式问题</groupName>
      <ability>L2_HalfPunc</ability>
      <abilityName>全半角检查</abilityName>
      <candidateList>
        <item>：</item>
      </candidateList>
      <explain>文本全半角错误。</explain>
      <paraID>1E780E9E</paraID>
      <start>1</start>
      <end>2</end>
      <status>unmodified</status>
      <modifiedWord/>
      <trackRevisions>false</trackRevisions>
    </reviewItem>
    <reviewItem>
      <errorID>9e922be1-3121-499a-83e0-080553833d74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318CFA5</paraID>
      <start>41</start>
      <end>44</end>
      <status>unmodified</status>
      <modifiedWord/>
      <trackRevisions>false</trackRevisions>
    </reviewItem>
    <reviewItem>
      <errorID>2c7d8aa4-9491-4b67-b89d-816fe4f79d92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3BFABCFC</paraID>
      <start>36</start>
      <end>39</end>
      <status>unmodified</status>
      <modifiedWord/>
      <trackRevisions>false</trackRevisions>
    </reviewItem>
    <reviewItem>
      <errorID>0707d0a3-7272-4b79-a62a-0d1d1cd59a05</errorID>
      <errorWord>精炼</errorWord>
      <group>L1_Word</group>
      <groupName>字词问题</groupName>
      <ability>L2_Typo</ability>
      <abilityName>字词错误</abilityName>
      <candidateList>
        <item>精练</item>
      </candidateList>
      <explain/>
      <paraID>57589F25</paraID>
      <start>24</start>
      <end>26</end>
      <status>unmodified</status>
      <modifiedWord/>
      <trackRevisions>false</trackRevisions>
    </reviewItem>
    <reviewItem>
      <errorID>e4928cdf-8d14-43c2-92c6-d0edff09d4c8</errorID>
      <errorWord>提出质疑</errorWord>
      <group>L1_Grammar</group>
      <groupName>语法问题</groupName>
      <ability>L2_Grammar</ability>
      <abilityName>语法错误</abilityName>
      <candidateList>
        <item>质疑</item>
      </candidateList>
      <explain>〈动〉提出疑问：～问难。</explain>
      <paraID>7C93C2D0</paraID>
      <start>53</start>
      <end>57</end>
      <status>unmodified</status>
      <modifiedWord/>
      <trackRevisions>false</trackRevisions>
    </reviewItem>
    <reviewItem>
      <errorID>1b4e1406-1730-422c-8e9d-1987c4023c7f</errorID>
      <errorWord>予</errorWord>
      <group>L1_Word</group>
      <groupName>字词问题</groupName>
      <ability>L2_Typo</ability>
      <abilityName>字词错误</abilityName>
      <candidateList>
        <item>予以</item>
      </candidateList>
      <explain>〈动〉给以：～支持｜～警告｜～表扬｜～批评。</explain>
      <paraID>6E5C8E0F</paraID>
      <start>174</start>
      <end>175</end>
      <status>unmodified</status>
      <modifiedWord/>
      <trackRevisions>false</trackRevisions>
    </reviewItem>
    <reviewItem>
      <errorID>e4047c60-9778-4f47-b259-3c8ba79aa76f</errorID>
      <errorWord>法律、法规</errorWord>
      <group>L1_Word</group>
      <groupName>字词问题</groupName>
      <ability>L2_Typo</ability>
      <abilityName>字词错误</abilityName>
      <candidateList>
        <item>法律法规</item>
      </candidateList>
      <explain/>
      <paraID>28812734</paraID>
      <start>28</start>
      <end>33</end>
      <status>unmodified</status>
      <modifiedWord/>
      <trackRevisions>false</trackRevisions>
    </reviewItem>
    <reviewItem>
      <errorID>38f6a4c4-b596-4149-8002-ebbfe0d30558</errorID>
      <errorWord>经理部</errorWord>
      <group>L1_Word</group>
      <groupName>字词问题</groupName>
      <ability>L2_Typo</ability>
      <abilityName>字词错误</abilityName>
      <candidateList>
        <item>经理</item>
      </candidateList>
      <explain/>
      <paraID>28812734</paraID>
      <start>185</start>
      <end>188</end>
      <status>unmodified</status>
      <modifiedWord/>
      <trackRevisions>false</trackRevisions>
    </reviewItem>
    <reviewItem>
      <errorID>19cdedcf-6f17-455f-b351-bef4b0b0099b</errorID>
      <errorWord>民工</errorWord>
      <group>L1_Word</group>
      <groupName>字词问题</groupName>
      <ability>L2_Typo</ability>
      <abilityName>字词错误</abilityName>
      <candidateList>
        <item>农民工</item>
      </candidateList>
      <explain/>
      <paraID>56C87346</paraID>
      <start>39</start>
      <end>41</end>
      <status>unmodified</status>
      <modifiedWord/>
      <trackRevisions>false</trackRevisions>
    </reviewItem>
    <reviewItem>
      <errorID>a0791b81-320f-4408-8c22-b72ec29fa281</errorID>
      <errorWord>的</errorWord>
      <group>L1_Word</group>
      <groupName>字词问题</groupName>
      <ability>L2_Typo</ability>
      <abilityName>字词错误</abilityName>
      <candidateList>
        <item>的农</item>
      </candidateList>
      <explain/>
      <paraID>40EF2D8E</paraID>
      <start>106</start>
      <end>107</end>
      <status>unmodified</status>
      <modifiedWord/>
      <trackRevisions>false</trackRevisions>
    </reviewItem>
    <reviewItem>
      <errorID>a9b3ad69-a50e-4bdc-ba4d-3cb30a274ba7</errorID>
      <errorWord>加入到</errorWord>
      <group>L1_Word</group>
      <groupName>字词问题</groupName>
      <ability>L2_Typo</ability>
      <abilityName>字词错误</abilityName>
      <candidateList>
        <item>加入</item>
      </candidateList>
      <explain>〈动〉❶加上；掺进去：～食糖少许。❷参加进去：～工会｜～足球队。</explain>
      <paraID>3FB25CA9</paraID>
      <start>14</start>
      <end>17</end>
      <status>unmodified</status>
      <modifiedWord/>
      <trackRevisions>false</trackRevisions>
    </reviewItem>
    <reviewItem>
      <errorID>b7eb4a93-f47a-435b-aa25-50194a789ab6</errorID>
      <errorWord>总额</errorWord>
      <group>L1_Word</group>
      <groupName>字词问题</groupName>
      <ability>L2_Typo</ability>
      <abilityName>字词错误</abilityName>
      <candidateList>
        <item>总</item>
      </candidateList>
      <explain/>
      <paraID>2EB7BB73</paraID>
      <start>48</start>
      <end>50</end>
      <status>unmodified</status>
      <modifiedWord/>
      <trackRevisions>false</trackRevisions>
    </reviewItem>
    <reviewItem>
      <errorID>ed186115-1fd3-4b75-ad8e-d5e8d251287f</errorID>
      <errorWord>参加党组织生活</errorWord>
      <group>L1_Political</group>
      <groupName>政治性问题</groupName>
      <ability>L2_Keyword</ability>
      <abilityName>固定表述</abilityName>
      <candidateList>
        <item>参加党的组织生活</item>
      </candidateList>
      <explain>词汇“参加党的组织生活”在特定场景下为固定表述形式，请确认此处的“参加党组织生活”是否存在不当。</explain>
      <paraID>7A18F3F7</paraID>
      <start>74</start>
      <end>81</end>
      <status>unmodified</status>
      <modifiedWord/>
      <trackRevisions>false</trackRevisions>
    </reviewItem>
    <reviewItem>
      <errorID>527b3827-ff58-4a1f-8e00-b0e18ed0df27</errorID>
      <errorWord>法律、法规</errorWord>
      <group>L1_Word</group>
      <groupName>字词问题</groupName>
      <ability>L2_Typo</ability>
      <abilityName>字词错误</abilityName>
      <candidateList>
        <item>法律法规</item>
      </candidateList>
      <explain/>
      <paraID>66DC9E62</paraID>
      <start>4</start>
      <end>9</end>
      <status>unmodified</status>
      <modifiedWord/>
      <trackRevisions>false</trackRevisions>
    </reviewItem>
    <reviewItem>
      <errorID>949c292a-6952-407a-80c4-dc7830a77e39</errorID>
      <errorWord>~</errorWord>
      <group>L1_Format</group>
      <groupName>格式问题</groupName>
      <ability>L2_HalfPunc</ability>
      <abilityName>全半角检查</abilityName>
      <candidateList>
        <item>～</item>
      </candidateList>
      <explain>文本全半角错误。</explain>
      <paraID>68CC6465</paraID>
      <start>13</start>
      <end>14</end>
      <status>unmodified</status>
      <modifiedWord/>
      <trackRevisions>false</trackRevisions>
    </reviewItem>
    <reviewItem>
      <errorID>46844efc-ed93-4f19-97ac-98e1a12a4b15</errorID>
      <errorWord>~</errorWord>
      <group>L1_Format</group>
      <groupName>格式问题</groupName>
      <ability>L2_HalfPunc</ability>
      <abilityName>全半角检查</abilityName>
      <candidateList>
        <item>～</item>
      </candidateList>
      <explain>文本全半角错误。</explain>
      <paraID>7651641F</paraID>
      <start>13</start>
      <end>14</end>
      <status>unmodified</status>
      <modifiedWord/>
      <trackRevisions>false</trackRevisions>
    </reviewItem>
    <reviewItem>
      <errorID>c36831e0-6aaa-4dac-8a1a-df6a5c4541e5</errorID>
      <errorWord>中华人民共和国环境噪声污染防治法</errorWord>
      <group>L1_Knowledge</group>
      <groupName>知识性问题</groupName>
      <ability>L2_Knowledge</ability>
      <abilityName>其他知识</abilityName>
      <candidateList/>
      <explain>该法律于2018年12月29日由全国人民代表大会常务委员会制定，已于2022年6月5日废止，请注意检查引用是否正确。</explain>
      <paraID>23E75F5E</paraID>
      <start>37</start>
      <end>53</end>
      <status>unmodified</status>
      <modifiedWord/>
      <trackRevisions>false</trackRevisions>
    </reviewItem>
    <reviewItem>
      <errorID>e331be25-92c3-4f58-855d-9bbc7feb5cc6</errorID>
      <errorWord>使用</errorWord>
      <group>L1_Grammar</group>
      <groupName>语法问题</groupName>
      <ability>L2_Grammar</ability>
      <abilityName>语法错误</abilityName>
      <candidateList>
        <item>采取</item>
      </candidateList>
      <explain>“使用～措施”搭配不当，建议修改为“采取～措施”。</explain>
      <paraID>23E75F5E</paraID>
      <start>127</start>
      <end>129</end>
      <status>unmodified</status>
      <modifiedWord/>
      <trackRevisions>false</trackRevisions>
    </reviewItem>
    <reviewItem>
      <errorID>6925e441-bbc4-4971-b245-872e469ddcac</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 A114CF0</paraID>
      <start>77</start>
      <end>78</end>
      <status>unmodified</status>
      <modifiedWord/>
      <trackRevisions>false</trackRevisions>
    </reviewItem>
    <reviewItem>
      <errorID>cb4213c1-6326-4fa0-9ccf-2e2dc46dd495</errorID>
      <errorWord>~</errorWord>
      <group>L1_Format</group>
      <groupName>格式问题</groupName>
      <ability>L2_HalfPunc</ability>
      <abilityName>全半角检查</abilityName>
      <candidateList>
        <item>～</item>
      </candidateList>
      <explain>文本全半角错误。</explain>
      <paraID>7DCD716B</paraID>
      <start>14</start>
      <end>15</end>
      <status>unmodified</status>
      <modifiedWord/>
      <trackRevisions>false</trackRevisions>
    </reviewItem>
    <reviewItem>
      <errorID>df3f22d6-16e5-4f48-9b2e-e47b76f85e77</errorID>
      <errorWord>施行</errorWord>
      <group>L1_Word</group>
      <groupName>字词问题</groupName>
      <ability>L2_Typo</ability>
      <abilityName>字词错误</abilityName>
      <candidateList>
        <item>实行</item>
      </candidateList>
      <explain>〈动〉用行动来实现（纲领、政策、计划等）：～改革｜～承包责任制。</explain>
      <paraID>2822DF04</paraID>
      <start>4</start>
      <end>6</end>
      <status>unmodified</status>
      <modifiedWord/>
      <trackRevisions>false</trackRevisions>
    </reviewItem>
    <reviewItem>
      <errorID>d860ad49-6283-482a-a0bc-ba40a9722df1</errorID>
      <errorWord>法律、法规</errorWord>
      <group>L1_Word</group>
      <groupName>字词问题</groupName>
      <ability>L2_Typo</ability>
      <abilityName>字词错误</abilityName>
      <candidateList>
        <item>法律法规</item>
      </candidateList>
      <explain/>
      <paraID>797A0D5E</paraID>
      <start>59</start>
      <end>64</end>
      <status>unmodified</status>
      <modifiedWord/>
      <trackRevisions>false</trackRevisions>
    </reviewItem>
    <reviewItem>
      <errorID>3373e84c-933c-4a0b-9d96-a544903fde79</errorID>
      <errorWord>雇用</errorWord>
      <group>L1_Word</group>
      <groupName>字词问题</groupName>
      <ability>L2_Typo</ability>
      <abilityName>字词错误</abilityName>
      <candidateList>
        <item>雇佣</item>
      </candidateList>
      <explain>〈动〉用货币购买劳动力。</explain>
      <paraID>4B4FA13A</paraID>
      <start>29</start>
      <end>31</end>
      <status>unmodified</status>
      <modifiedWord/>
      <trackRevisions>false</trackRevisions>
    </reviewItem>
    <reviewItem>
      <errorID>709f2698-c950-4b3b-ba4f-6abc5c028810</errorID>
      <errorWord>总额</errorWord>
      <group>L1_Word</group>
      <groupName>字词问题</groupName>
      <ability>L2_Typo</ability>
      <abilityName>字词错误</abilityName>
      <candidateList>
        <item>总</item>
      </candidateList>
      <explain/>
      <paraID>32F0AE94</paraID>
      <start>15</start>
      <end>17</end>
      <status>unmodified</status>
      <modifiedWord/>
      <trackRevisions>false</trackRevisions>
    </reviewItem>
    <reviewItem>
      <errorID>ccaa130e-d700-47f2-bd12-2abcc61a1bee</errorID>
      <errorWord>总额</errorWord>
      <group>L1_Word</group>
      <groupName>字词问题</groupName>
      <ability>L2_Typo</ability>
      <abilityName>字词错误</abilityName>
      <candidateList>
        <item>总</item>
      </candidateList>
      <explain/>
      <paraID>26F85808</paraID>
      <start>61</start>
      <end>63</end>
      <status>unmodified</status>
      <modifiedWord/>
      <trackRevisions>false</trackRevisions>
    </reviewItem>
    <reviewItem>
      <errorID>bee4a2cc-ddd5-446d-8213-60930bed2ccc</errorID>
      <errorWord>雇用</errorWord>
      <group>L1_Word</group>
      <groupName>字词问题</groupName>
      <ability>L2_Typo</ability>
      <abilityName>字词错误</abilityName>
      <candidateList>
        <item>雇佣</item>
      </candidateList>
      <explain>〈动〉用货币购买劳动力。</explain>
      <paraID>5BB1DDFF</paraID>
      <start>26</start>
      <end>28</end>
      <status>unmodified</status>
      <modifiedWord/>
      <trackRevisions>false</trackRevisions>
    </reviewItem>
    <reviewItem>
      <errorID>155b800e-ff8e-4b4e-b6b5-bd1d3803ee87</errorID>
      <errorWord>~</errorWord>
      <group>L1_Format</group>
      <groupName>格式问题</groupName>
      <ability>L2_HalfPunc</ability>
      <abilityName>全半角检查</abilityName>
      <candidateList>
        <item>～</item>
      </candidateList>
      <explain>文本全半角错误。</explain>
      <paraID>598C97A2</paraID>
      <start>75</start>
      <end>76</end>
      <status>unmodified</status>
      <modifiedWord/>
      <trackRevisions>false</trackRevisions>
    </reviewItem>
    <reviewItem>
      <errorID>8a9caf86-dcb0-4d0d-894a-8324e91ac446</errorID>
      <errorWord>共同协商</errorWord>
      <group>L1_Grammar</group>
      <groupName>语法问题</groupName>
      <ability>L2_Grammar</ability>
      <abilityName>语法错误</abilityName>
      <candidateList>
        <item>协商</item>
      </candidateList>
      <explain/>
      <paraID>7092C4A3</paraID>
      <start>34</start>
      <end>38</end>
      <status>unmodified</status>
      <modifiedWord/>
      <trackRevisions>false</trackRevisions>
    </reviewItem>
    <reviewItem>
      <errorID>2e548b80-f8ab-4f9f-8ff8-fab707000f7c</errorID>
      <errorWord>提交给</errorWord>
      <group>L1_Word</group>
      <groupName>字词问题</groupName>
      <ability>L2_Typo</ability>
      <abilityName>字词错误</abilityName>
      <candidateList>
        <item>提交</item>
      </candidateList>
      <explain/>
      <paraID>3C36085C</paraID>
      <start>39</start>
      <end>42</end>
      <status>unmodified</status>
      <modifiedWord/>
      <trackRevisions>false</trackRevisions>
    </reviewItem>
    <reviewItem>
      <errorID>6369c971-c5bd-4845-b27e-27b5d5eb7b96</errorID>
      <errorWord>（</errorWord>
      <group>L1_Format</group>
      <groupName>格式问题</groupName>
      <ability>L2_HalfPunc</ability>
      <abilityName>全半角检查</abilityName>
      <candidateList>
        <item>(</item>
      </candidateList>
      <explain>文本全半角错误。</explain>
      <paraID>575B0C9F</paraID>
      <start>4</start>
      <end>5</end>
      <status>unmodified</status>
      <modifiedWord/>
      <trackRevisions>false</trackRevisions>
    </reviewItem>
    <reviewItem>
      <errorID>181bb64e-cc50-465b-89e8-e54b8b385bf7</errorID>
      <errorWord>）</errorWord>
      <group>L1_Format</group>
      <groupName>格式问题</groupName>
      <ability>L2_HalfPunc</ability>
      <abilityName>全半角检查</abilityName>
      <candidateList>
        <item>)</item>
      </candidateList>
      <explain>文本全半角错误。</explain>
      <paraID>575B0C9F</paraID>
      <start>6</start>
      <end>7</end>
      <status>unmodified</status>
      <modifiedWord/>
      <trackRevisions>false</trackRevisions>
    </reviewItem>
    <reviewItem>
      <errorID>20b6e311-c392-4422-b660-6d2e82b6b87a</errorID>
      <errorWord>（</errorWord>
      <group>L1_Format</group>
      <groupName>格式问题</groupName>
      <ability>L2_HalfPunc</ability>
      <abilityName>全半角检查</abilityName>
      <candidateList>
        <item>(</item>
      </candidateList>
      <explain>文本全半角错误。</explain>
      <paraID>1CB23ED1</paraID>
      <start>4</start>
      <end>5</end>
      <status>unmodified</status>
      <modifiedWord/>
      <trackRevisions>false</trackRevisions>
    </reviewItem>
    <reviewItem>
      <errorID>9724bea7-00c6-437d-8cc4-35b23f4bd24f</errorID>
      <errorWord>）</errorWord>
      <group>L1_Format</group>
      <groupName>格式问题</groupName>
      <ability>L2_HalfPunc</ability>
      <abilityName>全半角检查</abilityName>
      <candidateList>
        <item>)</item>
      </candidateList>
      <explain>文本全半角错误。</explain>
      <paraID>1CB23ED1</paraID>
      <start>6</start>
      <end>7</end>
      <status>unmodified</status>
      <modifiedWord/>
      <trackRevisions>false</trackRevisions>
    </reviewItem>
    <reviewItem>
      <errorID>0be37fe0-12f6-41c8-93de-fd6881d8c2f3</errorID>
      <errorWord>：/</errorWord>
      <group>L1_Punc</group>
      <groupName>标点问题</groupName>
      <ability>L2_Punc</ability>
      <abilityName>标点符号检查</abilityName>
      <candidateList>
        <item>：</item>
      </candidateList>
      <explain/>
      <paraID>1C7465E6</paraID>
      <start>9</start>
      <end>11</end>
      <status>unmodified</status>
      <modifiedWord/>
      <trackRevisions>false</trackRevisions>
    </reviewItem>
    <reviewItem>
      <errorID>64e5fb55-3757-4d6b-8356-bb50108cd2ec</errorID>
      <errorWord>（</errorWord>
      <group>L1_Format</group>
      <groupName>格式问题</groupName>
      <ability>L2_HalfPunc</ability>
      <abilityName>全半角检查</abilityName>
      <candidateList>
        <item>(</item>
      </candidateList>
      <explain>文本全半角错误。</explain>
      <paraID>508D767F</paraID>
      <start>6</start>
      <end>7</end>
      <status>unmodified</status>
      <modifiedWord/>
      <trackRevisions>false</trackRevisions>
    </reviewItem>
    <reviewItem>
      <errorID>89ffb2fa-0738-48ad-a674-7686a834b2a8</errorID>
      <errorWord>）</errorWord>
      <group>L1_Format</group>
      <groupName>格式问题</groupName>
      <ability>L2_HalfPunc</ability>
      <abilityName>全半角检查</abilityName>
      <candidateList>
        <item>)</item>
      </candidateList>
      <explain>文本全半角错误。</explain>
      <paraID>508D767F</paraID>
      <start>8</start>
      <end>9</end>
      <status>unmodified</status>
      <modifiedWord/>
      <trackRevisions>false</trackRevisions>
    </reviewItem>
    <reviewItem>
      <errorID>abd64e80-989a-4e75-bce0-9d2a0e377029</errorID>
      <errorWord>（</errorWord>
      <group>L1_Format</group>
      <groupName>格式问题</groupName>
      <ability>L2_HalfPunc</ability>
      <abilityName>全半角检查</abilityName>
      <candidateList>
        <item>(</item>
      </candidateList>
      <explain>文本全半角错误。</explain>
      <paraID> FB206D8</paraID>
      <start>6</start>
      <end>7</end>
      <status>unmodified</status>
      <modifiedWord/>
      <trackRevisions>false</trackRevisions>
    </reviewItem>
    <reviewItem>
      <errorID>8d2314cb-f1f2-45d9-8a5b-242112126d5f</errorID>
      <errorWord>）</errorWord>
      <group>L1_Format</group>
      <groupName>格式问题</groupName>
      <ability>L2_HalfPunc</ability>
      <abilityName>全半角检查</abilityName>
      <candidateList>
        <item>)</item>
      </candidateList>
      <explain>文本全半角错误。</explain>
      <paraID> FB206D8</paraID>
      <start>8</start>
      <end>9</end>
      <status>unmodified</status>
      <modifiedWord/>
      <trackRevisions>false</trackRevisions>
    </reviewItem>
    <reviewItem>
      <errorID>e691454a-b282-4f4f-a6ff-fc3e96090008</errorID>
      <errorWord>（</errorWord>
      <group>L1_Format</group>
      <groupName>格式问题</groupName>
      <ability>L2_HalfPunc</ability>
      <abilityName>全半角检查</abilityName>
      <candidateList>
        <item>(</item>
      </candidateList>
      <explain>文本全半角错误。</explain>
      <paraID>6F9BAAC4</paraID>
      <start>6</start>
      <end>7</end>
      <status>unmodified</status>
      <modifiedWord/>
      <trackRevisions>false</trackRevisions>
    </reviewItem>
    <reviewItem>
      <errorID>02d20969-4251-4394-9cee-aebfa0384097</errorID>
      <errorWord>）</errorWord>
      <group>L1_Format</group>
      <groupName>格式问题</groupName>
      <ability>L2_HalfPunc</ability>
      <abilityName>全半角检查</abilityName>
      <candidateList>
        <item>)</item>
      </candidateList>
      <explain>文本全半角错误。</explain>
      <paraID>6F9BAAC4</paraID>
      <start>8</start>
      <end>9</end>
      <status>unmodified</status>
      <modifiedWord/>
      <trackRevisions>false</trackRevisions>
    </reviewItem>
    <reviewItem>
      <errorID>195f5864-9a3a-46cc-a275-e0900925d4b8</errorID>
      <errorWord>（</errorWord>
      <group>L1_Format</group>
      <groupName>格式问题</groupName>
      <ability>L2_HalfPunc</ability>
      <abilityName>全半角检查</abilityName>
      <candidateList>
        <item>(</item>
      </candidateList>
      <explain>文本全半角错误。</explain>
      <paraID>2B019D5A</paraID>
      <start>6</start>
      <end>7</end>
      <status>unmodified</status>
      <modifiedWord/>
      <trackRevisions>false</trackRevisions>
    </reviewItem>
    <reviewItem>
      <errorID>41d8bf8a-747b-48ff-b189-0e338b77e8ea</errorID>
      <errorWord>）</errorWord>
      <group>L1_Format</group>
      <groupName>格式问题</groupName>
      <ability>L2_HalfPunc</ability>
      <abilityName>全半角检查</abilityName>
      <candidateList>
        <item>)</item>
      </candidateList>
      <explain>文本全半角错误。</explain>
      <paraID>2B019D5A</paraID>
      <start>8</start>
      <end>9</end>
      <status>unmodified</status>
      <modifiedWord/>
      <trackRevisions>false</trackRevisions>
    </reviewItem>
    <reviewItem>
      <errorID>c3c84dc6-936f-4717-a272-77c11edf92a9</errorID>
      <errorWord>（</errorWord>
      <group>L1_Format</group>
      <groupName>格式问题</groupName>
      <ability>L2_HalfPunc</ability>
      <abilityName>全半角检查</abilityName>
      <candidateList>
        <item>(</item>
      </candidateList>
      <explain>文本全半角错误。</explain>
      <paraID>31B22B97</paraID>
      <start>6</start>
      <end>7</end>
      <status>unmodified</status>
      <modifiedWord/>
      <trackRevisions>false</trackRevisions>
    </reviewItem>
    <reviewItem>
      <errorID>5054855c-c293-4e04-82ed-c304b364e1d9</errorID>
      <errorWord>）</errorWord>
      <group>L1_Format</group>
      <groupName>格式问题</groupName>
      <ability>L2_HalfPunc</ability>
      <abilityName>全半角检查</abilityName>
      <candidateList>
        <item>)</item>
      </candidateList>
      <explain>文本全半角错误。</explain>
      <paraID>31B22B97</paraID>
      <start>8</start>
      <end>9</end>
      <status>unmodified</status>
      <modifiedWord/>
      <trackRevisions>false</trackRevisions>
    </reviewItem>
    <reviewItem>
      <errorID>5cff5272-c02a-47dc-bbca-8f43c3c967f1</errorID>
      <errorWord>（</errorWord>
      <group>L1_Format</group>
      <groupName>格式问题</groupName>
      <ability>L2_HalfPunc</ability>
      <abilityName>全半角检查</abilityName>
      <candidateList>
        <item>(</item>
      </candidateList>
      <explain>文本全半角错误。</explain>
      <paraID>288AF920</paraID>
      <start>6</start>
      <end>7</end>
      <status>unmodified</status>
      <modifiedWord/>
      <trackRevisions>false</trackRevisions>
    </reviewItem>
    <reviewItem>
      <errorID>c64d5413-d972-4537-8149-13f1274bde7a</errorID>
      <errorWord>）</errorWord>
      <group>L1_Format</group>
      <groupName>格式问题</groupName>
      <ability>L2_HalfPunc</ability>
      <abilityName>全半角检查</abilityName>
      <candidateList>
        <item>)</item>
      </candidateList>
      <explain>文本全半角错误。</explain>
      <paraID>288AF920</paraID>
      <start>8</start>
      <end>9</end>
      <status>unmodified</status>
      <modifiedWord/>
      <trackRevisions>false</trackRevisions>
    </reviewItem>
    <reviewItem>
      <errorID>0a070fef-8f1c-4bca-affe-860b180c2b72</errorID>
      <errorWord>（</errorWord>
      <group>L1_Format</group>
      <groupName>格式问题</groupName>
      <ability>L2_HalfPunc</ability>
      <abilityName>全半角检查</abilityName>
      <candidateList>
        <item>(</item>
      </candidateList>
      <explain>文本全半角错误。</explain>
      <paraID>3D888D32</paraID>
      <start>4</start>
      <end>5</end>
      <status>unmodified</status>
      <modifiedWord/>
      <trackRevisions>false</trackRevisions>
    </reviewItem>
    <reviewItem>
      <errorID>a94eb962-304e-4719-a352-6910a4096594</errorID>
      <errorWord>）</errorWord>
      <group>L1_Format</group>
      <groupName>格式问题</groupName>
      <ability>L2_HalfPunc</ability>
      <abilityName>全半角检查</abilityName>
      <candidateList>
        <item>)</item>
      </candidateList>
      <explain>文本全半角错误。</explain>
      <paraID>3D888D32</paraID>
      <start>6</start>
      <end>7</end>
      <status>unmodified</status>
      <modifiedWord/>
      <trackRevisions>false</trackRevisions>
    </reviewItem>
    <reviewItem>
      <errorID>218a6304-c4d8-421d-8aeb-ae3e61ed9e2c</errorID>
      <errorWord>（</errorWord>
      <group>L1_Format</group>
      <groupName>格式问题</groupName>
      <ability>L2_HalfPunc</ability>
      <abilityName>全半角检查</abilityName>
      <candidateList>
        <item>(</item>
      </candidateList>
      <explain>文本全半角错误。</explain>
      <paraID>3F2D2DDE</paraID>
      <start>4</start>
      <end>5</end>
      <status>unmodified</status>
      <modifiedWord/>
      <trackRevisions>false</trackRevisions>
    </reviewItem>
    <reviewItem>
      <errorID>32642c3d-6f03-4f83-9421-f1a65fe065d6</errorID>
      <errorWord>）</errorWord>
      <group>L1_Format</group>
      <groupName>格式问题</groupName>
      <ability>L2_HalfPunc</ability>
      <abilityName>全半角检查</abilityName>
      <candidateList>
        <item>)</item>
      </candidateList>
      <explain>文本全半角错误。</explain>
      <paraID>3F2D2DDE</paraID>
      <start>6</start>
      <end>7</end>
      <status>unmodified</status>
      <modifiedWord/>
      <trackRevisions>false</trackRevisions>
    </reviewItem>
    <reviewItem>
      <errorID>fdb2c832-6c3c-40db-897e-616b0b1f9049</errorID>
      <errorWord>：/</errorWord>
      <group>L1_Punc</group>
      <groupName>标点问题</groupName>
      <ability>L2_Punc</ability>
      <abilityName>标点符号检查</abilityName>
      <candidateList>
        <item>：</item>
      </candidateList>
      <explain/>
      <paraID>3C75A7F7</paraID>
      <start>13</start>
      <end>15</end>
      <status>unmodified</status>
      <modifiedWord/>
      <trackRevisions>false</trackRevisions>
    </reviewItem>
    <reviewItem>
      <errorID>7730610a-58cc-419d-963b-9d177326dc8a</errorID>
      <errorWord>(</errorWord>
      <group>L1_Format</group>
      <groupName>格式问题</groupName>
      <ability>L2_HalfPunc</ability>
      <abilityName>全半角检查</abilityName>
      <candidateList>
        <item>（</item>
      </candidateList>
      <explain>文本全半角错误。</explain>
      <paraID>3457DE13</paraID>
      <start>66</start>
      <end>67</end>
      <status>unmodified</status>
      <modifiedWord/>
      <trackRevisions>false</trackRevisions>
    </reviewItem>
    <reviewItem>
      <errorID>94129123-69c0-45c2-a4c3-326e55bd9da8</errorID>
      <errorWord>)</errorWord>
      <group>L1_Format</group>
      <groupName>格式问题</groupName>
      <ability>L2_HalfPunc</ability>
      <abilityName>全半角检查</abilityName>
      <candidateList>
        <item>）</item>
      </candidateList>
      <explain>文本全半角错误。</explain>
      <paraID>3457DE13</paraID>
      <start>69</start>
      <end>70</end>
      <status>unmodified</status>
      <modifiedWord/>
      <trackRevisions>false</trackRevisions>
    </reviewItem>
    <reviewItem>
      <errorID>65fc1dbc-216f-4604-a250-dba6b0c6c2e1</errorID>
      <errorWord>。</errorWord>
      <group>L1_Format</group>
      <groupName>格式问题</groupName>
      <ability>L2_HalfPunc</ability>
      <abilityName>全半角检查</abilityName>
      <candidateList>
        <item>.</item>
      </candidateList>
      <explain>文本全半角错误。</explain>
      <paraID>54874DE0</paraID>
      <start>4</start>
      <end>5</end>
      <status>unmodified</status>
      <modifiedWord/>
      <trackRevisions>false</trackRevisions>
    </reviewItem>
    <reviewItem>
      <errorID>381e1b51-bf97-4a80-b8ed-71a732d50f73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5A025DF9</paraID>
      <start>52</start>
      <end>53</end>
      <status>unmodified</status>
      <modifiedWord/>
      <trackRevisions>false</trackRevisions>
    </reviewItem>
    <reviewItem>
      <errorID>e1f15ad9-e787-486a-8107-5ad83e280b4b</errorID>
      <errorWord>)</errorWord>
      <group>L1_Format</group>
      <groupName>格式问题</groupName>
      <ability>L2_HalfPunc</ability>
      <abilityName>全半角检查</abilityName>
      <candidateList>
        <item>）</item>
      </candidateList>
      <explain>文本全半角错误。</explain>
      <paraID>5F13826A</paraID>
      <start>5</start>
      <end>6</end>
      <status>unmodified</status>
      <modifiedWord/>
      <trackRevisions>false</trackRevisions>
    </reviewItem>
    <reviewItem>
      <errorID>3987211b-3f4b-4d2f-b4b8-e30e3511bbdb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55D5BE60</paraID>
      <start>0</start>
      <end>3</end>
      <status>unmodified</status>
      <modifiedWord/>
      <trackRevisions>false</trackRevisions>
    </reviewItem>
    <reviewItem>
      <errorID>c6ac6bdb-09fe-47e0-83c9-ba9485f5db4a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26122BB7</paraID>
      <start>0</start>
      <end>3</end>
      <status>unmodified</status>
      <modifiedWord/>
      <trackRevisions>false</trackRevisions>
    </reviewItem>
    <reviewItem>
      <errorID>54223945-9bd5-4f3a-afa9-7256887ad0aa</errorID>
      <errorWord>的</errorWord>
      <group>L1_Word</group>
      <groupName>字词问题</groupName>
      <ability>L2_Typo</ability>
      <abilityName>字词错误</abilityName>
      <candidateList>
        <item>的农</item>
      </candidateList>
      <explain/>
      <paraID>76530510</paraID>
      <start>39</start>
      <end>40</end>
      <status>unmodified</status>
      <modifiedWord/>
      <trackRevisions>false</trackRevisions>
    </reviewItem>
    <reviewItem>
      <errorID>26b6273a-3b0a-42e2-b425-35bb146736fe</errorID>
      <errorWord>超过万元以上</errorWord>
      <group>L1_Grammar</group>
      <groupName>语法问题</groupName>
      <ability>L2_Grammar</ability>
      <abilityName>语法错误</abilityName>
      <candidateList>
        <item>超过万元</item>
      </candidateList>
      <explain/>
      <paraID> 8404C34</paraID>
      <start>43</start>
      <end>49</end>
      <status>unmodified</status>
      <modifiedWord/>
      <trackRevisions>false</trackRevisions>
    </reviewItem>
    <reviewItem>
      <errorID>e54a86b1-a72e-49ae-8420-6c5c94abca77</errorID>
      <errorWord>缴纳</errorWord>
      <group>L1_Word</group>
      <groupName>字词问题</groupName>
      <ability>L2_Typo</ability>
      <abilityName>字词错误</abilityName>
      <candidateList>
        <item>交纳</item>
      </candidateList>
      <explain/>
      <paraID>23B91192</paraID>
      <start>8</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1ca1f-9f95-4895-93f2-23022cde5401}">
  <ds:schemaRefs/>
</ds:datastoreItem>
</file>

<file path=docProps/app.xml><?xml version="1.0" encoding="utf-8"?>
<Properties xmlns="http://schemas.openxmlformats.org/officeDocument/2006/extended-properties" xmlns:vt="http://schemas.openxmlformats.org/officeDocument/2006/docPropsVTypes">
  <Template>Nor</Template>
  <Pages>126</Pages>
  <Words>21715</Words>
  <Characters>22941</Characters>
  <TotalTime>0</TotalTime>
  <ScaleCrop>false</ScaleCrop>
  <LinksUpToDate>false</LinksUpToDate>
  <CharactersWithSpaces>23249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2025-08-11T07:26:00Z</dcterms:created>
  <dc:creator>唐</dc:creator>
  <cp:lastModifiedBy>AUV</cp:lastModifiedBy>
  <dcterms:modified xsi:type="dcterms:W3CDTF">2026-04-23T08:33:19Z</dcterms:modified>
  <dc:title>竞争性谈判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97D7C32D0D9F46F3830B9DC7904BCA1B_13</vt:lpwstr>
  </property>
</Properties>
</file>