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B49EA">
      <w:pPr>
        <w:spacing w:line="360" w:lineRule="auto"/>
        <w:jc w:val="center"/>
        <w:rPr>
          <w:rFonts w:hint="eastAsia" w:ascii="宋体" w:hAnsi="宋体" w:cs="方正小标宋简体"/>
          <w:b/>
          <w:color w:val="auto"/>
          <w:sz w:val="52"/>
          <w:szCs w:val="52"/>
          <w:highlight w:val="none"/>
        </w:rPr>
      </w:pPr>
      <w:r>
        <w:rPr>
          <w:rFonts w:hint="eastAsia" w:ascii="宋体" w:hAnsi="宋体"/>
          <w:b/>
          <w:color w:val="auto"/>
          <w:sz w:val="52"/>
          <w:szCs w:val="52"/>
          <w:highlight w:val="none"/>
        </w:rPr>
        <w:t>云之龙咨询集团有限公司</w:t>
      </w:r>
    </w:p>
    <w:p w14:paraId="403C4D42">
      <w:pPr>
        <w:spacing w:line="360" w:lineRule="auto"/>
        <w:jc w:val="center"/>
        <w:rPr>
          <w:rFonts w:hint="eastAsia" w:ascii="宋体" w:hAnsi="宋体" w:cs="方正小标宋简体"/>
          <w:b/>
          <w:color w:val="auto"/>
          <w:sz w:val="44"/>
          <w:szCs w:val="44"/>
          <w:highlight w:val="none"/>
        </w:rPr>
      </w:pPr>
    </w:p>
    <w:p w14:paraId="2EFF1309">
      <w:pPr>
        <w:pStyle w:val="205"/>
        <w:rPr>
          <w:rFonts w:hint="eastAsia"/>
          <w:color w:val="auto"/>
          <w:highlight w:val="none"/>
        </w:rPr>
      </w:pPr>
    </w:p>
    <w:p w14:paraId="38B38611">
      <w:pPr>
        <w:pStyle w:val="205"/>
        <w:rPr>
          <w:rFonts w:hint="eastAsia"/>
          <w:color w:val="auto"/>
          <w:highlight w:val="none"/>
        </w:rPr>
      </w:pPr>
    </w:p>
    <w:p w14:paraId="19F9104B">
      <w:pPr>
        <w:pStyle w:val="205"/>
        <w:rPr>
          <w:rFonts w:hint="eastAsia"/>
          <w:color w:val="auto"/>
          <w:highlight w:val="none"/>
        </w:rPr>
      </w:pPr>
    </w:p>
    <w:p w14:paraId="2962E4C6">
      <w:pPr>
        <w:spacing w:before="156" w:line="360" w:lineRule="auto"/>
        <w:jc w:val="center"/>
        <w:rPr>
          <w:rFonts w:hint="eastAsia" w:ascii="宋体" w:hAnsi="宋体"/>
          <w:color w:val="auto"/>
          <w:sz w:val="120"/>
          <w:szCs w:val="120"/>
          <w:highlight w:val="none"/>
        </w:rPr>
      </w:pPr>
      <w:r>
        <w:rPr>
          <w:rFonts w:hint="eastAsia" w:ascii="宋体" w:hAnsi="宋体"/>
          <w:color w:val="auto"/>
          <w:sz w:val="120"/>
          <w:szCs w:val="120"/>
          <w:highlight w:val="none"/>
        </w:rPr>
        <w:t>竞争性磋商文件</w:t>
      </w:r>
    </w:p>
    <w:p w14:paraId="34BA041D">
      <w:pPr>
        <w:spacing w:before="156"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63DE0094">
      <w:pPr>
        <w:spacing w:before="156" w:line="360" w:lineRule="auto"/>
        <w:jc w:val="center"/>
        <w:rPr>
          <w:rFonts w:ascii="宋体" w:hAnsi="宋体"/>
          <w:b/>
          <w:color w:val="auto"/>
          <w:sz w:val="30"/>
          <w:szCs w:val="72"/>
          <w:highlight w:val="none"/>
        </w:rPr>
      </w:pPr>
    </w:p>
    <w:p w14:paraId="40069205">
      <w:pPr>
        <w:spacing w:line="360" w:lineRule="auto"/>
        <w:rPr>
          <w:rFonts w:hint="eastAsia" w:ascii="宋体" w:hAnsi="宋体"/>
          <w:color w:val="auto"/>
          <w:sz w:val="30"/>
          <w:szCs w:val="72"/>
          <w:highlight w:val="none"/>
        </w:rPr>
      </w:pPr>
    </w:p>
    <w:p w14:paraId="7E68FA95">
      <w:pPr>
        <w:pStyle w:val="224"/>
        <w:spacing w:line="360" w:lineRule="auto"/>
        <w:ind w:left="2102" w:hanging="1506"/>
        <w:rPr>
          <w:rFonts w:hint="eastAsia" w:hAnsi="宋体"/>
          <w:b/>
          <w:bCs/>
          <w:color w:val="auto"/>
          <w:sz w:val="30"/>
          <w:szCs w:val="30"/>
          <w:highlight w:val="none"/>
          <w:lang w:eastAsia="zh-CN"/>
        </w:rPr>
      </w:pPr>
      <w:r>
        <w:rPr>
          <w:rFonts w:hint="eastAsia" w:hAnsi="宋体"/>
          <w:b/>
          <w:bCs/>
          <w:color w:val="auto"/>
          <w:sz w:val="30"/>
          <w:szCs w:val="30"/>
          <w:highlight w:val="none"/>
        </w:rPr>
        <w:t>项目</w:t>
      </w:r>
      <w:r>
        <w:rPr>
          <w:rFonts w:hint="eastAsia" w:hAnsi="宋体" w:cs="Courier New"/>
          <w:b/>
          <w:bCs/>
          <w:color w:val="auto"/>
          <w:sz w:val="30"/>
          <w:szCs w:val="30"/>
          <w:highlight w:val="none"/>
        </w:rPr>
        <w:t>名称</w:t>
      </w:r>
      <w:r>
        <w:rPr>
          <w:rFonts w:hint="eastAsia" w:hAnsi="宋体"/>
          <w:b/>
          <w:bCs/>
          <w:color w:val="auto"/>
          <w:sz w:val="30"/>
          <w:szCs w:val="30"/>
          <w:highlight w:val="none"/>
        </w:rPr>
        <w:t>：</w:t>
      </w:r>
      <w:r>
        <w:rPr>
          <w:rFonts w:hint="eastAsia" w:hAnsi="宋体"/>
          <w:b/>
          <w:bCs/>
          <w:color w:val="auto"/>
          <w:sz w:val="30"/>
          <w:szCs w:val="30"/>
          <w:highlight w:val="none"/>
          <w:lang w:eastAsia="zh-CN"/>
        </w:rPr>
        <w:t>防城港市防城区人民医院医共体能力提升建设项目初步设计、方案设计、施工图编制设计服务</w:t>
      </w:r>
    </w:p>
    <w:p w14:paraId="3686C688">
      <w:pPr>
        <w:pStyle w:val="224"/>
        <w:spacing w:line="360" w:lineRule="auto"/>
        <w:ind w:firstLine="1193"/>
        <w:jc w:val="center"/>
        <w:rPr>
          <w:rFonts w:hint="eastAsia" w:hAnsi="宋体"/>
          <w:b/>
          <w:bCs/>
          <w:color w:val="auto"/>
          <w:sz w:val="30"/>
          <w:szCs w:val="30"/>
          <w:highlight w:val="none"/>
        </w:rPr>
      </w:pPr>
    </w:p>
    <w:p w14:paraId="27C44AA0">
      <w:pPr>
        <w:spacing w:line="360" w:lineRule="auto"/>
        <w:ind w:firstLine="599"/>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项目编号：FCZC2026-C3-030052-YZLZ</w:t>
      </w:r>
    </w:p>
    <w:p w14:paraId="7C5A4DFF">
      <w:pPr>
        <w:spacing w:line="360" w:lineRule="auto"/>
        <w:ind w:firstLine="1205"/>
        <w:jc w:val="center"/>
        <w:rPr>
          <w:rFonts w:hint="eastAsia" w:ascii="宋体" w:hAnsi="宋体"/>
          <w:b/>
          <w:bCs/>
          <w:color w:val="auto"/>
          <w:sz w:val="30"/>
          <w:szCs w:val="30"/>
          <w:highlight w:val="none"/>
        </w:rPr>
      </w:pPr>
    </w:p>
    <w:p w14:paraId="30099372">
      <w:pPr>
        <w:pStyle w:val="224"/>
        <w:spacing w:line="360" w:lineRule="auto"/>
        <w:ind w:firstLine="5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 xml:space="preserve">采 购 人： 防城港市防城区人民医院  </w:t>
      </w:r>
    </w:p>
    <w:p w14:paraId="5DC280B5">
      <w:pPr>
        <w:pStyle w:val="224"/>
        <w:spacing w:line="360" w:lineRule="auto"/>
        <w:ind w:firstLine="904"/>
        <w:jc w:val="center"/>
        <w:rPr>
          <w:rFonts w:hint="eastAsia" w:hAnsi="宋体"/>
          <w:b/>
          <w:bCs/>
          <w:color w:val="auto"/>
          <w:sz w:val="30"/>
          <w:szCs w:val="30"/>
          <w:highlight w:val="none"/>
          <w:lang w:val="en-US" w:eastAsia="zh-CN"/>
        </w:rPr>
      </w:pPr>
    </w:p>
    <w:p w14:paraId="4E93B8F3">
      <w:pPr>
        <w:pStyle w:val="224"/>
        <w:spacing w:line="360" w:lineRule="auto"/>
        <w:ind w:firstLine="5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采购代理机构：云之龙咨询集团有限公司</w:t>
      </w:r>
    </w:p>
    <w:p w14:paraId="1CE2481A">
      <w:pPr>
        <w:pStyle w:val="224"/>
        <w:spacing w:line="360" w:lineRule="auto"/>
        <w:ind w:firstLine="1125"/>
        <w:rPr>
          <w:rFonts w:hint="eastAsia" w:hAnsi="宋体"/>
          <w:b/>
          <w:bCs/>
          <w:color w:val="auto"/>
          <w:sz w:val="30"/>
          <w:szCs w:val="30"/>
          <w:highlight w:val="none"/>
        </w:rPr>
      </w:pPr>
    </w:p>
    <w:p w14:paraId="1C9F948E">
      <w:pPr>
        <w:pStyle w:val="224"/>
        <w:spacing w:line="360" w:lineRule="auto"/>
        <w:jc w:val="center"/>
        <w:rPr>
          <w:rFonts w:hint="eastAsia" w:hAnsi="宋体"/>
          <w:color w:val="auto"/>
          <w:szCs w:val="20"/>
          <w:highlight w:val="none"/>
        </w:rPr>
      </w:pPr>
      <w:r>
        <w:rPr>
          <w:rFonts w:hint="eastAsia" w:hAnsi="宋体"/>
          <w:b/>
          <w:bCs/>
          <w:color w:val="auto"/>
          <w:sz w:val="30"/>
          <w:szCs w:val="30"/>
          <w:highlight w:val="none"/>
        </w:rPr>
        <w:t>202</w:t>
      </w:r>
      <w:r>
        <w:rPr>
          <w:rFonts w:hint="eastAsia" w:hAnsi="宋体"/>
          <w:b/>
          <w:bCs/>
          <w:color w:val="auto"/>
          <w:sz w:val="30"/>
          <w:szCs w:val="30"/>
          <w:highlight w:val="none"/>
          <w:lang w:val="en-US" w:eastAsia="zh-CN"/>
        </w:rPr>
        <w:t>6</w:t>
      </w:r>
      <w:r>
        <w:rPr>
          <w:rFonts w:hint="eastAsia" w:hAnsi="宋体"/>
          <w:b/>
          <w:bCs/>
          <w:color w:val="auto"/>
          <w:sz w:val="30"/>
          <w:szCs w:val="30"/>
          <w:highlight w:val="none"/>
        </w:rPr>
        <w:t>年</w:t>
      </w:r>
      <w:r>
        <w:rPr>
          <w:rFonts w:hint="eastAsia" w:hAnsi="宋体"/>
          <w:b/>
          <w:bCs/>
          <w:color w:val="auto"/>
          <w:sz w:val="30"/>
          <w:szCs w:val="30"/>
          <w:highlight w:val="none"/>
          <w:lang w:val="en-US" w:eastAsia="zh-CN"/>
        </w:rPr>
        <w:t>5</w:t>
      </w:r>
      <w:r>
        <w:rPr>
          <w:rFonts w:hint="eastAsia" w:hAnsi="宋体"/>
          <w:b/>
          <w:bCs/>
          <w:color w:val="auto"/>
          <w:sz w:val="30"/>
          <w:szCs w:val="30"/>
          <w:highlight w:val="none"/>
        </w:rPr>
        <w:t>月</w:t>
      </w:r>
    </w:p>
    <w:p w14:paraId="55C94F78">
      <w:pPr>
        <w:spacing w:line="360" w:lineRule="auto"/>
        <w:jc w:val="center"/>
        <w:rPr>
          <w:rFonts w:hint="eastAsia" w:ascii="宋体" w:hAnsi="宋体" w:cs="宋体"/>
          <w:b/>
          <w:bCs/>
          <w:color w:val="auto"/>
          <w:sz w:val="32"/>
          <w:szCs w:val="32"/>
          <w:highlight w:val="none"/>
        </w:rPr>
      </w:pPr>
    </w:p>
    <w:p w14:paraId="0DE69797">
      <w:pPr>
        <w:spacing w:line="360" w:lineRule="auto"/>
        <w:jc w:val="center"/>
        <w:rPr>
          <w:rFonts w:hint="eastAsia" w:ascii="宋体" w:hAnsi="宋体"/>
          <w:b/>
          <w:color w:val="auto"/>
          <w:sz w:val="44"/>
          <w:szCs w:val="44"/>
          <w:highlight w:val="none"/>
        </w:rPr>
      </w:pPr>
      <w:r>
        <w:rPr>
          <w:rFonts w:ascii="黑体" w:hAnsi="黑体" w:eastAsia="黑体" w:cs="宋体"/>
          <w:b/>
          <w:bCs/>
          <w:color w:val="auto"/>
          <w:sz w:val="32"/>
          <w:szCs w:val="32"/>
          <w:highlight w:val="none"/>
        </w:rPr>
        <w:br w:type="page" w:clear="all"/>
      </w:r>
      <w:r>
        <w:rPr>
          <w:rFonts w:hint="eastAsia" w:ascii="宋体" w:hAnsi="宋体"/>
          <w:b/>
          <w:color w:val="auto"/>
          <w:sz w:val="44"/>
          <w:szCs w:val="44"/>
          <w:highlight w:val="none"/>
        </w:rPr>
        <w:t>目  录</w:t>
      </w:r>
    </w:p>
    <w:p w14:paraId="31909375">
      <w:pPr>
        <w:spacing w:line="400" w:lineRule="exact"/>
        <w:jc w:val="center"/>
        <w:rPr>
          <w:rFonts w:hint="eastAsia" w:ascii="宋体" w:hAnsi="宋体"/>
          <w:b/>
          <w:color w:val="auto"/>
          <w:sz w:val="44"/>
          <w:szCs w:val="44"/>
          <w:highlight w:val="none"/>
        </w:rPr>
      </w:pPr>
    </w:p>
    <w:p w14:paraId="4AB12AF3">
      <w:pPr>
        <w:pStyle w:val="233"/>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Fonts w:ascii="宋体" w:hAnsi="宋体"/>
          <w:b/>
          <w:color w:val="auto"/>
          <w:sz w:val="24"/>
          <w:highlight w:val="none"/>
        </w:rPr>
        <w:instrText xml:space="preserve"> HYPERLINK \l "_Toc74323456" </w:instrText>
      </w:r>
      <w:r>
        <w:rPr>
          <w:rFonts w:ascii="宋体" w:hAnsi="宋体"/>
          <w:b/>
          <w:color w:val="auto"/>
          <w:sz w:val="24"/>
          <w:highlight w:val="none"/>
        </w:rPr>
        <w:fldChar w:fldCharType="separate"/>
      </w:r>
      <w:r>
        <w:rPr>
          <w:rFonts w:hint="eastAsia" w:ascii="宋体" w:hAnsi="宋体"/>
          <w:b/>
          <w:color w:val="auto"/>
          <w:sz w:val="24"/>
          <w:highlight w:val="none"/>
        </w:rPr>
        <w:t>第一章</w:t>
      </w:r>
      <w:r>
        <w:rPr>
          <w:rFonts w:ascii="宋体" w:hAnsi="宋体"/>
          <w:b/>
          <w:color w:val="auto"/>
          <w:sz w:val="24"/>
          <w:highlight w:val="none"/>
        </w:rPr>
        <w:t xml:space="preserve"> </w:t>
      </w:r>
      <w:r>
        <w:rPr>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3</w:t>
      </w:r>
      <w:r>
        <w:rPr>
          <w:rFonts w:ascii="宋体" w:hAnsi="宋体"/>
          <w:b/>
          <w:color w:val="auto"/>
          <w:sz w:val="24"/>
          <w:highlight w:val="none"/>
        </w:rPr>
        <w:fldChar w:fldCharType="end"/>
      </w:r>
      <w:r>
        <w:rPr>
          <w:rFonts w:ascii="宋体" w:hAnsi="宋体"/>
          <w:b/>
          <w:color w:val="auto"/>
          <w:sz w:val="24"/>
          <w:highlight w:val="none"/>
        </w:rPr>
        <w:fldChar w:fldCharType="end"/>
      </w:r>
    </w:p>
    <w:p w14:paraId="55E2B825">
      <w:pPr>
        <w:pStyle w:val="233"/>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"_Toc74323457" </w:instrText>
      </w:r>
      <w:r>
        <w:rPr>
          <w:rFonts w:ascii="宋体" w:hAnsi="宋体"/>
          <w:b/>
          <w:color w:val="auto"/>
          <w:sz w:val="24"/>
          <w:highlight w:val="none"/>
        </w:rPr>
        <w:fldChar w:fldCharType="separate"/>
      </w:r>
      <w:r>
        <w:rPr>
          <w:rFonts w:hint="eastAsia" w:ascii="宋体" w:hAnsi="宋体"/>
          <w:b/>
          <w:color w:val="auto"/>
          <w:sz w:val="24"/>
          <w:highlight w:val="none"/>
        </w:rPr>
        <w:t>第二章</w:t>
      </w:r>
      <w:r>
        <w:rPr>
          <w:rFonts w:ascii="宋体" w:hAnsi="宋体"/>
          <w:b/>
          <w:color w:val="auto"/>
          <w:sz w:val="24"/>
          <w:highlight w:val="none"/>
        </w:rPr>
        <w:t xml:space="preserve"> </w:t>
      </w:r>
      <w:r>
        <w:rPr>
          <w:rFonts w:hint="eastAsia" w:ascii="宋体" w:hAnsi="宋体"/>
          <w:b/>
          <w:color w:val="auto"/>
          <w:sz w:val="24"/>
          <w:highlight w:val="none"/>
        </w:rPr>
        <w:t>供应</w:t>
      </w:r>
      <w:bookmarkStart w:id="0" w:name="_Hlt82161237"/>
      <w:r>
        <w:rPr>
          <w:rFonts w:hint="eastAsia" w:ascii="宋体" w:hAnsi="宋体"/>
          <w:b/>
          <w:color w:val="auto"/>
          <w:sz w:val="24"/>
          <w:highlight w:val="none"/>
        </w:rPr>
        <w:t>商</w:t>
      </w:r>
      <w:bookmarkEnd w:id="0"/>
      <w:r>
        <w:rPr>
          <w:rFonts w:hint="eastAsia" w:ascii="宋体" w:hAnsi="宋体"/>
          <w:b/>
          <w:color w:val="auto"/>
          <w:sz w:val="24"/>
          <w:highlight w:val="none"/>
        </w:rPr>
        <w:t>须知</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p>
    <w:p w14:paraId="4AFB3429">
      <w:pPr>
        <w:pStyle w:val="233"/>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"_Toc74323458" </w:instrText>
      </w:r>
      <w:r>
        <w:rPr>
          <w:rFonts w:ascii="宋体" w:hAnsi="宋体"/>
          <w:b/>
          <w:color w:val="auto"/>
          <w:sz w:val="24"/>
          <w:highlight w:val="none"/>
        </w:rPr>
        <w:fldChar w:fldCharType="separate"/>
      </w:r>
      <w:r>
        <w:rPr>
          <w:rFonts w:hint="eastAsia" w:ascii="宋体" w:hAnsi="宋体"/>
          <w:b/>
          <w:color w:val="auto"/>
          <w:sz w:val="24"/>
          <w:highlight w:val="none"/>
        </w:rPr>
        <w:t>第三章</w:t>
      </w:r>
      <w:r>
        <w:rPr>
          <w:rFonts w:ascii="宋体" w:hAnsi="宋体"/>
          <w:b/>
          <w:color w:val="auto"/>
          <w:sz w:val="24"/>
          <w:highlight w:val="none"/>
        </w:rPr>
        <w:t xml:space="preserve"> </w:t>
      </w:r>
      <w:r>
        <w:rPr>
          <w:rFonts w:hint="eastAsia" w:ascii="宋体" w:hAnsi="宋体"/>
          <w:b/>
          <w:color w:val="auto"/>
          <w:sz w:val="24"/>
          <w:highlight w:val="none"/>
        </w:rPr>
        <w:t>采购需</w:t>
      </w:r>
      <w:bookmarkStart w:id="1" w:name="_Hlt82166940"/>
      <w:r>
        <w:rPr>
          <w:rFonts w:hint="eastAsia" w:ascii="宋体" w:hAnsi="宋体"/>
          <w:b/>
          <w:color w:val="auto"/>
          <w:sz w:val="24"/>
          <w:highlight w:val="none"/>
        </w:rPr>
        <w:t>求</w:t>
      </w:r>
      <w:bookmarkEnd w:id="1"/>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20</w:t>
      </w:r>
      <w:r>
        <w:rPr>
          <w:rFonts w:ascii="宋体" w:hAnsi="宋体"/>
          <w:b/>
          <w:color w:val="auto"/>
          <w:sz w:val="24"/>
          <w:highlight w:val="none"/>
        </w:rPr>
        <w:fldChar w:fldCharType="end"/>
      </w:r>
      <w:r>
        <w:rPr>
          <w:rFonts w:ascii="宋体" w:hAnsi="宋体"/>
          <w:b/>
          <w:color w:val="auto"/>
          <w:sz w:val="24"/>
          <w:highlight w:val="none"/>
        </w:rPr>
        <w:fldChar w:fldCharType="end"/>
      </w:r>
    </w:p>
    <w:p w14:paraId="76F39FC6">
      <w:pPr>
        <w:pStyle w:val="233"/>
        <w:tabs>
          <w:tab w:val="right" w:leader="dot" w:pos="8869"/>
        </w:tabs>
        <w:spacing w:line="500" w:lineRule="atLeas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"_Toc74323459" </w:instrText>
      </w:r>
      <w:r>
        <w:rPr>
          <w:rFonts w:ascii="宋体" w:hAnsi="宋体"/>
          <w:b/>
          <w:color w:val="auto"/>
          <w:sz w:val="24"/>
          <w:highlight w:val="none"/>
        </w:rPr>
        <w:fldChar w:fldCharType="separate"/>
      </w:r>
      <w:r>
        <w:rPr>
          <w:rFonts w:hint="eastAsia" w:ascii="宋体" w:hAnsi="宋体"/>
          <w:b/>
          <w:color w:val="auto"/>
          <w:sz w:val="24"/>
          <w:highlight w:val="none"/>
        </w:rPr>
        <w:t>第四章</w:t>
      </w:r>
      <w:r>
        <w:rPr>
          <w:rFonts w:ascii="宋体" w:hAnsi="宋体"/>
          <w:b/>
          <w:color w:val="auto"/>
          <w:sz w:val="24"/>
          <w:highlight w:val="none"/>
        </w:rPr>
        <w:t xml:space="preserve"> </w:t>
      </w:r>
      <w:r>
        <w:rPr>
          <w:rFonts w:hint="eastAsia" w:ascii="宋体" w:hAnsi="宋体"/>
          <w:b/>
          <w:color w:val="auto"/>
          <w:sz w:val="24"/>
          <w:highlight w:val="none"/>
        </w:rPr>
        <w:t>评审程序、</w:t>
      </w:r>
      <w:bookmarkStart w:id="2" w:name="_Hlt82166000"/>
      <w:r>
        <w:rPr>
          <w:rFonts w:hint="eastAsia" w:ascii="宋体" w:hAnsi="宋体"/>
          <w:b/>
          <w:color w:val="auto"/>
          <w:sz w:val="24"/>
          <w:highlight w:val="none"/>
        </w:rPr>
        <w:t>评</w:t>
      </w:r>
      <w:bookmarkEnd w:id="2"/>
      <w:r>
        <w:rPr>
          <w:rFonts w:hint="eastAsia" w:ascii="宋体" w:hAnsi="宋体"/>
          <w:b/>
          <w:color w:val="auto"/>
          <w:sz w:val="24"/>
          <w:highlight w:val="none"/>
        </w:rPr>
        <w:t>审方法和评审标准</w:t>
      </w:r>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59199A14">
      <w:pPr>
        <w:pStyle w:val="233"/>
        <w:tabs>
          <w:tab w:val="right" w:leader="dot" w:pos="8869"/>
        </w:tabs>
        <w:spacing w:line="500" w:lineRule="atLeast"/>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"_Toc74323460" </w:instrText>
      </w:r>
      <w:r>
        <w:rPr>
          <w:rFonts w:ascii="宋体" w:hAnsi="宋体"/>
          <w:b/>
          <w:color w:val="auto"/>
          <w:sz w:val="24"/>
          <w:highlight w:val="none"/>
        </w:rPr>
        <w:fldChar w:fldCharType="separate"/>
      </w:r>
      <w:r>
        <w:rPr>
          <w:rFonts w:hint="eastAsia" w:ascii="宋体" w:hAnsi="宋体"/>
          <w:b/>
          <w:color w:val="auto"/>
          <w:sz w:val="24"/>
          <w:highlight w:val="none"/>
        </w:rPr>
        <w:t>第五章</w:t>
      </w:r>
      <w:r>
        <w:rPr>
          <w:rFonts w:ascii="宋体" w:hAnsi="宋体"/>
          <w:b/>
          <w:color w:val="auto"/>
          <w:sz w:val="24"/>
          <w:highlight w:val="none"/>
        </w:rPr>
        <w:t xml:space="preserve"> </w:t>
      </w:r>
      <w:r>
        <w:rPr>
          <w:rFonts w:hint="eastAsia" w:ascii="宋体" w:hAnsi="宋体"/>
          <w:b/>
          <w:color w:val="auto"/>
          <w:sz w:val="24"/>
          <w:highlight w:val="none"/>
        </w:rPr>
        <w:t>响应文件格式</w:t>
      </w:r>
      <w:r>
        <w:rPr>
          <w:rFonts w:ascii="宋体" w:hAnsi="宋体"/>
          <w:b/>
          <w:color w:val="auto"/>
          <w:sz w:val="24"/>
          <w:highlight w:val="none"/>
        </w:rPr>
        <w:tab/>
      </w:r>
      <w:r>
        <w:rPr>
          <w:rFonts w:hint="eastAsia" w:ascii="宋体" w:hAnsi="宋体"/>
          <w:b/>
          <w:color w:val="auto"/>
          <w:sz w:val="24"/>
          <w:highlight w:val="none"/>
          <w:lang w:val="en-US" w:eastAsia="zh-CN"/>
        </w:rPr>
        <w:t>3</w:t>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392AC279">
      <w:pPr>
        <w:pStyle w:val="233"/>
        <w:tabs>
          <w:tab w:val="right" w:leader="dot" w:pos="8869"/>
        </w:tabs>
        <w:spacing w:line="500" w:lineRule="atLeast"/>
        <w:rPr>
          <w:rFonts w:hint="eastAsia" w:ascii="宋体" w:hAnsi="宋体" w:eastAsia="宋体"/>
          <w:color w:val="auto"/>
          <w:sz w:val="24"/>
          <w:highlight w:val="none"/>
          <w:lang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"_Toc74323461" </w:instrText>
      </w:r>
      <w:r>
        <w:rPr>
          <w:rFonts w:ascii="宋体" w:hAnsi="宋体"/>
          <w:b/>
          <w:color w:val="auto"/>
          <w:sz w:val="24"/>
          <w:highlight w:val="none"/>
        </w:rPr>
        <w:fldChar w:fldCharType="separate"/>
      </w:r>
      <w:r>
        <w:rPr>
          <w:rFonts w:hint="eastAsia" w:ascii="宋体" w:hAnsi="宋体"/>
          <w:b/>
          <w:color w:val="auto"/>
          <w:sz w:val="24"/>
          <w:highlight w:val="none"/>
        </w:rPr>
        <w:t>第六章</w:t>
      </w:r>
      <w:r>
        <w:rPr>
          <w:rFonts w:ascii="宋体" w:hAnsi="宋体"/>
          <w:b/>
          <w:color w:val="auto"/>
          <w:sz w:val="24"/>
          <w:highlight w:val="none"/>
        </w:rPr>
        <w:t xml:space="preserve"> </w:t>
      </w:r>
      <w:r>
        <w:rPr>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r>
        <w:rPr>
          <w:rFonts w:hint="eastAsia" w:ascii="宋体" w:hAnsi="宋体"/>
          <w:b/>
          <w:color w:val="auto"/>
          <w:sz w:val="24"/>
          <w:highlight w:val="none"/>
          <w:lang w:val="en-US" w:eastAsia="zh-CN"/>
        </w:rPr>
        <w:t>3</w:t>
      </w:r>
    </w:p>
    <w:p w14:paraId="093B7E21">
      <w:pPr>
        <w:pStyle w:val="234"/>
        <w:tabs>
          <w:tab w:val="right" w:leader="dot" w:pos="8931"/>
          <w:tab w:val="clear" w:pos="8296"/>
        </w:tabs>
        <w:spacing w:line="500" w:lineRule="atLeast"/>
        <w:ind w:left="0"/>
        <w:rPr>
          <w:rFonts w:hint="eastAsia" w:ascii="宋体" w:hAnsi="宋体"/>
          <w:b/>
          <w:color w:val="auto"/>
          <w:sz w:val="24"/>
          <w:highlight w:val="none"/>
        </w:rPr>
      </w:pPr>
      <w:r>
        <w:rPr>
          <w:rFonts w:ascii="宋体" w:hAnsi="宋体"/>
          <w:b/>
          <w:color w:val="auto"/>
          <w:sz w:val="24"/>
          <w:highlight w:val="none"/>
        </w:rPr>
        <w:fldChar w:fldCharType="end"/>
      </w:r>
    </w:p>
    <w:p w14:paraId="2BA583A0">
      <w:pPr>
        <w:spacing w:line="400" w:lineRule="exact"/>
        <w:jc w:val="left"/>
        <w:rPr>
          <w:rFonts w:hint="eastAsia" w:ascii="宋体" w:hAnsi="宋体"/>
          <w:b/>
          <w:color w:val="auto"/>
          <w:sz w:val="32"/>
          <w:szCs w:val="32"/>
          <w:highlight w:val="none"/>
        </w:rPr>
      </w:pPr>
    </w:p>
    <w:p w14:paraId="713C5E15">
      <w:pPr>
        <w:spacing w:line="400" w:lineRule="exact"/>
        <w:jc w:val="center"/>
        <w:rPr>
          <w:rFonts w:hint="eastAsia" w:ascii="宋体" w:hAnsi="宋体"/>
          <w:b/>
          <w:color w:val="auto"/>
          <w:sz w:val="32"/>
          <w:szCs w:val="32"/>
          <w:highlight w:val="none"/>
        </w:rPr>
      </w:pPr>
    </w:p>
    <w:p w14:paraId="0005FB1D">
      <w:pPr>
        <w:spacing w:line="400" w:lineRule="exact"/>
        <w:jc w:val="center"/>
        <w:rPr>
          <w:rFonts w:hint="eastAsia" w:ascii="宋体" w:hAnsi="宋体"/>
          <w:b/>
          <w:color w:val="auto"/>
          <w:sz w:val="32"/>
          <w:szCs w:val="32"/>
          <w:highlight w:val="none"/>
        </w:rPr>
      </w:pPr>
    </w:p>
    <w:p w14:paraId="34EBE3D5">
      <w:pPr>
        <w:spacing w:line="400" w:lineRule="exact"/>
        <w:jc w:val="center"/>
        <w:rPr>
          <w:rFonts w:hint="eastAsia" w:ascii="宋体" w:hAnsi="宋体"/>
          <w:b/>
          <w:color w:val="auto"/>
          <w:sz w:val="32"/>
          <w:szCs w:val="32"/>
          <w:highlight w:val="none"/>
        </w:rPr>
      </w:pPr>
    </w:p>
    <w:p w14:paraId="7DC9AB23">
      <w:pPr>
        <w:spacing w:line="400" w:lineRule="exact"/>
        <w:jc w:val="center"/>
        <w:rPr>
          <w:rFonts w:hint="eastAsia" w:ascii="宋体" w:hAnsi="宋体"/>
          <w:b/>
          <w:color w:val="auto"/>
          <w:sz w:val="32"/>
          <w:szCs w:val="32"/>
          <w:highlight w:val="none"/>
        </w:rPr>
      </w:pPr>
    </w:p>
    <w:p w14:paraId="0F24F466">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cols w:space="720" w:num="1"/>
          <w:titlePg/>
        </w:sectPr>
      </w:pPr>
    </w:p>
    <w:p w14:paraId="1CA0585B">
      <w:pPr>
        <w:pStyle w:val="200"/>
        <w:numPr>
          <w:ilvl w:val="0"/>
          <w:numId w:val="0"/>
        </w:numPr>
        <w:spacing w:line="360" w:lineRule="auto"/>
        <w:jc w:val="center"/>
        <w:rPr>
          <w:color w:val="auto"/>
          <w:highlight w:val="none"/>
        </w:rPr>
      </w:pPr>
      <w:bookmarkStart w:id="3" w:name="_Toc74323456"/>
      <w:r>
        <w:rPr>
          <w:rFonts w:hint="eastAsia"/>
          <w:color w:val="auto"/>
          <w:highlight w:val="none"/>
        </w:rPr>
        <w:t>第一章 竞争性磋商公告</w:t>
      </w:r>
      <w:bookmarkEnd w:id="3"/>
    </w:p>
    <w:p w14:paraId="52B1D575">
      <w:pPr>
        <w:keepNext w:val="0"/>
        <w:keepLines w:val="0"/>
        <w:pageBreakBefore w:val="0"/>
        <w:widowControl w:val="0"/>
        <w:bidi w:val="0"/>
        <w:spacing w:line="5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云之龙咨询集团有限公司关于</w:t>
      </w:r>
      <w:r>
        <w:rPr>
          <w:rFonts w:hint="eastAsia" w:ascii="宋体" w:hAnsi="宋体"/>
          <w:b/>
          <w:bCs/>
          <w:color w:val="auto"/>
          <w:sz w:val="32"/>
          <w:szCs w:val="32"/>
          <w:highlight w:val="none"/>
          <w:lang w:eastAsia="zh-CN"/>
        </w:rPr>
        <w:t>防城港市防城区人民医院医共体能力提升建设项目初步设计、方案设计、施工图编制设计服务</w:t>
      </w:r>
      <w:r>
        <w:rPr>
          <w:rFonts w:hint="eastAsia" w:ascii="宋体" w:hAnsi="宋体"/>
          <w:b/>
          <w:bCs/>
          <w:color w:val="auto"/>
          <w:sz w:val="32"/>
          <w:szCs w:val="32"/>
          <w:highlight w:val="none"/>
        </w:rPr>
        <w:t>的竞争性磋商公告</w:t>
      </w:r>
    </w:p>
    <w:p w14:paraId="36F475BB">
      <w:pPr>
        <w:keepNext w:val="0"/>
        <w:keepLines w:val="0"/>
        <w:pageBreakBefore w:val="0"/>
        <w:pBdr>
          <w:top w:val="single" w:color="000000" w:sz="4" w:space="1"/>
          <w:left w:val="single" w:color="000000" w:sz="4" w:space="4"/>
          <w:bottom w:val="single" w:color="000000" w:sz="4" w:space="1"/>
          <w:right w:val="single" w:color="000000" w:sz="4" w:space="4"/>
        </w:pBdr>
        <w:bidi w:val="0"/>
        <w:spacing w:line="400" w:lineRule="exact"/>
        <w:ind w:firstLine="42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3A469B76">
      <w:pPr>
        <w:keepNext w:val="0"/>
        <w:keepLines w:val="0"/>
        <w:pageBreakBefore w:val="0"/>
        <w:pBdr>
          <w:top w:val="single" w:color="000000" w:sz="4" w:space="1"/>
          <w:left w:val="single" w:color="000000" w:sz="4" w:space="4"/>
          <w:bottom w:val="single" w:color="000000" w:sz="4" w:space="1"/>
          <w:right w:val="single" w:color="000000" w:sz="4" w:space="4"/>
        </w:pBdr>
        <w:bidi w:val="0"/>
        <w:spacing w:line="400" w:lineRule="exact"/>
        <w:ind w:firstLine="420"/>
        <w:rPr>
          <w:rFonts w:ascii="宋体" w:hAnsi="宋体"/>
          <w:color w:val="auto"/>
          <w:szCs w:val="21"/>
          <w:highlight w:val="none"/>
        </w:rPr>
      </w:pPr>
      <w:r>
        <w:rPr>
          <w:rFonts w:hint="eastAsia" w:ascii="宋体" w:hAnsi="宋体"/>
          <w:bCs/>
          <w:color w:val="auto"/>
          <w:szCs w:val="21"/>
          <w:highlight w:val="none"/>
          <w:lang w:eastAsia="zh-CN"/>
        </w:rPr>
        <w:t>防城港市防城区人民医院医共体能力提升建设项目初步设计、方案设计、施工图编制设计服务</w:t>
      </w:r>
      <w:r>
        <w:rPr>
          <w:rFonts w:hint="eastAsia" w:ascii="宋体" w:hAnsi="宋体"/>
          <w:color w:val="auto"/>
          <w:szCs w:val="21"/>
          <w:highlight w:val="none"/>
        </w:rPr>
        <w:t>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）获取（下载）竞争性磋商文件，并于202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19</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611E445">
      <w:pPr>
        <w:keepNext w:val="0"/>
        <w:keepLines w:val="0"/>
        <w:pageBreakBefore w:val="0"/>
        <w:bidi w:val="0"/>
        <w:spacing w:line="400" w:lineRule="exact"/>
        <w:ind w:firstLine="354"/>
        <w:rPr>
          <w:rFonts w:ascii="黑体" w:hAnsi="黑体" w:eastAsia="黑体"/>
          <w:b/>
          <w:color w:val="auto"/>
          <w:sz w:val="24"/>
          <w:highlight w:val="none"/>
        </w:rPr>
      </w:pPr>
      <w:bookmarkStart w:id="5" w:name="_Toc28359089"/>
      <w:bookmarkStart w:id="6" w:name="_Toc44229878"/>
      <w:bookmarkStart w:id="7" w:name="_Toc35393798"/>
      <w:bookmarkStart w:id="8" w:name="_Toc71365905"/>
      <w:bookmarkStart w:id="9" w:name="_Toc35393629"/>
      <w:bookmarkStart w:id="10" w:name="_Toc28359012"/>
      <w:r>
        <w:rPr>
          <w:rFonts w:hint="eastAsia" w:ascii="黑体" w:hAnsi="黑体" w:eastAsia="黑体"/>
          <w:b/>
          <w:color w:val="auto"/>
          <w:sz w:val="24"/>
          <w:highlight w:val="none"/>
        </w:rPr>
        <w:t>一、项目基本情况</w:t>
      </w:r>
      <w:bookmarkEnd w:id="4"/>
      <w:bookmarkEnd w:id="5"/>
      <w:bookmarkEnd w:id="6"/>
      <w:bookmarkEnd w:id="7"/>
      <w:bookmarkEnd w:id="8"/>
      <w:bookmarkEnd w:id="9"/>
    </w:p>
    <w:p w14:paraId="7D630DFA">
      <w:pPr>
        <w:keepNext w:val="0"/>
        <w:keepLines w:val="0"/>
        <w:pageBreakBefore w:val="0"/>
        <w:bidi w:val="0"/>
        <w:spacing w:line="4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项目编号：FCZC2026-C3-030052-YZLZ</w:t>
      </w:r>
    </w:p>
    <w:p w14:paraId="19D7D263">
      <w:pPr>
        <w:pStyle w:val="205"/>
        <w:keepNext w:val="0"/>
        <w:keepLines w:val="0"/>
        <w:pageBreakBefore w:val="0"/>
        <w:bidi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防城港市防城区人民医院医共体能力提升建设项目初步设计、方案设计、施工图编制设计服务</w:t>
      </w:r>
    </w:p>
    <w:p w14:paraId="03ED24D7">
      <w:pPr>
        <w:pStyle w:val="205"/>
        <w:keepNext w:val="0"/>
        <w:keepLines w:val="0"/>
        <w:pageBreakBefore w:val="0"/>
        <w:bidi w:val="0"/>
        <w:spacing w:line="400" w:lineRule="exact"/>
        <w:rPr>
          <w:rFonts w:hint="eastAsia" w:ascii="宋体" w:hAnsi="宋体"/>
          <w:color w:val="auto"/>
          <w:szCs w:val="21"/>
          <w:highlight w:val="none"/>
        </w:rPr>
      </w:pPr>
      <w:r>
        <w:rPr>
          <w:rFonts w:hint="eastAsia" w:ascii="宋体" w:hAnsi="宋体"/>
          <w:color w:val="auto"/>
          <w:szCs w:val="21"/>
          <w:highlight w:val="none"/>
        </w:rPr>
        <w:t>采购方式：竞争性磋商</w:t>
      </w:r>
    </w:p>
    <w:p w14:paraId="0E6DC3A9">
      <w:pPr>
        <w:pStyle w:val="205"/>
        <w:keepNext w:val="0"/>
        <w:keepLines w:val="0"/>
        <w:pageBreakBefore w:val="0"/>
        <w:bidi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预算金额：人民币</w:t>
      </w:r>
      <w:r>
        <w:rPr>
          <w:rFonts w:hint="eastAsia" w:ascii="宋体" w:hAnsi="宋体"/>
          <w:color w:val="auto"/>
          <w:szCs w:val="21"/>
          <w:highlight w:val="none"/>
          <w:lang w:eastAsia="zh-CN"/>
        </w:rPr>
        <w:t>柒拾陆万玖仟柒佰元整</w:t>
      </w:r>
      <w:r>
        <w:rPr>
          <w:rFonts w:hint="eastAsia" w:ascii="宋体" w:hAnsi="宋体"/>
          <w:color w:val="auto"/>
          <w:szCs w:val="21"/>
          <w:highlight w:val="none"/>
        </w:rPr>
        <w:t>（¥</w:t>
      </w:r>
      <w:r>
        <w:rPr>
          <w:rFonts w:hint="eastAsia" w:ascii="宋体" w:hAnsi="宋体"/>
          <w:color w:val="auto"/>
          <w:szCs w:val="21"/>
          <w:highlight w:val="none"/>
          <w:lang w:val="en-US" w:eastAsia="zh-CN"/>
        </w:rPr>
        <w:t>769,700.00</w:t>
      </w:r>
      <w:r>
        <w:rPr>
          <w:rFonts w:hint="eastAsia" w:ascii="宋体" w:hAnsi="宋体"/>
          <w:color w:val="auto"/>
          <w:szCs w:val="21"/>
          <w:highlight w:val="none"/>
        </w:rPr>
        <w:t>）</w:t>
      </w:r>
    </w:p>
    <w:p w14:paraId="78F009C2">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最高限价：人民币</w:t>
      </w:r>
      <w:r>
        <w:rPr>
          <w:rFonts w:hint="eastAsia" w:ascii="宋体" w:hAnsi="宋体"/>
          <w:color w:val="auto"/>
          <w:szCs w:val="21"/>
          <w:highlight w:val="none"/>
          <w:lang w:eastAsia="zh-CN"/>
        </w:rPr>
        <w:t>柒拾陆万玖仟柒佰元整</w:t>
      </w:r>
      <w:r>
        <w:rPr>
          <w:rFonts w:hint="eastAsia" w:ascii="宋体" w:hAnsi="宋体"/>
          <w:color w:val="auto"/>
          <w:szCs w:val="21"/>
          <w:highlight w:val="none"/>
        </w:rPr>
        <w:t>（¥</w:t>
      </w:r>
      <w:r>
        <w:rPr>
          <w:rFonts w:hint="eastAsia" w:ascii="宋体" w:hAnsi="宋体"/>
          <w:color w:val="auto"/>
          <w:szCs w:val="21"/>
          <w:highlight w:val="none"/>
          <w:lang w:val="en-US" w:eastAsia="zh-CN"/>
        </w:rPr>
        <w:t>769,700.00</w:t>
      </w:r>
      <w:r>
        <w:rPr>
          <w:rFonts w:hint="eastAsia" w:ascii="宋体" w:hAnsi="宋体"/>
          <w:color w:val="auto"/>
          <w:szCs w:val="21"/>
          <w:highlight w:val="none"/>
        </w:rPr>
        <w:t>）</w:t>
      </w:r>
    </w:p>
    <w:p w14:paraId="37D95C0C">
      <w:pPr>
        <w:pStyle w:val="205"/>
        <w:keepNext w:val="0"/>
        <w:keepLines w:val="0"/>
        <w:pageBreakBefore w:val="0"/>
        <w:bidi w:val="0"/>
        <w:spacing w:line="400" w:lineRule="exact"/>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防城港市防城区人民医院医共体能力提升建设项目</w:t>
      </w:r>
      <w:r>
        <w:rPr>
          <w:rFonts w:hint="eastAsia" w:ascii="宋体" w:hAnsi="宋体"/>
          <w:color w:val="auto"/>
          <w:szCs w:val="21"/>
          <w:highlight w:val="none"/>
          <w:lang w:val="en-US" w:eastAsia="zh-CN"/>
        </w:rPr>
        <w:t>拟对防城区人民医院及那梭镇、华石镇、滩营乡3个乡镇卫生院进行改建，总改建建筑面积17525.50平方米；其中，医共体资源共享中心改建工程改造建筑面积4704平方米，医共体总院综合能力提升改建工程改造建筑面积12401.50平方米，医共体分院诊断能力提升改建工程改造建筑面积420平方米。现对该项目的</w:t>
      </w:r>
      <w:r>
        <w:rPr>
          <w:rFonts w:hint="eastAsia" w:ascii="宋体" w:hAnsi="宋体"/>
          <w:color w:val="auto"/>
          <w:szCs w:val="21"/>
          <w:highlight w:val="none"/>
          <w:lang w:eastAsia="zh-CN"/>
        </w:rPr>
        <w:t>初步设计、方案设计、施工图编制设计服务</w:t>
      </w:r>
      <w:r>
        <w:rPr>
          <w:rFonts w:hint="eastAsia" w:ascii="宋体" w:hAnsi="宋体"/>
          <w:color w:val="auto"/>
          <w:szCs w:val="21"/>
          <w:highlight w:val="none"/>
          <w:lang w:val="en-US" w:eastAsia="zh-CN"/>
        </w:rPr>
        <w:t>进行采购，具体</w:t>
      </w:r>
      <w:r>
        <w:rPr>
          <w:rFonts w:hint="eastAsia" w:ascii="宋体" w:hAnsi="宋体"/>
          <w:color w:val="auto"/>
          <w:szCs w:val="21"/>
          <w:highlight w:val="none"/>
        </w:rPr>
        <w:t>详见附件采购需求。</w:t>
      </w:r>
    </w:p>
    <w:p w14:paraId="5F6661A1">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合同履行期限：自签订合同之日起</w:t>
      </w:r>
      <w:r>
        <w:rPr>
          <w:rFonts w:hint="eastAsia" w:ascii="宋体" w:hAnsi="宋体"/>
          <w:color w:val="auto"/>
          <w:szCs w:val="21"/>
          <w:highlight w:val="none"/>
          <w:lang w:val="en-US" w:eastAsia="zh-CN"/>
        </w:rPr>
        <w:t>20</w:t>
      </w:r>
      <w:r>
        <w:rPr>
          <w:rFonts w:hint="eastAsia" w:ascii="宋体" w:hAnsi="宋体"/>
          <w:color w:val="auto"/>
          <w:szCs w:val="21"/>
          <w:highlight w:val="none"/>
        </w:rPr>
        <w:t>个日历天内完成设计服务的编制工作。</w:t>
      </w:r>
    </w:p>
    <w:p w14:paraId="1B5204AF">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本项目不接受联合体竞标。</w:t>
      </w:r>
    </w:p>
    <w:p w14:paraId="7F77A723">
      <w:pPr>
        <w:keepNext w:val="0"/>
        <w:keepLines w:val="0"/>
        <w:pageBreakBefore w:val="0"/>
        <w:bidi w:val="0"/>
        <w:spacing w:line="400" w:lineRule="exact"/>
        <w:ind w:firstLine="354"/>
        <w:rPr>
          <w:rFonts w:ascii="黑体" w:hAnsi="黑体" w:eastAsia="黑体"/>
          <w:b/>
          <w:color w:val="auto"/>
          <w:sz w:val="24"/>
          <w:highlight w:val="none"/>
        </w:rPr>
      </w:pPr>
      <w:bookmarkStart w:id="11" w:name="_Toc35393799"/>
      <w:bookmarkStart w:id="12" w:name="_Toc28359090"/>
      <w:bookmarkStart w:id="13" w:name="_Toc71365906"/>
      <w:bookmarkStart w:id="14" w:name="_Toc35393630"/>
      <w:bookmarkStart w:id="15" w:name="_Toc44229879"/>
      <w:bookmarkStart w:id="16" w:name="_Toc28359013"/>
      <w:r>
        <w:rPr>
          <w:rFonts w:hint="eastAsia" w:ascii="黑体" w:hAnsi="黑体" w:eastAsia="黑体"/>
          <w:b/>
          <w:color w:val="auto"/>
          <w:sz w:val="24"/>
          <w:highlight w:val="none"/>
        </w:rPr>
        <w:t>二、申请人的资格条件：</w:t>
      </w:r>
      <w:bookmarkEnd w:id="10"/>
      <w:bookmarkEnd w:id="11"/>
      <w:bookmarkEnd w:id="12"/>
      <w:bookmarkEnd w:id="13"/>
      <w:bookmarkEnd w:id="14"/>
      <w:bookmarkEnd w:id="15"/>
    </w:p>
    <w:p w14:paraId="111C4043">
      <w:pPr>
        <w:keepNext w:val="0"/>
        <w:keepLines w:val="0"/>
        <w:pageBreakBefore w:val="0"/>
        <w:widowControl w:val="0"/>
        <w:bidi w:val="0"/>
        <w:spacing w:line="400" w:lineRule="exact"/>
        <w:ind w:firstLine="420"/>
        <w:rPr>
          <w:rFonts w:hint="eastAsia" w:ascii="宋体" w:hAnsi="宋体" w:cs="宋体"/>
          <w:bCs/>
          <w:color w:val="auto"/>
          <w:szCs w:val="21"/>
          <w:highlight w:val="none"/>
        </w:rPr>
      </w:pPr>
      <w:bookmarkStart w:id="17" w:name="_Toc35393800"/>
      <w:bookmarkStart w:id="18" w:name="_Toc28359091"/>
      <w:bookmarkStart w:id="19" w:name="_Toc35393631"/>
      <w:bookmarkStart w:id="20" w:name="_Toc28359014"/>
      <w:bookmarkStart w:id="21" w:name="_Toc44229880"/>
      <w:r>
        <w:rPr>
          <w:rFonts w:hint="eastAsia" w:ascii="宋体" w:hAnsi="宋体" w:cs="宋体"/>
          <w:bCs/>
          <w:color w:val="auto"/>
          <w:szCs w:val="21"/>
          <w:highlight w:val="none"/>
        </w:rPr>
        <w:t>1.满足《中华人民共和国政府采购法》第二十二条规定；</w:t>
      </w:r>
    </w:p>
    <w:p w14:paraId="28DB6E90">
      <w:pPr>
        <w:keepNext w:val="0"/>
        <w:keepLines w:val="0"/>
        <w:pageBreakBefore w:val="0"/>
        <w:widowControl w:val="0"/>
        <w:bidi w:val="0"/>
        <w:spacing w:line="400" w:lineRule="exact"/>
        <w:ind w:firstLine="42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落实政府采购政策需满足的资格要求：本项目为专门面向中小企业预留项目，参加本项目磋商的供应商必须为中小微型企业【符合《政府采购促进中小企业发展管理办法》（财库〔2020〕46号）规定】、监狱企业【符合《财政部、司法部关于政府采购支持监狱企业发展有关问题的通知》（财库〔2014〕68号）规定】、残疾人福利性单位【符合《关于促进残疾人就业政府采购政策的通知》（财库〔2017〕141号）规定】</w:t>
      </w:r>
      <w:r>
        <w:rPr>
          <w:rFonts w:hint="eastAsia" w:ascii="宋体" w:hAnsi="宋体" w:cs="宋体"/>
          <w:bCs/>
          <w:color w:val="auto"/>
          <w:szCs w:val="21"/>
          <w:highlight w:val="none"/>
          <w:lang w:eastAsia="zh-CN"/>
        </w:rPr>
        <w:t>。</w:t>
      </w:r>
    </w:p>
    <w:p w14:paraId="34D3BEF6">
      <w:pPr>
        <w:keepNext w:val="0"/>
        <w:keepLines w:val="0"/>
        <w:pageBreakBefore w:val="0"/>
        <w:widowControl w:val="0"/>
        <w:bidi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.本项目的特定资格要求：</w:t>
      </w:r>
    </w:p>
    <w:p w14:paraId="1EDD0F32">
      <w:pPr>
        <w:pStyle w:val="199"/>
        <w:keepNext w:val="0"/>
        <w:keepLines w:val="0"/>
        <w:pageBreakBefore w:val="0"/>
        <w:widowControl w:val="0"/>
        <w:bidi w:val="0"/>
        <w:spacing w:line="400" w:lineRule="exact"/>
        <w:ind w:firstLine="420"/>
        <w:rPr>
          <w:rFonts w:hint="eastAsia" w:ascii="宋体" w:hAnsi="宋体" w:eastAsia="宋体" w:cs="宋体"/>
          <w:bCs/>
          <w:color w:val="auto"/>
          <w:spacing w:val="0"/>
          <w:sz w:val="21"/>
          <w:szCs w:val="21"/>
          <w:highlight w:val="none"/>
          <w:lang w:val="en-US" w:eastAsia="zh-CN" w:bidi="ar-SA"/>
        </w:rPr>
      </w:pPr>
      <w:r>
        <w:rPr>
          <w:rFonts w:hint="eastAsia" w:ascii="宋体" w:hAnsi="宋体" w:eastAsia="宋体" w:cs="宋体"/>
          <w:bCs/>
          <w:color w:val="auto"/>
          <w:spacing w:val="0"/>
          <w:sz w:val="21"/>
          <w:szCs w:val="21"/>
          <w:highlight w:val="none"/>
          <w:lang w:val="en-US" w:eastAsia="zh-CN" w:bidi="ar-SA"/>
        </w:rPr>
        <w:t>3.1供应商须具备建筑行业（建筑工程）专业设计乙级及以上资质或具备工程设计综合甲级资质；</w:t>
      </w:r>
    </w:p>
    <w:p w14:paraId="0694FD96">
      <w:pPr>
        <w:pStyle w:val="199"/>
        <w:keepNext w:val="0"/>
        <w:keepLines w:val="0"/>
        <w:pageBreakBefore w:val="0"/>
        <w:widowControl w:val="0"/>
        <w:bidi w:val="0"/>
        <w:spacing w:line="400" w:lineRule="exact"/>
        <w:ind w:firstLine="420"/>
        <w:rPr>
          <w:rFonts w:hint="eastAsia"/>
          <w:color w:val="auto"/>
          <w:highlight w:val="none"/>
          <w:lang w:eastAsia="zh-CN"/>
        </w:rPr>
      </w:pPr>
      <w:r>
        <w:rPr>
          <w:rFonts w:hint="eastAsia" w:ascii="宋体" w:hAnsi="宋体" w:eastAsia="宋体" w:cs="宋体"/>
          <w:bCs/>
          <w:color w:val="auto"/>
          <w:spacing w:val="0"/>
          <w:sz w:val="21"/>
          <w:szCs w:val="21"/>
          <w:highlight w:val="none"/>
          <w:lang w:val="en-US" w:eastAsia="zh-CN" w:bidi="ar-SA"/>
        </w:rPr>
        <w:t>3.2拟投入本项目的负责人必须具备</w:t>
      </w:r>
      <w:r>
        <w:rPr>
          <w:rFonts w:hint="eastAsia" w:hAnsi="宋体" w:cs="宋体"/>
          <w:bCs/>
          <w:color w:val="auto"/>
          <w:spacing w:val="0"/>
          <w:sz w:val="21"/>
          <w:szCs w:val="21"/>
          <w:highlight w:val="none"/>
          <w:lang w:val="en-US" w:eastAsia="zh-CN" w:bidi="ar-SA"/>
        </w:rPr>
        <w:t>一</w:t>
      </w:r>
      <w:r>
        <w:rPr>
          <w:rFonts w:hint="eastAsia" w:ascii="宋体" w:hAnsi="宋体" w:eastAsia="宋体" w:cs="宋体"/>
          <w:bCs/>
          <w:color w:val="auto"/>
          <w:spacing w:val="0"/>
          <w:sz w:val="21"/>
          <w:szCs w:val="21"/>
          <w:highlight w:val="none"/>
          <w:lang w:val="en-US" w:eastAsia="zh-CN" w:bidi="ar-SA"/>
        </w:rPr>
        <w:t>级注册建筑师及工程类相关专业中级（含中级)以上职称。</w:t>
      </w:r>
    </w:p>
    <w:p w14:paraId="39C0DF49">
      <w:pPr>
        <w:keepNext w:val="0"/>
        <w:keepLines w:val="0"/>
        <w:pageBreakBefore w:val="0"/>
        <w:bidi w:val="0"/>
        <w:spacing w:line="400" w:lineRule="exact"/>
        <w:ind w:firstLine="354"/>
        <w:rPr>
          <w:rFonts w:ascii="黑体" w:hAnsi="黑体" w:eastAsia="黑体"/>
          <w:b/>
          <w:color w:val="auto"/>
          <w:sz w:val="24"/>
          <w:highlight w:val="none"/>
        </w:rPr>
      </w:pPr>
      <w:bookmarkStart w:id="22" w:name="_Toc71365907"/>
      <w:r>
        <w:rPr>
          <w:rFonts w:hint="eastAsia" w:ascii="黑体" w:hAnsi="黑体" w:eastAsia="黑体"/>
          <w:b/>
          <w:color w:val="auto"/>
          <w:sz w:val="24"/>
          <w:highlight w:val="none"/>
        </w:rPr>
        <w:t>三、获取竞争性磋商文件</w:t>
      </w:r>
      <w:bookmarkEnd w:id="16"/>
      <w:bookmarkEnd w:id="17"/>
      <w:bookmarkEnd w:id="18"/>
      <w:bookmarkEnd w:id="19"/>
      <w:bookmarkEnd w:id="20"/>
      <w:bookmarkEnd w:id="21"/>
    </w:p>
    <w:p w14:paraId="1DE819FA">
      <w:pPr>
        <w:keepNext w:val="0"/>
        <w:keepLines w:val="0"/>
        <w:pageBreakBefore w:val="0"/>
        <w:bidi w:val="0"/>
        <w:spacing w:line="400" w:lineRule="exact"/>
        <w:ind w:firstLine="420"/>
        <w:rPr>
          <w:rFonts w:ascii="宋体" w:hAnsi="宋体" w:cs="宋体"/>
          <w:bCs/>
          <w:color w:val="auto"/>
          <w:szCs w:val="21"/>
          <w:highlight w:val="none"/>
        </w:rPr>
      </w:pPr>
      <w:bookmarkStart w:id="23" w:name="_Toc35393801"/>
      <w:bookmarkStart w:id="24" w:name="_Toc35393632"/>
      <w:bookmarkStart w:id="25" w:name="_Toc28359015"/>
      <w:bookmarkStart w:id="26" w:name="_Toc44229881"/>
      <w:bookmarkStart w:id="27" w:name="_Toc28359092"/>
      <w:r>
        <w:rPr>
          <w:rFonts w:hint="eastAsia" w:ascii="宋体" w:hAnsi="宋体" w:cs="宋体"/>
          <w:bCs/>
          <w:color w:val="auto"/>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8</w:t>
      </w:r>
      <w:r>
        <w:rPr>
          <w:rFonts w:hint="eastAsia" w:ascii="宋体" w:hAnsi="宋体"/>
          <w:bCs/>
          <w:color w:val="auto"/>
          <w:szCs w:val="21"/>
          <w:highlight w:val="none"/>
        </w:rPr>
        <w:t>日</w:t>
      </w:r>
      <w:r>
        <w:rPr>
          <w:rFonts w:hint="eastAsia" w:ascii="宋体" w:hAnsi="宋体" w:cs="宋体"/>
          <w:bCs/>
          <w:color w:val="auto"/>
          <w:szCs w:val="21"/>
          <w:highlight w:val="none"/>
        </w:rPr>
        <w:t>至</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14</w:t>
      </w:r>
      <w:r>
        <w:rPr>
          <w:rFonts w:hint="eastAsia" w:ascii="宋体" w:hAnsi="宋体"/>
          <w:bCs/>
          <w:color w:val="auto"/>
          <w:szCs w:val="21"/>
          <w:highlight w:val="none"/>
        </w:rPr>
        <w:t>日</w:t>
      </w:r>
      <w:r>
        <w:rPr>
          <w:rFonts w:hint="eastAsia" w:ascii="宋体" w:hAnsi="宋体" w:cs="宋体"/>
          <w:bCs/>
          <w:color w:val="auto"/>
          <w:szCs w:val="21"/>
          <w:highlight w:val="none"/>
        </w:rPr>
        <w:t>，每天8时00分至12时00分，15时00分至18时00分（北京时间，</w:t>
      </w:r>
      <w:r>
        <w:rPr>
          <w:rFonts w:ascii="宋体" w:hAnsi="宋体" w:cs="宋体"/>
          <w:bCs/>
          <w:color w:val="auto"/>
          <w:szCs w:val="21"/>
          <w:highlight w:val="none"/>
        </w:rPr>
        <w:t>法定节假日</w:t>
      </w:r>
      <w:r>
        <w:rPr>
          <w:rFonts w:hint="eastAsia" w:ascii="宋体" w:hAnsi="宋体" w:cs="宋体"/>
          <w:bCs/>
          <w:color w:val="auto"/>
          <w:szCs w:val="21"/>
          <w:highlight w:val="none"/>
        </w:rPr>
        <w:t>除外）</w:t>
      </w:r>
    </w:p>
    <w:p w14:paraId="5F4FD6D2">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487ACEB">
      <w:pPr>
        <w:keepNext w:val="0"/>
        <w:keepLines w:val="0"/>
        <w:pageBreakBefore w:val="0"/>
        <w:bidi w:val="0"/>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方式：网上下载。本项目不提供纸质文件，潜在供应商需在</w:t>
      </w:r>
      <w:r>
        <w:rPr>
          <w:rFonts w:ascii="宋体" w:hAnsi="宋体" w:cs="宋体"/>
          <w:bCs/>
          <w:color w:val="auto"/>
          <w:szCs w:val="21"/>
          <w:highlight w:val="none"/>
        </w:rPr>
        <w:t>广西政府采购云平台</w:t>
      </w:r>
      <w:r>
        <w:rPr>
          <w:rFonts w:hint="eastAsia" w:ascii="宋体" w:hAnsi="宋体" w:cs="宋体"/>
          <w:bCs/>
          <w:color w:val="auto"/>
          <w:szCs w:val="21"/>
          <w:highlight w:val="none"/>
        </w:rPr>
        <w:t>（</w:t>
      </w:r>
      <w:r>
        <w:rPr>
          <w:rFonts w:ascii="宋体" w:hAnsi="宋体" w:cs="宋体"/>
          <w:bCs/>
          <w:color w:val="auto"/>
          <w:szCs w:val="21"/>
          <w:highlight w:val="none"/>
        </w:rPr>
        <w:t>https://www.gcy.zfcg.gxzf.gov.cn/</w:t>
      </w:r>
      <w:r>
        <w:rPr>
          <w:rFonts w:hint="eastAsia" w:ascii="宋体" w:hAnsi="宋体" w:cs="宋体"/>
          <w:bCs/>
          <w:color w:val="auto"/>
          <w:szCs w:val="21"/>
          <w:highlight w:val="none"/>
        </w:rPr>
        <w:t>）-进入“项目采购”应用，在获取采购文件菜单中选择项目，获取竞争性磋商文件。电子响应文件制作需要基于</w:t>
      </w:r>
      <w:r>
        <w:rPr>
          <w:rFonts w:ascii="宋体" w:hAnsi="宋体" w:cs="宋体"/>
          <w:bCs/>
          <w:color w:val="auto"/>
          <w:szCs w:val="21"/>
          <w:highlight w:val="none"/>
        </w:rPr>
        <w:t>广西政府采购云平台</w:t>
      </w:r>
      <w:r>
        <w:rPr>
          <w:rFonts w:hint="eastAsia" w:ascii="宋体" w:hAnsi="宋体" w:cs="宋体"/>
          <w:bCs/>
          <w:color w:val="auto"/>
          <w:szCs w:val="21"/>
          <w:highlight w:val="none"/>
        </w:rPr>
        <w:t>获取的竞争性磋商文件编制，通过其他方式获取竞争性磋商文件的，将有可能导致供应商无法在</w:t>
      </w:r>
      <w:r>
        <w:rPr>
          <w:rFonts w:ascii="宋体" w:hAnsi="宋体" w:cs="宋体"/>
          <w:bCs/>
          <w:color w:val="auto"/>
          <w:szCs w:val="21"/>
          <w:highlight w:val="none"/>
        </w:rPr>
        <w:t>广西政府采购云平台</w:t>
      </w:r>
      <w:r>
        <w:rPr>
          <w:rFonts w:hint="eastAsia" w:ascii="宋体" w:hAnsi="宋体" w:cs="宋体"/>
          <w:bCs/>
          <w:color w:val="auto"/>
          <w:szCs w:val="21"/>
          <w:highlight w:val="none"/>
        </w:rPr>
        <w:t>编制及上传响应文件。</w:t>
      </w:r>
    </w:p>
    <w:p w14:paraId="524E064C">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color w:val="auto"/>
          <w:szCs w:val="21"/>
          <w:highlight w:val="none"/>
        </w:rPr>
        <w:t>0元</w:t>
      </w:r>
    </w:p>
    <w:p w14:paraId="5DAF4B56">
      <w:pPr>
        <w:keepNext w:val="0"/>
        <w:keepLines w:val="0"/>
        <w:pageBreakBefore w:val="0"/>
        <w:bidi w:val="0"/>
        <w:spacing w:line="400" w:lineRule="exact"/>
        <w:ind w:firstLine="354"/>
        <w:rPr>
          <w:rFonts w:ascii="黑体" w:hAnsi="黑体" w:eastAsia="黑体"/>
          <w:b/>
          <w:color w:val="auto"/>
          <w:sz w:val="24"/>
          <w:highlight w:val="none"/>
        </w:rPr>
      </w:pPr>
      <w:bookmarkStart w:id="28" w:name="_Toc71365908"/>
      <w:r>
        <w:rPr>
          <w:rFonts w:hint="eastAsia" w:ascii="黑体" w:hAnsi="黑体" w:eastAsia="黑体"/>
          <w:b/>
          <w:color w:val="auto"/>
          <w:sz w:val="24"/>
          <w:highlight w:val="none"/>
        </w:rPr>
        <w:t>四、响应文件提交</w:t>
      </w:r>
      <w:bookmarkEnd w:id="22"/>
      <w:bookmarkEnd w:id="23"/>
      <w:bookmarkEnd w:id="24"/>
      <w:bookmarkEnd w:id="25"/>
      <w:bookmarkEnd w:id="26"/>
      <w:bookmarkEnd w:id="27"/>
    </w:p>
    <w:p w14:paraId="396675C3">
      <w:pPr>
        <w:keepNext w:val="0"/>
        <w:keepLines w:val="0"/>
        <w:pageBreakBefore w:val="0"/>
        <w:bidi w:val="0"/>
        <w:spacing w:line="400" w:lineRule="exact"/>
        <w:ind w:firstLine="420"/>
        <w:rPr>
          <w:rFonts w:hint="eastAsia" w:ascii="宋体" w:hAnsi="宋体" w:cs="宋体"/>
          <w:color w:val="auto"/>
          <w:szCs w:val="21"/>
          <w:highlight w:val="none"/>
        </w:rPr>
      </w:pPr>
      <w:bookmarkStart w:id="29" w:name="_Toc28359016"/>
      <w:bookmarkStart w:id="30" w:name="_Toc35393633"/>
      <w:bookmarkStart w:id="31" w:name="_Toc28359093"/>
      <w:bookmarkStart w:id="32" w:name="_Toc35393802"/>
      <w:bookmarkStart w:id="33" w:name="_Toc44229882"/>
      <w:r>
        <w:rPr>
          <w:rFonts w:hint="eastAsia" w:ascii="宋体" w:hAnsi="宋体"/>
          <w:color w:val="auto"/>
          <w:szCs w:val="21"/>
          <w:highlight w:val="none"/>
        </w:rPr>
        <w:t>截止时间：202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19</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w:t>
      </w:r>
    </w:p>
    <w:p w14:paraId="0B885AAE">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3605AD52">
      <w:pPr>
        <w:keepNext w:val="0"/>
        <w:keepLines w:val="0"/>
        <w:pageBreakBefore w:val="0"/>
        <w:bidi w:val="0"/>
        <w:spacing w:line="400" w:lineRule="exact"/>
        <w:ind w:firstLine="354"/>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8"/>
      <w:bookmarkEnd w:id="29"/>
      <w:bookmarkEnd w:id="30"/>
      <w:bookmarkEnd w:id="31"/>
      <w:bookmarkEnd w:id="32"/>
      <w:bookmarkEnd w:id="33"/>
    </w:p>
    <w:p w14:paraId="6B3684FD">
      <w:pPr>
        <w:keepNext w:val="0"/>
        <w:keepLines w:val="0"/>
        <w:pageBreakBefore w:val="0"/>
        <w:bidi w:val="0"/>
        <w:spacing w:line="400" w:lineRule="exact"/>
        <w:ind w:firstLine="42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19</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时30分（北京时间）后</w:t>
      </w:r>
    </w:p>
    <w:p w14:paraId="6B62D428">
      <w:pPr>
        <w:keepNext w:val="0"/>
        <w:keepLines w:val="0"/>
        <w:pageBreakBefore w:val="0"/>
        <w:bidi w:val="0"/>
        <w:spacing w:line="400" w:lineRule="exact"/>
        <w:ind w:firstLine="420"/>
        <w:rPr>
          <w:rFonts w:hint="default" w:ascii="宋体" w:hAnsi="宋体" w:eastAsia="宋体"/>
          <w:color w:val="auto"/>
          <w:szCs w:val="21"/>
          <w:highlight w:val="non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color w:val="auto"/>
          <w:szCs w:val="21"/>
          <w:highlight w:val="none"/>
          <w:shd w:val="clear" w:color="auto" w:fill="FFFFFF"/>
        </w:rPr>
        <w:t>广西政府采购云平台政府采购开评标室</w:t>
      </w:r>
      <w:r>
        <w:rPr>
          <w:rFonts w:hint="eastAsia" w:ascii="宋体" w:hAnsi="宋体" w:eastAsia="宋体" w:cs="宋体"/>
          <w:color w:val="auto"/>
          <w:szCs w:val="21"/>
          <w:highlight w:val="none"/>
          <w:shd w:val="clear" w:color="auto" w:fill="FFFFFF"/>
          <w:lang w:val="en-US" w:eastAsia="zh-CN"/>
        </w:rPr>
        <w:t xml:space="preserve">2 </w:t>
      </w:r>
      <w:r>
        <w:rPr>
          <w:rFonts w:hint="eastAsia"/>
          <w:color w:val="auto"/>
          <w:szCs w:val="21"/>
          <w:highlight w:val="none"/>
          <w:shd w:val="clear" w:color="auto" w:fill="FFFFFF"/>
          <w:lang w:val="en-US" w:eastAsia="zh-CN"/>
        </w:rPr>
        <w:t xml:space="preserve">  </w:t>
      </w:r>
    </w:p>
    <w:p w14:paraId="632F53D1">
      <w:pPr>
        <w:keepNext w:val="0"/>
        <w:keepLines w:val="0"/>
        <w:pageBreakBefore w:val="0"/>
        <w:bidi w:val="0"/>
        <w:spacing w:line="400" w:lineRule="exact"/>
        <w:ind w:firstLine="354"/>
        <w:rPr>
          <w:rFonts w:ascii="黑体" w:hAnsi="黑体" w:eastAsia="黑体"/>
          <w:b/>
          <w:color w:val="auto"/>
          <w:sz w:val="24"/>
          <w:highlight w:val="none"/>
        </w:rPr>
      </w:pPr>
      <w:bookmarkStart w:id="35" w:name="_Toc71365910"/>
      <w:bookmarkStart w:id="36" w:name="_Toc35393803"/>
      <w:bookmarkStart w:id="37" w:name="_Toc35393634"/>
      <w:bookmarkStart w:id="38" w:name="_Toc44229883"/>
      <w:bookmarkStart w:id="39" w:name="_Toc28359017"/>
      <w:bookmarkStart w:id="40" w:name="_Toc28359094"/>
      <w:r>
        <w:rPr>
          <w:rFonts w:hint="eastAsia" w:ascii="黑体" w:hAnsi="黑体" w:eastAsia="黑体"/>
          <w:b/>
          <w:color w:val="auto"/>
          <w:sz w:val="24"/>
          <w:highlight w:val="none"/>
        </w:rPr>
        <w:t>六、公告期限</w:t>
      </w:r>
      <w:bookmarkEnd w:id="34"/>
      <w:bookmarkEnd w:id="35"/>
      <w:bookmarkEnd w:id="36"/>
      <w:bookmarkEnd w:id="37"/>
      <w:bookmarkEnd w:id="38"/>
      <w:bookmarkEnd w:id="39"/>
    </w:p>
    <w:p w14:paraId="6ECAC035">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444136C3">
      <w:pPr>
        <w:keepNext w:val="0"/>
        <w:keepLines w:val="0"/>
        <w:pageBreakBefore w:val="0"/>
        <w:bidi w:val="0"/>
        <w:spacing w:line="400" w:lineRule="exact"/>
        <w:ind w:firstLine="354"/>
        <w:rPr>
          <w:rFonts w:ascii="黑体" w:hAnsi="黑体" w:eastAsia="黑体"/>
          <w:b/>
          <w:color w:val="auto"/>
          <w:sz w:val="24"/>
          <w:highlight w:val="none"/>
        </w:rPr>
      </w:pPr>
      <w:bookmarkStart w:id="41" w:name="_Toc44229884"/>
      <w:bookmarkStart w:id="42" w:name="_Toc71365911"/>
      <w:bookmarkStart w:id="43" w:name="_Toc35393635"/>
      <w:bookmarkStart w:id="44" w:name="_Toc35393804"/>
      <w:r>
        <w:rPr>
          <w:rFonts w:hint="eastAsia" w:ascii="黑体" w:hAnsi="黑体" w:eastAsia="黑体"/>
          <w:b/>
          <w:color w:val="auto"/>
          <w:sz w:val="24"/>
          <w:highlight w:val="none"/>
        </w:rPr>
        <w:t>七、其他补充事宜</w:t>
      </w:r>
      <w:bookmarkEnd w:id="40"/>
      <w:bookmarkEnd w:id="41"/>
      <w:bookmarkEnd w:id="42"/>
      <w:bookmarkEnd w:id="43"/>
    </w:p>
    <w:p w14:paraId="432FF1FD">
      <w:pPr>
        <w:keepNext w:val="0"/>
        <w:keepLines w:val="0"/>
        <w:pageBreakBefore w:val="0"/>
        <w:widowControl/>
        <w:bidi w:val="0"/>
        <w:spacing w:line="400" w:lineRule="exact"/>
        <w:ind w:firstLine="420"/>
        <w:jc w:val="left"/>
        <w:rPr>
          <w:rFonts w:hint="eastAsia" w:ascii="宋体" w:hAnsi="宋体" w:cs="宋体"/>
          <w:iCs/>
          <w:color w:val="auto"/>
          <w:szCs w:val="21"/>
          <w:highlight w:val="none"/>
        </w:rPr>
      </w:pPr>
      <w:r>
        <w:rPr>
          <w:rFonts w:hint="eastAsia" w:ascii="宋体" w:hAnsi="宋体" w:cs="宋体"/>
          <w:iCs/>
          <w:color w:val="auto"/>
          <w:szCs w:val="21"/>
          <w:highlight w:val="none"/>
        </w:rPr>
        <w:t>1.网上查询地址</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rPr>
        <w:t>中国政府采购网（http://www.ccgp.gov.cn/）、广西壮族自治区政府采购网（http://www.ccgp-guangxi.gov.cn/）</w:t>
      </w:r>
      <w:r>
        <w:rPr>
          <w:rFonts w:hint="eastAsia" w:ascii="宋体" w:hAnsi="宋体" w:cs="宋体"/>
          <w:iCs/>
          <w:color w:val="auto"/>
          <w:szCs w:val="21"/>
          <w:highlight w:val="none"/>
          <w:lang w:eastAsia="zh-CN"/>
        </w:rPr>
        <w:t>、全国公共资源交易平台(广西·防城港)（http://ggzy.jgswj.gxzf.gov.cn/fcgggzy/）</w:t>
      </w:r>
      <w:r>
        <w:rPr>
          <w:rFonts w:hint="eastAsia" w:ascii="宋体" w:hAnsi="宋体" w:cs="宋体"/>
          <w:iCs/>
          <w:color w:val="auto"/>
          <w:szCs w:val="21"/>
          <w:highlight w:val="none"/>
        </w:rPr>
        <w:t>。</w:t>
      </w:r>
    </w:p>
    <w:p w14:paraId="45F8D9E8">
      <w:pPr>
        <w:keepNext w:val="0"/>
        <w:keepLines w:val="0"/>
        <w:pageBreakBefore w:val="0"/>
        <w:widowControl/>
        <w:bidi w:val="0"/>
        <w:spacing w:line="400" w:lineRule="exact"/>
        <w:ind w:firstLine="420"/>
        <w:jc w:val="left"/>
        <w:rPr>
          <w:rFonts w:hint="eastAsia" w:ascii="宋体" w:hAnsi="宋体" w:cs="宋体"/>
          <w:iCs/>
          <w:color w:val="auto"/>
          <w:szCs w:val="21"/>
          <w:highlight w:val="none"/>
        </w:rPr>
      </w:pPr>
      <w:bookmarkStart w:id="45" w:name="_Toc35393805"/>
      <w:bookmarkStart w:id="46" w:name="_Toc35393636"/>
      <w:bookmarkStart w:id="47" w:name="_Toc44229885"/>
      <w:bookmarkStart w:id="48" w:name="_Hlk37429674"/>
      <w:bookmarkStart w:id="49" w:name="_Toc28359095"/>
      <w:bookmarkStart w:id="50" w:name="_Toc28359018"/>
      <w:r>
        <w:rPr>
          <w:rFonts w:hint="eastAsia" w:ascii="宋体" w:hAnsi="宋体" w:cs="宋体"/>
          <w:iCs/>
          <w:color w:val="auto"/>
          <w:szCs w:val="21"/>
          <w:highlight w:val="none"/>
        </w:rPr>
        <w:t>2.本项目需要落实的政府采购政策</w:t>
      </w:r>
      <w:bookmarkEnd w:id="44"/>
    </w:p>
    <w:p w14:paraId="5CADBFA0">
      <w:pPr>
        <w:keepNext w:val="0"/>
        <w:keepLines w:val="0"/>
        <w:pageBreakBefore w:val="0"/>
        <w:widowControl/>
        <w:bidi w:val="0"/>
        <w:spacing w:line="400" w:lineRule="exact"/>
        <w:ind w:firstLine="420"/>
        <w:jc w:val="left"/>
        <w:rPr>
          <w:rFonts w:ascii="宋体" w:hAnsi="宋体" w:cs="宋体"/>
          <w:iCs/>
          <w:color w:val="auto"/>
          <w:szCs w:val="21"/>
          <w:highlight w:val="none"/>
        </w:rPr>
      </w:pPr>
      <w:r>
        <w:rPr>
          <w:rFonts w:hint="eastAsia" w:ascii="宋体" w:hAnsi="宋体" w:cs="宋体"/>
          <w:iCs/>
          <w:color w:val="auto"/>
          <w:szCs w:val="21"/>
          <w:highlight w:val="none"/>
        </w:rPr>
        <w:t>（1）政府采购促进中小企业发展。</w:t>
      </w:r>
    </w:p>
    <w:p w14:paraId="6738B451">
      <w:pPr>
        <w:keepNext w:val="0"/>
        <w:keepLines w:val="0"/>
        <w:pageBreakBefore w:val="0"/>
        <w:widowControl/>
        <w:bidi w:val="0"/>
        <w:spacing w:line="400" w:lineRule="exact"/>
        <w:ind w:firstLine="420"/>
        <w:jc w:val="left"/>
        <w:rPr>
          <w:rFonts w:ascii="宋体" w:hAnsi="宋体" w:cs="宋体"/>
          <w:iCs/>
          <w:color w:val="auto"/>
          <w:szCs w:val="21"/>
          <w:highlight w:val="none"/>
        </w:rPr>
      </w:pPr>
      <w:r>
        <w:rPr>
          <w:rFonts w:hint="eastAsia" w:ascii="宋体" w:hAnsi="宋体" w:cs="宋体"/>
          <w:iCs/>
          <w:color w:val="auto"/>
          <w:szCs w:val="21"/>
          <w:highlight w:val="none"/>
        </w:rPr>
        <w:t>（2）政府采购支持采用本国产品的政策。</w:t>
      </w:r>
    </w:p>
    <w:p w14:paraId="26519562">
      <w:pPr>
        <w:keepNext w:val="0"/>
        <w:keepLines w:val="0"/>
        <w:pageBreakBefore w:val="0"/>
        <w:widowControl/>
        <w:bidi w:val="0"/>
        <w:spacing w:line="400" w:lineRule="exact"/>
        <w:ind w:firstLine="420"/>
        <w:jc w:val="left"/>
        <w:rPr>
          <w:rFonts w:ascii="宋体" w:hAnsi="宋体" w:cs="宋体"/>
          <w:iCs/>
          <w:color w:val="auto"/>
          <w:szCs w:val="21"/>
          <w:highlight w:val="none"/>
        </w:rPr>
      </w:pPr>
      <w:r>
        <w:rPr>
          <w:rFonts w:hint="eastAsia" w:ascii="宋体" w:hAnsi="宋体" w:cs="宋体"/>
          <w:iCs/>
          <w:color w:val="auto"/>
          <w:szCs w:val="21"/>
          <w:highlight w:val="none"/>
        </w:rPr>
        <w:t>（3）强制采购节能产品；优先采购节能产品、环境标志产品。</w:t>
      </w:r>
    </w:p>
    <w:p w14:paraId="65BE7078">
      <w:pPr>
        <w:keepNext w:val="0"/>
        <w:keepLines w:val="0"/>
        <w:pageBreakBefore w:val="0"/>
        <w:widowControl/>
        <w:bidi w:val="0"/>
        <w:spacing w:line="400" w:lineRule="exact"/>
        <w:ind w:firstLine="420"/>
        <w:jc w:val="left"/>
        <w:rPr>
          <w:rFonts w:ascii="宋体" w:hAnsi="宋体" w:cs="宋体"/>
          <w:iCs/>
          <w:color w:val="auto"/>
          <w:szCs w:val="21"/>
          <w:highlight w:val="none"/>
        </w:rPr>
      </w:pPr>
      <w:r>
        <w:rPr>
          <w:rFonts w:hint="eastAsia" w:ascii="宋体" w:hAnsi="宋体" w:cs="宋体"/>
          <w:iCs/>
          <w:color w:val="auto"/>
          <w:szCs w:val="21"/>
          <w:highlight w:val="none"/>
        </w:rPr>
        <w:t>（4）政府采购促进残疾人就业政策。</w:t>
      </w:r>
    </w:p>
    <w:p w14:paraId="08A35517">
      <w:pPr>
        <w:keepNext w:val="0"/>
        <w:keepLines w:val="0"/>
        <w:pageBreakBefore w:val="0"/>
        <w:widowControl/>
        <w:bidi w:val="0"/>
        <w:spacing w:line="400" w:lineRule="exact"/>
        <w:ind w:firstLine="420"/>
        <w:jc w:val="left"/>
        <w:rPr>
          <w:rFonts w:hint="eastAsia" w:ascii="宋体" w:hAnsi="宋体" w:cs="宋体"/>
          <w:iCs/>
          <w:color w:val="auto"/>
          <w:szCs w:val="21"/>
          <w:highlight w:val="none"/>
        </w:rPr>
      </w:pPr>
      <w:r>
        <w:rPr>
          <w:rFonts w:hint="eastAsia" w:ascii="宋体" w:hAnsi="宋体" w:cs="宋体"/>
          <w:iCs/>
          <w:color w:val="auto"/>
          <w:szCs w:val="21"/>
          <w:highlight w:val="none"/>
        </w:rPr>
        <w:t>（5）政府采购支持监狱企业发展。</w:t>
      </w:r>
    </w:p>
    <w:p w14:paraId="1E0F1F39">
      <w:pPr>
        <w:keepNext w:val="0"/>
        <w:keepLines w:val="0"/>
        <w:pageBreakBefore w:val="0"/>
        <w:widowControl/>
        <w:bidi w:val="0"/>
        <w:spacing w:line="400" w:lineRule="exact"/>
        <w:ind w:firstLine="420"/>
        <w:jc w:val="left"/>
        <w:rPr>
          <w:rFonts w:ascii="宋体" w:hAnsi="宋体"/>
          <w:color w:val="auto"/>
          <w:szCs w:val="21"/>
          <w:highlight w:val="none"/>
        </w:rPr>
      </w:pPr>
      <w:r>
        <w:rPr>
          <w:rFonts w:hint="eastAsia" w:ascii="宋体" w:hAnsi="宋体" w:cs="宋体"/>
          <w:color w:val="auto"/>
          <w:szCs w:val="21"/>
          <w:highlight w:val="none"/>
        </w:rPr>
        <w:t>3.供应商</w:t>
      </w:r>
      <w:r>
        <w:rPr>
          <w:rFonts w:hint="eastAsia" w:ascii="宋体" w:hAnsi="宋体"/>
          <w:color w:val="auto"/>
          <w:szCs w:val="21"/>
          <w:highlight w:val="none"/>
        </w:rPr>
        <w:t>竞标注意事项</w:t>
      </w:r>
    </w:p>
    <w:p w14:paraId="39AD88BD">
      <w:pPr>
        <w:keepNext w:val="0"/>
        <w:keepLines w:val="0"/>
        <w:pageBreakBefore w:val="0"/>
        <w:widowControl/>
        <w:bidi w:val="0"/>
        <w:spacing w:line="400" w:lineRule="exact"/>
        <w:ind w:firstLine="525"/>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eastAsia="zh-CN"/>
        </w:rPr>
        <w:t>响应文件</w:t>
      </w:r>
      <w:r>
        <w:rPr>
          <w:rFonts w:hint="eastAsia" w:ascii="宋体" w:hAnsi="宋体"/>
          <w:color w:val="auto"/>
          <w:szCs w:val="21"/>
          <w:highlight w:val="none"/>
        </w:rPr>
        <w:t>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470CAF2C">
      <w:pPr>
        <w:keepNext w:val="0"/>
        <w:keepLines w:val="0"/>
        <w:pageBreakBefore w:val="0"/>
        <w:widowControl/>
        <w:bidi w:val="0"/>
        <w:spacing w:line="400" w:lineRule="exact"/>
        <w:ind w:firstLine="525"/>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w:t>
      </w:r>
      <w:r>
        <w:rPr>
          <w:rFonts w:hint="eastAsia" w:ascii="宋体" w:hAnsi="宋体"/>
          <w:color w:val="auto"/>
          <w:szCs w:val="21"/>
          <w:highlight w:val="none"/>
          <w:lang w:val="en-US" w:eastAsia="zh-CN"/>
        </w:rPr>
        <w:t>响应文件递交截止时间</w:t>
      </w:r>
      <w:r>
        <w:rPr>
          <w:rFonts w:hint="eastAsia" w:ascii="宋体" w:hAnsi="宋体"/>
          <w:color w:val="auto"/>
          <w:szCs w:val="21"/>
          <w:highlight w:val="none"/>
        </w:rPr>
        <w:t>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13DD860A">
      <w:pPr>
        <w:keepNext w:val="0"/>
        <w:keepLines w:val="0"/>
        <w:pageBreakBefore w:val="0"/>
        <w:widowControl/>
        <w:bidi w:val="0"/>
        <w:spacing w:line="400" w:lineRule="exact"/>
        <w:ind w:firstLine="525"/>
        <w:jc w:val="left"/>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53EEDECD">
      <w:pPr>
        <w:keepNext w:val="0"/>
        <w:keepLines w:val="0"/>
        <w:pageBreakBefore w:val="0"/>
        <w:widowControl/>
        <w:bidi w:val="0"/>
        <w:spacing w:line="400" w:lineRule="exact"/>
        <w:ind w:firstLine="525"/>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1B1B4BB4">
      <w:pPr>
        <w:keepNext w:val="0"/>
        <w:keepLines w:val="0"/>
        <w:pageBreakBefore w:val="0"/>
        <w:widowControl/>
        <w:bidi w:val="0"/>
        <w:spacing w:line="400" w:lineRule="exact"/>
        <w:ind w:firstLine="525"/>
        <w:jc w:val="left"/>
        <w:rPr>
          <w:rFonts w:hint="eastAsia" w:ascii="宋体" w:hAnsi="宋体"/>
          <w:bCs/>
          <w:color w:val="auto"/>
          <w:szCs w:val="21"/>
          <w:highlight w:val="none"/>
        </w:rPr>
      </w:pPr>
      <w:r>
        <w:rPr>
          <w:rFonts w:hint="eastAsia" w:ascii="宋体" w:hAnsi="宋体"/>
          <w:bCs/>
          <w:color w:val="auto"/>
          <w:szCs w:val="21"/>
          <w:highlight w:val="none"/>
        </w:rPr>
        <w:t>4.磋商保证金：无。</w:t>
      </w:r>
    </w:p>
    <w:p w14:paraId="2CDE5DD8">
      <w:pPr>
        <w:keepNext w:val="0"/>
        <w:keepLines w:val="0"/>
        <w:pageBreakBefore w:val="0"/>
        <w:widowControl/>
        <w:bidi w:val="0"/>
        <w:spacing w:line="400" w:lineRule="exact"/>
        <w:ind w:firstLine="420"/>
        <w:jc w:val="left"/>
        <w:rPr>
          <w:rFonts w:hint="eastAsia" w:ascii="宋体" w:hAnsi="宋体"/>
          <w:bCs/>
          <w:color w:val="auto"/>
          <w:szCs w:val="21"/>
          <w:highlight w:val="none"/>
        </w:rPr>
      </w:pPr>
      <w:r>
        <w:rPr>
          <w:rFonts w:hint="eastAsia" w:ascii="宋体" w:hAnsi="宋体"/>
          <w:bCs/>
          <w:color w:val="auto"/>
          <w:szCs w:val="21"/>
          <w:highlight w:val="none"/>
        </w:rPr>
        <w:t xml:space="preserve"> 5</w:t>
      </w:r>
      <w:r>
        <w:rPr>
          <w:rFonts w:ascii="宋体" w:hAnsi="宋体"/>
          <w:bCs/>
          <w:color w:val="auto"/>
          <w:szCs w:val="21"/>
          <w:highlight w:val="none"/>
        </w:rPr>
        <w:t>.</w:t>
      </w:r>
      <w:r>
        <w:rPr>
          <w:rFonts w:hint="eastAsia" w:ascii="宋体" w:hAnsi="宋体"/>
          <w:bCs/>
          <w:color w:val="auto"/>
          <w:szCs w:val="21"/>
          <w:highlight w:val="none"/>
        </w:rPr>
        <w:t>监督部门</w:t>
      </w:r>
    </w:p>
    <w:p w14:paraId="779A9B75">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名称：防城港市防城区政府采购中心 </w:t>
      </w:r>
    </w:p>
    <w:p w14:paraId="710DDDAB">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电话：0770-2213601</w:t>
      </w:r>
    </w:p>
    <w:p w14:paraId="02D80998">
      <w:pPr>
        <w:keepNext w:val="0"/>
        <w:keepLines w:val="0"/>
        <w:pageBreakBefore w:val="0"/>
        <w:bidi w:val="0"/>
        <w:spacing w:line="400" w:lineRule="exact"/>
        <w:ind w:firstLine="354"/>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5"/>
      <w:bookmarkEnd w:id="46"/>
      <w:bookmarkEnd w:id="47"/>
      <w:bookmarkEnd w:id="48"/>
      <w:bookmarkEnd w:id="49"/>
    </w:p>
    <w:p w14:paraId="1A7F0468">
      <w:pPr>
        <w:keepNext w:val="0"/>
        <w:keepLines w:val="0"/>
        <w:pageBreakBefore w:val="0"/>
        <w:bidi w:val="0"/>
        <w:spacing w:line="400" w:lineRule="exact"/>
        <w:ind w:firstLine="420"/>
        <w:rPr>
          <w:rFonts w:ascii="宋体" w:hAnsi="宋体" w:cs="宋体"/>
          <w:color w:val="auto"/>
          <w:szCs w:val="21"/>
          <w:highlight w:val="none"/>
        </w:rPr>
      </w:pPr>
      <w:bookmarkStart w:id="51" w:name="_Toc35393637"/>
      <w:bookmarkStart w:id="52" w:name="_Toc28359096"/>
      <w:bookmarkStart w:id="53" w:name="_Toc28359019"/>
      <w:bookmarkStart w:id="54" w:name="_Toc35393806"/>
      <w:r>
        <w:rPr>
          <w:rFonts w:hint="eastAsia" w:ascii="宋体" w:hAnsi="宋体" w:cs="宋体"/>
          <w:color w:val="auto"/>
          <w:szCs w:val="21"/>
          <w:highlight w:val="none"/>
        </w:rPr>
        <w:t>1.采购人信息</w:t>
      </w:r>
      <w:bookmarkEnd w:id="50"/>
      <w:bookmarkEnd w:id="51"/>
      <w:bookmarkEnd w:id="52"/>
      <w:bookmarkEnd w:id="53"/>
    </w:p>
    <w:p w14:paraId="449F95F8">
      <w:pPr>
        <w:keepNext w:val="0"/>
        <w:keepLines w:val="0"/>
        <w:pageBreakBefore w:val="0"/>
        <w:bidi w:val="0"/>
        <w:spacing w:line="400" w:lineRule="exact"/>
        <w:ind w:firstLine="420"/>
        <w:jc w:val="lef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 xml:space="preserve">防城港市防城区人民医院  </w:t>
      </w:r>
    </w:p>
    <w:p w14:paraId="51AB2618">
      <w:pPr>
        <w:spacing w:line="380" w:lineRule="exact"/>
        <w:ind w:firstLine="420"/>
        <w:jc w:val="left"/>
        <w:rPr>
          <w:rFonts w:hint="eastAsia" w:ascii="宋体" w:hAnsi="宋体"/>
          <w:color w:val="auto"/>
          <w:szCs w:val="21"/>
          <w:highlight w:val="none"/>
        </w:rPr>
      </w:pPr>
      <w:bookmarkStart w:id="55" w:name="_Toc28359020"/>
      <w:bookmarkStart w:id="56" w:name="_Toc35393807"/>
      <w:bookmarkStart w:id="57" w:name="_Toc35393638"/>
      <w:bookmarkStart w:id="58" w:name="_Toc28359097"/>
      <w:r>
        <w:rPr>
          <w:rFonts w:hint="eastAsia" w:ascii="宋体" w:hAnsi="宋体"/>
          <w:color w:val="auto"/>
          <w:szCs w:val="21"/>
          <w:highlight w:val="none"/>
        </w:rPr>
        <w:t>地址：防城区人民路105号 </w:t>
      </w:r>
    </w:p>
    <w:p w14:paraId="5C2B5793">
      <w:pPr>
        <w:spacing w:line="380" w:lineRule="exact"/>
        <w:ind w:firstLine="420"/>
        <w:rPr>
          <w:rFonts w:hint="eastAsia" w:ascii="宋体" w:hAnsi="宋体"/>
          <w:color w:val="auto"/>
          <w:szCs w:val="21"/>
          <w:highlight w:val="none"/>
        </w:rPr>
      </w:pPr>
      <w:r>
        <w:rPr>
          <w:rFonts w:hint="eastAsia" w:ascii="宋体" w:hAnsi="宋体"/>
          <w:color w:val="auto"/>
          <w:szCs w:val="21"/>
          <w:highlight w:val="none"/>
        </w:rPr>
        <w:t>联系方式：</w:t>
      </w:r>
      <w:bookmarkStart w:id="90" w:name="_GoBack"/>
      <w:bookmarkEnd w:id="90"/>
      <w:r>
        <w:rPr>
          <w:rFonts w:hint="eastAsia" w:ascii="宋体" w:hAnsi="宋体"/>
          <w:color w:val="auto"/>
          <w:szCs w:val="21"/>
          <w:highlight w:val="none"/>
        </w:rPr>
        <w:t>盘工，0770-2065269 </w:t>
      </w:r>
    </w:p>
    <w:p w14:paraId="385FA27C">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2.采购代理机构信息</w:t>
      </w:r>
      <w:bookmarkEnd w:id="54"/>
      <w:bookmarkEnd w:id="55"/>
      <w:bookmarkEnd w:id="56"/>
      <w:bookmarkEnd w:id="57"/>
    </w:p>
    <w:p w14:paraId="10BEA992">
      <w:pPr>
        <w:keepNext w:val="0"/>
        <w:keepLines w:val="0"/>
        <w:pageBreakBefore w:val="0"/>
        <w:bidi w:val="0"/>
        <w:spacing w:line="400" w:lineRule="exact"/>
        <w:ind w:firstLine="420"/>
        <w:rPr>
          <w:rFonts w:ascii="宋体" w:hAnsi="宋体"/>
          <w:color w:val="auto"/>
          <w:szCs w:val="21"/>
          <w:highlight w:val="none"/>
        </w:rPr>
      </w:pPr>
      <w:r>
        <w:rPr>
          <w:rFonts w:hint="eastAsia" w:ascii="宋体" w:hAnsi="宋体"/>
          <w:color w:val="auto"/>
          <w:szCs w:val="21"/>
          <w:highlight w:val="none"/>
        </w:rPr>
        <w:t>名称：云之龙咨询集团有限公司</w:t>
      </w:r>
    </w:p>
    <w:p w14:paraId="4B6C0412">
      <w:pPr>
        <w:keepNext w:val="0"/>
        <w:keepLines w:val="0"/>
        <w:pageBreakBefore w:val="0"/>
        <w:bidi w:val="0"/>
        <w:spacing w:line="400" w:lineRule="exact"/>
        <w:ind w:firstLine="420"/>
        <w:rPr>
          <w:rFonts w:ascii="宋体" w:hAnsi="宋体"/>
          <w:color w:val="auto"/>
          <w:szCs w:val="21"/>
          <w:highlight w:val="none"/>
        </w:rPr>
      </w:pPr>
      <w:r>
        <w:rPr>
          <w:rFonts w:hint="eastAsia" w:ascii="宋体" w:hAnsi="宋体"/>
          <w:color w:val="auto"/>
          <w:szCs w:val="21"/>
          <w:highlight w:val="none"/>
        </w:rPr>
        <w:t>地址：防城港市港口区桃花湾广场海悦华府一单元12楼1203室</w:t>
      </w:r>
    </w:p>
    <w:p w14:paraId="39C99651">
      <w:pPr>
        <w:keepNext w:val="0"/>
        <w:keepLines w:val="0"/>
        <w:pageBreakBefore w:val="0"/>
        <w:bidi w:val="0"/>
        <w:spacing w:line="400" w:lineRule="exact"/>
        <w:ind w:firstLine="420"/>
        <w:rPr>
          <w:rFonts w:ascii="宋体" w:hAnsi="宋体"/>
          <w:color w:val="auto"/>
          <w:szCs w:val="21"/>
          <w:highlight w:val="none"/>
        </w:rPr>
      </w:pPr>
      <w:r>
        <w:rPr>
          <w:rFonts w:hint="eastAsia" w:ascii="宋体" w:hAnsi="宋体"/>
          <w:color w:val="auto"/>
          <w:szCs w:val="21"/>
          <w:highlight w:val="none"/>
        </w:rPr>
        <w:t>联系方式：0770-2882899</w:t>
      </w:r>
    </w:p>
    <w:p w14:paraId="2D7E3AF8">
      <w:pPr>
        <w:keepNext w:val="0"/>
        <w:keepLines w:val="0"/>
        <w:pageBreakBefore w:val="0"/>
        <w:bidi w:val="0"/>
        <w:spacing w:line="400" w:lineRule="exact"/>
        <w:ind w:firstLine="420"/>
        <w:rPr>
          <w:rFonts w:ascii="宋体" w:hAnsi="宋体" w:cs="宋体"/>
          <w:color w:val="auto"/>
          <w:szCs w:val="21"/>
          <w:highlight w:val="none"/>
        </w:rPr>
      </w:pPr>
      <w:bookmarkStart w:id="59" w:name="_Toc35393639"/>
      <w:bookmarkStart w:id="60" w:name="_Toc35393808"/>
      <w:bookmarkStart w:id="61" w:name="_Toc28359098"/>
      <w:bookmarkStart w:id="62" w:name="_Toc28359021"/>
      <w:r>
        <w:rPr>
          <w:rFonts w:hint="eastAsia" w:ascii="宋体" w:hAnsi="宋体" w:cs="宋体"/>
          <w:color w:val="auto"/>
          <w:szCs w:val="21"/>
          <w:highlight w:val="none"/>
        </w:rPr>
        <w:t>3.项目联系</w:t>
      </w:r>
      <w:r>
        <w:rPr>
          <w:rFonts w:ascii="宋体" w:hAnsi="宋体" w:cs="宋体"/>
          <w:color w:val="auto"/>
          <w:szCs w:val="21"/>
          <w:highlight w:val="none"/>
        </w:rPr>
        <w:t>方式</w:t>
      </w:r>
      <w:bookmarkEnd w:id="58"/>
      <w:bookmarkEnd w:id="59"/>
      <w:bookmarkEnd w:id="60"/>
      <w:bookmarkEnd w:id="61"/>
    </w:p>
    <w:p w14:paraId="462033A0">
      <w:pPr>
        <w:pStyle w:val="224"/>
        <w:keepNext w:val="0"/>
        <w:keepLines w:val="0"/>
        <w:pageBreakBefore w:val="0"/>
        <w:bidi w:val="0"/>
        <w:spacing w:line="400" w:lineRule="exact"/>
        <w:ind w:firstLine="420"/>
        <w:rPr>
          <w:rFonts w:hAnsi="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熊福玉、</w:t>
      </w:r>
      <w:r>
        <w:rPr>
          <w:rFonts w:hint="eastAsia" w:hAnsi="宋体"/>
          <w:color w:val="auto"/>
          <w:sz w:val="21"/>
          <w:highlight w:val="none"/>
        </w:rPr>
        <w:t>包文杰</w:t>
      </w:r>
      <w:r>
        <w:rPr>
          <w:rFonts w:hint="eastAsia" w:hAnsi="宋体"/>
          <w:color w:val="auto"/>
          <w:sz w:val="21"/>
          <w:highlight w:val="none"/>
          <w:lang w:eastAsia="zh-CN"/>
        </w:rPr>
        <w:t>、陈义廷、韦玉明</w:t>
      </w:r>
    </w:p>
    <w:p w14:paraId="691A2BA0">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电话：0770-2882899</w:t>
      </w:r>
      <w:bookmarkEnd w:id="62"/>
    </w:p>
    <w:p w14:paraId="556224F2">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附件：采购需求</w:t>
      </w:r>
    </w:p>
    <w:p w14:paraId="649173F0">
      <w:pPr>
        <w:keepNext w:val="0"/>
        <w:keepLines w:val="0"/>
        <w:pageBreakBefore w:val="0"/>
        <w:bidi w:val="0"/>
        <w:spacing w:line="400" w:lineRule="exact"/>
        <w:ind w:firstLine="420"/>
        <w:rPr>
          <w:rFonts w:hint="eastAsia" w:ascii="宋体" w:hAnsi="宋体"/>
          <w:color w:val="auto"/>
          <w:szCs w:val="21"/>
          <w:highlight w:val="none"/>
        </w:rPr>
      </w:pPr>
    </w:p>
    <w:p w14:paraId="06167982">
      <w:pPr>
        <w:keepNext w:val="0"/>
        <w:keepLines w:val="0"/>
        <w:pageBreakBefore w:val="0"/>
        <w:bidi w:val="0"/>
        <w:spacing w:line="400" w:lineRule="exact"/>
        <w:ind w:firstLine="420"/>
        <w:rPr>
          <w:rFonts w:hint="eastAsia" w:ascii="宋体" w:hAnsi="宋体"/>
          <w:color w:val="auto"/>
          <w:szCs w:val="21"/>
          <w:highlight w:val="none"/>
        </w:rPr>
      </w:pPr>
    </w:p>
    <w:p w14:paraId="5570BF77">
      <w:pPr>
        <w:keepNext w:val="0"/>
        <w:keepLines w:val="0"/>
        <w:pageBreakBefore w:val="0"/>
        <w:bidi w:val="0"/>
        <w:spacing w:line="400" w:lineRule="exact"/>
        <w:ind w:firstLine="420"/>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 xml:space="preserve">防城港市防城区人民医院  </w:t>
      </w:r>
    </w:p>
    <w:p w14:paraId="2D41B1B5">
      <w:pPr>
        <w:keepNext w:val="0"/>
        <w:keepLines w:val="0"/>
        <w:pageBreakBefore w:val="0"/>
        <w:bidi w:val="0"/>
        <w:spacing w:line="400" w:lineRule="exact"/>
        <w:ind w:firstLine="420"/>
        <w:jc w:val="right"/>
        <w:rPr>
          <w:rFonts w:ascii="宋体" w:hAnsi="宋体" w:cs="宋体"/>
          <w:color w:val="auto"/>
          <w:szCs w:val="21"/>
          <w:highlight w:val="none"/>
        </w:rPr>
      </w:pPr>
      <w:r>
        <w:rPr>
          <w:rFonts w:hint="eastAsia" w:ascii="宋体" w:hAnsi="宋体" w:cs="宋体"/>
          <w:color w:val="auto"/>
          <w:szCs w:val="21"/>
          <w:highlight w:val="none"/>
        </w:rPr>
        <w:t>采购代理机构：云之龙咨询集团有限公司</w:t>
      </w:r>
    </w:p>
    <w:p w14:paraId="1B73E8B7">
      <w:pPr>
        <w:keepNext w:val="0"/>
        <w:keepLines w:val="0"/>
        <w:pageBreakBefore w:val="0"/>
        <w:bidi w:val="0"/>
        <w:spacing w:line="400" w:lineRule="exact"/>
        <w:ind w:firstLine="420"/>
        <w:jc w:val="right"/>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r>
        <w:rPr>
          <w:rFonts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w:t>
      </w:r>
    </w:p>
    <w:p w14:paraId="31028F49">
      <w:pPr>
        <w:keepNext w:val="0"/>
        <w:keepLines w:val="0"/>
        <w:pageBreakBefore w:val="0"/>
        <w:bidi w:val="0"/>
        <w:spacing w:line="40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clear="all"/>
      </w:r>
      <w:bookmarkStart w:id="63" w:name="_Toc74323457"/>
      <w:r>
        <w:rPr>
          <w:rFonts w:hint="eastAsia" w:ascii="宋体" w:hAnsi="宋体"/>
          <w:b/>
          <w:color w:val="auto"/>
          <w:sz w:val="32"/>
          <w:szCs w:val="32"/>
          <w:highlight w:val="none"/>
        </w:rPr>
        <w:t>第二章 供应商须知</w:t>
      </w:r>
      <w:bookmarkEnd w:id="63"/>
    </w:p>
    <w:p w14:paraId="76F6D290">
      <w:pPr>
        <w:keepNext w:val="0"/>
        <w:keepLines w:val="0"/>
        <w:pageBreakBefore w:val="0"/>
        <w:bidi w:val="0"/>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DB491E4">
      <w:pPr>
        <w:keepNext w:val="0"/>
        <w:keepLines w:val="0"/>
        <w:pageBreakBefore w:val="0"/>
        <w:bidi w:val="0"/>
        <w:spacing w:line="400" w:lineRule="exact"/>
        <w:jc w:val="center"/>
        <w:rPr>
          <w:rFonts w:hint="eastAsia" w:ascii="宋体" w:hAnsi="宋体"/>
          <w:b/>
          <w:color w:val="auto"/>
          <w:sz w:val="32"/>
          <w:szCs w:val="32"/>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0DFD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top"/>
          </w:tcPr>
          <w:p w14:paraId="5650AB27">
            <w:pPr>
              <w:keepNext w:val="0"/>
              <w:keepLines w:val="0"/>
              <w:pageBreakBefore w:val="0"/>
              <w:bidi w:val="0"/>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auto" w:sz="4" w:space="0"/>
              <w:left w:val="single" w:color="auto" w:sz="4" w:space="0"/>
              <w:bottom w:val="single" w:color="auto" w:sz="4" w:space="0"/>
              <w:right w:val="single" w:color="auto" w:sz="4" w:space="0"/>
            </w:tcBorders>
            <w:noWrap w:val="0"/>
            <w:vAlign w:val="top"/>
          </w:tcPr>
          <w:p w14:paraId="18558AF6">
            <w:pPr>
              <w:keepNext w:val="0"/>
              <w:keepLines w:val="0"/>
              <w:pageBreakBefore w:val="0"/>
              <w:bidi w:val="0"/>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155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CA95A84">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E1A73E4">
            <w:pPr>
              <w:keepNext w:val="0"/>
              <w:keepLines w:val="0"/>
              <w:pageBreakBefore w:val="0"/>
              <w:bidi w:val="0"/>
              <w:spacing w:line="400" w:lineRule="exact"/>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207AF62C">
            <w:pPr>
              <w:keepNext w:val="0"/>
              <w:keepLines w:val="0"/>
              <w:pageBreakBefore w:val="0"/>
              <w:bidi w:val="0"/>
              <w:spacing w:line="4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059248D">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FC2563">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053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05AA978">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28AA4A11">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54AA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FC2B192">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0F6EBAD8">
            <w:pPr>
              <w:pStyle w:val="214"/>
              <w:keepNext w:val="0"/>
              <w:keepLines w:val="0"/>
              <w:pageBreakBefore w:val="0"/>
              <w:bidi w:val="0"/>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31E6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1262B78">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A8CE1BA">
            <w:pPr>
              <w:keepNext w:val="0"/>
              <w:keepLines w:val="0"/>
              <w:pageBreakBefore w:val="0"/>
              <w:bidi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45569039">
            <w:pPr>
              <w:pStyle w:val="214"/>
              <w:keepNext w:val="0"/>
              <w:keepLines w:val="0"/>
              <w:pageBreakBefore w:val="0"/>
              <w:bidi w:val="0"/>
              <w:spacing w:line="400" w:lineRule="exact"/>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1.供应商为法人或者其他组织的提供其营业执照等证明文件（如营业执照或者事业单位法人证书或者执业许可证或者登记证书等）；（</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14:paraId="71F73C34">
            <w:pPr>
              <w:keepNext w:val="0"/>
              <w:keepLines w:val="0"/>
              <w:pageBreakBefore w:val="0"/>
              <w:bidi w:val="0"/>
              <w:spacing w:line="400" w:lineRule="exact"/>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根据防财监〔2023〕58号文要求提供的《防城港市政府采购供应商信用承诺函》（格式附后）</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7676D71B">
            <w:pPr>
              <w:keepNext w:val="0"/>
              <w:keepLines w:val="0"/>
              <w:pageBreakBefore w:val="0"/>
              <w:bidi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127670">
            <w:pPr>
              <w:keepNext w:val="0"/>
              <w:keepLines w:val="0"/>
              <w:pageBreakBefore w:val="0"/>
              <w:bidi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C008AE6">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供应商的《中小企业声明函》或《残疾人福利性单位声明函》或属于监狱企业的证明文件</w:t>
            </w:r>
            <w:r>
              <w:rPr>
                <w:rFonts w:hint="eastAsia" w:ascii="宋体" w:hAnsi="宋体" w:cs="宋体"/>
                <w:iCs/>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6D7EB56B">
            <w:pPr>
              <w:keepNext w:val="0"/>
              <w:keepLines w:val="0"/>
              <w:pageBreakBefore w:val="0"/>
              <w:bidi w:val="0"/>
              <w:spacing w:line="400" w:lineRule="exact"/>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6.本项目的特定资格要求：</w:t>
            </w:r>
          </w:p>
          <w:p w14:paraId="773D4C59">
            <w:pPr>
              <w:keepNext w:val="0"/>
              <w:keepLines w:val="0"/>
              <w:pageBreakBefore w:val="0"/>
              <w:bidi w:val="0"/>
              <w:spacing w:line="400" w:lineRule="exact"/>
              <w:jc w:val="left"/>
              <w:rPr>
                <w:rFonts w:hint="eastAsia" w:ascii="宋体" w:hAnsi="宋体"/>
                <w:color w:val="auto"/>
                <w:szCs w:val="21"/>
                <w:highlight w:val="none"/>
              </w:rPr>
            </w:pP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供应商须</w:t>
            </w:r>
            <w:r>
              <w:rPr>
                <w:rFonts w:hint="eastAsia" w:ascii="宋体" w:hAnsi="宋体" w:cs="宋体"/>
                <w:color w:val="auto"/>
                <w:sz w:val="21"/>
                <w:szCs w:val="21"/>
                <w:highlight w:val="none"/>
                <w:lang w:val="en-US" w:eastAsia="zh-CN" w:bidi="ar-SA"/>
              </w:rPr>
              <w:t>有效的</w:t>
            </w:r>
            <w:r>
              <w:rPr>
                <w:rFonts w:hint="eastAsia" w:ascii="宋体" w:hAnsi="宋体" w:eastAsia="宋体" w:cs="宋体"/>
                <w:color w:val="auto"/>
                <w:sz w:val="21"/>
                <w:szCs w:val="21"/>
                <w:highlight w:val="none"/>
                <w:lang w:val="en-US" w:eastAsia="zh-CN" w:bidi="ar-SA"/>
              </w:rPr>
              <w:t>建筑行业（建筑工程）专业设计乙级及以上资质或具备工程设计综合甲级资质</w:t>
            </w:r>
            <w:r>
              <w:rPr>
                <w:rFonts w:hint="eastAsia" w:ascii="宋体" w:hAnsi="宋体"/>
                <w:color w:val="auto"/>
                <w:szCs w:val="21"/>
                <w:highlight w:val="none"/>
              </w:rPr>
              <w:t>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9D146F0">
            <w:pPr>
              <w:keepNext w:val="0"/>
              <w:keepLines w:val="0"/>
              <w:pageBreakBefore w:val="0"/>
              <w:bidi w:val="0"/>
              <w:spacing w:line="400" w:lineRule="exact"/>
              <w:jc w:val="left"/>
              <w:rPr>
                <w:rFonts w:hint="eastAsia" w:ascii="宋体" w:hAnsi="宋体" w:cs="宋体"/>
                <w:color w:val="auto"/>
                <w:szCs w:val="21"/>
                <w:highlight w:val="none"/>
              </w:rPr>
            </w:pPr>
            <w:r>
              <w:rPr>
                <w:rFonts w:hint="eastAsia" w:ascii="宋体" w:hAnsi="宋体"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拟投入本项目的负责人</w:t>
            </w:r>
            <w:r>
              <w:rPr>
                <w:rFonts w:hint="eastAsia" w:ascii="宋体" w:hAnsi="宋体" w:cs="宋体"/>
                <w:color w:val="auto"/>
                <w:sz w:val="21"/>
                <w:szCs w:val="21"/>
                <w:highlight w:val="none"/>
                <w:lang w:val="en-US" w:eastAsia="zh-CN" w:bidi="ar-SA"/>
              </w:rPr>
              <w:t>有效的一</w:t>
            </w:r>
            <w:r>
              <w:rPr>
                <w:rFonts w:hint="eastAsia" w:ascii="宋体" w:hAnsi="宋体" w:eastAsia="宋体" w:cs="宋体"/>
                <w:color w:val="auto"/>
                <w:sz w:val="21"/>
                <w:szCs w:val="21"/>
                <w:highlight w:val="none"/>
                <w:lang w:val="en-US" w:eastAsia="zh-CN" w:bidi="ar-SA"/>
              </w:rPr>
              <w:t>级注册建筑师及工程类相关专业中级（含中级)以上职称</w:t>
            </w:r>
            <w:r>
              <w:rPr>
                <w:rFonts w:hint="eastAsia" w:ascii="宋体" w:hAnsi="宋体"/>
                <w:color w:val="auto"/>
                <w:szCs w:val="21"/>
                <w:highlight w:val="none"/>
              </w:rPr>
              <w:t>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AECB15">
            <w:pPr>
              <w:keepNext w:val="0"/>
              <w:keepLines w:val="0"/>
              <w:pageBreakBefore w:val="0"/>
              <w:bidi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.除磋商文件规定必须提供以外，供应商认为需要提供的其他证明材料；</w:t>
            </w:r>
          </w:p>
          <w:p w14:paraId="138D540B">
            <w:pPr>
              <w:keepNext w:val="0"/>
              <w:keepLines w:val="0"/>
              <w:pageBreakBefore w:val="0"/>
              <w:bidi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60A62E0">
            <w:pPr>
              <w:keepNext w:val="0"/>
              <w:keepLines w:val="0"/>
              <w:pageBreakBefore w:val="0"/>
              <w:bidi w:val="0"/>
              <w:spacing w:line="400" w:lineRule="exact"/>
              <w:ind w:firstLine="413"/>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 ，必须加盖供应商公章；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p w14:paraId="5ADC6F82">
            <w:pPr>
              <w:pStyle w:val="205"/>
              <w:keepNext w:val="0"/>
              <w:keepLines w:val="0"/>
              <w:pageBreakBefore w:val="0"/>
              <w:bidi w:val="0"/>
              <w:spacing w:line="400" w:lineRule="exact"/>
              <w:rPr>
                <w:rFonts w:hint="eastAsia" w:eastAsia="宋体"/>
                <w:color w:val="auto"/>
                <w:highlight w:val="none"/>
                <w:lang w:eastAsia="zh-CN"/>
              </w:rPr>
            </w:pPr>
            <w:r>
              <w:rPr>
                <w:rFonts w:hint="eastAsia" w:ascii="宋体" w:hAnsi="宋体" w:cs="宋体"/>
                <w:b/>
                <w:color w:val="auto"/>
                <w:szCs w:val="21"/>
                <w:highlight w:val="none"/>
              </w:rPr>
              <w:t>2.分公司参加竞标的，应当取得总公司授权，无授权的则作无效竞标处理</w:t>
            </w:r>
            <w:r>
              <w:rPr>
                <w:rFonts w:hint="eastAsia" w:ascii="宋体" w:hAnsi="宋体" w:cs="宋体"/>
                <w:b/>
                <w:color w:val="auto"/>
                <w:szCs w:val="21"/>
                <w:highlight w:val="none"/>
                <w:lang w:eastAsia="zh-CN"/>
              </w:rPr>
              <w:t>。</w:t>
            </w:r>
          </w:p>
        </w:tc>
      </w:tr>
      <w:tr w14:paraId="2809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EE00DA9">
            <w:pPr>
              <w:keepNext w:val="0"/>
              <w:keepLines w:val="0"/>
              <w:pageBreakBefore w:val="0"/>
              <w:bidi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56825E9C">
            <w:pPr>
              <w:keepNext w:val="0"/>
              <w:keepLines w:val="0"/>
              <w:pageBreakBefore w:val="0"/>
              <w:widowControl w:val="0"/>
              <w:bidi w:val="0"/>
              <w:spacing w:line="400" w:lineRule="exact"/>
              <w:rPr>
                <w:rFonts w:ascii="宋体" w:hAnsi="宋体" w:cs="宋体"/>
                <w:color w:val="auto"/>
                <w:szCs w:val="21"/>
                <w:highlight w:val="none"/>
              </w:rPr>
            </w:pPr>
            <w:r>
              <w:rPr>
                <w:rFonts w:hint="eastAsia" w:ascii="宋体" w:hAnsi="宋体" w:cs="宋体"/>
                <w:color w:val="auto"/>
                <w:szCs w:val="21"/>
                <w:highlight w:val="none"/>
              </w:rPr>
              <w:t>报价文件</w:t>
            </w:r>
          </w:p>
          <w:p w14:paraId="5DD69CEC">
            <w:pPr>
              <w:keepNext w:val="0"/>
              <w:keepLines w:val="0"/>
              <w:pageBreakBefore w:val="0"/>
              <w:widowControl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E3F2CF6">
            <w:pPr>
              <w:keepNext w:val="0"/>
              <w:keepLines w:val="0"/>
              <w:pageBreakBefore w:val="0"/>
              <w:widowControl w:val="0"/>
              <w:bidi w:val="0"/>
              <w:spacing w:line="400" w:lineRule="exact"/>
              <w:rPr>
                <w:rFonts w:hint="eastAsia" w:eastAsia="宋体"/>
                <w:b/>
                <w:bCs/>
                <w:color w:val="auto"/>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olor w:val="auto"/>
                <w:szCs w:val="21"/>
                <w:highlight w:val="none"/>
              </w:rPr>
              <w:t>《关于符合本国产品标准的声明函》或者财政部会同有关部门规定的有关证明文件；（供应商根据自身响应情况出具）</w:t>
            </w:r>
            <w:r>
              <w:rPr>
                <w:rFonts w:hint="eastAsia" w:ascii="宋体" w:hAnsi="宋体"/>
                <w:color w:val="auto"/>
                <w:szCs w:val="21"/>
                <w:highlight w:val="none"/>
                <w:lang w:eastAsia="zh-CN"/>
              </w:rPr>
              <w:t>。</w:t>
            </w:r>
          </w:p>
          <w:p w14:paraId="535EDCC9">
            <w:pPr>
              <w:pStyle w:val="239"/>
              <w:keepNext w:val="0"/>
              <w:keepLines w:val="0"/>
              <w:pageBreakBefore w:val="0"/>
              <w:widowControl w:val="0"/>
              <w:bidi w:val="0"/>
              <w:spacing w:line="400" w:lineRule="exact"/>
              <w:ind w:left="0" w:firstLine="0"/>
              <w:rPr>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color w:val="auto"/>
                <w:highlight w:val="none"/>
                <w:lang w:val="en-US" w:eastAsia="zh-CN"/>
              </w:rPr>
              <w:t>供应商认为需要提供的其他有关资料。</w:t>
            </w:r>
          </w:p>
        </w:tc>
      </w:tr>
      <w:tr w14:paraId="37E9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3508B8E1">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3C094549">
            <w:pPr>
              <w:keepNext w:val="0"/>
              <w:keepLines w:val="0"/>
              <w:pageBreakBefore w:val="0"/>
              <w:bidi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77EAC39F">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21B6AA">
            <w:pPr>
              <w:keepNext w:val="0"/>
              <w:keepLines w:val="0"/>
              <w:pageBreakBefore w:val="0"/>
              <w:bidi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E41A1EE">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1A13E3F">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8DC4B59">
            <w:pPr>
              <w:pStyle w:val="205"/>
              <w:keepNext w:val="0"/>
              <w:keepLines w:val="0"/>
              <w:pageBreakBefore w:val="0"/>
              <w:bidi w:val="0"/>
              <w:spacing w:line="400" w:lineRule="exact"/>
              <w:ind w:firstLine="0"/>
              <w:rPr>
                <w:rFonts w:hint="eastAsia"/>
                <w:b/>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3A81D6">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Arial"/>
                <w:bCs/>
                <w:iCs/>
                <w:color w:val="auto"/>
                <w:szCs w:val="21"/>
                <w:highlight w:val="none"/>
              </w:rPr>
              <w:t>技术方案</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（必须提供，否则响应文件按无效响应处理）</w:t>
            </w:r>
          </w:p>
          <w:p w14:paraId="5BE58DFE">
            <w:pPr>
              <w:pStyle w:val="205"/>
              <w:keepNext w:val="0"/>
              <w:keepLines w:val="0"/>
              <w:pageBreakBefore w:val="0"/>
              <w:bidi w:val="0"/>
              <w:spacing w:line="400" w:lineRule="exact"/>
              <w:ind w:firstLine="0"/>
              <w:rPr>
                <w:rFonts w:hint="eastAsia" w:ascii="宋体" w:hAnsi="宋体" w:cs="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.代理服务费承诺书（格式后附）；</w:t>
            </w:r>
            <w:r>
              <w:rPr>
                <w:rFonts w:hint="eastAsia" w:ascii="宋体" w:hAnsi="宋体" w:cs="宋体"/>
                <w:color w:val="auto"/>
                <w:szCs w:val="21"/>
                <w:highlight w:val="none"/>
              </w:rPr>
              <w:t xml:space="preserve"> </w:t>
            </w:r>
          </w:p>
          <w:p w14:paraId="572B95C6">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.对应采购需求的技术要求、商务要求提供的其他文件资料（格式自拟）；</w:t>
            </w:r>
          </w:p>
          <w:p w14:paraId="7BAB525D">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3E1F7E4E">
            <w:pPr>
              <w:keepNext w:val="0"/>
              <w:keepLines w:val="0"/>
              <w:pageBreakBefore w:val="0"/>
              <w:bidi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0309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A088149">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7ED82057">
            <w:pPr>
              <w:keepNext w:val="0"/>
              <w:keepLines w:val="0"/>
              <w:pageBreakBefore w:val="0"/>
              <w:widowControl w:val="0"/>
              <w:bidi w:val="0"/>
              <w:spacing w:line="400" w:lineRule="exact"/>
              <w:rPr>
                <w:rFonts w:hint="eastAsia" w:hAnsi="宋体" w:cs="宋体"/>
                <w:b/>
                <w:bCs/>
                <w:color w:val="auto"/>
                <w:sz w:val="21"/>
                <w:highlight w:val="none"/>
                <w:lang w:val="en-US" w:eastAsia="zh-CN"/>
              </w:rPr>
            </w:pPr>
            <w:r>
              <w:rPr>
                <w:rFonts w:hint="eastAsia" w:asciiTheme="minorEastAsia" w:hAnsiTheme="minorEastAsia" w:eastAsiaTheme="minorEastAsia" w:cstheme="minorEastAsia"/>
                <w:color w:val="auto"/>
                <w:szCs w:val="21"/>
                <w:highlight w:val="none"/>
              </w:rPr>
              <w:t>报价总金额即满足本次全部采购需求所应提供的服务的价格；</w:t>
            </w:r>
            <w:r>
              <w:rPr>
                <w:rFonts w:hint="eastAsia" w:asciiTheme="minorEastAsia" w:hAnsiTheme="minorEastAsia" w:eastAsiaTheme="minorEastAsia" w:cstheme="minorEastAsia"/>
                <w:color w:val="auto"/>
                <w:szCs w:val="21"/>
                <w:highlight w:val="none"/>
                <w:lang w:eastAsia="zh-CN"/>
              </w:rPr>
              <w:t>包含竞标服务</w:t>
            </w:r>
            <w:r>
              <w:rPr>
                <w:rFonts w:hint="eastAsia" w:asciiTheme="minorEastAsia" w:hAnsiTheme="minorEastAsia" w:eastAsiaTheme="minorEastAsia" w:cstheme="minorEastAsia"/>
                <w:color w:val="auto"/>
                <w:szCs w:val="21"/>
                <w:highlight w:val="none"/>
              </w:rPr>
              <w:t>但不限于编制费、专家咨询费、劳务费、差旅费、调研费、文献资料费、材料印制费、税费等完成本合同约定义务所需一切费用。</w:t>
            </w:r>
          </w:p>
        </w:tc>
      </w:tr>
      <w:tr w14:paraId="208C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FA462CF">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322257C2">
            <w:pPr>
              <w:pStyle w:val="213"/>
              <w:keepNext w:val="0"/>
              <w:keepLines w:val="0"/>
              <w:pageBreakBefore w:val="0"/>
              <w:widowControl w:val="0"/>
              <w:tabs>
                <w:tab w:val="clear" w:pos="454"/>
              </w:tabs>
              <w:bidi w:val="0"/>
              <w:spacing w:line="400" w:lineRule="exact"/>
              <w:ind w:left="283" w:hanging="283"/>
              <w:rPr>
                <w:rFonts w:hint="eastAsia"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w:t>
            </w:r>
            <w:r>
              <w:rPr>
                <w:rFonts w:hint="eastAsia" w:ascii="宋体" w:hAnsi="宋体" w:cs="宋体"/>
                <w:color w:val="auto"/>
                <w:sz w:val="21"/>
                <w:szCs w:val="21"/>
                <w:highlight w:val="none"/>
                <w:u w:val="single"/>
              </w:rPr>
              <w:t>90</w:t>
            </w:r>
            <w:r>
              <w:rPr>
                <w:rFonts w:hint="eastAsia" w:ascii="宋体" w:hAnsi="宋体" w:cs="宋体"/>
                <w:color w:val="auto"/>
                <w:sz w:val="21"/>
                <w:szCs w:val="21"/>
                <w:highlight w:val="none"/>
              </w:rPr>
              <w:t>日。</w:t>
            </w:r>
          </w:p>
        </w:tc>
      </w:tr>
      <w:tr w14:paraId="4357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5FEC60A">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3087D5C">
            <w:pPr>
              <w:keepNext w:val="0"/>
              <w:keepLines w:val="0"/>
              <w:pageBreakBefore w:val="0"/>
              <w:bidi w:val="0"/>
              <w:spacing w:line="400" w:lineRule="exact"/>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20B6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118B360">
            <w:pPr>
              <w:keepNext w:val="0"/>
              <w:keepLines w:val="0"/>
              <w:pageBreakBefore w:val="0"/>
              <w:bidi w:val="0"/>
              <w:spacing w:line="400" w:lineRule="exact"/>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2B725130">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4FAC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7865120">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0F4B3289">
            <w:pPr>
              <w:keepNext w:val="0"/>
              <w:keepLines w:val="0"/>
              <w:pageBreakBefore w:val="0"/>
              <w:bidi w:val="0"/>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5C4811F5">
            <w:pPr>
              <w:keepNext w:val="0"/>
              <w:keepLines w:val="0"/>
              <w:pageBreakBefore w:val="0"/>
              <w:bidi w:val="0"/>
              <w:spacing w:line="4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0EEE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641AFF9">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0DB60651">
            <w:pPr>
              <w:keepNext w:val="0"/>
              <w:keepLines w:val="0"/>
              <w:pageBreakBefore w:val="0"/>
              <w:bidi w:val="0"/>
              <w:spacing w:line="40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659D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A3F2FC2">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5C193C9E">
            <w:pPr>
              <w:keepNext w:val="0"/>
              <w:keepLines w:val="0"/>
              <w:pageBreakBefore w:val="0"/>
              <w:bidi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4D00977F">
            <w:pPr>
              <w:keepNext w:val="0"/>
              <w:keepLines w:val="0"/>
              <w:pageBreakBefore w:val="0"/>
              <w:bidi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rPr>
              <w:t>30分钟</w:t>
            </w:r>
          </w:p>
        </w:tc>
      </w:tr>
      <w:tr w14:paraId="7ED1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25F47B8">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776DEFF">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7D0D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A1ACF8E">
            <w:pPr>
              <w:keepNext w:val="0"/>
              <w:keepLines w:val="0"/>
              <w:pageBreakBefore w:val="0"/>
              <w:bidi w:val="0"/>
              <w:spacing w:line="400" w:lineRule="exact"/>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250D72CA">
            <w:pPr>
              <w:keepNext w:val="0"/>
              <w:keepLines w:val="0"/>
              <w:pageBreakBefore w:val="0"/>
              <w:widowControl w:val="0"/>
              <w:bidi w:val="0"/>
              <w:spacing w:line="400" w:lineRule="exact"/>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履约保证金金额：</w:t>
            </w:r>
            <w:r>
              <w:rPr>
                <w:rFonts w:hint="eastAsia" w:ascii="宋体" w:hAnsi="宋体" w:cs="Times New Roman"/>
                <w:color w:val="auto"/>
                <w:szCs w:val="21"/>
                <w:highlight w:val="none"/>
                <w:lang w:val="en-US" w:eastAsia="zh-CN"/>
              </w:rPr>
              <w:t>无</w:t>
            </w:r>
          </w:p>
        </w:tc>
      </w:tr>
      <w:tr w14:paraId="64AF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1CA5F29">
            <w:pPr>
              <w:keepNext w:val="0"/>
              <w:keepLines w:val="0"/>
              <w:pageBreakBefore w:val="0"/>
              <w:bidi w:val="0"/>
              <w:spacing w:line="400" w:lineRule="exact"/>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7DA7388B">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olor w:val="auto"/>
                <w:szCs w:val="21"/>
                <w:highlight w:val="none"/>
              </w:rPr>
              <w:t>签订合同携带的证明材料： 使用有效的CA证书加盖单位电子公章</w:t>
            </w:r>
            <w:r>
              <w:rPr>
                <w:rFonts w:hint="eastAsia" w:ascii="宋体" w:hAnsi="宋体"/>
                <w:color w:val="auto"/>
                <w:szCs w:val="21"/>
                <w:highlight w:val="none"/>
                <w:lang w:eastAsia="zh-CN"/>
              </w:rPr>
              <w:t>。</w:t>
            </w:r>
          </w:p>
        </w:tc>
      </w:tr>
      <w:tr w14:paraId="0122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6F58B6F">
            <w:pPr>
              <w:keepNext w:val="0"/>
              <w:keepLines w:val="0"/>
              <w:pageBreakBefore w:val="0"/>
              <w:bidi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4CDDA04E">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203A7D12">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质疑联系部门及联系方式：</w:t>
            </w:r>
            <w:r>
              <w:rPr>
                <w:rFonts w:hint="eastAsia" w:hAnsi="宋体" w:cs="宋体"/>
                <w:color w:val="auto"/>
                <w:sz w:val="21"/>
                <w:highlight w:val="none"/>
                <w:u w:val="single"/>
                <w:lang w:val="en-US" w:eastAsia="zh-CN"/>
              </w:rPr>
              <w:t>云之龙咨询集团有限公司防城港市分公司</w:t>
            </w:r>
            <w:r>
              <w:rPr>
                <w:rFonts w:hint="eastAsia" w:hAnsi="宋体" w:cs="宋体"/>
                <w:color w:val="auto"/>
                <w:sz w:val="21"/>
                <w:highlight w:val="none"/>
                <w:lang w:val="en-US" w:eastAsia="zh-CN"/>
              </w:rPr>
              <w:t>，联系电话：0770-2882899，通讯地址：防城港市港口区桃花湾广场海悦华府一单元12楼1203室）</w:t>
            </w:r>
          </w:p>
          <w:p w14:paraId="256A2E67">
            <w:pPr>
              <w:keepNext w:val="0"/>
              <w:keepLines w:val="0"/>
              <w:pageBreakBefore w:val="0"/>
              <w:bidi w:val="0"/>
              <w:spacing w:line="400" w:lineRule="exact"/>
              <w:rPr>
                <w:rFonts w:hint="eastAsia" w:ascii="宋体" w:hAnsi="宋体"/>
                <w:color w:val="auto"/>
                <w:szCs w:val="21"/>
                <w:highlight w:val="none"/>
              </w:rPr>
            </w:pPr>
            <w:r>
              <w:rPr>
                <w:rFonts w:hint="eastAsia" w:hAnsi="宋体" w:cs="宋体"/>
                <w:color w:val="auto"/>
                <w:highlight w:val="none"/>
              </w:rPr>
              <w:t>业务时间：工作日每天</w:t>
            </w:r>
            <w:r>
              <w:rPr>
                <w:rFonts w:hint="eastAsia" w:ascii="宋体" w:hAnsi="宋体" w:eastAsia="宋体" w:cs="宋体"/>
                <w:color w:val="auto"/>
                <w:highlight w:val="none"/>
              </w:rPr>
              <w:t>8时00分到12时00分，15时00分到18时00分</w:t>
            </w:r>
            <w:r>
              <w:rPr>
                <w:rFonts w:hint="eastAsia" w:hAnsi="宋体"/>
                <w:color w:val="auto"/>
                <w:highlight w:val="none"/>
              </w:rPr>
              <w:t>。</w:t>
            </w:r>
          </w:p>
        </w:tc>
      </w:tr>
      <w:tr w14:paraId="6C39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AD33265">
            <w:pPr>
              <w:keepNext w:val="0"/>
              <w:keepLines w:val="0"/>
              <w:pageBreakBefore w:val="0"/>
              <w:bidi w:val="0"/>
              <w:spacing w:line="400" w:lineRule="exact"/>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7F578566">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5777EB38">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本项目代理服务费：采购人与成交供应商完成签订合同后，由成交供应商向采购代理机构支付。</w:t>
            </w:r>
          </w:p>
          <w:p w14:paraId="066E438D">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5299ADA">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以成交金额为计费额，按本须知正文第</w:t>
            </w:r>
            <w:r>
              <w:rPr>
                <w:rFonts w:hAnsi="宋体" w:cs="宋体"/>
                <w:color w:val="auto"/>
                <w:sz w:val="21"/>
                <w:highlight w:val="none"/>
                <w:lang w:val="en-US" w:eastAsia="zh-CN"/>
              </w:rPr>
              <w:t>32</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条规定的收费计算标准服务类采用差额定率累进法计算出收费基准价格，采购代理收费以收费基准价格收取。</w:t>
            </w:r>
          </w:p>
          <w:p w14:paraId="56D98843">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3.采购代理费收取银行账户</w:t>
            </w:r>
          </w:p>
          <w:p w14:paraId="44707690">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账户名称：云之龙咨询集团有限公司防城港分公司</w:t>
            </w:r>
          </w:p>
          <w:p w14:paraId="7662BCD9">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191170C3">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银行账号：8113001014000157977</w:t>
            </w:r>
          </w:p>
        </w:tc>
      </w:tr>
      <w:tr w14:paraId="069B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F2BBE3C">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0DAC2A09">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E7D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F29F9A0">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7254E74B">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9CAB198">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50EA75F">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3.供应商为其他组织时，本磋商文件规定的法定代表人指负责人。本磋商文件所称负责人是指参加竞标的其他组织营业执照或者执业许可证等证照上的负责人。</w:t>
            </w:r>
          </w:p>
          <w:p w14:paraId="74014F2C">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4CF00D38">
            <w:pPr>
              <w:pStyle w:val="224"/>
              <w:keepNext w:val="0"/>
              <w:keepLines w:val="0"/>
              <w:pageBreakBefore w:val="0"/>
              <w:bidi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bl>
    <w:p w14:paraId="38E6C128">
      <w:pPr>
        <w:keepNext w:val="0"/>
        <w:keepLines w:val="0"/>
        <w:pageBreakBefore w:val="0"/>
        <w:bidi w:val="0"/>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供应商须知正文</w:t>
      </w:r>
    </w:p>
    <w:p w14:paraId="623E085A">
      <w:pPr>
        <w:keepNext w:val="0"/>
        <w:keepLines w:val="0"/>
        <w:pageBreakBefore w:val="0"/>
        <w:bidi w:val="0"/>
        <w:spacing w:line="400" w:lineRule="exact"/>
        <w:jc w:val="center"/>
        <w:rPr>
          <w:rFonts w:hint="eastAsia" w:ascii="宋体" w:hAnsi="宋体"/>
          <w:b/>
          <w:color w:val="auto"/>
          <w:sz w:val="32"/>
          <w:szCs w:val="32"/>
          <w:highlight w:val="none"/>
        </w:rPr>
      </w:pPr>
    </w:p>
    <w:p w14:paraId="303E3563">
      <w:pPr>
        <w:keepNext w:val="0"/>
        <w:keepLines w:val="0"/>
        <w:pageBreakBefore w:val="0"/>
        <w:bidi w:val="0"/>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33A3A5AD">
      <w:pPr>
        <w:keepNext w:val="0"/>
        <w:keepLines w:val="0"/>
        <w:pageBreakBefore w:val="0"/>
        <w:bidi w:val="0"/>
        <w:spacing w:line="400" w:lineRule="exact"/>
        <w:rPr>
          <w:rFonts w:hint="eastAsia" w:ascii="宋体" w:hAnsi="宋体"/>
          <w:color w:val="auto"/>
          <w:szCs w:val="21"/>
          <w:highlight w:val="none"/>
        </w:rPr>
      </w:pPr>
    </w:p>
    <w:p w14:paraId="2A4B9847">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0E3CCBBA">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3B3075D6">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455808C0">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63D6BA2">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E67C2ED">
      <w:pPr>
        <w:keepNext w:val="0"/>
        <w:keepLines w:val="0"/>
        <w:pageBreakBefore w:val="0"/>
        <w:bidi w:val="0"/>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DECED6F">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w:t>
      </w:r>
    </w:p>
    <w:p w14:paraId="7F29445C">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0B9BA407">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4D2662FF">
      <w:pPr>
        <w:keepNext w:val="0"/>
        <w:keepLines w:val="0"/>
        <w:pageBreakBefore w:val="0"/>
        <w:bidi w:val="0"/>
        <w:spacing w:line="400" w:lineRule="exact"/>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70DFBD70">
      <w:pPr>
        <w:keepNext w:val="0"/>
        <w:keepLines w:val="0"/>
        <w:pageBreakBefore w:val="0"/>
        <w:bidi w:val="0"/>
        <w:spacing w:line="400" w:lineRule="exact"/>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77F98ECE">
      <w:pPr>
        <w:keepNext w:val="0"/>
        <w:keepLines w:val="0"/>
        <w:pageBreakBefore w:val="0"/>
        <w:bidi w:val="0"/>
        <w:spacing w:line="400" w:lineRule="exact"/>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78EC8115">
      <w:pPr>
        <w:keepNext w:val="0"/>
        <w:keepLines w:val="0"/>
        <w:pageBreakBefore w:val="0"/>
        <w:bidi w:val="0"/>
        <w:spacing w:line="400" w:lineRule="exact"/>
        <w:ind w:firstLine="42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C20CB63">
      <w:pPr>
        <w:keepNext w:val="0"/>
        <w:keepLines w:val="0"/>
        <w:pageBreakBefore w:val="0"/>
        <w:bidi w:val="0"/>
        <w:spacing w:line="400" w:lineRule="exact"/>
        <w:ind w:firstLine="42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BE32D36">
      <w:pPr>
        <w:keepNext w:val="0"/>
        <w:keepLines w:val="0"/>
        <w:pageBreakBefore w:val="0"/>
        <w:bidi w:val="0"/>
        <w:spacing w:line="400" w:lineRule="exact"/>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51EFC630">
      <w:pPr>
        <w:keepNext w:val="0"/>
        <w:keepLines w:val="0"/>
        <w:pageBreakBefore w:val="0"/>
        <w:bidi w:val="0"/>
        <w:spacing w:line="400" w:lineRule="exact"/>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5504B57D">
      <w:pPr>
        <w:keepNext w:val="0"/>
        <w:keepLines w:val="0"/>
        <w:pageBreakBefore w:val="0"/>
        <w:bidi w:val="0"/>
        <w:spacing w:line="400" w:lineRule="exact"/>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3E6F2DEB">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28E897A">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537CE685">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6BBE414">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57643E1">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B51BF37">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A8B6C07">
      <w:pPr>
        <w:pStyle w:val="204"/>
        <w:keepNext w:val="0"/>
        <w:keepLines w:val="0"/>
        <w:pageBreakBefore w:val="0"/>
        <w:bidi w:val="0"/>
        <w:spacing w:before="0" w:after="0" w:line="400" w:lineRule="exact"/>
        <w:ind w:left="420"/>
        <w:rPr>
          <w:rFonts w:hint="eastAsia" w:ascii="宋体" w:hAnsi="宋体"/>
          <w:b w:val="0"/>
          <w:color w:val="auto"/>
          <w:sz w:val="21"/>
          <w:szCs w:val="21"/>
          <w:highlight w:val="none"/>
        </w:rPr>
      </w:pPr>
      <w:bookmarkStart w:id="64" w:name="_Toc254970673"/>
      <w:bookmarkStart w:id="65" w:name="_Toc254970532"/>
      <w:r>
        <w:rPr>
          <w:rFonts w:hint="eastAsia" w:ascii="宋体" w:hAnsi="宋体"/>
          <w:b w:val="0"/>
          <w:color w:val="auto"/>
          <w:sz w:val="21"/>
          <w:szCs w:val="21"/>
          <w:highlight w:val="none"/>
        </w:rPr>
        <w:t>6.1本项目不允许转包。</w:t>
      </w:r>
    </w:p>
    <w:p w14:paraId="538409BE">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4"/>
      <w:bookmarkEnd w:id="65"/>
    </w:p>
    <w:p w14:paraId="0DF61F15">
      <w:pPr>
        <w:keepNext w:val="0"/>
        <w:keepLines w:val="0"/>
        <w:pageBreakBefore w:val="0"/>
        <w:bidi w:val="0"/>
        <w:spacing w:line="400" w:lineRule="exact"/>
        <w:ind w:firstLine="420"/>
        <w:rPr>
          <w:rFonts w:hint="eastAsia" w:ascii="宋体" w:hAnsi="宋体" w:cs="宋体"/>
          <w:color w:val="auto"/>
          <w:szCs w:val="21"/>
          <w:highlight w:val="none"/>
        </w:rPr>
      </w:pPr>
      <w:bookmarkStart w:id="66" w:name="_8.1提供相同品牌产品且通过资格审查、符合性审查的不同投标人参加同一合"/>
      <w:bookmarkEnd w:id="66"/>
      <w:r>
        <w:rPr>
          <w:rFonts w:hint="eastAsia" w:ascii="宋体" w:hAnsi="宋体" w:cs="宋体"/>
          <w:color w:val="auto"/>
          <w:szCs w:val="21"/>
          <w:highlight w:val="none"/>
        </w:rPr>
        <w:t>7.</w:t>
      </w:r>
      <w:r>
        <w:rPr>
          <w:rFonts w:ascii="宋体" w:hAnsi="宋体" w:cs="宋体"/>
          <w:color w:val="auto"/>
          <w:szCs w:val="21"/>
          <w:highlight w:val="none"/>
        </w:rPr>
        <w:t>1</w:t>
      </w:r>
      <w:bookmarkStart w:id="67"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bookmarkEnd w:id="67"/>
    </w:p>
    <w:p w14:paraId="451C321F">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6BED9ED9">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4C835F">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04F23B3">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B5A34D9">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F2302EE">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9DFE159">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4BABB84">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0A81389">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CA18BCC">
      <w:pPr>
        <w:keepNext w:val="0"/>
        <w:keepLines w:val="0"/>
        <w:pageBreakBefore w:val="0"/>
        <w:bidi w:val="0"/>
        <w:spacing w:line="400" w:lineRule="exact"/>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545C92B1">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cs="宋体"/>
          <w:color w:val="auto"/>
          <w:szCs w:val="21"/>
          <w:highlight w:val="none"/>
        </w:rPr>
        <w:t>或不同投标人报名的IP地址一致的；</w:t>
      </w:r>
    </w:p>
    <w:p w14:paraId="77BAD116">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8E9B05D">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0C2A8DA">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E9B47D1">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F033990">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4C86F97">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E764169">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DF053DB">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8BA7A75">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1409A02">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E739FBC">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A680897">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78A577A">
      <w:pPr>
        <w:pStyle w:val="12"/>
        <w:spacing w:line="360" w:lineRule="auto"/>
        <w:rPr>
          <w:rFonts w:hint="eastAsia" w:ascii="宋体" w:hAnsi="宋体"/>
          <w:color w:val="auto"/>
          <w:highlight w:val="none"/>
        </w:rPr>
      </w:pPr>
      <w:r>
        <w:rPr>
          <w:rFonts w:hint="eastAsia" w:ascii="宋体" w:hAnsi="宋体"/>
          <w:color w:val="auto"/>
          <w:highlight w:val="none"/>
        </w:rPr>
        <w:t>7.7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6FFCC41">
      <w:pPr>
        <w:pStyle w:val="12"/>
        <w:spacing w:line="360" w:lineRule="auto"/>
        <w:rPr>
          <w:rFonts w:hint="eastAsia"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5FAD2803">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drawing>
          <wp:inline distT="0" distB="0" distL="0" distR="0">
            <wp:extent cx="4829175" cy="76200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4829175" cy="762000"/>
                    </a:xfrm>
                    <a:prstGeom prst="rect">
                      <a:avLst/>
                    </a:prstGeom>
                    <a:noFill/>
                    <a:ln>
                      <a:noFill/>
                    </a:ln>
                  </pic:spPr>
                </pic:pic>
              </a:graphicData>
            </a:graphic>
          </wp:inline>
        </w:drawing>
      </w:r>
    </w:p>
    <w:p w14:paraId="4E8258FB">
      <w:pPr>
        <w:pStyle w:val="12"/>
        <w:spacing w:line="360" w:lineRule="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1822C97A">
      <w:pPr>
        <w:pStyle w:val="12"/>
        <w:spacing w:line="360" w:lineRule="auto"/>
        <w:rPr>
          <w:rFonts w:hint="eastAsia"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30F30E53">
      <w:pPr>
        <w:pStyle w:val="12"/>
        <w:spacing w:line="360" w:lineRule="auto"/>
        <w:rPr>
          <w:rFonts w:hint="eastAsia"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9558BB6">
      <w:pPr>
        <w:keepNext w:val="0"/>
        <w:keepLines w:val="0"/>
        <w:pageBreakBefore w:val="0"/>
        <w:bidi w:val="0"/>
        <w:spacing w:line="400" w:lineRule="exact"/>
        <w:ind w:firstLine="420"/>
        <w:rPr>
          <w:rFonts w:hint="eastAsia" w:ascii="宋体" w:hAnsi="宋体" w:cs="宋体"/>
          <w:color w:val="auto"/>
          <w:szCs w:val="21"/>
          <w:highlight w:val="none"/>
        </w:rPr>
      </w:pPr>
    </w:p>
    <w:p w14:paraId="497C9B6C">
      <w:pPr>
        <w:keepNext w:val="0"/>
        <w:keepLines w:val="0"/>
        <w:pageBreakBefore w:val="0"/>
        <w:bidi w:val="0"/>
        <w:spacing w:line="400" w:lineRule="exact"/>
        <w:ind w:firstLine="420"/>
        <w:rPr>
          <w:rFonts w:hint="eastAsia" w:ascii="宋体" w:hAnsi="宋体" w:cs="宋体"/>
          <w:color w:val="auto"/>
          <w:szCs w:val="21"/>
          <w:highlight w:val="none"/>
        </w:rPr>
      </w:pPr>
    </w:p>
    <w:p w14:paraId="0AF451B5">
      <w:pPr>
        <w:keepNext w:val="0"/>
        <w:keepLines w:val="0"/>
        <w:pageBreakBefore w:val="0"/>
        <w:bidi w:val="0"/>
        <w:spacing w:line="400" w:lineRule="exact"/>
        <w:ind w:left="1" w:firstLine="417"/>
        <w:jc w:val="center"/>
        <w:rPr>
          <w:rFonts w:hint="eastAsia" w:ascii="宋体" w:hAnsi="宋体"/>
          <w:color w:val="auto"/>
          <w:highlight w:val="none"/>
        </w:rPr>
      </w:pPr>
      <w:bookmarkStart w:id="68" w:name="_Toc254970675"/>
      <w:bookmarkStart w:id="69" w:name="_Toc254970534"/>
    </w:p>
    <w:p w14:paraId="5BC5BF5F">
      <w:pPr>
        <w:keepNext w:val="0"/>
        <w:keepLines w:val="0"/>
        <w:pageBreakBefore w:val="0"/>
        <w:bidi w:val="0"/>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8"/>
      <w:bookmarkEnd w:id="69"/>
    </w:p>
    <w:p w14:paraId="7AF60FA9">
      <w:pPr>
        <w:keepNext w:val="0"/>
        <w:keepLines w:val="0"/>
        <w:pageBreakBefore w:val="0"/>
        <w:bidi w:val="0"/>
        <w:spacing w:line="400" w:lineRule="exact"/>
        <w:rPr>
          <w:rFonts w:hint="eastAsia" w:ascii="宋体" w:hAnsi="宋体"/>
          <w:color w:val="auto"/>
          <w:szCs w:val="21"/>
          <w:highlight w:val="none"/>
        </w:rPr>
      </w:pPr>
    </w:p>
    <w:p w14:paraId="5EABD607">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930112B">
      <w:pPr>
        <w:keepNext w:val="0"/>
        <w:keepLines w:val="0"/>
        <w:pageBreakBefore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053B3CA7">
      <w:pPr>
        <w:keepNext w:val="0"/>
        <w:keepLines w:val="0"/>
        <w:pageBreakBefore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07C0A32F">
      <w:pPr>
        <w:keepNext w:val="0"/>
        <w:keepLines w:val="0"/>
        <w:pageBreakBefore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（3）采购需求；</w:t>
      </w:r>
    </w:p>
    <w:p w14:paraId="7B7BC209">
      <w:pPr>
        <w:keepNext w:val="0"/>
        <w:keepLines w:val="0"/>
        <w:pageBreakBefore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46353515">
      <w:pPr>
        <w:keepNext w:val="0"/>
        <w:keepLines w:val="0"/>
        <w:pageBreakBefore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（5）响应文件格式；</w:t>
      </w:r>
    </w:p>
    <w:p w14:paraId="684B8BB5">
      <w:pPr>
        <w:keepNext w:val="0"/>
        <w:keepLines w:val="0"/>
        <w:pageBreakBefore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（6）合同文本。</w:t>
      </w:r>
    </w:p>
    <w:p w14:paraId="1D378E82">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CA14966">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5B3EBC0E">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922819A">
      <w:pPr>
        <w:keepNext w:val="0"/>
        <w:keepLines w:val="0"/>
        <w:pageBreakBefore w:val="0"/>
        <w:bidi w:val="0"/>
        <w:spacing w:line="400" w:lineRule="exact"/>
        <w:ind w:firstLine="42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367A6B54">
      <w:pPr>
        <w:keepNext w:val="0"/>
        <w:keepLines w:val="0"/>
        <w:pageBreakBefore w:val="0"/>
        <w:bidi w:val="0"/>
        <w:spacing w:line="400" w:lineRule="exact"/>
        <w:rPr>
          <w:rFonts w:hint="eastAsia" w:ascii="宋体" w:hAnsi="宋体"/>
          <w:color w:val="auto"/>
          <w:szCs w:val="21"/>
          <w:highlight w:val="none"/>
        </w:rPr>
      </w:pPr>
    </w:p>
    <w:p w14:paraId="3CF0DAEA">
      <w:pPr>
        <w:keepNext w:val="0"/>
        <w:keepLines w:val="0"/>
        <w:pageBreakBefore w:val="0"/>
        <w:bidi w:val="0"/>
        <w:spacing w:line="400" w:lineRule="exact"/>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5C6DAA98">
      <w:pPr>
        <w:keepNext w:val="0"/>
        <w:keepLines w:val="0"/>
        <w:pageBreakBefore w:val="0"/>
        <w:bidi w:val="0"/>
        <w:spacing w:line="400" w:lineRule="exact"/>
        <w:rPr>
          <w:rFonts w:hint="eastAsia" w:ascii="宋体" w:hAnsi="宋体"/>
          <w:color w:val="auto"/>
          <w:szCs w:val="21"/>
          <w:highlight w:val="none"/>
        </w:rPr>
      </w:pPr>
    </w:p>
    <w:p w14:paraId="268520EB">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FAE6685">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7DF39E6">
      <w:pPr>
        <w:keepNext w:val="0"/>
        <w:keepLines w:val="0"/>
        <w:pageBreakBefore w:val="0"/>
        <w:bidi w:val="0"/>
        <w:spacing w:line="400" w:lineRule="exact"/>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D15B6F5">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72EC3807">
      <w:pPr>
        <w:keepNext w:val="0"/>
        <w:keepLines w:val="0"/>
        <w:pageBreakBefore w:val="0"/>
        <w:bidi w:val="0"/>
        <w:spacing w:line="400" w:lineRule="exact"/>
        <w:ind w:left="840" w:hanging="42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27EF213A">
      <w:pPr>
        <w:keepNext w:val="0"/>
        <w:keepLines w:val="0"/>
        <w:pageBreakBefore w:val="0"/>
        <w:bidi w:val="0"/>
        <w:spacing w:line="400" w:lineRule="exact"/>
        <w:ind w:left="840" w:hanging="42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49D5E104">
      <w:pPr>
        <w:keepNext w:val="0"/>
        <w:keepLines w:val="0"/>
        <w:pageBreakBefore w:val="0"/>
        <w:bidi w:val="0"/>
        <w:spacing w:line="400" w:lineRule="exact"/>
        <w:ind w:left="840" w:hanging="42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326DE6C3">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11A56FFB">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4935517">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04B60BC">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19ED4C4">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CD28361">
      <w:pPr>
        <w:keepNext w:val="0"/>
        <w:keepLines w:val="0"/>
        <w:pageBreakBefore w:val="0"/>
        <w:tabs>
          <w:tab w:val="left" w:pos="2492"/>
        </w:tabs>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6EA1FA1F">
      <w:pPr>
        <w:keepNext w:val="0"/>
        <w:keepLines w:val="0"/>
        <w:pageBreakBefore w:val="0"/>
        <w:tabs>
          <w:tab w:val="left" w:pos="2492"/>
        </w:tabs>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288B6F04">
      <w:pPr>
        <w:keepNext w:val="0"/>
        <w:keepLines w:val="0"/>
        <w:pageBreakBefore w:val="0"/>
        <w:bidi w:val="0"/>
        <w:spacing w:line="400" w:lineRule="exact"/>
        <w:ind w:left="426"/>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20A237C2">
      <w:pPr>
        <w:keepNext w:val="0"/>
        <w:keepLines w:val="0"/>
        <w:pageBreakBefore w:val="0"/>
        <w:bidi w:val="0"/>
        <w:spacing w:line="40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780E1670">
      <w:pPr>
        <w:keepNext w:val="0"/>
        <w:keepLines w:val="0"/>
        <w:pageBreakBefore w:val="0"/>
        <w:bidi w:val="0"/>
        <w:spacing w:line="400" w:lineRule="exact"/>
        <w:ind w:left="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7DB78DF">
      <w:pPr>
        <w:keepNext w:val="0"/>
        <w:keepLines w:val="0"/>
        <w:pageBreakBefore w:val="0"/>
        <w:bidi w:val="0"/>
        <w:spacing w:line="400" w:lineRule="exact"/>
        <w:rPr>
          <w:rFonts w:ascii="宋体" w:hAnsi="宋体" w:cs="宋体"/>
          <w:color w:val="auto"/>
          <w:szCs w:val="21"/>
          <w:highlight w:val="none"/>
        </w:rPr>
      </w:pPr>
      <w:r>
        <w:rPr>
          <w:rFonts w:hint="eastAsia" w:ascii="宋体" w:hAnsi="宋体" w:cs="宋体"/>
          <w:color w:val="auto"/>
          <w:szCs w:val="21"/>
          <w:highlight w:val="none"/>
        </w:rPr>
        <w:t>不得存在漏项报价；</w:t>
      </w:r>
    </w:p>
    <w:p w14:paraId="5125209A">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158A6A47">
      <w:pPr>
        <w:keepNext w:val="0"/>
        <w:keepLines w:val="0"/>
        <w:pageBreakBefore w:val="0"/>
        <w:bidi w:val="0"/>
        <w:spacing w:line="400" w:lineRule="exact"/>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2</w:t>
      </w:r>
      <w:r>
        <w:rPr>
          <w:rFonts w:hint="eastAsia" w:ascii="宋体" w:hAnsi="宋体" w:cs="宋体"/>
          <w:b/>
          <w:bCs/>
          <w:color w:val="auto"/>
          <w:szCs w:val="21"/>
          <w:highlight w:val="none"/>
        </w:rPr>
        <w:t>竞标报价（包含首次报价、最后报价）超过所竞标项目规定的采购预算金额或者最高限价的，其响应文件将按无效处理。</w:t>
      </w:r>
    </w:p>
    <w:p w14:paraId="41395AE9">
      <w:pPr>
        <w:keepNext w:val="0"/>
        <w:keepLines w:val="0"/>
        <w:pageBreakBefore w:val="0"/>
        <w:bidi w:val="0"/>
        <w:spacing w:line="400" w:lineRule="exact"/>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3</w:t>
      </w:r>
      <w:bookmarkStart w:id="70" w:name="_Hlk42592874"/>
      <w:r>
        <w:rPr>
          <w:rFonts w:hint="eastAsia" w:ascii="宋体" w:hAnsi="宋体" w:cs="宋体"/>
          <w:b/>
          <w:bCs/>
          <w:color w:val="auto"/>
          <w:szCs w:val="21"/>
          <w:highlight w:val="none"/>
        </w:rPr>
        <w:t>竞标报价（包含首次报价、最后报价）超过分项标的采购预算金额或者最高限价的，其响应文件将按无效处理。</w:t>
      </w:r>
      <w:bookmarkEnd w:id="70"/>
    </w:p>
    <w:p w14:paraId="570ED275">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9D549BD">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50CD9C0">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2F0D54C">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336FFC1">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1E3B69DF">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6B19916C">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olor w:val="auto"/>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040C426D">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30A0E8A6">
      <w:pPr>
        <w:keepNext w:val="0"/>
        <w:keepLines w:val="0"/>
        <w:pageBreakBefore w:val="0"/>
        <w:bidi w:val="0"/>
        <w:spacing w:line="400" w:lineRule="exact"/>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18.3响应文件须由供应商在规定位置签字、盖章（具体以供应商须知前附表或响应文件格式规定为准），否则按无效响应处理。</w:t>
      </w:r>
    </w:p>
    <w:p w14:paraId="6BD48B89">
      <w:pPr>
        <w:keepNext w:val="0"/>
        <w:keepLines w:val="0"/>
        <w:pageBreakBefore w:val="0"/>
        <w:bidi w:val="0"/>
        <w:spacing w:line="400" w:lineRule="exact"/>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18.4响应文件中标注的供应商名称应与主体资格证明（如营业执照或者事业单位法人证书或者执业许可证或者登记证书等）及公章一致，否则其响应文件按无效响应处理。</w:t>
      </w:r>
    </w:p>
    <w:p w14:paraId="58A3C1F0">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993B431">
      <w:pPr>
        <w:keepNext w:val="0"/>
        <w:keepLines w:val="0"/>
        <w:pageBreakBefore w:val="0"/>
        <w:bidi w:val="0"/>
        <w:spacing w:line="400" w:lineRule="exact"/>
        <w:ind w:firstLine="48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3D2C7B83">
      <w:pPr>
        <w:keepNext w:val="0"/>
        <w:keepLines w:val="0"/>
        <w:pageBreakBefore w:val="0"/>
        <w:bidi w:val="0"/>
        <w:spacing w:line="400" w:lineRule="exact"/>
        <w:ind w:firstLine="420"/>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olor w:val="auto"/>
          <w:szCs w:val="21"/>
          <w:highlight w:val="none"/>
        </w:rPr>
        <w:t>广西政府采购云平台</w:t>
      </w:r>
      <w:r>
        <w:rPr>
          <w:rFonts w:hint="eastAsia"/>
          <w:color w:val="auto"/>
          <w:highlight w:val="none"/>
        </w:rPr>
        <w:t>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7A25B99A">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D7F6795">
      <w:pPr>
        <w:keepNext w:val="0"/>
        <w:keepLines w:val="0"/>
        <w:pageBreakBefore w:val="0"/>
        <w:bidi w:val="0"/>
        <w:spacing w:line="400" w:lineRule="exact"/>
        <w:ind w:firstLine="42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113229E2">
      <w:pPr>
        <w:keepNext w:val="0"/>
        <w:keepLines w:val="0"/>
        <w:pageBreakBefore w:val="0"/>
        <w:bidi w:val="0"/>
        <w:spacing w:line="400" w:lineRule="exact"/>
        <w:ind w:firstLine="422"/>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56BC7684">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2052E60">
      <w:pPr>
        <w:keepNext w:val="0"/>
        <w:keepLines w:val="0"/>
        <w:pageBreakBefore w:val="0"/>
        <w:bidi w:val="0"/>
        <w:spacing w:line="400" w:lineRule="exact"/>
        <w:ind w:firstLine="420"/>
        <w:jc w:val="left"/>
        <w:rPr>
          <w:rFonts w:hint="eastAsia" w:ascii="宋体" w:hAnsi="宋体"/>
          <w:color w:val="auto"/>
          <w:szCs w:val="21"/>
          <w:highlight w:val="none"/>
        </w:rPr>
      </w:pPr>
      <w:bookmarkStart w:id="71" w:name="_Toc254970543"/>
      <w:bookmarkStart w:id="72"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制作与投送教程”）</w:t>
      </w:r>
      <w:bookmarkEnd w:id="71"/>
      <w:bookmarkEnd w:id="72"/>
    </w:p>
    <w:p w14:paraId="3EB6C9E2">
      <w:pPr>
        <w:pStyle w:val="249"/>
        <w:keepNext w:val="0"/>
        <w:keepLines w:val="0"/>
        <w:pageBreakBefore w:val="0"/>
        <w:bidi w:val="0"/>
        <w:spacing w:before="0" w:line="400" w:lineRule="exact"/>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AC469C6">
      <w:pPr>
        <w:keepNext w:val="0"/>
        <w:keepLines w:val="0"/>
        <w:pageBreakBefore w:val="0"/>
        <w:bidi w:val="0"/>
        <w:spacing w:line="400" w:lineRule="exact"/>
        <w:ind w:firstLine="482"/>
        <w:rPr>
          <w:rFonts w:ascii="黑体" w:hAnsi="黑体" w:eastAsia="黑体" w:cs="宋体"/>
          <w:b/>
          <w:bCs/>
          <w:color w:val="auto"/>
          <w:sz w:val="24"/>
          <w:highlight w:val="none"/>
        </w:rPr>
      </w:pPr>
      <w:bookmarkStart w:id="73" w:name="_Hlk45702405"/>
      <w:r>
        <w:rPr>
          <w:rFonts w:hint="eastAsia" w:ascii="黑体" w:hAnsi="黑体" w:eastAsia="黑体" w:cs="宋体"/>
          <w:b/>
          <w:bCs/>
          <w:color w:val="auto"/>
          <w:sz w:val="24"/>
          <w:highlight w:val="none"/>
        </w:rPr>
        <w:t>22.响应文件的退回</w:t>
      </w:r>
    </w:p>
    <w:p w14:paraId="488DC6E0">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40AA8979">
      <w:pPr>
        <w:keepNext w:val="0"/>
        <w:keepLines w:val="0"/>
        <w:pageBreakBefore w:val="0"/>
        <w:bidi w:val="0"/>
        <w:spacing w:line="400" w:lineRule="exact"/>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9581B1C">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供应商在响应文件提交截止时间后向采购人、采购代理机构书面申请撤回响应文件的，将不予退还其响应文件。</w:t>
      </w:r>
      <w:bookmarkEnd w:id="73"/>
    </w:p>
    <w:p w14:paraId="2F350A83">
      <w:pPr>
        <w:keepNext w:val="0"/>
        <w:keepLines w:val="0"/>
        <w:pageBreakBefore w:val="0"/>
        <w:bidi w:val="0"/>
        <w:spacing w:line="400" w:lineRule="exact"/>
        <w:rPr>
          <w:rFonts w:hint="eastAsia" w:ascii="宋体" w:hAnsi="宋体"/>
          <w:color w:val="auto"/>
          <w:szCs w:val="21"/>
          <w:highlight w:val="none"/>
        </w:rPr>
      </w:pPr>
    </w:p>
    <w:p w14:paraId="2E8E4826">
      <w:pPr>
        <w:keepNext w:val="0"/>
        <w:keepLines w:val="0"/>
        <w:pageBreakBefore w:val="0"/>
        <w:bidi w:val="0"/>
        <w:spacing w:line="400" w:lineRule="exact"/>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3D3749E5">
      <w:pPr>
        <w:keepNext w:val="0"/>
        <w:keepLines w:val="0"/>
        <w:pageBreakBefore w:val="0"/>
        <w:bidi w:val="0"/>
        <w:spacing w:line="400" w:lineRule="exact"/>
        <w:ind w:left="420" w:firstLine="420"/>
        <w:rPr>
          <w:rFonts w:hint="eastAsia" w:ascii="宋体" w:hAnsi="宋体"/>
          <w:color w:val="auto"/>
          <w:szCs w:val="21"/>
          <w:highlight w:val="none"/>
        </w:rPr>
      </w:pPr>
    </w:p>
    <w:p w14:paraId="5A03FCBF">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29055DFF">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CBEB2B3">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E843F26">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56A710FC">
      <w:pPr>
        <w:keepNext w:val="0"/>
        <w:keepLines w:val="0"/>
        <w:pageBreakBefore w:val="0"/>
        <w:bidi w:val="0"/>
        <w:spacing w:line="400" w:lineRule="exact"/>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0B4F4AFD">
      <w:pPr>
        <w:keepNext w:val="0"/>
        <w:keepLines w:val="0"/>
        <w:pageBreakBefore w:val="0"/>
        <w:bidi w:val="0"/>
        <w:spacing w:line="400" w:lineRule="exact"/>
        <w:ind w:firstLine="42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CBCD33B">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21F59579">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04FBFCE6">
      <w:pPr>
        <w:keepNext w:val="0"/>
        <w:keepLines w:val="0"/>
        <w:pageBreakBefore w:val="0"/>
        <w:bidi w:val="0"/>
        <w:spacing w:line="400" w:lineRule="exact"/>
        <w:ind w:firstLine="42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7254552B">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1D144C15">
      <w:pPr>
        <w:keepNext w:val="0"/>
        <w:keepLines w:val="0"/>
        <w:pageBreakBefore w:val="0"/>
        <w:bidi w:val="0"/>
        <w:spacing w:line="400" w:lineRule="exact"/>
        <w:ind w:firstLine="42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589369A">
      <w:pPr>
        <w:keepNext w:val="0"/>
        <w:keepLines w:val="0"/>
        <w:pageBreakBefore w:val="0"/>
        <w:bidi w:val="0"/>
        <w:spacing w:line="400" w:lineRule="exact"/>
        <w:ind w:firstLine="42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8859C7F">
      <w:pPr>
        <w:keepNext w:val="0"/>
        <w:keepLines w:val="0"/>
        <w:pageBreakBefore w:val="0"/>
        <w:bidi w:val="0"/>
        <w:spacing w:line="400" w:lineRule="exact"/>
        <w:ind w:firstLine="420"/>
        <w:rPr>
          <w:rFonts w:hint="eastAsia" w:hAnsi="宋体"/>
          <w:color w:val="auto"/>
          <w:highlight w:val="none"/>
        </w:rPr>
      </w:pPr>
      <w:r>
        <w:rPr>
          <w:rFonts w:hint="eastAsia" w:hAnsi="宋体"/>
          <w:color w:val="auto"/>
          <w:highlight w:val="none"/>
        </w:rPr>
        <w:t xml:space="preserve">（1）电子交易平台发生故障而无法登录访问的； </w:t>
      </w:r>
    </w:p>
    <w:p w14:paraId="4458169C">
      <w:pPr>
        <w:keepNext w:val="0"/>
        <w:keepLines w:val="0"/>
        <w:pageBreakBefore w:val="0"/>
        <w:bidi w:val="0"/>
        <w:spacing w:line="400" w:lineRule="exact"/>
        <w:ind w:firstLine="420"/>
        <w:rPr>
          <w:rFonts w:hint="eastAsia" w:hAnsi="宋体"/>
          <w:color w:val="auto"/>
          <w:highlight w:val="none"/>
        </w:rPr>
      </w:pPr>
      <w:r>
        <w:rPr>
          <w:rFonts w:hint="eastAsia" w:hAnsi="宋体"/>
          <w:color w:val="auto"/>
          <w:highlight w:val="none"/>
        </w:rPr>
        <w:t>（2）电子交易平台应用或数据库出现错误，不能进行正常操作的；</w:t>
      </w:r>
    </w:p>
    <w:p w14:paraId="29213233">
      <w:pPr>
        <w:keepNext w:val="0"/>
        <w:keepLines w:val="0"/>
        <w:pageBreakBefore w:val="0"/>
        <w:bidi w:val="0"/>
        <w:spacing w:line="400" w:lineRule="exact"/>
        <w:ind w:firstLine="420"/>
        <w:rPr>
          <w:rFonts w:hint="eastAsia" w:hAnsi="宋体"/>
          <w:color w:val="auto"/>
          <w:highlight w:val="none"/>
        </w:rPr>
      </w:pPr>
      <w:r>
        <w:rPr>
          <w:rFonts w:hint="eastAsia" w:hAnsi="宋体"/>
          <w:color w:val="auto"/>
          <w:highlight w:val="none"/>
        </w:rPr>
        <w:t>（3）电子交易平台发现严重安全漏洞，有潜在泄密危险的；</w:t>
      </w:r>
    </w:p>
    <w:p w14:paraId="54A9A5A2">
      <w:pPr>
        <w:keepNext w:val="0"/>
        <w:keepLines w:val="0"/>
        <w:pageBreakBefore w:val="0"/>
        <w:bidi w:val="0"/>
        <w:spacing w:line="400" w:lineRule="exact"/>
        <w:ind w:firstLine="420"/>
        <w:rPr>
          <w:rFonts w:hint="eastAsia" w:hAnsi="宋体"/>
          <w:color w:val="auto"/>
          <w:highlight w:val="none"/>
        </w:rPr>
      </w:pPr>
      <w:r>
        <w:rPr>
          <w:rFonts w:hint="eastAsia" w:hAnsi="宋体"/>
          <w:color w:val="auto"/>
          <w:highlight w:val="none"/>
        </w:rPr>
        <w:t xml:space="preserve">（4）病毒发作导致不能进行正常操作的； </w:t>
      </w:r>
    </w:p>
    <w:p w14:paraId="72F66D56">
      <w:pPr>
        <w:keepNext w:val="0"/>
        <w:keepLines w:val="0"/>
        <w:pageBreakBefore w:val="0"/>
        <w:bidi w:val="0"/>
        <w:spacing w:line="400" w:lineRule="exact"/>
        <w:ind w:firstLine="420"/>
        <w:rPr>
          <w:rFonts w:hint="eastAsia" w:hAnsi="宋体"/>
          <w:color w:val="auto"/>
          <w:highlight w:val="none"/>
        </w:rPr>
      </w:pPr>
      <w:r>
        <w:rPr>
          <w:rFonts w:hint="eastAsia" w:hAnsi="宋体"/>
          <w:color w:val="auto"/>
          <w:highlight w:val="none"/>
        </w:rPr>
        <w:t>（5）其他无法保证电子交易的公平、公正和安全的情况。</w:t>
      </w:r>
    </w:p>
    <w:p w14:paraId="4C43AC6B">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2C8180B">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0119B16">
      <w:pPr>
        <w:keepNext w:val="0"/>
        <w:keepLines w:val="0"/>
        <w:pageBreakBefore w:val="0"/>
        <w:bidi w:val="0"/>
        <w:spacing w:line="400" w:lineRule="exact"/>
        <w:ind w:firstLine="42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C728FCB">
      <w:pPr>
        <w:keepNext w:val="0"/>
        <w:keepLines w:val="0"/>
        <w:pageBreakBefore w:val="0"/>
        <w:bidi w:val="0"/>
        <w:spacing w:line="400" w:lineRule="exact"/>
        <w:ind w:firstLine="42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4"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4"/>
    </w:p>
    <w:p w14:paraId="30C4212F">
      <w:pPr>
        <w:keepNext w:val="0"/>
        <w:keepLines w:val="0"/>
        <w:pageBreakBefore w:val="0"/>
        <w:bidi w:val="0"/>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27.3采购人、采购代理机构应当随成交结果公开成交供应商的《关于符合本国产品标准的声明函》或有关证明文件。</w:t>
      </w:r>
    </w:p>
    <w:p w14:paraId="4F310769">
      <w:pPr>
        <w:keepNext w:val="0"/>
        <w:keepLines w:val="0"/>
        <w:pageBreakBefore w:val="0"/>
        <w:bidi w:val="0"/>
        <w:spacing w:line="400" w:lineRule="exact"/>
        <w:ind w:firstLine="420"/>
        <w:rPr>
          <w:rFonts w:ascii="宋体" w:hAnsi="宋体" w:cs="Courier New"/>
          <w:color w:val="auto"/>
          <w:szCs w:val="21"/>
          <w:highlight w:val="none"/>
        </w:rPr>
      </w:pPr>
      <w:r>
        <w:rPr>
          <w:rFonts w:hint="eastAsia" w:ascii="宋体" w:hAnsi="宋体" w:cs="Courier New"/>
          <w:color w:val="auto"/>
          <w:szCs w:val="21"/>
          <w:highlight w:val="none"/>
        </w:rPr>
        <w:t>27.</w:t>
      </w:r>
      <w:r>
        <w:rPr>
          <w:rFonts w:hint="eastAsia" w:ascii="宋体" w:hAnsi="宋体" w:cs="Courier New"/>
          <w:color w:val="auto"/>
          <w:szCs w:val="21"/>
          <w:highlight w:val="none"/>
          <w:lang w:val="en-US" w:eastAsia="zh-CN"/>
        </w:rPr>
        <w:t>4</w:t>
      </w:r>
      <w:r>
        <w:rPr>
          <w:rFonts w:hint="eastAsia" w:ascii="宋体" w:hAnsi="宋体" w:cs="Courier New"/>
          <w:color w:val="auto"/>
          <w:szCs w:val="21"/>
          <w:highlight w:val="none"/>
        </w:rPr>
        <w:t>出现下列情形之一的，采购人或者采购代理机构应当终止竞争性磋商采购活动，发布项目终止公告并说明原因，重新开展采购活动：</w:t>
      </w:r>
    </w:p>
    <w:p w14:paraId="62C7A969">
      <w:pPr>
        <w:keepNext w:val="0"/>
        <w:keepLines w:val="0"/>
        <w:pageBreakBefore w:val="0"/>
        <w:bidi w:val="0"/>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363A8C36">
      <w:pPr>
        <w:keepNext w:val="0"/>
        <w:keepLines w:val="0"/>
        <w:pageBreakBefore w:val="0"/>
        <w:bidi w:val="0"/>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2B48A30F">
      <w:pPr>
        <w:keepNext w:val="0"/>
        <w:keepLines w:val="0"/>
        <w:pageBreakBefore w:val="0"/>
        <w:bidi w:val="0"/>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6140B1E1">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6A5CD355">
      <w:pPr>
        <w:pStyle w:val="14"/>
        <w:spacing w:line="360" w:lineRule="auto"/>
        <w:ind w:firstLine="482"/>
        <w:contextualSpacing/>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055DFF11">
      <w:pPr>
        <w:pStyle w:val="14"/>
        <w:spacing w:line="360" w:lineRule="auto"/>
        <w:ind w:firstLine="420"/>
        <w:contextualSpacing/>
        <w:rPr>
          <w:rFonts w:hint="eastAsia"/>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4557DB9D">
      <w:pPr>
        <w:spacing w:line="360" w:lineRule="auto"/>
        <w:ind w:firstLine="424"/>
        <w:contextualSpacing/>
        <w:rPr>
          <w:rFonts w:hint="eastAsia"/>
          <w:b/>
          <w:bCs/>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329A2DCF">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7557D7A0">
      <w:pPr>
        <w:keepNext w:val="0"/>
        <w:keepLines w:val="0"/>
        <w:pageBreakBefore w:val="0"/>
        <w:bidi w:val="0"/>
        <w:spacing w:line="400" w:lineRule="exact"/>
        <w:ind w:firstLine="424"/>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472DE75B">
      <w:pPr>
        <w:keepNext w:val="0"/>
        <w:keepLines w:val="0"/>
        <w:pageBreakBefore w:val="0"/>
        <w:bidi w:val="0"/>
        <w:spacing w:line="400" w:lineRule="exact"/>
        <w:ind w:firstLine="424"/>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77ECBA5">
      <w:pPr>
        <w:keepNext w:val="0"/>
        <w:keepLines w:val="0"/>
        <w:pageBreakBefore w:val="0"/>
        <w:bidi w:val="0"/>
        <w:spacing w:line="400" w:lineRule="exact"/>
        <w:ind w:firstLine="424"/>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B271ED0">
      <w:pPr>
        <w:keepNext w:val="0"/>
        <w:keepLines w:val="0"/>
        <w:pageBreakBefore w:val="0"/>
        <w:bidi w:val="0"/>
        <w:spacing w:line="400" w:lineRule="exact"/>
        <w:ind w:firstLine="424"/>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39CA865">
      <w:pPr>
        <w:keepNext w:val="0"/>
        <w:keepLines w:val="0"/>
        <w:pageBreakBefore w:val="0"/>
        <w:bidi w:val="0"/>
        <w:spacing w:line="400" w:lineRule="exact"/>
        <w:ind w:firstLine="424"/>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0E622AB">
      <w:pPr>
        <w:keepNext w:val="0"/>
        <w:keepLines w:val="0"/>
        <w:pageBreakBefore w:val="0"/>
        <w:bidi w:val="0"/>
        <w:spacing w:line="400" w:lineRule="exact"/>
        <w:ind w:firstLine="424"/>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2031107">
      <w:pPr>
        <w:keepNext w:val="0"/>
        <w:keepLines w:val="0"/>
        <w:pageBreakBefore w:val="0"/>
        <w:bidi w:val="0"/>
        <w:spacing w:line="400" w:lineRule="exact"/>
        <w:ind w:firstLine="424"/>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994456B">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A650963">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DB78A9D">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198E3BB">
      <w:pPr>
        <w:pStyle w:val="205"/>
        <w:keepNext w:val="0"/>
        <w:keepLines w:val="0"/>
        <w:pageBreakBefore w:val="0"/>
        <w:bidi w:val="0"/>
        <w:spacing w:line="400" w:lineRule="exact"/>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6D94D4C6">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9CFF36A">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5306D694">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55A01DD">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D82C580">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3E2E631">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CFF349D">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AFA7169">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（2）质疑项目的名称、编号；</w:t>
      </w:r>
    </w:p>
    <w:p w14:paraId="5DF1C71B">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31BA343">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（4）事实依据；</w:t>
      </w:r>
    </w:p>
    <w:p w14:paraId="391AB214">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（5）必要的法律依据；</w:t>
      </w:r>
    </w:p>
    <w:p w14:paraId="2C9A6C5D">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（6）提出质疑的日期。</w:t>
      </w:r>
    </w:p>
    <w:p w14:paraId="06947D2B">
      <w:pPr>
        <w:keepNext w:val="0"/>
        <w:keepLines w:val="0"/>
        <w:pageBreakBefore w:val="0"/>
        <w:bidi w:val="0"/>
        <w:spacing w:line="400" w:lineRule="exact"/>
        <w:ind w:firstLine="420"/>
        <w:rPr>
          <w:rFonts w:ascii="宋体" w:hAnsi="宋体" w:cs="宋体"/>
          <w:color w:val="auto"/>
          <w:highlight w:val="none"/>
        </w:rPr>
      </w:pPr>
      <w:r>
        <w:rPr>
          <w:rFonts w:hint="eastAsia" w:ascii="宋体" w:hAnsi="宋体" w:cs="宋体"/>
          <w:color w:val="auto"/>
          <w:highlight w:val="none"/>
        </w:rPr>
        <w:t>供应商为法人或者其他组织的，应当由法定代表人、主要负责人，或者其委托代理人签字或者盖章，并加盖公章。</w:t>
      </w:r>
    </w:p>
    <w:p w14:paraId="35FB0745">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298043CC">
      <w:pPr>
        <w:keepNext w:val="0"/>
        <w:keepLines w:val="0"/>
        <w:pageBreakBefore w:val="0"/>
        <w:bidi w:val="0"/>
        <w:spacing w:line="400" w:lineRule="exact"/>
        <w:ind w:firstLine="42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755B3AE">
      <w:pPr>
        <w:keepNext w:val="0"/>
        <w:keepLines w:val="0"/>
        <w:pageBreakBefore w:val="0"/>
        <w:bidi w:val="0"/>
        <w:spacing w:line="400" w:lineRule="exact"/>
        <w:ind w:firstLine="42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5F7ED3A">
      <w:pPr>
        <w:keepNext w:val="0"/>
        <w:keepLines w:val="0"/>
        <w:pageBreakBefore w:val="0"/>
        <w:bidi w:val="0"/>
        <w:spacing w:line="400" w:lineRule="exact"/>
        <w:ind w:firstLine="42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6A28E02">
      <w:pPr>
        <w:keepNext w:val="0"/>
        <w:keepLines w:val="0"/>
        <w:pageBreakBefore w:val="0"/>
        <w:bidi w:val="0"/>
        <w:spacing w:line="400" w:lineRule="exact"/>
        <w:ind w:firstLine="42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FF84535">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15206E72">
      <w:pPr>
        <w:keepNext w:val="0"/>
        <w:keepLines w:val="0"/>
        <w:pageBreakBefore w:val="0"/>
        <w:tabs>
          <w:tab w:val="left" w:pos="2835"/>
        </w:tabs>
        <w:bidi w:val="0"/>
        <w:spacing w:line="400" w:lineRule="exact"/>
        <w:ind w:firstLine="42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val="en-US" w:eastAsia="zh-CN"/>
        </w:rPr>
        <w:t>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78DE3797">
      <w:pPr>
        <w:keepNext w:val="0"/>
        <w:keepLines w:val="0"/>
        <w:pageBreakBefore w:val="0"/>
        <w:tabs>
          <w:tab w:val="left" w:pos="2835"/>
        </w:tabs>
        <w:bidi w:val="0"/>
        <w:spacing w:line="400" w:lineRule="exact"/>
        <w:ind w:firstLine="42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77E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3DBB930">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3975FD0F">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663CA6A">
            <w:pPr>
              <w:keepNext w:val="0"/>
              <w:keepLines w:val="0"/>
              <w:pageBreakBefore w:val="0"/>
              <w:bidi w:val="0"/>
              <w:spacing w:line="400" w:lineRule="exact"/>
              <w:ind w:firstLine="105"/>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031F9FEE">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1F330C37">
            <w:pPr>
              <w:keepNext w:val="0"/>
              <w:keepLines w:val="0"/>
              <w:pageBreakBefore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3FE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C2E514F">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DAD5769">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4E088665">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1.5%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6E3F837">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1.0% </w:t>
            </w:r>
          </w:p>
        </w:tc>
      </w:tr>
      <w:tr w14:paraId="4081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50F0E678">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E15820F">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724AF0F9">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B729BE3">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0.7% </w:t>
            </w:r>
          </w:p>
        </w:tc>
      </w:tr>
      <w:tr w14:paraId="75EE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6E2A5AB">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D40FE91">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4488BC9C">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0.45%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4B500B64">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0.55%</w:t>
            </w:r>
          </w:p>
        </w:tc>
      </w:tr>
      <w:tr w14:paraId="59E9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5B948056">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6342227">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218C91EE">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0.25%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0C7F77C">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0.35% </w:t>
            </w:r>
          </w:p>
        </w:tc>
      </w:tr>
      <w:tr w14:paraId="68AE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DE0A6A6">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4D82998">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649C34B4">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0.1%</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31ACF73D">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0.2%</w:t>
            </w:r>
          </w:p>
        </w:tc>
      </w:tr>
      <w:tr w14:paraId="2C45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85C2679">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E6B0DC7">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9806613">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4DE84E29">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0EBF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F04B429">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FC29985">
            <w:pPr>
              <w:keepNext w:val="0"/>
              <w:keepLines w:val="0"/>
              <w:pageBreakBefore w:val="0"/>
              <w:bidi w:val="0"/>
              <w:spacing w:line="400" w:lineRule="exact"/>
              <w:ind w:firstLine="105"/>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07B5F2F1">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9AEDED8">
            <w:pPr>
              <w:keepNext w:val="0"/>
              <w:keepLines w:val="0"/>
              <w:pageBreakBefore w:val="0"/>
              <w:bidi w:val="0"/>
              <w:spacing w:line="400" w:lineRule="exact"/>
              <w:ind w:firstLine="105"/>
              <w:rPr>
                <w:rFonts w:hint="eastAsia" w:ascii="宋体" w:hAnsi="宋体" w:cs="宋体"/>
                <w:color w:val="auto"/>
                <w:szCs w:val="21"/>
                <w:highlight w:val="none"/>
              </w:rPr>
            </w:pPr>
            <w:r>
              <w:rPr>
                <w:rFonts w:hint="eastAsia" w:ascii="宋体" w:hAnsi="宋体" w:cs="宋体"/>
                <w:color w:val="auto"/>
                <w:szCs w:val="21"/>
                <w:highlight w:val="none"/>
              </w:rPr>
              <w:t>0.035%</w:t>
            </w:r>
          </w:p>
        </w:tc>
      </w:tr>
      <w:tr w14:paraId="324E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786492FC">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C155C01">
            <w:pPr>
              <w:keepNext w:val="0"/>
              <w:keepLines w:val="0"/>
              <w:pageBreakBefore w:val="0"/>
              <w:bidi w:val="0"/>
              <w:spacing w:line="400" w:lineRule="exact"/>
              <w:ind w:firstLine="105"/>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12E3149D">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7991ABA8">
            <w:pPr>
              <w:keepNext w:val="0"/>
              <w:keepLines w:val="0"/>
              <w:pageBreakBefore w:val="0"/>
              <w:bidi w:val="0"/>
              <w:spacing w:line="400" w:lineRule="exact"/>
              <w:ind w:firstLine="105"/>
              <w:rPr>
                <w:rFonts w:hint="eastAsia" w:ascii="宋体" w:hAnsi="宋体" w:cs="宋体"/>
                <w:color w:val="auto"/>
                <w:szCs w:val="21"/>
                <w:highlight w:val="none"/>
              </w:rPr>
            </w:pPr>
            <w:r>
              <w:rPr>
                <w:rFonts w:hint="eastAsia" w:ascii="宋体" w:hAnsi="宋体" w:cs="宋体"/>
                <w:color w:val="auto"/>
                <w:szCs w:val="21"/>
                <w:highlight w:val="none"/>
              </w:rPr>
              <w:t>0.008%</w:t>
            </w:r>
          </w:p>
        </w:tc>
      </w:tr>
      <w:tr w14:paraId="48A7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4454FD6F">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5CD362D">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6D21B537">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3359091F">
            <w:pPr>
              <w:keepNext w:val="0"/>
              <w:keepLines w:val="0"/>
              <w:pageBreakBefore w:val="0"/>
              <w:bidi w:val="0"/>
              <w:spacing w:line="400" w:lineRule="exact"/>
              <w:ind w:firstLine="105"/>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027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7BFA17D8">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7739E39">
            <w:pPr>
              <w:keepNext w:val="0"/>
              <w:keepLines w:val="0"/>
              <w:pageBreakBefore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74C2747">
            <w:pPr>
              <w:keepNext w:val="0"/>
              <w:keepLines w:val="0"/>
              <w:pageBreakBefore w:val="0"/>
              <w:bidi w:val="0"/>
              <w:spacing w:line="400" w:lineRule="exact"/>
              <w:ind w:firstLine="21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21528F7">
            <w:pPr>
              <w:keepNext w:val="0"/>
              <w:keepLines w:val="0"/>
              <w:pageBreakBefore w:val="0"/>
              <w:bidi w:val="0"/>
              <w:spacing w:line="400" w:lineRule="exact"/>
              <w:ind w:firstLine="105"/>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2004190F">
      <w:pPr>
        <w:keepNext w:val="0"/>
        <w:keepLines w:val="0"/>
        <w:pageBreakBefore w:val="0"/>
        <w:bidi w:val="0"/>
        <w:spacing w:line="400" w:lineRule="exact"/>
        <w:ind w:firstLine="420"/>
        <w:rPr>
          <w:rFonts w:ascii="宋体" w:hAnsi="宋体" w:cs="宋体"/>
          <w:color w:val="auto"/>
          <w:highlight w:val="none"/>
        </w:rPr>
      </w:pPr>
      <w:r>
        <w:rPr>
          <w:rFonts w:ascii="宋体" w:hAnsi="宋体" w:cs="宋体"/>
          <w:color w:val="auto"/>
          <w:highlight w:val="none"/>
        </w:rPr>
        <w:t>注：</w:t>
      </w:r>
    </w:p>
    <w:p w14:paraId="4B52D9CF">
      <w:pPr>
        <w:keepNext w:val="0"/>
        <w:keepLines w:val="0"/>
        <w:pageBreakBefore w:val="0"/>
        <w:bidi w:val="0"/>
        <w:spacing w:line="400" w:lineRule="exact"/>
        <w:ind w:firstLine="42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1A608D4E">
      <w:pPr>
        <w:keepNext w:val="0"/>
        <w:keepLines w:val="0"/>
        <w:pageBreakBefore w:val="0"/>
        <w:bidi w:val="0"/>
        <w:spacing w:line="400" w:lineRule="exact"/>
        <w:ind w:firstLine="42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1C78334A">
      <w:pPr>
        <w:keepNext w:val="0"/>
        <w:keepLines w:val="0"/>
        <w:pageBreakBefore w:val="0"/>
        <w:bidi w:val="0"/>
        <w:spacing w:line="400" w:lineRule="exact"/>
        <w:ind w:firstLine="42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6AEC082F">
      <w:pPr>
        <w:keepNext w:val="0"/>
        <w:keepLines w:val="0"/>
        <w:pageBreakBefore w:val="0"/>
        <w:bidi w:val="0"/>
        <w:spacing w:line="400" w:lineRule="exact"/>
        <w:ind w:firstLine="420"/>
        <w:rPr>
          <w:rFonts w:ascii="宋体" w:hAnsi="宋体" w:cs="宋体"/>
          <w:color w:val="auto"/>
          <w:highlight w:val="none"/>
        </w:rPr>
      </w:pPr>
      <w:r>
        <w:rPr>
          <w:rFonts w:ascii="宋体" w:hAnsi="宋体" w:cs="宋体"/>
          <w:color w:val="auto"/>
          <w:highlight w:val="none"/>
        </w:rPr>
        <w:t>100 万元 ×l.5 %＝ 1.5 万元</w:t>
      </w:r>
    </w:p>
    <w:p w14:paraId="059DDEA6">
      <w:pPr>
        <w:keepNext w:val="0"/>
        <w:keepLines w:val="0"/>
        <w:pageBreakBefore w:val="0"/>
        <w:bidi w:val="0"/>
        <w:spacing w:line="400" w:lineRule="exact"/>
        <w:ind w:firstLine="420"/>
        <w:rPr>
          <w:rFonts w:ascii="宋体" w:hAnsi="宋体" w:cs="宋体"/>
          <w:color w:val="auto"/>
          <w:highlight w:val="none"/>
        </w:rPr>
      </w:pPr>
      <w:r>
        <w:rPr>
          <w:rFonts w:ascii="宋体" w:hAnsi="宋体" w:cs="宋体"/>
          <w:color w:val="auto"/>
          <w:highlight w:val="none"/>
        </w:rPr>
        <w:t>（ 150 － 100 ）万元 ×0.8%＝ 0.4万元</w:t>
      </w:r>
    </w:p>
    <w:p w14:paraId="2B3D3596">
      <w:pPr>
        <w:keepNext w:val="0"/>
        <w:keepLines w:val="0"/>
        <w:pageBreakBefore w:val="0"/>
        <w:bidi w:val="0"/>
        <w:spacing w:line="400" w:lineRule="exact"/>
        <w:ind w:firstLine="420"/>
        <w:rPr>
          <w:rFonts w:ascii="宋体" w:hAnsi="宋体" w:cs="宋体"/>
          <w:color w:val="auto"/>
          <w:highlight w:val="none"/>
        </w:rPr>
      </w:pPr>
      <w:r>
        <w:rPr>
          <w:rFonts w:ascii="宋体" w:hAnsi="宋体" w:cs="宋体"/>
          <w:color w:val="auto"/>
          <w:highlight w:val="none"/>
        </w:rPr>
        <w:t>合计收费＝ 1.5 ＋ 0.4＝ 1.9 万元</w:t>
      </w:r>
    </w:p>
    <w:p w14:paraId="6B91434F">
      <w:pPr>
        <w:keepNext w:val="0"/>
        <w:keepLines w:val="0"/>
        <w:pageBreakBefore w:val="0"/>
        <w:bidi w:val="0"/>
        <w:spacing w:line="400" w:lineRule="exact"/>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15E5C9B9">
      <w:pPr>
        <w:pStyle w:val="224"/>
        <w:keepNext w:val="0"/>
        <w:keepLines w:val="0"/>
        <w:pageBreakBefore w:val="0"/>
        <w:bidi w:val="0"/>
        <w:spacing w:line="400" w:lineRule="exact"/>
        <w:ind w:firstLine="420"/>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3.1</w:t>
      </w:r>
      <w:r>
        <w:rPr>
          <w:rFonts w:hint="eastAsia" w:hAnsi="宋体" w:cs="宋体"/>
          <w:color w:val="auto"/>
          <w:sz w:val="21"/>
          <w:highlight w:val="none"/>
        </w:rPr>
        <w:t>本磋商文件解释规则详见“供应商须知前附表”。</w:t>
      </w:r>
    </w:p>
    <w:p w14:paraId="49F5699E">
      <w:pPr>
        <w:pStyle w:val="224"/>
        <w:keepNext w:val="0"/>
        <w:keepLines w:val="0"/>
        <w:pageBreakBefore w:val="0"/>
        <w:bidi w:val="0"/>
        <w:spacing w:line="400" w:lineRule="exact"/>
        <w:ind w:firstLine="420"/>
        <w:rPr>
          <w:rFonts w:hAnsi="宋体" w:cs="宋体"/>
          <w:color w:val="auto"/>
          <w:sz w:val="21"/>
          <w:highlight w:val="none"/>
        </w:rPr>
      </w:pPr>
      <w:r>
        <w:rPr>
          <w:rFonts w:hAnsi="宋体" w:cs="宋体"/>
          <w:color w:val="auto"/>
          <w:sz w:val="21"/>
          <w:highlight w:val="none"/>
        </w:rPr>
        <w:t>33.2</w:t>
      </w:r>
      <w:r>
        <w:rPr>
          <w:rFonts w:hint="eastAsia" w:hAnsi="宋体" w:cs="宋体"/>
          <w:color w:val="auto"/>
          <w:sz w:val="21"/>
          <w:highlight w:val="none"/>
        </w:rPr>
        <w:t xml:space="preserve"> 其他事项详见“供应商须知前附表”。</w:t>
      </w:r>
    </w:p>
    <w:p w14:paraId="4C5335AA">
      <w:pPr>
        <w:pStyle w:val="224"/>
        <w:keepNext w:val="0"/>
        <w:keepLines w:val="0"/>
        <w:pageBreakBefore w:val="0"/>
        <w:bidi w:val="0"/>
        <w:spacing w:line="400" w:lineRule="exact"/>
        <w:ind w:firstLine="420"/>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3.3</w:t>
      </w:r>
      <w:r>
        <w:rPr>
          <w:rFonts w:hint="eastAsia" w:hAnsi="宋体" w:cs="宋体"/>
          <w:color w:val="auto"/>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220711">
      <w:pPr>
        <w:pStyle w:val="224"/>
        <w:keepNext w:val="0"/>
        <w:keepLines w:val="0"/>
        <w:pageBreakBefore w:val="0"/>
        <w:bidi w:val="0"/>
        <w:spacing w:line="400" w:lineRule="exact"/>
        <w:ind w:firstLine="42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9497810">
      <w:pPr>
        <w:pStyle w:val="224"/>
        <w:keepNext w:val="0"/>
        <w:keepLines w:val="0"/>
        <w:pageBreakBefore w:val="0"/>
        <w:bidi w:val="0"/>
        <w:spacing w:line="400" w:lineRule="exact"/>
        <w:ind w:firstLine="42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5183AC79">
      <w:pPr>
        <w:pStyle w:val="224"/>
        <w:keepNext w:val="0"/>
        <w:keepLines w:val="0"/>
        <w:pageBreakBefore w:val="0"/>
        <w:bidi w:val="0"/>
        <w:spacing w:line="400" w:lineRule="exact"/>
        <w:ind w:firstLine="42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8C22D2B">
      <w:pPr>
        <w:pStyle w:val="224"/>
        <w:keepNext w:val="0"/>
        <w:keepLines w:val="0"/>
        <w:pageBreakBefore w:val="0"/>
        <w:bidi w:val="0"/>
        <w:spacing w:line="400" w:lineRule="exact"/>
        <w:ind w:firstLine="42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18DE7B9">
      <w:pPr>
        <w:pStyle w:val="224"/>
        <w:keepNext w:val="0"/>
        <w:keepLines w:val="0"/>
        <w:pageBreakBefore w:val="0"/>
        <w:bidi w:val="0"/>
        <w:spacing w:line="400" w:lineRule="exact"/>
        <w:ind w:firstLine="420"/>
        <w:rPr>
          <w:rFonts w:hint="eastAsia" w:hAnsi="宋体" w:cs="宋体"/>
          <w:color w:val="auto"/>
          <w:sz w:val="21"/>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p>
    <w:p w14:paraId="5E751810">
      <w:pPr>
        <w:rPr>
          <w:rFonts w:hint="eastAsia" w:hAnsi="宋体" w:cs="宋体"/>
          <w:color w:val="auto"/>
          <w:sz w:val="21"/>
          <w:highlight w:val="none"/>
        </w:rPr>
      </w:pPr>
    </w:p>
    <w:p w14:paraId="28F1C9E9">
      <w:pPr>
        <w:rPr>
          <w:rFonts w:hint="eastAsia" w:hAnsi="宋体" w:cs="宋体"/>
          <w:color w:val="auto"/>
          <w:sz w:val="21"/>
          <w:highlight w:val="none"/>
        </w:rPr>
      </w:pPr>
    </w:p>
    <w:p w14:paraId="6962CC79">
      <w:pPr>
        <w:rPr>
          <w:rFonts w:hint="eastAsia" w:hAnsi="宋体" w:cs="宋体"/>
          <w:color w:val="auto"/>
          <w:sz w:val="21"/>
          <w:highlight w:val="none"/>
        </w:rPr>
      </w:pPr>
    </w:p>
    <w:p w14:paraId="3A11E721">
      <w:pPr>
        <w:rPr>
          <w:rFonts w:hint="eastAsia" w:hAnsi="宋体" w:cs="宋体"/>
          <w:color w:val="auto"/>
          <w:sz w:val="21"/>
          <w:highlight w:val="none"/>
        </w:rPr>
      </w:pPr>
    </w:p>
    <w:p w14:paraId="64A9B011">
      <w:pPr>
        <w:rPr>
          <w:rFonts w:hint="eastAsia" w:hAnsi="宋体" w:cs="宋体"/>
          <w:color w:val="auto"/>
          <w:sz w:val="21"/>
          <w:highlight w:val="none"/>
        </w:rPr>
      </w:pPr>
    </w:p>
    <w:p w14:paraId="7708765E">
      <w:pPr>
        <w:rPr>
          <w:rFonts w:hint="eastAsia" w:hAnsi="宋体" w:cs="宋体"/>
          <w:color w:val="auto"/>
          <w:sz w:val="21"/>
          <w:highlight w:val="none"/>
        </w:rPr>
      </w:pPr>
    </w:p>
    <w:p w14:paraId="4355E99F">
      <w:pPr>
        <w:rPr>
          <w:rFonts w:hint="eastAsia" w:hAnsi="宋体" w:cs="宋体"/>
          <w:color w:val="auto"/>
          <w:sz w:val="21"/>
          <w:highlight w:val="none"/>
        </w:rPr>
      </w:pPr>
    </w:p>
    <w:p w14:paraId="74085019">
      <w:pPr>
        <w:pStyle w:val="36"/>
        <w:rPr>
          <w:rFonts w:hint="eastAsia" w:hAnsi="宋体" w:cs="宋体"/>
          <w:color w:val="auto"/>
          <w:sz w:val="21"/>
          <w:highlight w:val="none"/>
        </w:rPr>
      </w:pPr>
    </w:p>
    <w:p w14:paraId="7832D414">
      <w:pPr>
        <w:rPr>
          <w:rFonts w:hint="eastAsia" w:hAnsi="宋体" w:cs="宋体"/>
          <w:color w:val="auto"/>
          <w:sz w:val="21"/>
          <w:highlight w:val="none"/>
        </w:rPr>
      </w:pPr>
    </w:p>
    <w:p w14:paraId="3D0B1B7E">
      <w:pPr>
        <w:rPr>
          <w:rFonts w:hint="eastAsia" w:hAnsi="宋体" w:cs="宋体"/>
          <w:color w:val="auto"/>
          <w:sz w:val="21"/>
          <w:highlight w:val="none"/>
        </w:rPr>
      </w:pPr>
    </w:p>
    <w:p w14:paraId="0E510C43">
      <w:pPr>
        <w:rPr>
          <w:rFonts w:hint="eastAsia" w:hAnsi="宋体" w:cs="宋体"/>
          <w:color w:val="auto"/>
          <w:sz w:val="21"/>
          <w:highlight w:val="none"/>
        </w:rPr>
      </w:pPr>
    </w:p>
    <w:p w14:paraId="61153E0A">
      <w:pPr>
        <w:rPr>
          <w:rFonts w:hint="eastAsia" w:hAnsi="宋体" w:cs="宋体"/>
          <w:color w:val="auto"/>
          <w:sz w:val="21"/>
          <w:highlight w:val="none"/>
        </w:rPr>
      </w:pPr>
    </w:p>
    <w:p w14:paraId="0D97FC04">
      <w:pPr>
        <w:rPr>
          <w:rFonts w:hint="eastAsia" w:hAnsi="宋体" w:cs="宋体"/>
          <w:color w:val="auto"/>
          <w:sz w:val="21"/>
          <w:highlight w:val="none"/>
        </w:rPr>
      </w:pPr>
    </w:p>
    <w:p w14:paraId="2A2AF86F">
      <w:pPr>
        <w:rPr>
          <w:rFonts w:hint="eastAsia" w:hAnsi="宋体" w:cs="宋体"/>
          <w:color w:val="auto"/>
          <w:sz w:val="21"/>
          <w:highlight w:val="none"/>
        </w:rPr>
      </w:pPr>
    </w:p>
    <w:p w14:paraId="602ED57B">
      <w:pPr>
        <w:rPr>
          <w:rFonts w:hint="eastAsia" w:hAnsi="宋体" w:cs="宋体"/>
          <w:color w:val="auto"/>
          <w:sz w:val="21"/>
          <w:highlight w:val="none"/>
        </w:rPr>
      </w:pPr>
    </w:p>
    <w:p w14:paraId="285BACE6">
      <w:pPr>
        <w:rPr>
          <w:rFonts w:hint="eastAsia" w:hAnsi="宋体" w:cs="宋体"/>
          <w:color w:val="auto"/>
          <w:sz w:val="21"/>
          <w:highlight w:val="none"/>
        </w:rPr>
      </w:pPr>
    </w:p>
    <w:p w14:paraId="1B7D4C84">
      <w:pPr>
        <w:pStyle w:val="200"/>
        <w:keepNext/>
        <w:keepLines/>
        <w:pageBreakBefore w:val="0"/>
        <w:widowControl/>
        <w:numPr>
          <w:ilvl w:val="0"/>
          <w:numId w:val="0"/>
        </w:numPr>
        <w:bidi w:val="0"/>
        <w:spacing w:line="240" w:lineRule="auto"/>
        <w:jc w:val="center"/>
        <w:rPr>
          <w:rFonts w:hint="eastAsia"/>
          <w:color w:val="auto"/>
          <w:highlight w:val="none"/>
        </w:rPr>
      </w:pPr>
      <w:bookmarkStart w:id="75" w:name="_Toc74323458"/>
      <w:r>
        <w:rPr>
          <w:rFonts w:hint="eastAsia"/>
          <w:color w:val="auto"/>
          <w:highlight w:val="none"/>
        </w:rPr>
        <w:t>第三章 采购需求</w:t>
      </w:r>
      <w:bookmarkEnd w:id="75"/>
    </w:p>
    <w:p w14:paraId="3FDEBA7B">
      <w:pPr>
        <w:keepNext w:val="0"/>
        <w:keepLines w:val="0"/>
        <w:pageBreakBefore w:val="0"/>
        <w:widowControl w:val="0"/>
        <w:bidi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04884BE">
      <w:pPr>
        <w:keepNext w:val="0"/>
        <w:keepLines w:val="0"/>
        <w:pageBreakBefore w:val="0"/>
        <w:widowControl w:val="0"/>
        <w:bidi w:val="0"/>
        <w:spacing w:line="360" w:lineRule="exact"/>
        <w:ind w:firstLine="420"/>
        <w:jc w:val="left"/>
        <w:rPr>
          <w:rFonts w:hint="eastAsia"/>
          <w:color w:val="auto"/>
          <w:highlight w:val="none"/>
        </w:rPr>
      </w:pPr>
      <w:r>
        <w:rPr>
          <w:rFonts w:hint="eastAsia" w:ascii="宋体" w:hAnsi="宋体"/>
          <w:color w:val="auto"/>
          <w:highlight w:val="none"/>
        </w:rPr>
        <w:t>1</w:t>
      </w:r>
      <w:r>
        <w:rPr>
          <w:rFonts w:hint="eastAsia"/>
          <w:color w:val="auto"/>
          <w:highlight w:val="none"/>
        </w:rPr>
        <w:t>. 为落实政府采购政策需满足的要求</w:t>
      </w:r>
    </w:p>
    <w:p w14:paraId="3188017C">
      <w:pPr>
        <w:keepNext w:val="0"/>
        <w:keepLines w:val="0"/>
        <w:pageBreakBefore w:val="0"/>
        <w:widowControl w:val="0"/>
        <w:bidi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C0BBB68">
      <w:pPr>
        <w:keepNext w:val="0"/>
        <w:keepLines w:val="0"/>
        <w:pageBreakBefore w:val="0"/>
        <w:widowControl w:val="0"/>
        <w:bidi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（2）根据《财政部司法部关于政府采购支持监狱企业发展有关问题的通知》（财库〔2014〕68号）的规定，如供应商为监狱企业，视同小型、微型企业。</w:t>
      </w:r>
    </w:p>
    <w:p w14:paraId="07CF2A31">
      <w:pPr>
        <w:keepNext w:val="0"/>
        <w:keepLines w:val="0"/>
        <w:pageBreakBefore w:val="0"/>
        <w:widowControl w:val="0"/>
        <w:bidi w:val="0"/>
        <w:spacing w:line="36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（3）根据《关于促进残疾人就业政府采购政策的通知》（财库〔2017〕141号）的规定，如供应商为残疾人福利性单位，视同小型、微型企业。</w:t>
      </w:r>
    </w:p>
    <w:p w14:paraId="7E363A4E">
      <w:pPr>
        <w:keepNext w:val="0"/>
        <w:keepLines w:val="0"/>
        <w:pageBreakBefore w:val="0"/>
        <w:widowControl w:val="0"/>
        <w:bidi w:val="0"/>
        <w:spacing w:line="36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C6691F3">
      <w:pPr>
        <w:keepNext w:val="0"/>
        <w:keepLines w:val="0"/>
        <w:pageBreakBefore w:val="0"/>
        <w:widowControl w:val="0"/>
        <w:bidi w:val="0"/>
        <w:spacing w:line="36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2.“实质性要求”是指采购需求中带“▲”的条款或者不能负偏离的条款或者已经指明不满足按响应文件无效处理的条款。</w:t>
      </w:r>
    </w:p>
    <w:p w14:paraId="39005F7A">
      <w:pPr>
        <w:keepNext w:val="0"/>
        <w:keepLines w:val="0"/>
        <w:pageBreakBefore w:val="0"/>
        <w:widowControl w:val="0"/>
        <w:bidi w:val="0"/>
        <w:spacing w:line="360" w:lineRule="exact"/>
        <w:ind w:firstLine="424"/>
        <w:jc w:val="left"/>
        <w:rPr>
          <w:rFonts w:hint="eastAsia"/>
          <w:color w:val="auto"/>
          <w:highlight w:val="none"/>
        </w:rPr>
      </w:pPr>
      <w:r>
        <w:rPr>
          <w:rFonts w:hint="eastAsia" w:ascii="宋体" w:hAnsi="宋体" w:cs="宋体"/>
          <w:color w:val="auto"/>
          <w:szCs w:val="21"/>
          <w:highlight w:val="none"/>
        </w:rPr>
        <w:t>3.供应商应根据自身实际情况如实响应磋商文件</w:t>
      </w:r>
      <w:r>
        <w:rPr>
          <w:rFonts w:hint="eastAsia"/>
          <w:color w:val="auto"/>
          <w:highlight w:val="none"/>
        </w:rPr>
        <w:t>。</w:t>
      </w:r>
    </w:p>
    <w:p w14:paraId="6B5B91BE">
      <w:pPr>
        <w:keepNext w:val="0"/>
        <w:keepLines w:val="0"/>
        <w:pageBreakBefore w:val="0"/>
        <w:widowControl w:val="0"/>
        <w:bidi w:val="0"/>
        <w:spacing w:line="3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4.供应商必须自行为其竞标产品侵犯他人的知识产权或者专利成果的行为承担相应法律责任。</w:t>
      </w:r>
    </w:p>
    <w:p w14:paraId="59A59375">
      <w:pPr>
        <w:keepNext w:val="0"/>
        <w:keepLines w:val="0"/>
        <w:pageBreakBefore w:val="0"/>
        <w:widowControl w:val="0"/>
        <w:bidi w:val="0"/>
        <w:spacing w:line="36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5.采购预算：</w:t>
      </w:r>
      <w:r>
        <w:rPr>
          <w:rFonts w:hint="eastAsia" w:ascii="宋体" w:hAnsi="宋体" w:cs="宋体"/>
          <w:color w:val="auto"/>
          <w:szCs w:val="21"/>
          <w:highlight w:val="none"/>
          <w:lang w:val="en-US" w:eastAsia="zh-CN"/>
        </w:rPr>
        <w:t>76.79</w:t>
      </w:r>
      <w:r>
        <w:rPr>
          <w:rFonts w:hint="eastAsia" w:ascii="宋体" w:hAnsi="宋体" w:eastAsia="宋体" w:cs="宋体"/>
          <w:color w:val="auto"/>
          <w:szCs w:val="21"/>
          <w:highlight w:val="none"/>
        </w:rPr>
        <w:t xml:space="preserve">万元。 </w:t>
      </w:r>
    </w:p>
    <w:p w14:paraId="0AEB2F73">
      <w:pPr>
        <w:keepNext w:val="0"/>
        <w:keepLines w:val="0"/>
        <w:pageBreakBefore w:val="0"/>
        <w:widowControl w:val="0"/>
        <w:bidi w:val="0"/>
        <w:spacing w:line="360" w:lineRule="exact"/>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.本项目为服务项目，不设核心产品。</w:t>
      </w:r>
    </w:p>
    <w:p w14:paraId="5A95FEDC">
      <w:pPr>
        <w:keepNext w:val="0"/>
        <w:keepLines w:val="0"/>
        <w:pageBreakBefore w:val="0"/>
        <w:widowControl w:val="0"/>
        <w:bidi w:val="0"/>
        <w:spacing w:line="360" w:lineRule="exact"/>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.中小企业划分所属行业：</w:t>
      </w:r>
      <w:r>
        <w:rPr>
          <w:rFonts w:hint="eastAsia" w:ascii="宋体" w:hAnsi="宋体"/>
          <w:color w:val="auto"/>
          <w:szCs w:val="21"/>
          <w:highlight w:val="none"/>
        </w:rPr>
        <w:t>其他未列明行业</w:t>
      </w:r>
      <w:r>
        <w:rPr>
          <w:rFonts w:hint="eastAsia" w:ascii="宋体" w:hAnsi="宋体" w:eastAsia="宋体" w:cs="宋体"/>
          <w:color w:val="auto"/>
          <w:szCs w:val="21"/>
          <w:highlight w:val="none"/>
        </w:rPr>
        <w:t>。</w:t>
      </w:r>
    </w:p>
    <w:tbl>
      <w:tblPr>
        <w:tblStyle w:val="37"/>
        <w:tblW w:w="9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8"/>
        <w:gridCol w:w="1215"/>
        <w:gridCol w:w="780"/>
        <w:gridCol w:w="6865"/>
      </w:tblGrid>
      <w:tr w14:paraId="5AC9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478" w:type="dxa"/>
            <w:gridSpan w:val="4"/>
            <w:tcBorders>
              <w:top w:val="single" w:color="000000" w:sz="4" w:space="0"/>
              <w:left w:val="single" w:color="000000" w:sz="4" w:space="0"/>
              <w:bottom w:val="single" w:color="000000" w:sz="4" w:space="0"/>
              <w:right w:val="single" w:color="000000" w:sz="4" w:space="0"/>
            </w:tcBorders>
            <w:noWrap w:val="0"/>
            <w:vAlign w:val="center"/>
          </w:tcPr>
          <w:p w14:paraId="1EA1F413">
            <w:pPr>
              <w:tabs>
                <w:tab w:val="left" w:pos="180"/>
                <w:tab w:val="left" w:pos="1620"/>
              </w:tabs>
              <w:spacing w:line="36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b/>
                <w:bCs/>
                <w:color w:val="auto"/>
                <w:szCs w:val="21"/>
                <w:highlight w:val="none"/>
                <w:lang w:eastAsia="zh-CN"/>
              </w:rPr>
              <w:t>第一部</w:t>
            </w:r>
            <w:r>
              <w:rPr>
                <w:rFonts w:hint="eastAsia" w:ascii="宋体" w:hAnsi="宋体" w:cs="宋体"/>
                <w:b/>
                <w:bCs/>
                <w:color w:val="auto"/>
                <w:szCs w:val="21"/>
                <w:highlight w:val="none"/>
                <w:lang w:eastAsia="zh-CN"/>
              </w:rPr>
              <w:t>分：</w:t>
            </w:r>
            <w:r>
              <w:rPr>
                <w:rFonts w:hint="eastAsia" w:ascii="宋体" w:hAnsi="宋体" w:cs="宋体"/>
                <w:b/>
                <w:bCs/>
                <w:color w:val="auto"/>
                <w:szCs w:val="21"/>
                <w:highlight w:val="none"/>
              </w:rPr>
              <w:t>技术要求</w:t>
            </w:r>
          </w:p>
        </w:tc>
      </w:tr>
      <w:tr w14:paraId="1783E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6AEBC890">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49EFF99">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9FCAFE4">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865" w:type="dxa"/>
            <w:tcBorders>
              <w:top w:val="single" w:color="000000" w:sz="4" w:space="0"/>
              <w:left w:val="single" w:color="000000" w:sz="4" w:space="0"/>
              <w:bottom w:val="single" w:color="000000" w:sz="4" w:space="0"/>
              <w:right w:val="single" w:color="000000" w:sz="4" w:space="0"/>
            </w:tcBorders>
            <w:noWrap w:val="0"/>
            <w:vAlign w:val="center"/>
          </w:tcPr>
          <w:p w14:paraId="32FA451E">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w:t>
            </w:r>
            <w:r>
              <w:rPr>
                <w:rFonts w:hint="eastAsia" w:ascii="宋体" w:hAnsi="宋体" w:cs="宋体"/>
                <w:color w:val="auto"/>
                <w:szCs w:val="21"/>
                <w:highlight w:val="none"/>
                <w:lang w:val="en-US" w:eastAsia="zh-CN"/>
              </w:rPr>
              <w:t>服务要求</w:t>
            </w:r>
          </w:p>
        </w:tc>
      </w:tr>
      <w:tr w14:paraId="226D4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6" w:hRule="atLeast"/>
          <w:jc w:val="center"/>
        </w:trPr>
        <w:tc>
          <w:tcPr>
            <w:tcW w:w="618" w:type="dxa"/>
            <w:tcBorders>
              <w:top w:val="single" w:color="000000" w:sz="4" w:space="0"/>
              <w:left w:val="single" w:color="000000" w:sz="4" w:space="0"/>
              <w:bottom w:val="single" w:color="000000" w:sz="4" w:space="0"/>
              <w:right w:val="single" w:color="000000" w:sz="4" w:space="0"/>
            </w:tcBorders>
            <w:noWrap w:val="0"/>
            <w:vAlign w:val="center"/>
          </w:tcPr>
          <w:p w14:paraId="4D4D56F3">
            <w:pPr>
              <w:tabs>
                <w:tab w:val="left" w:pos="180"/>
                <w:tab w:val="left" w:pos="1620"/>
              </w:tabs>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50C6576">
            <w:pPr>
              <w:tabs>
                <w:tab w:val="left" w:pos="180"/>
                <w:tab w:val="left" w:pos="1620"/>
              </w:tabs>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防城港市防城区人民医院医共体能力提升建设项目初步设计、方案设计、施工图编制设计服务</w:t>
            </w:r>
          </w:p>
          <w:p w14:paraId="23B4B200">
            <w:pPr>
              <w:tabs>
                <w:tab w:val="left" w:pos="180"/>
                <w:tab w:val="left" w:pos="1620"/>
              </w:tabs>
              <w:spacing w:line="360" w:lineRule="exact"/>
              <w:jc w:val="center"/>
              <w:rPr>
                <w:rFonts w:hint="eastAsia" w:ascii="宋体" w:hAnsi="宋体" w:cs="宋体"/>
                <w:color w:val="auto"/>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6ECE5C8">
            <w:pPr>
              <w:spacing w:line="360" w:lineRule="exact"/>
              <w:jc w:val="center"/>
              <w:rPr>
                <w:rFonts w:hint="eastAsia" w:ascii="宋体" w:hAnsi="宋体" w:cs="宋体"/>
                <w:b/>
                <w:bCs/>
                <w:color w:val="auto"/>
                <w:szCs w:val="21"/>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szCs w:val="21"/>
                <w:highlight w:val="none"/>
                <w:lang w:val="en-US" w:eastAsia="zh-CN"/>
              </w:rPr>
              <w:t xml:space="preserve"> </w:t>
            </w:r>
            <w:r>
              <w:rPr>
                <w:rFonts w:hint="eastAsia" w:ascii="宋体" w:hAnsi="宋体" w:cs="宋体"/>
                <w:b w:val="0"/>
                <w:bCs w:val="0"/>
                <w:color w:val="auto"/>
                <w:szCs w:val="21"/>
                <w:highlight w:val="none"/>
              </w:rPr>
              <w:t>项</w:t>
            </w:r>
          </w:p>
        </w:tc>
        <w:tc>
          <w:tcPr>
            <w:tcW w:w="6865" w:type="dxa"/>
            <w:tcBorders>
              <w:top w:val="single" w:color="000000" w:sz="4" w:space="0"/>
              <w:left w:val="single" w:color="000000" w:sz="4" w:space="0"/>
              <w:bottom w:val="single" w:color="000000" w:sz="4" w:space="0"/>
              <w:right w:val="single" w:color="000000" w:sz="4" w:space="0"/>
            </w:tcBorders>
            <w:noWrap w:val="0"/>
            <w:vAlign w:val="top"/>
          </w:tcPr>
          <w:p w14:paraId="2CCE40C6">
            <w:pPr>
              <w:keepNext w:val="0"/>
              <w:keepLines w:val="0"/>
              <w:pageBreakBefore w:val="0"/>
              <w:widowControl w:val="0"/>
              <w:numPr>
                <w:ilvl w:val="0"/>
                <w:numId w:val="0"/>
              </w:numPr>
              <w:bidi w:val="0"/>
              <w:spacing w:line="400" w:lineRule="exact"/>
              <w:ind w:firstLine="422" w:firstLineChars="200"/>
              <w:jc w:val="left"/>
              <w:rPr>
                <w:rFonts w:hint="eastAsia" w:ascii="宋体" w:hAnsi="宋体" w:cs="宋体"/>
                <w:b/>
                <w:bCs/>
                <w:color w:val="auto"/>
                <w:sz w:val="21"/>
                <w:highlight w:val="none"/>
                <w:lang w:val="en-US" w:eastAsia="zh-CN"/>
              </w:rPr>
            </w:pPr>
            <w:r>
              <w:rPr>
                <w:rFonts w:hint="eastAsia" w:ascii="宋体" w:hAnsi="宋体" w:cs="宋体"/>
                <w:b/>
                <w:bCs/>
                <w:color w:val="auto"/>
                <w:sz w:val="21"/>
                <w:highlight w:val="none"/>
                <w:lang w:val="en-US" w:eastAsia="zh-CN"/>
              </w:rPr>
              <w:t>(一)项目概况</w:t>
            </w:r>
          </w:p>
          <w:p w14:paraId="298A2AC0">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1.建设规模及主要建设内容：</w:t>
            </w:r>
            <w:r>
              <w:rPr>
                <w:rFonts w:hint="eastAsia" w:ascii="宋体" w:hAnsi="宋体"/>
                <w:color w:val="auto"/>
                <w:szCs w:val="21"/>
                <w:highlight w:val="none"/>
                <w:lang w:eastAsia="zh-CN"/>
              </w:rPr>
              <w:t>防城港市防城区人民医院医共体能力提升建设项目</w:t>
            </w:r>
            <w:r>
              <w:rPr>
                <w:rFonts w:hint="eastAsia" w:ascii="宋体" w:hAnsi="宋体"/>
                <w:color w:val="auto"/>
                <w:szCs w:val="21"/>
                <w:highlight w:val="none"/>
                <w:lang w:val="en-US" w:eastAsia="zh-CN"/>
              </w:rPr>
              <w:t>拟对防城区人民医院及那梭镇、华石镇、滩营乡3个乡镇卫生院进行改建，总改建建筑面积17525.50平方米。</w:t>
            </w:r>
            <w:r>
              <w:rPr>
                <w:rFonts w:hint="eastAsia" w:ascii="宋体" w:hAnsi="宋体" w:cs="宋体"/>
                <w:b w:val="0"/>
                <w:bCs w:val="0"/>
                <w:color w:val="auto"/>
                <w:sz w:val="21"/>
                <w:highlight w:val="none"/>
                <w:lang w:val="en-US" w:eastAsia="zh-CN"/>
              </w:rPr>
              <w:t>主要建设内容如下：</w:t>
            </w:r>
          </w:p>
          <w:p w14:paraId="22F80872">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（1）医共体资源共享中心改建工程，改造建筑面积4704平方米，具体内容如下：</w:t>
            </w:r>
          </w:p>
          <w:p w14:paraId="1573693E">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1）影像诊断中心：改造住院楼1楼，设置影像诊断中心，改造面积1286平方米，配套进行土建、装修及电气、给排水、暖通等附属设施改造；</w:t>
            </w:r>
          </w:p>
          <w:p w14:paraId="29818F32">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2）功能诊断中心：改造门诊楼6楼心电诊断科和超声影像科诊疗区域，设置远程诊断中心，改造面积350平方米，配套进行土建、装修及电气、给排水、暖通等附属设施改造；</w:t>
            </w:r>
          </w:p>
          <w:p w14:paraId="5FB34A45">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3）共享中心药房：改造门诊楼1楼中心药房（中药房+西药房）和门诊8楼中西药库，设置中心药房配送和审方中心，改造面积650平方米，配套进行土建、装修及电气、给排水、暖通等附属设施改造；</w:t>
            </w:r>
          </w:p>
          <w:p w14:paraId="6D31D07C">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4）医学检验中心：改造门诊楼7楼，设置检验中心，改造面积1236平方米，配套进行土建、装修及电气、给排水、暖通等附属设施改造；</w:t>
            </w:r>
          </w:p>
          <w:p w14:paraId="17A78FA4">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5）信息共享中心：改造住院楼17楼，升级机房和设置信息服务中心，改造面积1182平方米，配套进行土建、装修及电气、给排水、暖通等附属设施改造。</w:t>
            </w:r>
          </w:p>
          <w:p w14:paraId="36781296">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（2）医共体总院综合能力提升改建工程，改造建筑面积12401.50平方米，设置符合创伤、卒中、胸痛、新生儿救治和孕产妇救治等“五大中心”的基本设施要求，具体内容如下：</w:t>
            </w:r>
          </w:p>
          <w:p w14:paraId="2D5F1547">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1）外一科病区：改造1128.5平方米，配套进行土建、装修及电气、给排水、暖通、医用气体等附属设施改造；</w:t>
            </w:r>
          </w:p>
          <w:p w14:paraId="7A5CACC9">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2）骨科病区：改造1128.5平方米，配套进行土建、装修及电气、给排水、暖通、医用气体等附属设施改造；</w:t>
            </w:r>
          </w:p>
          <w:p w14:paraId="3FE413D1">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3）外二科病区：改造1128.5平方米，配套进行土建、装修及电气、给排水、暖通、医用气体等附属设施改造；</w:t>
            </w:r>
          </w:p>
          <w:p w14:paraId="1806519F">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4）心血管内科病区：改造1128.5平方米，配套进行土建、装修及电气、给排水、暖通、医用气体等附属设施改造；</w:t>
            </w:r>
          </w:p>
          <w:p w14:paraId="21BA1165">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5）神经内科病区：改造1128.5平方米，配套进行土建、装修及电气、给排水、暖通、医用气体等附属设施改造；</w:t>
            </w:r>
          </w:p>
          <w:p w14:paraId="1C0DAECC">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6）呼吸内科病区：改造1128.5平方米，配套进行土建、装修及电气、给排水、暖通、医用气体等附属设施改造；</w:t>
            </w:r>
          </w:p>
          <w:p w14:paraId="34F6512C">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7）妇科产科病区：改造1128.5平方米，配套进行土建、装修及电气、给排水、暖通、医用气体等附属设施改造；</w:t>
            </w:r>
          </w:p>
          <w:p w14:paraId="45D763A4">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8）儿科新生儿科病区：改造1128.5平方米，配套进行土建、装修及电气、给排水、暖通、医用气体等附属设施改造；</w:t>
            </w:r>
          </w:p>
          <w:p w14:paraId="0267D964">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9）老年病科病区：改造1128.5平方米，配套进行土建、装修及电气、给排水、暖通、医用气体等附属设施改造；</w:t>
            </w:r>
          </w:p>
          <w:p w14:paraId="7228EC65">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10）健康管理中心：改造1128.5平方米，配套进行土建、装修及电气、给排水、暖通等附属设施改造；</w:t>
            </w:r>
          </w:p>
          <w:p w14:paraId="72002D88">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11）康复医学中心：改造1116.50平方米，配套进行土建、装修及电气、给排水、暖通等附属设施改造。</w:t>
            </w:r>
          </w:p>
          <w:p w14:paraId="456EA567">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（3）医共体分院诊断能力提升改建工程，改造建筑面积420平方米，具体内容如下：</w:t>
            </w:r>
          </w:p>
          <w:p w14:paraId="6C15A952">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1）华石卫生院：改造功能诊断区域100平方米，配套进行土建、装修及电气、给排水等附属设施改造；</w:t>
            </w:r>
          </w:p>
          <w:p w14:paraId="70D71F93">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2）滩营卫生院：改造功能诊断区域220平方米，配套进行土建、装修及电气、给排水等附属设施改造；</w:t>
            </w:r>
          </w:p>
          <w:p w14:paraId="78C4F32A">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3）那梭卫生院：改造功能诊断区域100平方米，配套进行土建、装修及电气、给排水等附属设施改造。</w:t>
            </w:r>
          </w:p>
          <w:p w14:paraId="215A8C75">
            <w:pPr>
              <w:keepNext w:val="0"/>
              <w:keepLines w:val="0"/>
              <w:pageBreakBefore w:val="0"/>
              <w:widowControl w:val="0"/>
              <w:numPr>
                <w:ilvl w:val="0"/>
                <w:numId w:val="0"/>
              </w:numPr>
              <w:bidi w:val="0"/>
              <w:spacing w:line="400" w:lineRule="exact"/>
              <w:jc w:val="left"/>
              <w:rPr>
                <w:rFonts w:hint="eastAsia" w:ascii="宋体" w:hAnsi="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（4）并对同步实施的信息化建设进行设计。</w:t>
            </w:r>
          </w:p>
          <w:p w14:paraId="428A423F">
            <w:pPr>
              <w:keepNext w:val="0"/>
              <w:keepLines w:val="0"/>
              <w:pageBreakBefore w:val="0"/>
              <w:widowControl w:val="0"/>
              <w:numPr>
                <w:ilvl w:val="0"/>
                <w:numId w:val="0"/>
              </w:numPr>
              <w:bidi w:val="0"/>
              <w:spacing w:line="400" w:lineRule="exact"/>
              <w:ind w:firstLine="422" w:firstLineChars="200"/>
              <w:jc w:val="left"/>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w:t>
            </w:r>
            <w:r>
              <w:rPr>
                <w:rFonts w:hint="eastAsia" w:ascii="宋体" w:hAnsi="宋体" w:cs="宋体"/>
                <w:b/>
                <w:bCs/>
                <w:color w:val="auto"/>
                <w:sz w:val="21"/>
                <w:highlight w:val="none"/>
                <w:lang w:val="en-US" w:eastAsia="zh-CN"/>
              </w:rPr>
              <w:t>二</w:t>
            </w:r>
            <w:r>
              <w:rPr>
                <w:rFonts w:hint="eastAsia" w:ascii="宋体" w:hAnsi="宋体" w:eastAsia="宋体" w:cs="宋体"/>
                <w:b/>
                <w:bCs/>
                <w:color w:val="auto"/>
                <w:sz w:val="21"/>
                <w:highlight w:val="none"/>
                <w:lang w:val="en-US" w:eastAsia="zh-CN"/>
              </w:rPr>
              <w:t>）服务内容</w:t>
            </w:r>
          </w:p>
          <w:p w14:paraId="057D6CFB">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对防城港市防城区人民医院医共体能力提升建设项目初步设计</w:t>
            </w:r>
            <w:r>
              <w:rPr>
                <w:rFonts w:hint="eastAsia" w:ascii="宋体" w:hAnsi="宋体" w:cs="宋体"/>
                <w:b w:val="0"/>
                <w:bCs w:val="0"/>
                <w:color w:val="auto"/>
                <w:sz w:val="21"/>
                <w:highlight w:val="none"/>
                <w:lang w:val="en-US" w:eastAsia="zh-CN"/>
              </w:rPr>
              <w:t>（含概算编制）</w:t>
            </w:r>
            <w:r>
              <w:rPr>
                <w:rFonts w:hint="eastAsia" w:ascii="宋体" w:hAnsi="宋体" w:eastAsia="宋体" w:cs="宋体"/>
                <w:b w:val="0"/>
                <w:bCs w:val="0"/>
                <w:color w:val="auto"/>
                <w:sz w:val="21"/>
                <w:highlight w:val="none"/>
                <w:lang w:val="en-US" w:eastAsia="zh-CN"/>
              </w:rPr>
              <w:t>、方案设计、施工图编制设计服务进行采购，完成并提交初步设计</w:t>
            </w:r>
            <w:r>
              <w:rPr>
                <w:rFonts w:hint="eastAsia" w:ascii="宋体" w:hAnsi="宋体" w:cs="宋体"/>
                <w:b w:val="0"/>
                <w:bCs w:val="0"/>
                <w:color w:val="auto"/>
                <w:sz w:val="21"/>
                <w:highlight w:val="none"/>
                <w:lang w:val="en-US" w:eastAsia="zh-CN"/>
              </w:rPr>
              <w:t>（含概算编制）</w:t>
            </w:r>
            <w:r>
              <w:rPr>
                <w:rFonts w:hint="eastAsia" w:ascii="宋体" w:hAnsi="宋体" w:eastAsia="宋体" w:cs="宋体"/>
                <w:b w:val="0"/>
                <w:bCs w:val="0"/>
                <w:color w:val="auto"/>
                <w:sz w:val="21"/>
                <w:highlight w:val="none"/>
                <w:lang w:val="en-US" w:eastAsia="zh-CN"/>
              </w:rPr>
              <w:t>、方案设计、施工图编制设计及后续配合工作。</w:t>
            </w:r>
          </w:p>
          <w:p w14:paraId="2E0108DB">
            <w:pPr>
              <w:keepNext w:val="0"/>
              <w:keepLines w:val="0"/>
              <w:pageBreakBefore w:val="0"/>
              <w:widowControl w:val="0"/>
              <w:numPr>
                <w:ilvl w:val="0"/>
                <w:numId w:val="2"/>
              </w:numPr>
              <w:bidi w:val="0"/>
              <w:spacing w:line="400" w:lineRule="exact"/>
              <w:ind w:firstLine="420" w:firstLineChars="200"/>
              <w:jc w:val="left"/>
              <w:rPr>
                <w:rFonts w:hint="eastAsia" w:ascii="宋体" w:hAnsi="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完成本项目范围内所有初步设计</w:t>
            </w:r>
            <w:r>
              <w:rPr>
                <w:rFonts w:hint="eastAsia" w:ascii="宋体" w:hAnsi="宋体" w:cs="宋体"/>
                <w:b w:val="0"/>
                <w:bCs w:val="0"/>
                <w:color w:val="auto"/>
                <w:sz w:val="21"/>
                <w:highlight w:val="none"/>
                <w:lang w:val="en-US" w:eastAsia="zh-CN"/>
              </w:rPr>
              <w:t>（含概算编制）</w:t>
            </w:r>
            <w:r>
              <w:rPr>
                <w:rFonts w:hint="eastAsia" w:ascii="宋体" w:hAnsi="宋体" w:eastAsia="宋体" w:cs="宋体"/>
                <w:b w:val="0"/>
                <w:bCs w:val="0"/>
                <w:color w:val="auto"/>
                <w:sz w:val="21"/>
                <w:highlight w:val="none"/>
                <w:lang w:val="en-US" w:eastAsia="zh-CN"/>
              </w:rPr>
              <w:t>、方案设计、施工图编制设计</w:t>
            </w:r>
            <w:r>
              <w:rPr>
                <w:rFonts w:hint="eastAsia" w:ascii="宋体" w:hAnsi="宋体" w:cs="宋体"/>
                <w:b w:val="0"/>
                <w:bCs w:val="0"/>
                <w:color w:val="auto"/>
                <w:sz w:val="21"/>
                <w:highlight w:val="none"/>
                <w:lang w:val="en-US" w:eastAsia="zh-CN"/>
              </w:rPr>
              <w:t>服务</w:t>
            </w:r>
            <w:r>
              <w:rPr>
                <w:rFonts w:hint="eastAsia" w:ascii="宋体" w:hAnsi="宋体" w:eastAsia="宋体" w:cs="宋体"/>
                <w:b w:val="0"/>
                <w:bCs w:val="0"/>
                <w:color w:val="auto"/>
                <w:sz w:val="21"/>
                <w:highlight w:val="none"/>
                <w:lang w:val="en-US" w:eastAsia="zh-CN"/>
              </w:rPr>
              <w:t>工作。包括但不限于本项目初步设计</w:t>
            </w:r>
            <w:r>
              <w:rPr>
                <w:rFonts w:hint="eastAsia" w:ascii="宋体" w:hAnsi="宋体" w:cs="宋体"/>
                <w:b w:val="0"/>
                <w:bCs w:val="0"/>
                <w:color w:val="auto"/>
                <w:sz w:val="21"/>
                <w:highlight w:val="none"/>
                <w:lang w:val="en-US" w:eastAsia="zh-CN"/>
              </w:rPr>
              <w:t>（含概算编</w:t>
            </w:r>
          </w:p>
          <w:p w14:paraId="5274608E">
            <w:pPr>
              <w:keepNext w:val="0"/>
              <w:keepLines w:val="0"/>
              <w:pageBreakBefore w:val="0"/>
              <w:widowControl w:val="0"/>
              <w:numPr>
                <w:ilvl w:val="0"/>
                <w:numId w:val="0"/>
              </w:numPr>
              <w:bidi w:val="0"/>
              <w:spacing w:line="400" w:lineRule="exact"/>
              <w:jc w:val="left"/>
              <w:rPr>
                <w:rFonts w:hint="eastAsia" w:ascii="宋体" w:hAnsi="宋体" w:eastAsia="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制）</w:t>
            </w:r>
            <w:r>
              <w:rPr>
                <w:rFonts w:hint="eastAsia" w:ascii="宋体" w:hAnsi="宋体" w:eastAsia="宋体" w:cs="宋体"/>
                <w:b w:val="0"/>
                <w:bCs w:val="0"/>
                <w:color w:val="auto"/>
                <w:sz w:val="21"/>
                <w:highlight w:val="none"/>
                <w:lang w:val="en-US" w:eastAsia="zh-CN"/>
              </w:rPr>
              <w:t>、方案设计、施工图编制设计及后续施工配合等，提交初步设计</w:t>
            </w:r>
          </w:p>
          <w:p w14:paraId="70B2318B">
            <w:pPr>
              <w:keepNext w:val="0"/>
              <w:keepLines w:val="0"/>
              <w:pageBreakBefore w:val="0"/>
              <w:widowControl w:val="0"/>
              <w:numPr>
                <w:ilvl w:val="0"/>
                <w:numId w:val="0"/>
              </w:numPr>
              <w:bidi w:val="0"/>
              <w:spacing w:line="400" w:lineRule="exact"/>
              <w:jc w:val="left"/>
              <w:rPr>
                <w:rFonts w:hint="eastAsia" w:ascii="宋体" w:hAnsi="宋体" w:eastAsia="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（含概算编）</w:t>
            </w:r>
            <w:r>
              <w:rPr>
                <w:rFonts w:hint="eastAsia" w:ascii="宋体" w:hAnsi="宋体" w:eastAsia="宋体" w:cs="宋体"/>
                <w:b w:val="0"/>
                <w:bCs w:val="0"/>
                <w:color w:val="auto"/>
                <w:sz w:val="21"/>
                <w:highlight w:val="none"/>
                <w:lang w:val="en-US" w:eastAsia="zh-CN"/>
              </w:rPr>
              <w:t>、方案设计、施工图编制设计成果等相关成果资料及后续配合工作</w:t>
            </w:r>
          </w:p>
          <w:p w14:paraId="391F9C0C">
            <w:pPr>
              <w:keepNext w:val="0"/>
              <w:keepLines w:val="0"/>
              <w:pageBreakBefore w:val="0"/>
              <w:widowControl w:val="0"/>
              <w:numPr>
                <w:ilvl w:val="0"/>
                <w:numId w:val="0"/>
              </w:numPr>
              <w:bidi w:val="0"/>
              <w:spacing w:line="400" w:lineRule="exact"/>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等。</w:t>
            </w:r>
          </w:p>
          <w:p w14:paraId="615EE18F">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2.供应商编制的初步设计</w:t>
            </w:r>
            <w:r>
              <w:rPr>
                <w:rFonts w:hint="eastAsia" w:ascii="宋体" w:hAnsi="宋体" w:cs="宋体"/>
                <w:b w:val="0"/>
                <w:bCs w:val="0"/>
                <w:color w:val="auto"/>
                <w:sz w:val="21"/>
                <w:highlight w:val="none"/>
                <w:lang w:val="en-US" w:eastAsia="zh-CN"/>
              </w:rPr>
              <w:t>（含概算编制）</w:t>
            </w:r>
            <w:r>
              <w:rPr>
                <w:rFonts w:hint="eastAsia" w:ascii="宋体" w:hAnsi="宋体" w:eastAsia="宋体" w:cs="宋体"/>
                <w:b w:val="0"/>
                <w:bCs w:val="0"/>
                <w:color w:val="auto"/>
                <w:sz w:val="21"/>
                <w:highlight w:val="none"/>
                <w:lang w:val="en-US" w:eastAsia="zh-CN"/>
              </w:rPr>
              <w:t>、方案设计、施工图编制设计内容和要求应符合国家有关的工程设计质量标准、深度要求和现行技术规范、规程要求，并通过相关部门组织的施工图审。</w:t>
            </w:r>
          </w:p>
          <w:p w14:paraId="45206E7E">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3.供应商承诺成交后按采购人的意愿修改、完善设计，并做好后期服务等工作。</w:t>
            </w:r>
          </w:p>
          <w:p w14:paraId="5F92F54F">
            <w:pPr>
              <w:keepNext w:val="0"/>
              <w:keepLines w:val="0"/>
              <w:pageBreakBefore w:val="0"/>
              <w:widowControl w:val="0"/>
              <w:numPr>
                <w:ilvl w:val="0"/>
                <w:numId w:val="0"/>
              </w:numPr>
              <w:bidi w:val="0"/>
              <w:spacing w:line="400" w:lineRule="exact"/>
              <w:ind w:firstLine="422" w:firstLineChars="200"/>
              <w:jc w:val="left"/>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（三）编制要求</w:t>
            </w:r>
          </w:p>
          <w:p w14:paraId="0A0D2E9E">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本项目的编制过程和成果应满足国家标准和国家现行行业设计标准及有关规程规范，符合国家现行有效的法律、法规、规章及规范性文件要求，并全面满足国家、行业及项目所在地现行有效的标准、规范、规程、技术导则及强制性条文的规定。在编制过程中，如果国家或有关部委颁发了新的技术标准或规范，则供应商应采用新的标准或规范进行编制。</w:t>
            </w:r>
          </w:p>
          <w:p w14:paraId="41A3AC65">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（四）成果文件要求</w:t>
            </w:r>
          </w:p>
          <w:p w14:paraId="6C91254D">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1.初步设计：初步设计总说明、各专业初步设计图纸、初步设计概算书、主要工程量及材料（设备）表、各专业初步计算书、其他资料（设计依据、纪要、专题研究成果等）。</w:t>
            </w:r>
          </w:p>
          <w:p w14:paraId="34ED522B">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2.方案设计：设计总说明、设计图纸（含总平面图、平立剖面、效果图）。</w:t>
            </w:r>
          </w:p>
          <w:p w14:paraId="1E3D41BC">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3.</w:t>
            </w:r>
            <w:r>
              <w:rPr>
                <w:rFonts w:hint="eastAsia" w:ascii="宋体" w:hAnsi="宋体" w:eastAsia="宋体" w:cs="宋体"/>
                <w:b w:val="0"/>
                <w:bCs w:val="0"/>
                <w:color w:val="auto"/>
                <w:sz w:val="21"/>
                <w:highlight w:val="none"/>
                <w:lang w:val="en-US" w:eastAsia="zh-CN"/>
              </w:rPr>
              <w:t>施工图编制设计：有关专业的设计图纸、工程预算书、主要工程量及材料（设备）表、各专业计算书、其它资料（如设计依据文件、纪要、专题研究成果等资料）。</w:t>
            </w:r>
          </w:p>
          <w:p w14:paraId="71CF28A2">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4</w:t>
            </w:r>
            <w:r>
              <w:rPr>
                <w:rFonts w:hint="eastAsia" w:ascii="宋体" w:hAnsi="宋体" w:eastAsia="宋体" w:cs="宋体"/>
                <w:b w:val="0"/>
                <w:bCs w:val="0"/>
                <w:color w:val="auto"/>
                <w:sz w:val="21"/>
                <w:highlight w:val="none"/>
                <w:lang w:val="en-US" w:eastAsia="zh-CN"/>
              </w:rPr>
              <w:t>.成果文件的深度：成果文件的深度符合国家、地方的相关规范、标准、规程等要求。</w:t>
            </w:r>
          </w:p>
          <w:p w14:paraId="58C8AC0D">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5</w:t>
            </w:r>
            <w:r>
              <w:rPr>
                <w:rFonts w:hint="eastAsia" w:ascii="宋体" w:hAnsi="宋体" w:eastAsia="宋体" w:cs="宋体"/>
                <w:b w:val="0"/>
                <w:bCs w:val="0"/>
                <w:color w:val="auto"/>
                <w:sz w:val="21"/>
                <w:highlight w:val="none"/>
                <w:lang w:val="en-US" w:eastAsia="zh-CN"/>
              </w:rPr>
              <w:t>.成果文件的格式要求：纸质版设计成果文件格式应符合评审</w:t>
            </w:r>
            <w:r>
              <w:rPr>
                <w:rFonts w:hint="eastAsia" w:ascii="宋体" w:hAnsi="宋体" w:cs="宋体"/>
                <w:b w:val="0"/>
                <w:bCs w:val="0"/>
                <w:color w:val="auto"/>
                <w:sz w:val="21"/>
                <w:highlight w:val="none"/>
                <w:lang w:val="en-US" w:eastAsia="zh-CN"/>
              </w:rPr>
              <w:t>要求，</w:t>
            </w:r>
            <w:r>
              <w:rPr>
                <w:rFonts w:hint="eastAsia" w:ascii="宋体" w:hAnsi="宋体" w:eastAsia="宋体" w:cs="宋体"/>
                <w:b w:val="0"/>
                <w:bCs w:val="0"/>
                <w:color w:val="auto"/>
                <w:sz w:val="21"/>
                <w:highlight w:val="none"/>
                <w:lang w:val="en-US" w:eastAsia="zh-CN"/>
              </w:rPr>
              <w:t>电子版设计成果提供word、PDF及CAD(永久解密)格式。</w:t>
            </w:r>
          </w:p>
          <w:p w14:paraId="4A47E1DC">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(1)纸质版的要求:所有材料均需装订成册，不接收活页，装订应牢固，不易拆散和换页。</w:t>
            </w:r>
          </w:p>
          <w:p w14:paraId="092C169B">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(2)电子版的要求:优(U)盘或光盘形式。</w:t>
            </w:r>
          </w:p>
          <w:p w14:paraId="5395D3AA">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cs="宋体"/>
                <w:b w:val="0"/>
                <w:bCs w:val="0"/>
                <w:color w:val="auto"/>
                <w:sz w:val="21"/>
                <w:highlight w:val="none"/>
                <w:lang w:val="en-US" w:eastAsia="zh-CN"/>
              </w:rPr>
              <w:t>6</w:t>
            </w:r>
            <w:r>
              <w:rPr>
                <w:rFonts w:hint="eastAsia" w:ascii="宋体" w:hAnsi="宋体" w:eastAsia="宋体" w:cs="宋体"/>
                <w:b w:val="0"/>
                <w:bCs w:val="0"/>
                <w:color w:val="auto"/>
                <w:sz w:val="21"/>
                <w:highlight w:val="none"/>
                <w:lang w:val="en-US" w:eastAsia="zh-CN"/>
              </w:rPr>
              <w:t>.成果文件的份数要求</w:t>
            </w:r>
            <w:r>
              <w:rPr>
                <w:rFonts w:hint="eastAsia" w:ascii="宋体"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纸质版</w:t>
            </w:r>
            <w:r>
              <w:rPr>
                <w:rFonts w:hint="eastAsia" w:ascii="宋体"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：初步设计6份、方案设计6份、施工图设计8份；电子版设计文件1套。</w:t>
            </w:r>
          </w:p>
          <w:p w14:paraId="2A75D49D">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（五）人员配置情况要求：</w:t>
            </w:r>
          </w:p>
          <w:p w14:paraId="1DA5364A">
            <w:pPr>
              <w:keepNext w:val="0"/>
              <w:keepLines w:val="0"/>
              <w:pageBreakBefore w:val="0"/>
              <w:widowControl w:val="0"/>
              <w:numPr>
                <w:ilvl w:val="0"/>
                <w:numId w:val="0"/>
              </w:numPr>
              <w:bidi w:val="0"/>
              <w:spacing w:line="400" w:lineRule="exact"/>
              <w:ind w:firstLine="420"/>
              <w:jc w:val="left"/>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拟投入的主要专业技术人员至少包含建筑（装饰）、结构、给排水、电气、消防、信息化系统</w:t>
            </w:r>
            <w:r>
              <w:rPr>
                <w:rFonts w:hint="eastAsia" w:ascii="宋体"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造价专业。</w:t>
            </w:r>
          </w:p>
        </w:tc>
      </w:tr>
      <w:tr w14:paraId="67CC9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9478" w:type="dxa"/>
            <w:gridSpan w:val="4"/>
            <w:tcBorders>
              <w:top w:val="single" w:color="000000" w:sz="4" w:space="0"/>
              <w:left w:val="single" w:color="000000" w:sz="4" w:space="0"/>
              <w:bottom w:val="single" w:color="000000" w:sz="4" w:space="0"/>
              <w:right w:val="single" w:color="000000" w:sz="4" w:space="0"/>
            </w:tcBorders>
            <w:noWrap w:val="0"/>
            <w:vAlign w:val="center"/>
          </w:tcPr>
          <w:p w14:paraId="0FACCFA8">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eastAsia="zh-CN"/>
              </w:rPr>
              <w:t>第二部</w:t>
            </w:r>
            <w:r>
              <w:rPr>
                <w:rFonts w:hint="eastAsia" w:ascii="宋体" w:hAnsi="宋体" w:cs="宋体"/>
                <w:b/>
                <w:bCs/>
                <w:color w:val="auto"/>
                <w:szCs w:val="21"/>
                <w:highlight w:val="none"/>
                <w:lang w:eastAsia="zh-CN"/>
              </w:rPr>
              <w:t>分：</w:t>
            </w:r>
            <w:r>
              <w:rPr>
                <w:rFonts w:hint="eastAsia" w:ascii="宋体" w:hAnsi="宋体" w:cs="宋体"/>
                <w:b/>
                <w:bCs/>
                <w:color w:val="auto"/>
                <w:szCs w:val="21"/>
                <w:highlight w:val="none"/>
              </w:rPr>
              <w:t>商务要求</w:t>
            </w:r>
          </w:p>
        </w:tc>
      </w:tr>
      <w:tr w14:paraId="7016E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0476F570">
            <w:pPr>
              <w:spacing w:line="360" w:lineRule="exact"/>
              <w:jc w:val="center"/>
              <w:rPr>
                <w:rFonts w:hint="eastAsia" w:ascii="宋体" w:hAnsi="宋体" w:cs="宋体"/>
                <w:b/>
                <w:color w:val="auto"/>
                <w:szCs w:val="21"/>
                <w:highlight w:val="none"/>
              </w:rPr>
            </w:pPr>
            <w:r>
              <w:rPr>
                <w:rFonts w:hint="eastAsia" w:ascii="宋体" w:hAnsi="宋体" w:cs="宋体"/>
                <w:color w:val="auto"/>
                <w:szCs w:val="21"/>
                <w:highlight w:val="none"/>
              </w:rPr>
              <w:t>服务时间及</w:t>
            </w:r>
            <w:r>
              <w:rPr>
                <w:rFonts w:hint="eastAsia"/>
                <w:color w:val="auto"/>
                <w:highlight w:val="none"/>
                <w:lang w:eastAsia="zh-CN"/>
              </w:rPr>
              <w:t>服务</w:t>
            </w:r>
            <w:r>
              <w:rPr>
                <w:rFonts w:hint="eastAsia" w:ascii="宋体" w:hAnsi="宋体" w:cs="宋体"/>
                <w:color w:val="auto"/>
                <w:szCs w:val="21"/>
                <w:highlight w:val="none"/>
              </w:rPr>
              <w:t>地点</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top"/>
          </w:tcPr>
          <w:p w14:paraId="6F0C19D1">
            <w:pPr>
              <w:spacing w:line="440" w:lineRule="exact"/>
              <w:rPr>
                <w:rFonts w:hint="eastAsia" w:ascii="宋体" w:hAnsi="宋体" w:cs="宋体"/>
                <w:color w:val="auto"/>
                <w:szCs w:val="21"/>
                <w:highlight w:val="none"/>
              </w:rPr>
            </w:pPr>
            <w:r>
              <w:rPr>
                <w:rFonts w:hint="eastAsia" w:ascii="宋体" w:hAnsi="宋体" w:cs="宋体"/>
                <w:bCs/>
                <w:color w:val="auto"/>
                <w:szCs w:val="21"/>
                <w:highlight w:val="none"/>
              </w:rPr>
              <w:t>1.服务期限：</w:t>
            </w:r>
            <w:r>
              <w:rPr>
                <w:rFonts w:hint="eastAsia" w:ascii="宋体" w:hAnsi="宋体"/>
                <w:color w:val="auto"/>
                <w:szCs w:val="21"/>
                <w:highlight w:val="none"/>
              </w:rPr>
              <w:t>自签订合同之日起</w:t>
            </w:r>
            <w:r>
              <w:rPr>
                <w:rFonts w:hint="eastAsia" w:ascii="宋体" w:hAnsi="宋体"/>
                <w:color w:val="auto"/>
                <w:szCs w:val="21"/>
                <w:highlight w:val="none"/>
                <w:lang w:val="en-US" w:eastAsia="zh-CN"/>
              </w:rPr>
              <w:t>20</w:t>
            </w:r>
            <w:r>
              <w:rPr>
                <w:rFonts w:hint="eastAsia" w:ascii="宋体" w:hAnsi="宋体"/>
                <w:color w:val="auto"/>
                <w:szCs w:val="21"/>
                <w:highlight w:val="none"/>
              </w:rPr>
              <w:t>个日历天内完成设计服务的编制工作。</w:t>
            </w:r>
          </w:p>
          <w:p w14:paraId="5A4B96F4">
            <w:pPr>
              <w:keepNext w:val="0"/>
              <w:keepLines w:val="0"/>
              <w:pageBreakBefore w:val="0"/>
              <w:widowControl w:val="0"/>
              <w:bidi w:val="0"/>
              <w:spacing w:line="400" w:lineRule="exact"/>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2.服务地点：</w:t>
            </w:r>
            <w:r>
              <w:rPr>
                <w:rFonts w:hint="eastAsia" w:ascii="宋体" w:hAnsi="宋体" w:cs="宋体"/>
                <w:b w:val="0"/>
                <w:bCs w:val="0"/>
                <w:color w:val="auto"/>
                <w:sz w:val="21"/>
                <w:highlight w:val="none"/>
                <w:lang w:val="en-US" w:eastAsia="zh-CN"/>
              </w:rPr>
              <w:t>防城区人民医院及那梭镇卫生院、华石镇卫生院、滩营乡卫生院。</w:t>
            </w:r>
          </w:p>
        </w:tc>
      </w:tr>
      <w:tr w14:paraId="1071A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0FBF3184">
            <w:pPr>
              <w:spacing w:line="440" w:lineRule="exact"/>
              <w:ind w:firstLine="21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合同签订期</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75903360">
            <w:pPr>
              <w:spacing w:line="440" w:lineRule="exac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自</w:t>
            </w:r>
            <w:r>
              <w:rPr>
                <w:rFonts w:hint="eastAsia" w:ascii="宋体" w:hAnsi="宋体" w:eastAsia="宋体" w:cs="宋体"/>
                <w:bCs/>
                <w:color w:val="auto"/>
                <w:szCs w:val="21"/>
                <w:highlight w:val="none"/>
                <w:lang w:eastAsia="zh-CN"/>
              </w:rPr>
              <w:t>成交</w:t>
            </w:r>
            <w:r>
              <w:rPr>
                <w:rFonts w:hint="eastAsia" w:ascii="宋体" w:hAnsi="宋体" w:eastAsia="宋体" w:cs="宋体"/>
                <w:bCs/>
                <w:color w:val="auto"/>
                <w:szCs w:val="21"/>
                <w:highlight w:val="none"/>
              </w:rPr>
              <w:t>通知书发出之日起</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日内。</w:t>
            </w:r>
          </w:p>
        </w:tc>
      </w:tr>
      <w:tr w14:paraId="4FD30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4FB3B9AC">
            <w:pPr>
              <w:spacing w:line="440" w:lineRule="exact"/>
              <w:jc w:val="center"/>
              <w:rPr>
                <w:rFonts w:hint="eastAsia" w:ascii="宋体" w:hAnsi="宋体" w:eastAsia="宋体" w:cs="宋体"/>
                <w:bCs/>
                <w:color w:val="auto"/>
                <w:szCs w:val="21"/>
                <w:highlight w:val="none"/>
              </w:rPr>
            </w:pPr>
            <w:r>
              <w:rPr>
                <w:rFonts w:hint="eastAsia" w:ascii="宋体" w:hAnsi="宋体" w:cs="宋体"/>
                <w:color w:val="auto"/>
                <w:szCs w:val="21"/>
                <w:highlight w:val="none"/>
              </w:rPr>
              <w:t>服务标准</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25A3BE9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符合国家有关的工程设计质量标准、深度要求和现行技术规范、规程要求，并通过相关部门组织的施工图审</w:t>
            </w:r>
            <w:r>
              <w:rPr>
                <w:rFonts w:hint="eastAsia" w:ascii="宋体" w:hAnsi="宋体" w:cs="宋体"/>
                <w:color w:val="auto"/>
                <w:szCs w:val="21"/>
                <w:highlight w:val="none"/>
              </w:rPr>
              <w:t>，并符合竞争性磋商文件的规定。</w:t>
            </w:r>
          </w:p>
          <w:p w14:paraId="78A486F8">
            <w:pPr>
              <w:spacing w:line="440" w:lineRule="exact"/>
              <w:rPr>
                <w:rFonts w:hint="eastAsia" w:ascii="宋体" w:hAnsi="宋体" w:eastAsia="宋体" w:cs="宋体"/>
                <w:bCs/>
                <w:color w:val="auto"/>
                <w:szCs w:val="21"/>
                <w:highlight w:val="none"/>
              </w:rPr>
            </w:pPr>
            <w:r>
              <w:rPr>
                <w:rFonts w:hint="eastAsia" w:ascii="宋体" w:hAnsi="宋体" w:cs="宋体"/>
                <w:color w:val="auto"/>
                <w:szCs w:val="21"/>
                <w:highlight w:val="none"/>
              </w:rPr>
              <w:t>2.成果文件必须签署齐全，图文清楚，图面清晰，完整齐全。</w:t>
            </w:r>
          </w:p>
        </w:tc>
      </w:tr>
      <w:tr w14:paraId="0C20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0DFF82F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服务范围</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735151C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防城区人民医院及那梭镇、华石镇、滩营乡3个乡镇卫生院</w:t>
            </w:r>
            <w:r>
              <w:rPr>
                <w:rFonts w:hint="eastAsia" w:ascii="宋体" w:hAnsi="宋体" w:cs="宋体"/>
                <w:b w:val="0"/>
                <w:bCs w:val="0"/>
                <w:color w:val="auto"/>
                <w:sz w:val="21"/>
                <w:highlight w:val="none"/>
                <w:lang w:val="en-US" w:eastAsia="zh-CN"/>
              </w:rPr>
              <w:t>改建</w:t>
            </w:r>
            <w:r>
              <w:rPr>
                <w:rFonts w:hint="eastAsia" w:ascii="宋体" w:hAnsi="宋体" w:cs="宋体"/>
                <w:color w:val="auto"/>
                <w:szCs w:val="21"/>
                <w:highlight w:val="none"/>
              </w:rPr>
              <w:t>项目的</w:t>
            </w:r>
            <w:r>
              <w:rPr>
                <w:rFonts w:hint="eastAsia" w:ascii="宋体" w:hAnsi="宋体" w:cs="宋体"/>
                <w:color w:val="auto"/>
                <w:szCs w:val="21"/>
                <w:highlight w:val="none"/>
                <w:lang w:val="en-US" w:eastAsia="zh-CN"/>
              </w:rPr>
              <w:t>完成并提交初步设计（含概算编制）、方案设计、施工图编制设计及后续配合工作等服务工作。</w:t>
            </w:r>
          </w:p>
        </w:tc>
      </w:tr>
      <w:tr w14:paraId="7689B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6E2E0C6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竞标报价要求</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587B6CD1">
            <w:pPr>
              <w:keepNext w:val="0"/>
              <w:keepLines w:val="0"/>
              <w:pageBreakBefore w:val="0"/>
              <w:widowControl w:val="0"/>
              <w:bidi w:val="0"/>
              <w:spacing w:line="400" w:lineRule="exact"/>
              <w:rPr>
                <w:rFonts w:hint="eastAsia"/>
                <w:color w:val="auto"/>
                <w:highlight w:val="none"/>
                <w:lang w:val="en-US" w:eastAsia="zh-CN"/>
              </w:rPr>
            </w:pPr>
            <w:r>
              <w:rPr>
                <w:rFonts w:hint="eastAsia"/>
                <w:color w:val="auto"/>
                <w:highlight w:val="none"/>
                <w:lang w:val="en-US" w:eastAsia="zh-CN"/>
              </w:rPr>
              <w:t>报价总金额即满足本次全部采购需求所应提供的服务的价格；包含竞标服务但不限于编制费、专家咨询费、劳务费、差旅费、调研费、文献资料费、材料印制费、税费等完成本合同约定义务所需一切费用。</w:t>
            </w:r>
          </w:p>
        </w:tc>
      </w:tr>
      <w:tr w14:paraId="5AD29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11A2FF20">
            <w:pPr>
              <w:pStyle w:val="224"/>
              <w:spacing w:line="40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付款条件</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6538D100">
            <w:pPr>
              <w:keepNext w:val="0"/>
              <w:keepLines w:val="0"/>
              <w:pageBreakBefore w:val="0"/>
              <w:widowControl w:val="0"/>
              <w:numPr>
                <w:ilvl w:val="0"/>
                <w:numId w:val="0"/>
              </w:numPr>
              <w:bidi w:val="0"/>
              <w:spacing w:line="400" w:lineRule="exact"/>
              <w:rPr>
                <w:rFonts w:hint="eastAsia"/>
                <w:color w:val="auto"/>
                <w:highlight w:val="none"/>
                <w:lang w:val="en-US" w:eastAsia="zh-CN"/>
              </w:rPr>
            </w:pPr>
            <w:r>
              <w:rPr>
                <w:rFonts w:hint="eastAsia" w:ascii="宋体" w:hAnsi="宋体" w:cs="宋体"/>
                <w:bCs/>
                <w:color w:val="auto"/>
                <w:szCs w:val="21"/>
                <w:highlight w:val="none"/>
              </w:rPr>
              <w:t>1.</w:t>
            </w:r>
            <w:r>
              <w:rPr>
                <w:rFonts w:hint="eastAsia"/>
                <w:color w:val="auto"/>
                <w:highlight w:val="none"/>
                <w:lang w:val="en-US" w:eastAsia="zh-CN"/>
              </w:rPr>
              <w:t>双方签订合同生效后成交供应商按要求完成方案设计、初步设计编制并通过评审审查之日起10个工作日内，采购人向成交供应商支付合同金额的45%；成交供应商按要求完成施工图设计并通过施工图审查之日起10个工作日内，采购人向成交供应商支付合同金额的25%；10个工作日内拨付设计费总额的20%；剩余设计费总额10%待工程</w:t>
            </w:r>
            <w:r>
              <w:rPr>
                <w:color w:val="auto"/>
                <w:highlight w:val="none"/>
              </w:rPr>
              <w:t>竣工验收合格后</w:t>
            </w:r>
            <w:r>
              <w:rPr>
                <w:rFonts w:hint="eastAsia"/>
                <w:color w:val="auto"/>
                <w:highlight w:val="none"/>
                <w:lang w:val="en-US" w:eastAsia="zh-CN"/>
              </w:rPr>
              <w:t>7日内付清。</w:t>
            </w:r>
          </w:p>
          <w:p w14:paraId="4C589761">
            <w:pPr>
              <w:keepNext w:val="0"/>
              <w:keepLines w:val="0"/>
              <w:pageBreakBefore w:val="0"/>
              <w:widowControl w:val="0"/>
              <w:numPr>
                <w:ilvl w:val="0"/>
                <w:numId w:val="0"/>
              </w:numPr>
              <w:bidi w:val="0"/>
              <w:spacing w:line="400" w:lineRule="exact"/>
              <w:rPr>
                <w:rFonts w:hint="eastAsia"/>
                <w:color w:val="auto"/>
                <w:highlight w:val="none"/>
                <w:lang w:val="en-US" w:eastAsia="zh-CN"/>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w:t>
            </w:r>
            <w:r>
              <w:rPr>
                <w:rFonts w:hint="eastAsia"/>
                <w:color w:val="auto"/>
                <w:highlight w:val="none"/>
                <w:lang w:val="en-US" w:eastAsia="zh-CN"/>
              </w:rPr>
              <w:t>采购人拨款时间以供应商提供的书面请款材料为准，每次请款时供应商应向采购人提供等额有效的增值税发票。</w:t>
            </w:r>
          </w:p>
        </w:tc>
      </w:tr>
      <w:tr w14:paraId="2D5BE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2D81FA8A">
            <w:pPr>
              <w:spacing w:line="440" w:lineRule="exact"/>
              <w:jc w:val="center"/>
              <w:rPr>
                <w:rFonts w:hint="eastAsia" w:ascii="宋体" w:hAnsi="宋体" w:eastAsia="宋体" w:cs="Times New Roman"/>
                <w:color w:val="auto"/>
                <w:sz w:val="21"/>
                <w:szCs w:val="21"/>
                <w:highlight w:val="none"/>
                <w:lang w:val="en-US" w:eastAsia="zh-CN" w:bidi="ar-SA"/>
              </w:rPr>
            </w:pPr>
            <w:r>
              <w:rPr>
                <w:rFonts w:hint="eastAsia" w:ascii="宋体" w:hAnsi="宋体" w:cs="宋体"/>
                <w:color w:val="auto"/>
                <w:szCs w:val="21"/>
                <w:highlight w:val="none"/>
                <w:lang w:eastAsia="zh-CN"/>
              </w:rPr>
              <w:t>后续</w:t>
            </w:r>
            <w:r>
              <w:rPr>
                <w:rFonts w:hint="eastAsia" w:ascii="宋体" w:hAnsi="宋体" w:cs="宋体"/>
                <w:color w:val="auto"/>
                <w:szCs w:val="21"/>
                <w:highlight w:val="none"/>
              </w:rPr>
              <w:t>服务要求</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47EB5858">
            <w:pPr>
              <w:spacing w:line="440" w:lineRule="exact"/>
              <w:rPr>
                <w:rFonts w:hint="eastAsia" w:ascii="宋体" w:hAnsi="宋体" w:eastAsia="宋体" w:cs="Times New Roman"/>
                <w:color w:val="auto"/>
                <w:sz w:val="21"/>
                <w:szCs w:val="21"/>
                <w:highlight w:val="none"/>
                <w:lang w:val="en-US" w:eastAsia="zh-CN" w:bidi="ar-SA"/>
              </w:rPr>
            </w:pPr>
            <w:r>
              <w:rPr>
                <w:rFonts w:hint="eastAsia" w:ascii="宋体" w:hAnsi="宋体" w:cs="宋体"/>
                <w:color w:val="auto"/>
                <w:szCs w:val="21"/>
                <w:highlight w:val="none"/>
              </w:rPr>
              <w:t>响应及处理问题时间：供应商在接到采购人处理问题的通知后，1小时内作出响应，6小时内到达采购人指定现场，8小时内解决问题。</w:t>
            </w:r>
          </w:p>
        </w:tc>
      </w:tr>
      <w:tr w14:paraId="0F198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1EFF99D7">
            <w:pPr>
              <w:pStyle w:val="224"/>
              <w:spacing w:line="40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其他要求</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60031839">
            <w:pPr>
              <w:keepNext w:val="0"/>
              <w:keepLines w:val="0"/>
              <w:pageBreakBefore w:val="0"/>
              <w:widowControl w:val="0"/>
              <w:bidi w:val="0"/>
              <w:spacing w:line="40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.以上技术要求和商务要求不允许负偏离，否则竞标无效。</w:t>
            </w:r>
          </w:p>
          <w:p w14:paraId="476B68E4">
            <w:pPr>
              <w:keepNext w:val="0"/>
              <w:keepLines w:val="0"/>
              <w:pageBreakBefore w:val="0"/>
              <w:widowControl w:val="0"/>
              <w:bidi w:val="0"/>
              <w:spacing w:line="400" w:lineRule="exac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cs="宋体"/>
                <w:color w:val="auto"/>
                <w:szCs w:val="21"/>
                <w:highlight w:val="none"/>
              </w:rPr>
              <w:t>成交供应商对项目数据采集、数据成果文件的内容进行严格保密，如有泄漏，采购人有权追究法律责任，并要求成交供应商承担经济损失。</w:t>
            </w:r>
          </w:p>
          <w:p w14:paraId="59084330">
            <w:pPr>
              <w:keepNext w:val="0"/>
              <w:keepLines w:val="0"/>
              <w:pageBreakBefore w:val="0"/>
              <w:bidi w:val="0"/>
              <w:spacing w:line="360" w:lineRule="exact"/>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.供应商在履约过程中需投入相关专业技术力量，并在响应文件中必须提供本项目的技术服务方案以供评审，技术方案的内容（包括但不限于</w:t>
            </w:r>
            <w:r>
              <w:rPr>
                <w:rFonts w:hint="eastAsia" w:ascii="宋体" w:hAnsi="宋体" w:eastAsia="宋体" w:cs="宋体"/>
                <w:bCs/>
                <w:color w:val="auto"/>
                <w:szCs w:val="21"/>
                <w:highlight w:val="none"/>
              </w:rPr>
              <w:t>设</w:t>
            </w:r>
            <w:r>
              <w:rPr>
                <w:rFonts w:hint="eastAsia" w:ascii="宋体" w:hAnsi="宋体" w:cs="宋体"/>
                <w:color w:val="auto"/>
                <w:highlight w:val="none"/>
              </w:rPr>
              <w:t>设计总体思路</w:t>
            </w:r>
            <w:r>
              <w:rPr>
                <w:rFonts w:hint="eastAsia" w:ascii="宋体" w:hAnsi="宋体" w:cs="宋体"/>
                <w:color w:val="auto"/>
                <w:highlight w:val="none"/>
                <w:lang w:val="en-US" w:eastAsia="zh-CN"/>
              </w:rPr>
              <w:t>方案</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lang w:eastAsia="zh-CN"/>
              </w:rPr>
              <w:t>服务响应管理方案</w:t>
            </w:r>
            <w:r>
              <w:rPr>
                <w:rFonts w:hint="eastAsia" w:ascii="宋体" w:hAnsi="宋体" w:eastAsia="宋体" w:cs="Times New Roman"/>
                <w:color w:val="auto"/>
                <w:szCs w:val="21"/>
                <w:highlight w:val="none"/>
                <w:lang w:val="en-US" w:eastAsia="zh-CN"/>
              </w:rPr>
              <w:t>、</w:t>
            </w:r>
            <w:r>
              <w:rPr>
                <w:rFonts w:hint="eastAsia" w:ascii="宋体" w:hAnsi="宋体" w:eastAsia="宋体" w:cs="宋体"/>
                <w:bCs/>
                <w:color w:val="auto"/>
                <w:szCs w:val="21"/>
                <w:highlight w:val="none"/>
                <w:lang w:eastAsia="zh-CN"/>
              </w:rPr>
              <w:t>后续服务方案</w:t>
            </w:r>
            <w:r>
              <w:rPr>
                <w:rFonts w:hint="eastAsia" w:ascii="宋体" w:hAnsi="宋体" w:cs="宋体"/>
                <w:bCs/>
                <w:color w:val="auto"/>
                <w:szCs w:val="21"/>
                <w:highlight w:val="none"/>
                <w:lang w:eastAsia="zh-CN"/>
              </w:rPr>
              <w:t>、</w:t>
            </w:r>
            <w:r>
              <w:rPr>
                <w:rFonts w:hint="eastAsia" w:ascii="宋体" w:hAnsi="宋体" w:cs="宋体"/>
                <w:color w:val="auto"/>
                <w:szCs w:val="21"/>
                <w:highlight w:val="none"/>
              </w:rPr>
              <w:t>保密管理措施</w:t>
            </w:r>
            <w:r>
              <w:rPr>
                <w:rFonts w:hint="eastAsia" w:ascii="宋体" w:hAnsi="宋体" w:cs="宋体"/>
                <w:color w:val="auto"/>
                <w:szCs w:val="21"/>
                <w:highlight w:val="none"/>
                <w:lang w:eastAsia="zh-CN"/>
              </w:rPr>
              <w:t>等</w:t>
            </w:r>
            <w:r>
              <w:rPr>
                <w:rFonts w:hint="eastAsia" w:ascii="宋体" w:hAnsi="宋体" w:eastAsia="宋体" w:cs="Times New Roman"/>
                <w:color w:val="auto"/>
                <w:szCs w:val="21"/>
                <w:highlight w:val="none"/>
                <w:lang w:val="en-US" w:eastAsia="zh-CN"/>
              </w:rPr>
              <w:t>内容）。</w:t>
            </w:r>
          </w:p>
        </w:tc>
      </w:tr>
      <w:tr w14:paraId="0FD76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78" w:type="dxa"/>
            <w:gridSpan w:val="4"/>
            <w:tcBorders>
              <w:top w:val="single" w:color="000000" w:sz="4" w:space="0"/>
              <w:left w:val="single" w:color="000000" w:sz="4" w:space="0"/>
              <w:bottom w:val="single" w:color="000000" w:sz="4" w:space="0"/>
              <w:right w:val="single" w:color="000000" w:sz="4" w:space="0"/>
            </w:tcBorders>
            <w:noWrap w:val="0"/>
            <w:vAlign w:val="center"/>
          </w:tcPr>
          <w:p w14:paraId="26543D0F">
            <w:pPr>
              <w:pStyle w:val="224"/>
              <w:spacing w:line="400" w:lineRule="exact"/>
              <w:rPr>
                <w:rFonts w:hint="eastAsia" w:hAnsi="宋体" w:cs="宋体"/>
                <w:bCs/>
                <w:color w:val="auto"/>
                <w:sz w:val="21"/>
                <w:highlight w:val="none"/>
                <w:lang w:val="en-US" w:eastAsia="zh-CN"/>
              </w:rPr>
            </w:pPr>
            <w:r>
              <w:rPr>
                <w:rFonts w:hint="eastAsia" w:hAnsi="宋体" w:cs="宋体"/>
                <w:b/>
                <w:color w:val="auto"/>
                <w:sz w:val="21"/>
                <w:highlight w:val="none"/>
                <w:lang w:val="en-US" w:eastAsia="zh-CN"/>
              </w:rPr>
              <w:t>三、与实现项目目标相关的其他要求</w:t>
            </w:r>
          </w:p>
        </w:tc>
      </w:tr>
      <w:tr w14:paraId="327B6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4DF46DA5">
            <w:pPr>
              <w:spacing w:line="360" w:lineRule="exact"/>
              <w:jc w:val="center"/>
              <w:rPr>
                <w:rFonts w:hint="eastAsia" w:ascii="宋体" w:hAnsi="宋体" w:cs="宋体"/>
                <w:color w:val="auto"/>
                <w:sz w:val="21"/>
                <w:szCs w:val="21"/>
                <w:highlight w:val="none"/>
              </w:rPr>
            </w:pPr>
            <w:r>
              <w:rPr>
                <w:rFonts w:hint="eastAsia" w:hAnsi="宋体" w:cs="宋体"/>
                <w:bCs/>
                <w:color w:val="auto"/>
                <w:sz w:val="21"/>
                <w:szCs w:val="21"/>
                <w:highlight w:val="none"/>
                <w:lang w:val="en-US" w:eastAsia="zh-CN"/>
              </w:rPr>
              <w:t>规范标准</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40BC075C">
            <w:pPr>
              <w:pStyle w:val="224"/>
              <w:spacing w:line="400" w:lineRule="exact"/>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符合现行国家相关标准、行业标准、地方标准或者其他标准、规范。</w:t>
            </w:r>
          </w:p>
        </w:tc>
      </w:tr>
      <w:tr w14:paraId="1AC6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49144376">
            <w:pPr>
              <w:spacing w:line="360" w:lineRule="exact"/>
              <w:jc w:val="center"/>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验收标准</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42814EA1">
            <w:pPr>
              <w:keepNext w:val="0"/>
              <w:keepLines w:val="0"/>
              <w:pageBreakBefore w:val="0"/>
              <w:widowControl w:val="0"/>
              <w:bidi w:val="0"/>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1.采购人或委托的第三方根据</w:t>
            </w:r>
            <w:r>
              <w:rPr>
                <w:color w:val="auto"/>
                <w:highlight w:val="none"/>
              </w:rPr>
              <w:t>签订</w:t>
            </w:r>
            <w:r>
              <w:rPr>
                <w:rFonts w:hint="eastAsia" w:ascii="宋体" w:hAnsi="宋体" w:eastAsia="宋体" w:cs="Times New Roman"/>
                <w:color w:val="auto"/>
                <w:szCs w:val="21"/>
                <w:highlight w:val="none"/>
                <w:lang w:val="en-US" w:eastAsia="zh-CN"/>
              </w:rPr>
              <w:t>的合同和国家或所属地区有关政策标准对成交供应商提供的服务进行验收。</w:t>
            </w:r>
          </w:p>
          <w:p w14:paraId="6121101E">
            <w:pPr>
              <w:keepNext w:val="0"/>
              <w:keepLines w:val="0"/>
              <w:pageBreakBefore w:val="0"/>
              <w:widowControl w:val="0"/>
              <w:bidi w:val="0"/>
              <w:spacing w:line="400" w:lineRule="exact"/>
              <w:rPr>
                <w:color w:val="auto"/>
                <w:highlight w:val="none"/>
                <w:lang w:val="en-US" w:eastAsia="zh-CN"/>
              </w:rPr>
            </w:pPr>
            <w:r>
              <w:rPr>
                <w:rFonts w:hint="eastAsia" w:ascii="宋体" w:hAnsi="宋体" w:eastAsia="宋体" w:cs="Times New Roman"/>
                <w:color w:val="auto"/>
                <w:szCs w:val="21"/>
                <w:highlight w:val="none"/>
                <w:lang w:val="en-US" w:eastAsia="zh-CN"/>
              </w:rPr>
              <w:t>2.成交供应商在验收前应对所提供的服务作出全面检查和对验收文件进行整理，并列出清单，作为采购人验收的依据之一。成交供应商不能按规定交付相关材料，导致采购人无法确认成交供应商服务结果的，必须负责补齐，否则视为未按合同约定交付服务。</w:t>
            </w:r>
            <w:r>
              <w:rPr>
                <w:rFonts w:hint="eastAsia" w:ascii="宋体" w:hAnsi="宋体" w:eastAsia="宋体" w:cs="Times New Roman"/>
                <w:color w:val="auto"/>
                <w:szCs w:val="21"/>
                <w:highlight w:val="none"/>
                <w:lang w:val="en-US" w:eastAsia="zh-CN"/>
              </w:rPr>
              <w:br w:type="textWrapping"/>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其他未尽事宜应严格按照《关于印发广西壮族自治区政府采购项目履约验收管理办法的通知》（桂财采〔2015〕22号）以及《财政部关于进一步加强政府采购需求和履约验收管理的指导意见》（财库〔2016〕205号）规定执行。</w:t>
            </w:r>
            <w:r>
              <w:rPr>
                <w:rFonts w:hint="eastAsia" w:ascii="宋体" w:hAnsi="宋体" w:eastAsia="宋体" w:cs="Times New Roman"/>
                <w:color w:val="auto"/>
                <w:szCs w:val="21"/>
                <w:highlight w:val="none"/>
                <w:lang w:val="en-US" w:eastAsia="zh-CN"/>
              </w:rPr>
              <w:br w:type="textWrapping"/>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.验收产生的费用由成交供应商负责。</w:t>
            </w:r>
          </w:p>
        </w:tc>
      </w:tr>
      <w:tr w14:paraId="2FE26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06DD5E12">
            <w:pPr>
              <w:spacing w:line="360" w:lineRule="exact"/>
              <w:jc w:val="center"/>
              <w:rPr>
                <w:rFonts w:hint="eastAsia" w:ascii="宋体" w:hAnsi="宋体" w:cs="宋体"/>
                <w:color w:val="auto"/>
                <w:highlight w:val="none"/>
              </w:rPr>
            </w:pPr>
            <w:r>
              <w:rPr>
                <w:rFonts w:hint="eastAsia" w:ascii="宋体" w:hAnsi="宋体" w:eastAsia="宋体" w:cs="宋体"/>
                <w:bCs/>
                <w:color w:val="auto"/>
                <w:sz w:val="21"/>
                <w:szCs w:val="21"/>
                <w:highlight w:val="none"/>
                <w:lang w:val="en-US" w:eastAsia="zh-CN" w:bidi="ar-SA"/>
              </w:rPr>
              <w:t>拟投入本项目实施人员</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7C460CBC">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详见第四章 评审程序、评审方法和评审标准</w:t>
            </w:r>
          </w:p>
        </w:tc>
      </w:tr>
      <w:tr w14:paraId="6E709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0AF41493">
            <w:pPr>
              <w:spacing w:line="360" w:lineRule="exact"/>
              <w:jc w:val="center"/>
              <w:rPr>
                <w:rFonts w:hint="eastAsia" w:ascii="宋体" w:hAnsi="宋体" w:cs="宋体"/>
                <w:color w:val="auto"/>
                <w:highlight w:val="none"/>
              </w:rPr>
            </w:pPr>
            <w:r>
              <w:rPr>
                <w:rFonts w:hint="eastAsia" w:ascii="宋体" w:hAnsi="宋体" w:eastAsia="宋体" w:cs="宋体"/>
                <w:bCs/>
                <w:color w:val="auto"/>
                <w:sz w:val="21"/>
                <w:szCs w:val="21"/>
                <w:highlight w:val="none"/>
                <w:lang w:val="en-US" w:eastAsia="zh-CN" w:bidi="ar-SA"/>
              </w:rPr>
              <w:t>信誉分</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73449ECB">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详见第四章 评审程序、评审方法和评审标准</w:t>
            </w:r>
          </w:p>
        </w:tc>
      </w:tr>
      <w:tr w14:paraId="15ACF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3A52070D">
            <w:pPr>
              <w:spacing w:line="360" w:lineRule="exact"/>
              <w:jc w:val="center"/>
              <w:rPr>
                <w:rFonts w:hint="eastAsia" w:ascii="宋体" w:hAnsi="宋体" w:cs="宋体"/>
                <w:color w:val="auto"/>
                <w:szCs w:val="21"/>
                <w:highlight w:val="none"/>
              </w:rPr>
            </w:pPr>
            <w:r>
              <w:rPr>
                <w:rFonts w:hint="eastAsia" w:ascii="宋体" w:hAnsi="宋体" w:cs="宋体"/>
                <w:color w:val="auto"/>
                <w:highlight w:val="none"/>
              </w:rPr>
              <w:t>项目业绩</w:t>
            </w:r>
          </w:p>
        </w:tc>
        <w:tc>
          <w:tcPr>
            <w:tcW w:w="7645" w:type="dxa"/>
            <w:gridSpan w:val="2"/>
            <w:tcBorders>
              <w:top w:val="single" w:color="000000" w:sz="4" w:space="0"/>
              <w:left w:val="single" w:color="000000" w:sz="4" w:space="0"/>
              <w:bottom w:val="single" w:color="000000" w:sz="4" w:space="0"/>
              <w:right w:val="single" w:color="000000" w:sz="4" w:space="0"/>
            </w:tcBorders>
            <w:noWrap w:val="0"/>
            <w:vAlign w:val="center"/>
          </w:tcPr>
          <w:p w14:paraId="0832D699">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详见第四章 评审程序、评审方法和评审标准</w:t>
            </w:r>
          </w:p>
        </w:tc>
      </w:tr>
    </w:tbl>
    <w:p w14:paraId="50B5F4BB">
      <w:pPr>
        <w:jc w:val="left"/>
        <w:rPr>
          <w:rFonts w:hint="eastAsia" w:ascii="微软雅黑" w:hAnsi="微软雅黑" w:eastAsia="微软雅黑" w:cs="微软雅黑"/>
          <w:color w:val="auto"/>
          <w:sz w:val="32"/>
          <w:szCs w:val="32"/>
          <w:highlight w:val="none"/>
        </w:rPr>
      </w:pPr>
    </w:p>
    <w:p w14:paraId="3891039A">
      <w:pPr>
        <w:jc w:val="left"/>
        <w:rPr>
          <w:rFonts w:hint="eastAsia" w:ascii="微软雅黑" w:hAnsi="微软雅黑" w:eastAsia="微软雅黑" w:cs="微软雅黑"/>
          <w:color w:val="auto"/>
          <w:sz w:val="32"/>
          <w:szCs w:val="32"/>
          <w:highlight w:val="none"/>
        </w:rPr>
      </w:pPr>
    </w:p>
    <w:p w14:paraId="057E9824">
      <w:pPr>
        <w:jc w:val="left"/>
        <w:rPr>
          <w:rFonts w:hint="eastAsia" w:ascii="微软雅黑" w:hAnsi="微软雅黑" w:eastAsia="微软雅黑" w:cs="微软雅黑"/>
          <w:color w:val="auto"/>
          <w:sz w:val="32"/>
          <w:szCs w:val="32"/>
          <w:highlight w:val="none"/>
        </w:rPr>
      </w:pPr>
    </w:p>
    <w:p w14:paraId="57B626F6">
      <w:pPr>
        <w:jc w:val="left"/>
        <w:rPr>
          <w:rFonts w:hint="eastAsia" w:ascii="微软雅黑" w:hAnsi="微软雅黑" w:eastAsia="微软雅黑" w:cs="微软雅黑"/>
          <w:color w:val="auto"/>
          <w:sz w:val="32"/>
          <w:szCs w:val="32"/>
          <w:highlight w:val="none"/>
        </w:rPr>
      </w:pPr>
    </w:p>
    <w:p w14:paraId="39159F42">
      <w:pPr>
        <w:jc w:val="left"/>
        <w:rPr>
          <w:rFonts w:hint="eastAsia" w:ascii="微软雅黑" w:hAnsi="微软雅黑" w:eastAsia="微软雅黑" w:cs="微软雅黑"/>
          <w:color w:val="auto"/>
          <w:sz w:val="32"/>
          <w:szCs w:val="32"/>
          <w:highlight w:val="none"/>
        </w:rPr>
      </w:pPr>
    </w:p>
    <w:p w14:paraId="52EE33E1">
      <w:pPr>
        <w:jc w:val="left"/>
        <w:rPr>
          <w:rFonts w:hint="eastAsia" w:ascii="微软雅黑" w:hAnsi="微软雅黑" w:eastAsia="微软雅黑" w:cs="微软雅黑"/>
          <w:color w:val="auto"/>
          <w:sz w:val="32"/>
          <w:szCs w:val="32"/>
          <w:highlight w:val="none"/>
        </w:rPr>
      </w:pPr>
    </w:p>
    <w:p w14:paraId="37470161">
      <w:pPr>
        <w:jc w:val="left"/>
        <w:rPr>
          <w:rFonts w:hint="eastAsia" w:ascii="微软雅黑" w:hAnsi="微软雅黑" w:eastAsia="微软雅黑" w:cs="微软雅黑"/>
          <w:color w:val="auto"/>
          <w:sz w:val="32"/>
          <w:szCs w:val="32"/>
          <w:highlight w:val="none"/>
        </w:rPr>
      </w:pPr>
    </w:p>
    <w:p w14:paraId="6E32BEB3">
      <w:pPr>
        <w:jc w:val="left"/>
        <w:rPr>
          <w:rFonts w:hint="eastAsia" w:ascii="微软雅黑" w:hAnsi="微软雅黑" w:eastAsia="微软雅黑" w:cs="微软雅黑"/>
          <w:color w:val="auto"/>
          <w:sz w:val="32"/>
          <w:szCs w:val="32"/>
          <w:highlight w:val="none"/>
        </w:rPr>
      </w:pPr>
    </w:p>
    <w:p w14:paraId="292C4D9A">
      <w:pPr>
        <w:jc w:val="left"/>
        <w:rPr>
          <w:rFonts w:hint="eastAsia" w:ascii="微软雅黑" w:hAnsi="微软雅黑" w:eastAsia="微软雅黑" w:cs="微软雅黑"/>
          <w:color w:val="auto"/>
          <w:sz w:val="32"/>
          <w:szCs w:val="32"/>
          <w:highlight w:val="none"/>
        </w:rPr>
      </w:pPr>
    </w:p>
    <w:p w14:paraId="5E162F27">
      <w:pPr>
        <w:jc w:val="left"/>
        <w:rPr>
          <w:rFonts w:hint="eastAsia" w:ascii="微软雅黑" w:hAnsi="微软雅黑" w:eastAsia="微软雅黑" w:cs="微软雅黑"/>
          <w:color w:val="auto"/>
          <w:sz w:val="32"/>
          <w:szCs w:val="32"/>
          <w:highlight w:val="none"/>
        </w:rPr>
      </w:pPr>
    </w:p>
    <w:p w14:paraId="2147FE24">
      <w:pPr>
        <w:jc w:val="left"/>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p>
    <w:p w14:paraId="796E8240">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7"/>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2B9E38D5">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ign w:val="center"/>
          </w:tcPr>
          <w:p w14:paraId="0B4073F4">
            <w:pPr>
              <w:widowControl/>
              <w:jc w:val="left"/>
              <w:rPr>
                <w:rFonts w:hint="eastAsia"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53B110B0">
            <w:pPr>
              <w:widowControl/>
              <w:jc w:val="left"/>
              <w:rPr>
                <w:rFonts w:hint="eastAsia"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625ABCCD">
            <w:pPr>
              <w:widowControl/>
              <w:jc w:val="left"/>
              <w:rPr>
                <w:rFonts w:hint="eastAsia"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68B6CE8B">
            <w:pPr>
              <w:widowControl/>
              <w:jc w:val="left"/>
              <w:rPr>
                <w:rFonts w:hint="eastAsia"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22B3606E">
            <w:pPr>
              <w:widowControl/>
              <w:jc w:val="left"/>
              <w:rPr>
                <w:rFonts w:hint="eastAsia"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1AD2B99F">
            <w:pPr>
              <w:widowControl/>
              <w:jc w:val="left"/>
              <w:rPr>
                <w:rFonts w:hint="eastAsia" w:ascii="仿宋_GB2312" w:hAnsi="仿宋" w:eastAsia="仿宋_GB2312" w:cs="宋体"/>
                <w:b/>
                <w:color w:val="auto"/>
                <w:sz w:val="24"/>
                <w:highlight w:val="none"/>
              </w:rPr>
            </w:pPr>
            <w:r>
              <w:rPr>
                <w:rFonts w:hint="eastAsia" w:ascii="仿宋_GB2312" w:hAnsi="仿宋" w:eastAsia="仿宋_GB2312" w:cs="宋体"/>
                <w:b/>
                <w:color w:val="auto"/>
                <w:sz w:val="24"/>
                <w:highlight w:val="none"/>
              </w:rPr>
              <w:t>微型</w:t>
            </w:r>
          </w:p>
        </w:tc>
      </w:tr>
      <w:tr w14:paraId="06753DEA">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ign w:val="bottom"/>
          </w:tcPr>
          <w:p w14:paraId="090880ED">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622077A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908B51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E2B8AAB">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19B03FA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4478FD8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Y＜50</w:t>
            </w:r>
          </w:p>
        </w:tc>
      </w:tr>
      <w:tr w14:paraId="704B371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0036A85D">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79EBFCC1">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0F84838">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313618C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7D906D1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055DD0D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X＜20</w:t>
            </w:r>
          </w:p>
        </w:tc>
      </w:tr>
      <w:tr w14:paraId="0F2E8F0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CCCE14C">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6081987B">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13005FB">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911F42D">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4687F1BB">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5E94DC4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Y＜300</w:t>
            </w:r>
          </w:p>
        </w:tc>
      </w:tr>
      <w:tr w14:paraId="057559F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3F3AAEC9">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72B4B30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E8A5A1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28B26F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15A535E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199FFA8D">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Y＜300</w:t>
            </w:r>
          </w:p>
        </w:tc>
      </w:tr>
      <w:tr w14:paraId="4A0218E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20ECB99">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1DA96F2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271BC6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80DB99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4FDB89C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08CB38EC">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Z＜300</w:t>
            </w:r>
          </w:p>
        </w:tc>
      </w:tr>
      <w:tr w14:paraId="5668DB3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45CCD53E">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48A373A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4CAD2E8">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02810888">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1440293C">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5≤X＜20</w:t>
            </w:r>
          </w:p>
        </w:tc>
        <w:tc>
          <w:tcPr>
            <w:tcW w:w="1134" w:type="dxa"/>
            <w:tcBorders>
              <w:top w:val="nil"/>
              <w:left w:val="nil"/>
              <w:bottom w:val="single" w:color="auto" w:sz="4" w:space="0"/>
              <w:right w:val="single" w:color="auto" w:sz="4" w:space="0"/>
            </w:tcBorders>
            <w:noWrap/>
            <w:vAlign w:val="center"/>
          </w:tcPr>
          <w:p w14:paraId="3B9DA16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X＜5</w:t>
            </w:r>
          </w:p>
        </w:tc>
      </w:tr>
      <w:tr w14:paraId="509A15C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25F7532">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56CEE07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08B96A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4010F46">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654C6E0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6969F4D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Y＜1000</w:t>
            </w:r>
          </w:p>
        </w:tc>
      </w:tr>
      <w:tr w14:paraId="353C8F6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02A4AE10">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0E9A14A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F67540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125E94A1">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0A29D33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090C2C8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107E70F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CA2C17D">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31F9D69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F4251D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181452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7C769B2D">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33C1A43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1D13B63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783F55B9">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7BADA07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D9CBF31">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6B59CE2B">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29EBD942">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681D6B62">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X＜20</w:t>
            </w:r>
          </w:p>
        </w:tc>
      </w:tr>
      <w:tr w14:paraId="2D9FB30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5D1806F">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6C92360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9DE272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BB09F8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4B151F7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7C0EA7B6">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Y＜200</w:t>
            </w:r>
          </w:p>
        </w:tc>
      </w:tr>
      <w:tr w14:paraId="348F1F3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5ED8554F">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4986CFB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3E3B01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4BC40B8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57C6722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4DCE795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X＜20</w:t>
            </w:r>
          </w:p>
        </w:tc>
      </w:tr>
      <w:tr w14:paraId="7AC8388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5C2AC16">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5B5DCF4D">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2A852B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8CF60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66B43D1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16D32DF1">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78C37FE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225BB633">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6C35CCE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75FC07D">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6417EED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678ECE9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3E378B8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X＜20</w:t>
            </w:r>
          </w:p>
        </w:tc>
      </w:tr>
      <w:tr w14:paraId="3BBE11C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9ED3085">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1BC6F0D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717772D">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B706EB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4AAE6E3B">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1DCB2EC1">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648FA47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04A14517">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3C7B7E8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26963E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3A0CE2A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2822BE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676E6E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6B39B35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5FC5B1D">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7333FF1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7CCB6C36">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5A5C4B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52238F8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2BAB7B5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05DB7CE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477C85FA">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6BE56C6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C62595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6B33341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50E235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0AF4053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27E4A67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7E7BDDE">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12AF6492">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F3B3A3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FA211FD">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7260811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D24064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011A0DA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1C307312">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40B73072">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B8D603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06ABE4D1">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6E93B73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6732DD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1E74F5B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DB8D265">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29C3E06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1BA993D">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0702A61">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7A7FDD8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32FE1D26">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0FC7724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3BEF574D">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527D4A2B">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6BDF73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0CDD6BE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3B32DB4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4A4520B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204FDB5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F7A1316">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40A080B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903BEB8">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F9DB742">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04E6589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5F73D89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Y＜50</w:t>
            </w:r>
          </w:p>
        </w:tc>
      </w:tr>
      <w:tr w14:paraId="6C4D9FE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528F1313">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2441782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92A024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A937EC5">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3EE218F6">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611D44E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X＜100</w:t>
            </w:r>
          </w:p>
        </w:tc>
      </w:tr>
      <w:tr w14:paraId="1A98590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B901856">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0235B68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0F90873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A18229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11E0D98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3AFE694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Y＜2000</w:t>
            </w:r>
          </w:p>
        </w:tc>
      </w:tr>
      <w:tr w14:paraId="2667A57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79C8C7B7">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373913D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5850383">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488C93E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532B7D18">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50C7EDB8">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X＜100</w:t>
            </w:r>
          </w:p>
        </w:tc>
      </w:tr>
      <w:tr w14:paraId="063FC8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B2B5710">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57FCDAE2">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277121F">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95DB5D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51F92306">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128A19B4">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Y＜500</w:t>
            </w:r>
          </w:p>
        </w:tc>
      </w:tr>
      <w:tr w14:paraId="3ED04A2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494EF054">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290E810C">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F24D01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347950BD">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6B61FBAA">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47442A1">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r w14:paraId="157D964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CB3E86C">
            <w:pPr>
              <w:widowControl/>
              <w:jc w:val="left"/>
              <w:rPr>
                <w:rFonts w:ascii="仿宋_GB2312" w:hAnsi="仿宋" w:eastAsia="仿宋_GB2312" w:cs="宋体"/>
                <w:b/>
                <w:bCs/>
                <w:color w:val="auto"/>
                <w:sz w:val="18"/>
                <w:szCs w:val="18"/>
                <w:highlight w:val="none"/>
              </w:rPr>
            </w:pPr>
          </w:p>
        </w:tc>
        <w:tc>
          <w:tcPr>
            <w:tcW w:w="1984" w:type="dxa"/>
            <w:tcBorders>
              <w:top w:val="nil"/>
              <w:left w:val="nil"/>
              <w:bottom w:val="single" w:color="auto" w:sz="4" w:space="0"/>
              <w:right w:val="single" w:color="auto" w:sz="4" w:space="0"/>
            </w:tcBorders>
            <w:noWrap/>
            <w:vAlign w:val="center"/>
          </w:tcPr>
          <w:p w14:paraId="1049F5BC">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13A283C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0C54EF7">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3D0E53C2">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1C7D9F4E">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Y＜100</w:t>
            </w:r>
          </w:p>
        </w:tc>
      </w:tr>
      <w:tr w14:paraId="0A141FBB">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ign w:val="bottom"/>
          </w:tcPr>
          <w:p w14:paraId="533176D9">
            <w:pPr>
              <w:widowControl/>
              <w:jc w:val="center"/>
              <w:rPr>
                <w:rFonts w:hint="eastAsia" w:ascii="仿宋_GB2312" w:hAnsi="仿宋" w:eastAsia="仿宋_GB2312" w:cs="宋体"/>
                <w:b/>
                <w:bCs/>
                <w:color w:val="auto"/>
                <w:sz w:val="18"/>
                <w:szCs w:val="18"/>
                <w:highlight w:val="none"/>
              </w:rPr>
            </w:pPr>
            <w:r>
              <w:rPr>
                <w:rFonts w:hint="eastAsia" w:ascii="仿宋_GB2312" w:hAnsi="仿宋" w:eastAsia="仿宋_GB2312" w:cs="宋体"/>
                <w:b/>
                <w:bCs/>
                <w:color w:val="auto"/>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62641E51">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D40820C">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人</w:t>
            </w:r>
          </w:p>
        </w:tc>
        <w:tc>
          <w:tcPr>
            <w:tcW w:w="1842" w:type="dxa"/>
            <w:tcBorders>
              <w:top w:val="nil"/>
              <w:left w:val="nil"/>
              <w:bottom w:val="single" w:color="auto" w:sz="4" w:space="0"/>
              <w:right w:val="single" w:color="auto" w:sz="4" w:space="0"/>
            </w:tcBorders>
            <w:noWrap/>
            <w:vAlign w:val="center"/>
          </w:tcPr>
          <w:p w14:paraId="59EE4459">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FD61BE0">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97CA5CC">
            <w:pPr>
              <w:widowControl/>
              <w:jc w:val="left"/>
              <w:rPr>
                <w:rFonts w:hint="eastAsia" w:ascii="仿宋_GB2312" w:hAnsi="仿宋" w:eastAsia="仿宋_GB2312" w:cs="宋体"/>
                <w:color w:val="auto"/>
                <w:sz w:val="18"/>
                <w:szCs w:val="18"/>
                <w:highlight w:val="none"/>
              </w:rPr>
            </w:pPr>
            <w:r>
              <w:rPr>
                <w:rFonts w:hint="eastAsia" w:ascii="仿宋_GB2312" w:hAnsi="仿宋" w:eastAsia="仿宋_GB2312" w:cs="宋体"/>
                <w:color w:val="auto"/>
                <w:sz w:val="18"/>
                <w:szCs w:val="18"/>
                <w:highlight w:val="none"/>
              </w:rPr>
              <w:t>X＜10</w:t>
            </w:r>
          </w:p>
        </w:tc>
      </w:tr>
    </w:tbl>
    <w:p w14:paraId="1457F2DB">
      <w:pPr>
        <w:spacing w:line="560" w:lineRule="exact"/>
        <w:ind w:firstLine="525"/>
        <w:rPr>
          <w:rFonts w:ascii="宋体" w:hAnsi="宋体"/>
          <w:color w:val="auto"/>
          <w:sz w:val="20"/>
          <w:szCs w:val="21"/>
          <w:highlight w:val="none"/>
        </w:rPr>
        <w:sectPr>
          <w:pgSz w:w="11906" w:h="16838"/>
          <w:pgMar w:top="1134" w:right="1134" w:bottom="1134" w:left="1134" w:header="720" w:footer="720" w:gutter="0"/>
          <w:cols w:space="720" w:num="1"/>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2AD45E9">
      <w:pPr>
        <w:pStyle w:val="200"/>
        <w:numPr>
          <w:ilvl w:val="0"/>
          <w:numId w:val="0"/>
        </w:numPr>
        <w:jc w:val="center"/>
        <w:rPr>
          <w:rFonts w:hint="eastAsia"/>
          <w:color w:val="auto"/>
          <w:highlight w:val="none"/>
        </w:rPr>
      </w:pPr>
      <w:r>
        <w:rPr>
          <w:rFonts w:hint="eastAsia"/>
          <w:color w:val="auto"/>
          <w:highlight w:val="none"/>
        </w:rPr>
        <w:t>第四章  评审程序、评审方法和评审标准</w:t>
      </w:r>
    </w:p>
    <w:p w14:paraId="311C8991">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2CE4B414">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885E323">
      <w:pPr>
        <w:spacing w:line="360" w:lineRule="auto"/>
        <w:ind w:firstLine="42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8FCF9C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0BB4840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2114D8D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FCAB2C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50F487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40F0DD3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61DBA4E3">
      <w:pPr>
        <w:spacing w:line="360" w:lineRule="auto"/>
        <w:ind w:firstLine="422"/>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.3供应商有下列情形之一的，资格审查不通过，其响应文件按无效响应处理：</w:t>
      </w:r>
    </w:p>
    <w:p w14:paraId="617716A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6C685E4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6874652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504C6D0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8B75C0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1914700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0A8BADB7">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75F282E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5BEF8F5E">
      <w:pPr>
        <w:spacing w:line="360" w:lineRule="auto"/>
        <w:ind w:firstLine="42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BD61D9">
      <w:pPr>
        <w:spacing w:line="360" w:lineRule="auto"/>
        <w:ind w:firstLine="42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36464B0">
      <w:pPr>
        <w:spacing w:line="360" w:lineRule="auto"/>
        <w:ind w:firstLine="42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4DD8C43">
      <w:pPr>
        <w:spacing w:line="360" w:lineRule="auto"/>
        <w:ind w:firstLine="396"/>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1314198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BC8931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E3724F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EA117F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0C5F2CC">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w:t>
      </w:r>
      <w:r>
        <w:rPr>
          <w:rFonts w:hint="eastAsia" w:ascii="宋体" w:hAnsi="宋体" w:cs="宋体"/>
          <w:b/>
          <w:bCs/>
          <w:color w:val="auto"/>
          <w:szCs w:val="21"/>
          <w:highlight w:val="none"/>
        </w:rPr>
        <w:t>其响应文件按无效响应处理。</w:t>
      </w:r>
    </w:p>
    <w:p w14:paraId="44A0115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79FBEB53">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2C6A05B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（1）商务技术评审</w:t>
      </w:r>
    </w:p>
    <w:p w14:paraId="5E851A6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2F93D1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6419A2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D01F86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0C3578D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48FC6F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5A9212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69E2591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1526B10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50D7659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6A29D3A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6900170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12）磋商文件未载明允许提供备选（替代）竞标方案或明确不允许提供备选（替代）竞标方案时，供应商提供了备选（替代）竞标方案的；</w:t>
      </w:r>
    </w:p>
    <w:p w14:paraId="3F9529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0BBDFC2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2A25449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58470F1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68BD6CE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6537F7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272D3B1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1B8801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5407C74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采购预算金额或者最高限价的（如本项目公布了最高限价）；竞标报价（包含首次报价、最后报价）超过磋商文件采购预算金额或者最高限价的（如本项目公布了最高限价）；</w:t>
      </w:r>
    </w:p>
    <w:p w14:paraId="259BFCD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采购预算金额或者最高限价（如本项目公布了最高限价）；或者经供应商确认修正后竞标报价（包含首次报价、最后报价）超过磋商文件采购预算金额或者最高限价的（如本项目公布了最高限价）。</w:t>
      </w:r>
    </w:p>
    <w:p w14:paraId="45CD943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6B14828D">
      <w:pPr>
        <w:spacing w:line="360" w:lineRule="auto"/>
        <w:ind w:firstLine="422"/>
        <w:rPr>
          <w:rFonts w:hint="eastAsia" w:ascii="宋体" w:hAnsi="宋体" w:cs="宋体"/>
          <w:color w:val="auto"/>
          <w:szCs w:val="21"/>
          <w:highlight w:val="none"/>
        </w:rPr>
      </w:pPr>
      <w:r>
        <w:rPr>
          <w:rFonts w:ascii="宋体" w:hAnsi="宋体" w:cs="宋体"/>
          <w:b/>
          <w:bCs/>
          <w:color w:val="auto"/>
          <w:szCs w:val="21"/>
          <w:highlight w:val="none"/>
        </w:rPr>
        <w:t>2.6</w:t>
      </w:r>
      <w:r>
        <w:rPr>
          <w:rFonts w:hint="eastAsia" w:ascii="宋体" w:hAnsi="宋体" w:cs="宋体"/>
          <w:b/>
          <w:bCs/>
          <w:color w:val="auto"/>
          <w:szCs w:val="21"/>
          <w:highlight w:val="none"/>
        </w:rPr>
        <w:t>磋商小组对响应文件进行评审，未实质性响应磋商文件的响应文件按无效处理，</w:t>
      </w:r>
      <w:r>
        <w:rPr>
          <w:rFonts w:hint="eastAsia" w:ascii="宋体" w:hAnsi="宋体" w:cs="宋体"/>
          <w:color w:val="auto"/>
          <w:szCs w:val="21"/>
          <w:highlight w:val="none"/>
        </w:rPr>
        <w:t>磋商小组应当将资格和符合性不通过的情况告知有关供应商。磋商小组从符合磋商文件规定的相应资格条件的供应商名单中确定不少于3家的供应商参加磋商。</w:t>
      </w:r>
    </w:p>
    <w:p w14:paraId="373963F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3EC484F3">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2DF14DD9">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磋商小组集中与单一供应商分别进行磋商，并给予所有参加磋商的供应商平等的磋商机会。符合磋商资格的供应商必须在接到磋商通知后规定时间内参加磋商，未在规定时间内参加磋商的视同放弃参加磋商权利，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b/>
          <w:bCs/>
          <w:color w:val="auto"/>
          <w:szCs w:val="21"/>
          <w:highlight w:val="none"/>
        </w:rPr>
        <w:t>其响应文件按无效响应处理。</w:t>
      </w:r>
    </w:p>
    <w:p w14:paraId="134C7C4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A14CF5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5418619">
      <w:pPr>
        <w:spacing w:line="360" w:lineRule="auto"/>
        <w:ind w:firstLine="420"/>
        <w:rPr>
          <w:rFonts w:hint="eastAsia" w:ascii="宋体" w:hAnsi="宋体" w:cs="宋体"/>
          <w:b/>
          <w:bCs/>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w:t>
      </w:r>
      <w:r>
        <w:rPr>
          <w:rFonts w:hint="eastAsia" w:ascii="宋体" w:hAnsi="宋体" w:cs="宋体"/>
          <w:b/>
          <w:bCs/>
          <w:color w:val="auto"/>
          <w:szCs w:val="21"/>
          <w:highlight w:val="none"/>
        </w:rPr>
        <w:t>其响应文件按无效处理。</w:t>
      </w:r>
    </w:p>
    <w:p w14:paraId="7A85CCF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3795AC42">
      <w:pPr>
        <w:widowControl/>
        <w:tabs>
          <w:tab w:val="left" w:pos="540"/>
        </w:tabs>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5CE02F1C">
      <w:pPr>
        <w:widowControl/>
        <w:tabs>
          <w:tab w:val="left" w:pos="540"/>
        </w:tabs>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78DCCF5">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3CC8C26F">
      <w:pPr>
        <w:spacing w:line="360" w:lineRule="auto"/>
        <w:ind w:firstLine="482"/>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0A58FBB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5B89669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42C951B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3E5DC0E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w:t>
      </w:r>
      <w:r>
        <w:rPr>
          <w:rFonts w:hint="eastAsia" w:ascii="宋体" w:hAnsi="宋体" w:cs="宋体"/>
          <w:b/>
          <w:bCs/>
          <w:color w:val="auto"/>
          <w:szCs w:val="21"/>
          <w:highlight w:val="none"/>
        </w:rPr>
        <w:t>退出磋商的供应商的响应文件按无效响应处理</w:t>
      </w:r>
      <w:r>
        <w:rPr>
          <w:rFonts w:hint="eastAsia" w:ascii="宋体" w:hAnsi="宋体" w:cs="宋体"/>
          <w:color w:val="auto"/>
          <w:szCs w:val="21"/>
          <w:highlight w:val="none"/>
        </w:rPr>
        <w:t>。采购人、采购代理机构将退还退出磋商的供应商的保证金。</w:t>
      </w:r>
    </w:p>
    <w:p w14:paraId="7F2EC8E6">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4.5</w:t>
      </w:r>
      <w:r>
        <w:rPr>
          <w:rFonts w:hint="eastAsia" w:ascii="宋体" w:hAnsi="宋体" w:cs="宋体"/>
          <w:b/>
          <w:bCs/>
          <w:color w:val="auto"/>
          <w:szCs w:val="21"/>
          <w:highlight w:val="none"/>
        </w:rPr>
        <w:t>供应商未在规定时间内提交最后报价的，视同退出磋商，其响应文件按无效处理。</w:t>
      </w:r>
    </w:p>
    <w:p w14:paraId="6C08C2C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2A2976D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7D92461F">
      <w:pPr>
        <w:spacing w:line="360" w:lineRule="auto"/>
        <w:ind w:firstLine="422"/>
        <w:rPr>
          <w:rFonts w:ascii="宋体" w:hAnsi="宋体" w:cs="宋体"/>
          <w:b/>
          <w:bCs/>
          <w:color w:val="auto"/>
          <w:szCs w:val="21"/>
          <w:highlight w:val="none"/>
        </w:rPr>
      </w:pPr>
      <w:r>
        <w:rPr>
          <w:rFonts w:ascii="宋体" w:hAnsi="宋体" w:cs="宋体"/>
          <w:b/>
          <w:bCs/>
          <w:color w:val="auto"/>
          <w:szCs w:val="21"/>
          <w:highlight w:val="none"/>
        </w:rPr>
        <w:t>4.8</w:t>
      </w:r>
      <w:r>
        <w:rPr>
          <w:rFonts w:hint="eastAsia" w:ascii="宋体" w:hAnsi="宋体" w:cs="宋体"/>
          <w:b/>
          <w:bCs/>
          <w:color w:val="auto"/>
          <w:szCs w:val="21"/>
          <w:highlight w:val="none"/>
        </w:rPr>
        <w:t>修正后的报价出现下列情形的，按无效响应处理：</w:t>
      </w:r>
    </w:p>
    <w:p w14:paraId="575B2C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AB5160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（2）经供应商确认修正后的竞标报价（包含首次报价、最后报价）超过所竞标项目规定的采购预算金额或者最高限价的（如本项目公布了最高限价）；</w:t>
      </w:r>
    </w:p>
    <w:p w14:paraId="3E8E6E7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w:t>
      </w:r>
      <w:r>
        <w:rPr>
          <w:color w:val="auto"/>
          <w:highlight w:val="none"/>
        </w:rPr>
        <w:t>分项标的</w:t>
      </w:r>
      <w:r>
        <w:rPr>
          <w:rFonts w:hint="eastAsia" w:ascii="宋体" w:hAnsi="宋体" w:cs="宋体"/>
          <w:color w:val="auto"/>
          <w:szCs w:val="21"/>
          <w:highlight w:val="none"/>
        </w:rPr>
        <w:t>采购预算金额或者最高限价的（如本项目公布了最高限价）。</w:t>
      </w:r>
    </w:p>
    <w:p w14:paraId="1EFB5E7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40F0F9B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02BA234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9BC1CD6">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0777CD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6968A0D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4E6304A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BBF58B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276848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D1F0E3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3142A79">
      <w:pPr>
        <w:spacing w:line="360" w:lineRule="auto"/>
        <w:ind w:firstLine="424"/>
        <w:jc w:val="left"/>
        <w:rPr>
          <w:rFonts w:ascii="宋体" w:hAnsi="宋体"/>
          <w:color w:val="auto"/>
          <w:spacing w:val="-6"/>
          <w:szCs w:val="21"/>
          <w:highlight w:val="none"/>
        </w:rPr>
      </w:pPr>
      <w:r>
        <w:rPr>
          <w:rFonts w:hint="eastAsia" w:ascii="宋体" w:hAnsi="宋体" w:cs="宋体"/>
          <w:color w:val="auto"/>
          <w:szCs w:val="21"/>
          <w:highlight w:val="none"/>
        </w:rPr>
        <w:t>5.5</w:t>
      </w:r>
      <w:r>
        <w:rPr>
          <w:rFonts w:hint="eastAsia" w:ascii="宋体" w:hAnsi="宋体"/>
          <w:color w:val="auto"/>
          <w:szCs w:val="21"/>
          <w:highlight w:val="none"/>
        </w:rPr>
        <w:t>异常低价响应审查</w:t>
      </w:r>
    </w:p>
    <w:p w14:paraId="65DB1F1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3C35ED5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w:t>
      </w:r>
      <w:r>
        <w:rPr>
          <w:rFonts w:hint="eastAsia" w:ascii="宋体" w:hAnsi="宋体"/>
          <w:color w:val="auto"/>
          <w:szCs w:val="21"/>
          <w:highlight w:val="none"/>
          <w:lang w:eastAsia="zh-CN"/>
        </w:rPr>
        <w:t>＜</w:t>
      </w:r>
      <w:r>
        <w:rPr>
          <w:rFonts w:hint="eastAsia" w:ascii="宋体" w:hAnsi="宋体"/>
          <w:color w:val="auto"/>
          <w:szCs w:val="21"/>
          <w:highlight w:val="none"/>
        </w:rPr>
        <w:t>全部通过符合性审查供应商响应报价平均值×</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2C9EBEE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的，即响应报价＜通过符合性审查的次低报价供应商响应报价×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62B8DAA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的，即响应报价＜采购项目最高限价×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5BCE528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1ACCA83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60E51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5A0230F9">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73668AF">
      <w:pPr>
        <w:spacing w:line="360" w:lineRule="auto"/>
        <w:ind w:firstLine="420"/>
        <w:rPr>
          <w:rFonts w:hint="eastAsia" w:ascii="宋体" w:hAnsi="宋体"/>
          <w:color w:val="auto"/>
          <w:szCs w:val="21"/>
          <w:highlight w:val="none"/>
        </w:rPr>
      </w:pPr>
      <w:r>
        <w:rPr>
          <w:rFonts w:hint="eastAsia" w:ascii="宋体" w:hAnsi="宋体" w:eastAsia="宋体" w:cs="Times New Roman"/>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28197E29">
      <w:pPr>
        <w:spacing w:line="360" w:lineRule="auto"/>
        <w:ind w:firstLine="420"/>
        <w:rPr>
          <w:rFonts w:hint="eastAsia" w:ascii="宋体" w:hAnsi="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szCs w:val="21"/>
          <w:highlight w:val="none"/>
        </w:rPr>
        <w:t>审报告。符合本章第</w:t>
      </w:r>
      <w:r>
        <w:rPr>
          <w:rFonts w:ascii="宋体" w:hAnsi="宋体"/>
          <w:color w:val="auto"/>
          <w:szCs w:val="21"/>
          <w:highlight w:val="none"/>
        </w:rPr>
        <w:t>4.3</w:t>
      </w:r>
      <w:r>
        <w:rPr>
          <w:rFonts w:hint="eastAsia" w:ascii="宋体" w:hAnsi="宋体"/>
          <w:color w:val="auto"/>
          <w:szCs w:val="21"/>
          <w:highlight w:val="none"/>
        </w:rPr>
        <w:t>条情形的，可以推荐2家成交候选供应商。评审得分相同的，按照最后报价由低到高的顺序推荐。评审得分且最后报价相同的，按照技术指标优劣顺序推荐。</w:t>
      </w:r>
    </w:p>
    <w:p w14:paraId="2ACF0E7C">
      <w:pPr>
        <w:spacing w:line="360" w:lineRule="auto"/>
        <w:ind w:firstLine="420"/>
        <w:rPr>
          <w:rFonts w:hint="eastAsia" w:ascii="宋体" w:hAnsi="宋体" w:cs="宋体"/>
          <w:color w:val="auto"/>
          <w:szCs w:val="21"/>
          <w:highlight w:val="none"/>
        </w:rPr>
      </w:pPr>
      <w:r>
        <w:rPr>
          <w:rFonts w:ascii="宋体" w:hAnsi="宋体"/>
          <w:color w:val="auto"/>
          <w:szCs w:val="21"/>
          <w:highlight w:val="none"/>
        </w:rPr>
        <w:t>5.</w:t>
      </w:r>
      <w:r>
        <w:rPr>
          <w:rFonts w:hint="eastAsia" w:ascii="宋体" w:hAnsi="宋体"/>
          <w:color w:val="auto"/>
          <w:szCs w:val="21"/>
          <w:highlight w:val="none"/>
          <w:lang w:val="en-US" w:eastAsia="zh-CN"/>
        </w:rPr>
        <w:t>7</w:t>
      </w: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82991C">
      <w:pPr>
        <w:spacing w:line="360" w:lineRule="auto"/>
        <w:jc w:val="both"/>
        <w:rPr>
          <w:rFonts w:hint="eastAsia" w:ascii="宋体" w:hAnsi="宋体"/>
          <w:b/>
          <w:color w:val="auto"/>
          <w:sz w:val="32"/>
          <w:szCs w:val="32"/>
          <w:highlight w:val="none"/>
        </w:rPr>
      </w:pPr>
    </w:p>
    <w:p w14:paraId="1B3155BD">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7593D10C">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3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423"/>
        <w:gridCol w:w="716"/>
      </w:tblGrid>
      <w:tr w14:paraId="4697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3B0BFF66">
            <w:pPr>
              <w:keepNext w:val="0"/>
              <w:keepLines w:val="0"/>
              <w:pageBreakBefore w:val="0"/>
              <w:widowControl/>
              <w:bidi w:val="0"/>
              <w:spacing w:line="360" w:lineRule="exact"/>
              <w:jc w:val="center"/>
              <w:rPr>
                <w:rFonts w:ascii="宋体" w:hAnsi="宋体" w:cs="Tahoma"/>
                <w:b/>
                <w:bCs/>
                <w:color w:val="auto"/>
                <w:szCs w:val="21"/>
                <w:highlight w:val="none"/>
              </w:rPr>
            </w:pPr>
            <w:r>
              <w:rPr>
                <w:rFonts w:hint="eastAsia" w:ascii="宋体" w:hAnsi="宋体" w:cs="Tahoma"/>
                <w:b/>
                <w:bCs/>
                <w:color w:val="auto"/>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159088">
            <w:pPr>
              <w:keepNext w:val="0"/>
              <w:keepLines w:val="0"/>
              <w:pageBreakBefore w:val="0"/>
              <w:widowControl/>
              <w:bidi w:val="0"/>
              <w:spacing w:line="360" w:lineRule="exact"/>
              <w:jc w:val="center"/>
              <w:rPr>
                <w:rFonts w:ascii="宋体" w:hAnsi="宋体" w:cs="Tahoma"/>
                <w:b/>
                <w:bCs/>
                <w:color w:val="auto"/>
                <w:szCs w:val="21"/>
                <w:highlight w:val="none"/>
              </w:rPr>
            </w:pPr>
            <w:r>
              <w:rPr>
                <w:rFonts w:hint="eastAsia" w:ascii="宋体" w:hAnsi="宋体" w:cs="Tahoma"/>
                <w:b/>
                <w:bCs/>
                <w:color w:val="auto"/>
                <w:szCs w:val="21"/>
                <w:highlight w:val="none"/>
              </w:rPr>
              <w:t>评审因素</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66344113">
            <w:pPr>
              <w:keepNext w:val="0"/>
              <w:keepLines w:val="0"/>
              <w:pageBreakBefore w:val="0"/>
              <w:widowControl/>
              <w:bidi w:val="0"/>
              <w:spacing w:line="360" w:lineRule="exact"/>
              <w:jc w:val="center"/>
              <w:rPr>
                <w:rFonts w:ascii="宋体" w:hAnsi="宋体" w:cs="Tahoma"/>
                <w:b/>
                <w:bCs/>
                <w:color w:val="auto"/>
                <w:szCs w:val="21"/>
                <w:highlight w:val="none"/>
              </w:rPr>
            </w:pPr>
            <w:r>
              <w:rPr>
                <w:rFonts w:hint="eastAsia" w:ascii="宋体" w:hAnsi="宋体" w:cs="Tahoma"/>
                <w:b/>
                <w:bCs/>
                <w:color w:val="auto"/>
                <w:szCs w:val="21"/>
                <w:highlight w:val="none"/>
              </w:rPr>
              <w:t>评审因素具体内容</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424137D">
            <w:pPr>
              <w:widowControl/>
              <w:spacing w:line="360" w:lineRule="auto"/>
              <w:jc w:val="center"/>
              <w:rPr>
                <w:rFonts w:ascii="宋体" w:hAnsi="宋体" w:cs="Tahoma"/>
                <w:b/>
                <w:bCs/>
                <w:color w:val="auto"/>
                <w:szCs w:val="21"/>
                <w:highlight w:val="none"/>
              </w:rPr>
            </w:pPr>
            <w:r>
              <w:rPr>
                <w:rFonts w:hint="eastAsia" w:ascii="宋体" w:hAnsi="宋体" w:cs="Tahoma"/>
                <w:b/>
                <w:bCs/>
                <w:color w:val="auto"/>
                <w:szCs w:val="21"/>
                <w:highlight w:val="none"/>
              </w:rPr>
              <w:t>分值</w:t>
            </w:r>
          </w:p>
        </w:tc>
      </w:tr>
      <w:tr w14:paraId="40F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56DFE5B6">
            <w:pPr>
              <w:keepNext w:val="0"/>
              <w:keepLines w:val="0"/>
              <w:pageBreakBefore w:val="0"/>
              <w:widowControl/>
              <w:bidi w:val="0"/>
              <w:spacing w:line="360" w:lineRule="exact"/>
              <w:jc w:val="center"/>
              <w:rPr>
                <w:rFonts w:ascii="宋体" w:hAnsi="宋体" w:cs="Tahoma"/>
                <w:color w:val="auto"/>
                <w:szCs w:val="21"/>
                <w:highlight w:val="none"/>
              </w:rPr>
            </w:pPr>
            <w:r>
              <w:rPr>
                <w:rFonts w:hint="eastAsia" w:ascii="宋体" w:hAnsi="宋体" w:cs="Tahoma"/>
                <w:color w:val="auto"/>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53AA86">
            <w:pPr>
              <w:keepNext w:val="0"/>
              <w:keepLines w:val="0"/>
              <w:pageBreakBefore w:val="0"/>
              <w:widowControl/>
              <w:bidi w:val="0"/>
              <w:spacing w:line="360" w:lineRule="exact"/>
              <w:jc w:val="center"/>
              <w:rPr>
                <w:rFonts w:ascii="宋体" w:hAnsi="宋体" w:cs="Tahoma"/>
                <w:color w:val="auto"/>
                <w:szCs w:val="21"/>
                <w:highlight w:val="none"/>
              </w:rPr>
            </w:pPr>
            <w:r>
              <w:rPr>
                <w:rFonts w:hint="eastAsia" w:ascii="宋体" w:hAnsi="宋体" w:cs="Tahoma"/>
                <w:color w:val="auto"/>
                <w:szCs w:val="21"/>
                <w:highlight w:val="none"/>
              </w:rPr>
              <w:t>价格分</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13FDFF8D">
            <w:pPr>
              <w:keepNext w:val="0"/>
              <w:keepLines w:val="0"/>
              <w:pageBreakBefore w:val="0"/>
              <w:bidi w:val="0"/>
              <w:spacing w:line="36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（1）本项目属于专门面向</w:t>
            </w:r>
            <w:r>
              <w:rPr>
                <w:rFonts w:hint="eastAsia" w:ascii="宋体" w:hAnsi="宋体" w:cs="宋体"/>
                <w:bCs/>
                <w:color w:val="auto"/>
                <w:szCs w:val="21"/>
                <w:highlight w:val="none"/>
              </w:rPr>
              <w:t>中小企业</w:t>
            </w:r>
            <w:r>
              <w:rPr>
                <w:rFonts w:hint="eastAsia" w:ascii="宋体" w:hAnsi="宋体" w:eastAsia="宋体" w:cs="宋体"/>
                <w:bCs/>
                <w:color w:val="auto"/>
                <w:sz w:val="21"/>
                <w:szCs w:val="21"/>
                <w:highlight w:val="none"/>
                <w:lang w:val="en-US" w:eastAsia="zh-CN"/>
              </w:rPr>
              <w:t>采购的项目，根据《政府采购促进中小企业发展管理办法》（财库〔2020〕46号）的规定、《财政部、司法部关于政府采购支持监狱企业发展有关问题的通知》（财库〔2014〕68号）、《关于促进残疾人就业政府采购政策的通知》（财库〔2017〕141号）的规定，不再对</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的最后报价进行政策性扣除。</w:t>
            </w:r>
          </w:p>
          <w:p w14:paraId="3894099E">
            <w:pPr>
              <w:keepNext w:val="0"/>
              <w:keepLines w:val="0"/>
              <w:pageBreakBefore w:val="0"/>
              <w:bidi w:val="0"/>
              <w:spacing w:line="36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（2）本国产品政策性扣除计算方法。</w:t>
            </w:r>
          </w:p>
          <w:p w14:paraId="7CAC5462">
            <w:pPr>
              <w:keepNext w:val="0"/>
              <w:keepLines w:val="0"/>
              <w:pageBreakBefore w:val="0"/>
              <w:bidi w:val="0"/>
              <w:spacing w:line="36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本项目不涉及本国产品，无须</w:t>
            </w:r>
            <w:r>
              <w:rPr>
                <w:rFonts w:hint="eastAsia" w:ascii="宋体" w:hAnsi="宋体" w:cs="宋体"/>
                <w:bCs/>
                <w:color w:val="auto"/>
                <w:sz w:val="21"/>
                <w:szCs w:val="21"/>
                <w:highlight w:val="none"/>
                <w:lang w:val="en-US" w:eastAsia="zh-CN"/>
              </w:rPr>
              <w:t>对供应商</w:t>
            </w:r>
            <w:r>
              <w:rPr>
                <w:rFonts w:hint="eastAsia" w:ascii="宋体" w:hAnsi="宋体" w:eastAsia="宋体" w:cs="宋体"/>
                <w:bCs/>
                <w:color w:val="auto"/>
                <w:sz w:val="21"/>
                <w:szCs w:val="21"/>
                <w:highlight w:val="none"/>
                <w:lang w:val="en-US" w:eastAsia="zh-CN"/>
              </w:rPr>
              <w:t>的最后报价进行本国产品政策性扣除。</w:t>
            </w:r>
          </w:p>
          <w:p w14:paraId="4DA42FCD">
            <w:pPr>
              <w:keepNext w:val="0"/>
              <w:keepLines w:val="0"/>
              <w:pageBreakBefore w:val="0"/>
              <w:bidi w:val="0"/>
              <w:spacing w:line="360" w:lineRule="exact"/>
              <w:ind w:firstLine="420"/>
              <w:rPr>
                <w:rFonts w:hAnsi="宋体" w:cs="Courier New"/>
                <w:bCs/>
                <w:color w:val="auto"/>
                <w:highlight w:val="none"/>
                <w:lang w:val="en-US" w:eastAsia="zh-CN"/>
              </w:rPr>
            </w:pPr>
            <w:r>
              <w:rPr>
                <w:rFonts w:hint="eastAsia" w:hAnsi="宋体" w:cs="Courier New"/>
                <w:bCs/>
                <w:color w:val="auto"/>
                <w:highlight w:val="none"/>
                <w:lang w:val="en-US" w:eastAsia="zh-CN"/>
              </w:rPr>
              <w:t>（3）以进入比较与评价环节的最低的最后报价为基准价，基准价得分为 10分。</w:t>
            </w:r>
          </w:p>
          <w:p w14:paraId="388EE740">
            <w:pPr>
              <w:keepNext w:val="0"/>
              <w:keepLines w:val="0"/>
              <w:pageBreakBefore w:val="0"/>
              <w:bidi w:val="0"/>
              <w:spacing w:line="360" w:lineRule="exact"/>
              <w:ind w:firstLine="420"/>
              <w:rPr>
                <w:rFonts w:hAnsi="宋体" w:cs="Courier New"/>
                <w:bCs/>
                <w:color w:val="auto"/>
                <w:highlight w:val="none"/>
                <w:lang w:val="en-US" w:eastAsia="zh-CN"/>
              </w:rPr>
            </w:pPr>
            <w:r>
              <w:rPr>
                <w:rFonts w:hint="eastAsia" w:hAnsi="宋体" w:cs="Courier New"/>
                <w:bCs/>
                <w:color w:val="auto"/>
                <w:highlight w:val="none"/>
                <w:lang w:val="en-US" w:eastAsia="zh-CN"/>
              </w:rPr>
              <w:t>（4）价格分计算公式：</w:t>
            </w:r>
          </w:p>
          <w:p w14:paraId="42717917">
            <w:pPr>
              <w:keepNext w:val="0"/>
              <w:keepLines w:val="0"/>
              <w:pageBreakBefore w:val="0"/>
              <w:bidi w:val="0"/>
              <w:spacing w:line="360" w:lineRule="exact"/>
              <w:ind w:firstLine="420"/>
              <w:rPr>
                <w:rFonts w:hAnsi="宋体" w:cs="Courier New"/>
                <w:bCs/>
                <w:color w:val="auto"/>
                <w:highlight w:val="none"/>
                <w:lang w:val="en-US" w:eastAsia="zh-CN"/>
              </w:rPr>
            </w:pPr>
            <w:r>
              <w:rPr>
                <w:rFonts w:hint="eastAsia" w:hAnsi="宋体" w:cs="Courier New"/>
                <w:bCs/>
                <w:color w:val="auto"/>
                <w:highlight w:val="none"/>
                <w:lang w:val="en-US" w:eastAsia="zh-CN"/>
              </w:rPr>
              <w:t>报价得分=（基准价/供应商的最后报价）× 10分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6B82EC5">
            <w:pPr>
              <w:widowControl/>
              <w:spacing w:line="360" w:lineRule="auto"/>
              <w:jc w:val="center"/>
              <w:rPr>
                <w:rFonts w:ascii="宋体" w:hAnsi="宋体" w:cs="Tahoma"/>
                <w:color w:val="auto"/>
                <w:szCs w:val="21"/>
                <w:highlight w:val="none"/>
              </w:rPr>
            </w:pPr>
            <w:r>
              <w:rPr>
                <w:rFonts w:hint="eastAsia" w:ascii="宋体" w:hAnsi="宋体" w:cs="Tahoma"/>
                <w:color w:val="auto"/>
                <w:szCs w:val="21"/>
                <w:highlight w:val="none"/>
                <w:lang w:val="en-US" w:eastAsia="zh-CN"/>
              </w:rPr>
              <w:t>10</w:t>
            </w:r>
            <w:r>
              <w:rPr>
                <w:rFonts w:hint="eastAsia" w:ascii="宋体" w:hAnsi="宋体" w:cs="Tahoma"/>
                <w:color w:val="auto"/>
                <w:szCs w:val="21"/>
                <w:highlight w:val="none"/>
              </w:rPr>
              <w:t>分</w:t>
            </w:r>
          </w:p>
        </w:tc>
      </w:tr>
      <w:tr w14:paraId="0AD0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09AD0C41">
            <w:pPr>
              <w:keepNext w:val="0"/>
              <w:keepLines w:val="0"/>
              <w:pageBreakBefore w:val="0"/>
              <w:widowControl/>
              <w:bidi w:val="0"/>
              <w:spacing w:line="360" w:lineRule="exact"/>
              <w:jc w:val="center"/>
              <w:rPr>
                <w:rFonts w:ascii="宋体" w:hAnsi="宋体" w:cs="Tahoma"/>
                <w:color w:val="auto"/>
                <w:szCs w:val="21"/>
                <w:highlight w:val="none"/>
              </w:rPr>
            </w:pPr>
            <w:r>
              <w:rPr>
                <w:rFonts w:hint="eastAsia" w:ascii="宋体" w:hAnsi="宋体"/>
                <w:bCs/>
                <w:color w:val="auto"/>
                <w:szCs w:val="21"/>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7ACBA2">
            <w:pPr>
              <w:keepNext w:val="0"/>
              <w:keepLines w:val="0"/>
              <w:pageBreakBefore w:val="0"/>
              <w:widowControl/>
              <w:bidi w:val="0"/>
              <w:spacing w:line="360" w:lineRule="exact"/>
              <w:jc w:val="center"/>
              <w:rPr>
                <w:rFonts w:hint="eastAsia" w:ascii="宋体" w:hAnsi="宋体" w:eastAsia="宋体" w:cs="Tahoma"/>
                <w:color w:val="auto"/>
                <w:szCs w:val="21"/>
                <w:highlight w:val="none"/>
                <w:lang w:eastAsia="zh-CN"/>
              </w:rPr>
            </w:pPr>
            <w:r>
              <w:rPr>
                <w:rFonts w:hint="eastAsia" w:ascii="宋体" w:hAnsi="宋体"/>
                <w:bCs/>
                <w:color w:val="auto"/>
                <w:szCs w:val="21"/>
                <w:highlight w:val="none"/>
              </w:rPr>
              <w:t>技术</w:t>
            </w:r>
            <w:r>
              <w:rPr>
                <w:rFonts w:hint="eastAsia" w:ascii="宋体" w:hAnsi="宋体"/>
                <w:bCs/>
                <w:color w:val="auto"/>
                <w:szCs w:val="21"/>
                <w:highlight w:val="none"/>
                <w:lang w:eastAsia="zh-CN"/>
              </w:rPr>
              <w:t>方案</w:t>
            </w:r>
          </w:p>
        </w:tc>
        <w:tc>
          <w:tcPr>
            <w:tcW w:w="7139" w:type="dxa"/>
            <w:gridSpan w:val="2"/>
            <w:tcBorders>
              <w:top w:val="single" w:color="auto" w:sz="4" w:space="0"/>
              <w:left w:val="single" w:color="auto" w:sz="4" w:space="0"/>
              <w:bottom w:val="single" w:color="auto" w:sz="4" w:space="0"/>
              <w:right w:val="single" w:color="auto" w:sz="4" w:space="0"/>
            </w:tcBorders>
            <w:noWrap w:val="0"/>
            <w:vAlign w:val="top"/>
          </w:tcPr>
          <w:p w14:paraId="463358C9">
            <w:pPr>
              <w:keepNext w:val="0"/>
              <w:keepLines w:val="0"/>
              <w:pageBreakBefore w:val="0"/>
              <w:widowControl/>
              <w:bidi w:val="0"/>
              <w:spacing w:line="360" w:lineRule="exact"/>
              <w:jc w:val="center"/>
              <w:rPr>
                <w:rFonts w:ascii="宋体" w:hAnsi="宋体" w:cs="Tahoma"/>
                <w:color w:val="auto"/>
                <w:szCs w:val="21"/>
                <w:highlight w:val="none"/>
              </w:rPr>
            </w:pPr>
            <w:r>
              <w:rPr>
                <w:rFonts w:hint="eastAsia" w:ascii="宋体" w:hAnsi="宋体" w:cs="Tahoma"/>
                <w:color w:val="auto"/>
                <w:szCs w:val="21"/>
                <w:highlight w:val="none"/>
              </w:rPr>
              <w:t>评审因素</w:t>
            </w:r>
          </w:p>
        </w:tc>
      </w:tr>
      <w:tr w14:paraId="4D1E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11C39F46">
            <w:pPr>
              <w:keepNext w:val="0"/>
              <w:keepLines w:val="0"/>
              <w:pageBreakBefore w:val="0"/>
              <w:bidi w:val="0"/>
              <w:spacing w:line="360" w:lineRule="exact"/>
              <w:ind w:left="-105" w:right="-105"/>
              <w:jc w:val="center"/>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9B2FC0">
            <w:pPr>
              <w:spacing w:line="400" w:lineRule="exact"/>
              <w:jc w:val="center"/>
              <w:rPr>
                <w:rFonts w:hint="eastAsia" w:ascii="宋体" w:hAnsi="宋体" w:eastAsia="宋体" w:cs="宋体"/>
                <w:bCs/>
                <w:color w:val="auto"/>
                <w:szCs w:val="21"/>
                <w:highlight w:val="none"/>
              </w:rPr>
            </w:pPr>
            <w:r>
              <w:rPr>
                <w:rFonts w:hint="eastAsia" w:ascii="宋体" w:hAnsi="宋体" w:cs="宋体"/>
                <w:color w:val="auto"/>
                <w:highlight w:val="none"/>
              </w:rPr>
              <w:t>设计总体思路</w:t>
            </w:r>
            <w:r>
              <w:rPr>
                <w:rFonts w:hint="eastAsia" w:ascii="宋体" w:hAnsi="宋体" w:eastAsia="宋体" w:cs="宋体"/>
                <w:bCs/>
                <w:color w:val="auto"/>
                <w:szCs w:val="21"/>
                <w:highlight w:val="none"/>
              </w:rPr>
              <w:t>方案</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015C0B00">
            <w:pPr>
              <w:shd w:val="clear" w:color="auto"/>
              <w:spacing w:line="400" w:lineRule="exact"/>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由磋商小组成员根据供应商提供的</w:t>
            </w:r>
            <w:r>
              <w:rPr>
                <w:rFonts w:hint="eastAsia" w:ascii="宋体" w:hAnsi="宋体" w:cs="宋体"/>
                <w:color w:val="auto"/>
                <w:highlight w:val="none"/>
              </w:rPr>
              <w:t>设计总体思路</w:t>
            </w:r>
            <w:r>
              <w:rPr>
                <w:rFonts w:hint="eastAsia" w:ascii="宋体" w:hAnsi="宋体" w:cs="宋体"/>
                <w:color w:val="auto"/>
                <w:highlight w:val="none"/>
                <w:lang w:eastAsia="zh-CN"/>
              </w:rPr>
              <w:t>方案</w:t>
            </w:r>
            <w:r>
              <w:rPr>
                <w:rFonts w:hint="eastAsia" w:ascii="宋体" w:hAnsi="宋体" w:cs="宋体"/>
                <w:color w:val="auto"/>
                <w:highlight w:val="none"/>
                <w:lang w:val="en-US" w:eastAsia="zh-CN"/>
              </w:rPr>
              <w:t>（包括①项目所处区域建设条件的分析、②对项目现状分析、③设计指导思想与原则、④设计总体思路）进行独立评审、独立打分，计分规则如下：</w:t>
            </w:r>
          </w:p>
          <w:p w14:paraId="3BA66F7D">
            <w:pPr>
              <w:shd w:val="clear" w:color="auto"/>
              <w:spacing w:line="40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rPr>
              <w:t>（1）供应商提供的设计总体思路方案每包含有以上一项内容的得2分，满分8分。</w:t>
            </w:r>
          </w:p>
          <w:p w14:paraId="3E428046">
            <w:pPr>
              <w:keepNext w:val="0"/>
              <w:keepLines w:val="0"/>
              <w:pageBreakBefore w:val="0"/>
              <w:bidi w:val="0"/>
              <w:spacing w:line="360" w:lineRule="exact"/>
              <w:ind w:firstLine="42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bCs/>
                <w:color w:val="auto"/>
                <w:szCs w:val="21"/>
                <w:highlight w:val="none"/>
              </w:rPr>
              <w:t>由磋商小组成员根据供应商提供的设计总体思路方案结合项目需求、针对性内容评分</w:t>
            </w:r>
            <w:r>
              <w:rPr>
                <w:rFonts w:hint="eastAsia" w:ascii="宋体" w:hAnsi="宋体" w:cs="宋体"/>
                <w:bCs/>
                <w:color w:val="auto"/>
                <w:szCs w:val="21"/>
                <w:highlight w:val="none"/>
                <w:lang w:eastAsia="zh-CN"/>
              </w:rPr>
              <w:t>，达不到一档标准的计0分。</w:t>
            </w:r>
            <w:r>
              <w:rPr>
                <w:rFonts w:hint="eastAsia" w:ascii="宋体" w:hAnsi="宋体" w:cs="宋体"/>
                <w:color w:val="auto"/>
                <w:highlight w:val="none"/>
              </w:rPr>
              <w:t>（满分12分）：</w:t>
            </w:r>
          </w:p>
          <w:p w14:paraId="3CBDED51">
            <w:pPr>
              <w:shd w:val="clear" w:color="auto"/>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一档</w:t>
            </w:r>
            <w:r>
              <w:rPr>
                <w:rFonts w:hint="eastAsia" w:ascii="宋体" w:hAnsi="宋体" w:cs="宋体"/>
                <w:bCs/>
                <w:color w:val="auto"/>
                <w:highlight w:val="none"/>
              </w:rPr>
              <w:t>（</w:t>
            </w:r>
            <w:r>
              <w:rPr>
                <w:rFonts w:hint="eastAsia" w:ascii="宋体" w:hAnsi="宋体" w:cs="宋体"/>
                <w:bCs/>
                <w:color w:val="auto"/>
                <w:highlight w:val="none"/>
                <w:lang w:val="en-US" w:eastAsia="zh-CN"/>
              </w:rPr>
              <w:t>4</w:t>
            </w:r>
            <w:r>
              <w:rPr>
                <w:rFonts w:hint="eastAsia" w:ascii="宋体" w:hAnsi="宋体" w:cs="宋体"/>
                <w:bCs/>
                <w:color w:val="auto"/>
                <w:highlight w:val="none"/>
              </w:rPr>
              <w:t>分）</w:t>
            </w:r>
            <w:r>
              <w:rPr>
                <w:rFonts w:hint="eastAsia" w:ascii="宋体" w:hAnsi="宋体" w:cs="宋体"/>
                <w:color w:val="auto"/>
                <w:highlight w:val="none"/>
              </w:rPr>
              <w:t>：符合项目实际，内容冗杂</w:t>
            </w:r>
            <w:r>
              <w:rPr>
                <w:rFonts w:hint="eastAsia" w:ascii="宋体" w:hAnsi="宋体" w:cs="宋体"/>
                <w:color w:val="auto"/>
                <w:szCs w:val="21"/>
                <w:highlight w:val="none"/>
              </w:rPr>
              <w:t>、多余；方案内容包含简单的</w:t>
            </w:r>
            <w:r>
              <w:rPr>
                <w:rFonts w:hint="eastAsia" w:ascii="宋体" w:hAnsi="宋体" w:cs="宋体"/>
                <w:color w:val="auto"/>
                <w:highlight w:val="none"/>
              </w:rPr>
              <w:t>项目所处区域建设条件的分析、对项目现状分析、设计指导思想与原则、</w:t>
            </w:r>
            <w:r>
              <w:rPr>
                <w:rFonts w:hint="eastAsia" w:ascii="宋体" w:hAnsi="宋体" w:cs="宋体"/>
                <w:bCs/>
                <w:color w:val="auto"/>
                <w:kern w:val="0"/>
                <w:szCs w:val="21"/>
                <w:highlight w:val="none"/>
              </w:rPr>
              <w:t>设计总体思路</w:t>
            </w:r>
            <w:r>
              <w:rPr>
                <w:rFonts w:hint="eastAsia" w:ascii="宋体" w:hAnsi="宋体" w:cs="宋体"/>
                <w:color w:val="auto"/>
                <w:szCs w:val="21"/>
                <w:highlight w:val="none"/>
              </w:rPr>
              <w:t>的</w:t>
            </w:r>
            <w:r>
              <w:rPr>
                <w:rFonts w:hint="eastAsia" w:ascii="宋体" w:hAnsi="宋体" w:cs="宋体"/>
                <w:color w:val="auto"/>
                <w:kern w:val="0"/>
                <w:szCs w:val="21"/>
                <w:highlight w:val="none"/>
              </w:rPr>
              <w:t>。</w:t>
            </w:r>
          </w:p>
          <w:p w14:paraId="00156B2A">
            <w:pPr>
              <w:shd w:val="clear" w:color="auto"/>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bCs/>
                <w:color w:val="auto"/>
                <w:highlight w:val="none"/>
              </w:rPr>
              <w:t>（</w:t>
            </w:r>
            <w:r>
              <w:rPr>
                <w:rFonts w:hint="eastAsia" w:ascii="宋体" w:hAnsi="宋体" w:cs="宋体"/>
                <w:bCs/>
                <w:color w:val="auto"/>
                <w:highlight w:val="none"/>
                <w:lang w:val="en-US" w:eastAsia="zh-CN"/>
              </w:rPr>
              <w:t>8</w:t>
            </w:r>
            <w:r>
              <w:rPr>
                <w:rFonts w:hint="eastAsia" w:ascii="宋体" w:hAnsi="宋体" w:cs="宋体"/>
                <w:bCs/>
                <w:color w:val="auto"/>
                <w:highlight w:val="none"/>
              </w:rPr>
              <w:t>分）</w:t>
            </w:r>
            <w:r>
              <w:rPr>
                <w:rFonts w:hint="eastAsia" w:ascii="宋体" w:hAnsi="宋体" w:cs="宋体"/>
                <w:color w:val="auto"/>
                <w:szCs w:val="21"/>
                <w:highlight w:val="none"/>
              </w:rPr>
              <w:t>：符合项目实际，方案内容满足本项目实施需求；项目所处区域建设条件的分析包含有区域概况、环境条件等内容；设计指导思想与原则符合国家、行业的有关要求；设计总体思路包含设计大纲，主要工作内容及目标，</w:t>
            </w:r>
            <w:r>
              <w:rPr>
                <w:rFonts w:hint="eastAsia" w:ascii="宋体" w:hAnsi="宋体" w:cs="宋体"/>
                <w:bCs/>
                <w:color w:val="auto"/>
                <w:kern w:val="0"/>
                <w:szCs w:val="21"/>
                <w:highlight w:val="none"/>
              </w:rPr>
              <w:t>本项目特点、难点、重点分析等内容</w:t>
            </w:r>
            <w:r>
              <w:rPr>
                <w:rFonts w:hint="eastAsia" w:ascii="宋体" w:hAnsi="宋体" w:cs="宋体"/>
                <w:color w:val="auto"/>
                <w:highlight w:val="none"/>
              </w:rPr>
              <w:t>的</w:t>
            </w:r>
            <w:r>
              <w:rPr>
                <w:rFonts w:hint="eastAsia" w:ascii="宋体" w:hAnsi="宋体" w:cs="宋体"/>
                <w:color w:val="auto"/>
                <w:kern w:val="0"/>
                <w:szCs w:val="21"/>
                <w:highlight w:val="none"/>
              </w:rPr>
              <w:t>。</w:t>
            </w:r>
          </w:p>
          <w:p w14:paraId="70D16662">
            <w:pPr>
              <w:shd w:val="clear" w:color="auto"/>
              <w:tabs>
                <w:tab w:val="left" w:pos="7440"/>
              </w:tabs>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三档</w:t>
            </w:r>
            <w:r>
              <w:rPr>
                <w:rFonts w:hint="eastAsia" w:ascii="宋体" w:hAnsi="宋体" w:cs="宋体"/>
                <w:bCs/>
                <w:color w:val="auto"/>
                <w:highlight w:val="none"/>
              </w:rPr>
              <w:t>（</w:t>
            </w:r>
            <w:r>
              <w:rPr>
                <w:rFonts w:hint="eastAsia" w:ascii="宋体" w:hAnsi="宋体" w:cs="宋体"/>
                <w:bCs/>
                <w:color w:val="auto"/>
                <w:highlight w:val="none"/>
                <w:lang w:val="en-US" w:eastAsia="zh-CN"/>
              </w:rPr>
              <w:t>12</w:t>
            </w:r>
            <w:r>
              <w:rPr>
                <w:rFonts w:hint="eastAsia" w:ascii="宋体" w:hAnsi="宋体" w:cs="宋体"/>
                <w:bCs/>
                <w:color w:val="auto"/>
                <w:highlight w:val="none"/>
              </w:rPr>
              <w:t>分）</w:t>
            </w:r>
            <w:r>
              <w:rPr>
                <w:rFonts w:hint="eastAsia" w:ascii="宋体" w:hAnsi="宋体" w:cs="宋体"/>
                <w:color w:val="auto"/>
                <w:szCs w:val="21"/>
                <w:highlight w:val="none"/>
              </w:rPr>
              <w:t>：</w:t>
            </w:r>
            <w:r>
              <w:rPr>
                <w:rFonts w:hint="eastAsia" w:ascii="宋体" w:hAnsi="宋体" w:cs="宋体"/>
                <w:color w:val="auto"/>
                <w:highlight w:val="none"/>
              </w:rPr>
              <w:t>方案</w:t>
            </w:r>
            <w:r>
              <w:rPr>
                <w:rFonts w:hint="eastAsia" w:ascii="宋体" w:hAnsi="宋体" w:cs="宋体"/>
                <w:color w:val="auto"/>
                <w:szCs w:val="21"/>
                <w:highlight w:val="none"/>
              </w:rPr>
              <w:t>针对本项目采购需求，切合实际，内容明晰、简练，完全满足或优于本项目实施需求；项目所处区域建设条件的分析包含有区域概况、环境条件、试点工程概况等内容；设计指导思想与原则符合国家、行业的有关要求，设计标准明确；设计总体思路包含设计大纲，总体部署、主要工作内容及目标，</w:t>
            </w:r>
            <w:r>
              <w:rPr>
                <w:rFonts w:hint="eastAsia" w:ascii="宋体" w:hAnsi="宋体" w:cs="宋体"/>
                <w:bCs/>
                <w:color w:val="auto"/>
                <w:kern w:val="0"/>
                <w:szCs w:val="21"/>
                <w:highlight w:val="none"/>
              </w:rPr>
              <w:t>本项目特点、难点、重点分析，设计方案比选方法，设计深度及准确度等内容</w:t>
            </w:r>
            <w:r>
              <w:rPr>
                <w:rFonts w:hint="eastAsia" w:ascii="宋体" w:hAnsi="宋体" w:cs="宋体"/>
                <w:color w:val="auto"/>
                <w:highlight w:val="none"/>
              </w:rPr>
              <w:t>的</w:t>
            </w:r>
            <w:r>
              <w:rPr>
                <w:rFonts w:hint="eastAsia" w:ascii="宋体" w:hAnsi="宋体" w:cs="宋体"/>
                <w:color w:val="auto"/>
                <w:kern w:val="0"/>
                <w:szCs w:val="21"/>
                <w:highlight w:val="none"/>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6F8DBC">
            <w:pPr>
              <w:spacing w:line="360" w:lineRule="auto"/>
              <w:jc w:val="center"/>
              <w:rPr>
                <w:rFonts w:ascii="宋体" w:hAnsi="宋体" w:cs="Courier New"/>
                <w:bCs/>
                <w:color w:val="auto"/>
                <w:szCs w:val="21"/>
                <w:highlight w:val="none"/>
              </w:rPr>
            </w:pPr>
            <w:r>
              <w:rPr>
                <w:rFonts w:hint="eastAsia" w:ascii="宋体" w:hAnsi="宋体" w:cs="宋体"/>
                <w:bCs/>
                <w:color w:val="auto"/>
                <w:szCs w:val="21"/>
                <w:highlight w:val="none"/>
                <w:lang w:val="en-US" w:eastAsia="zh-CN"/>
              </w:rPr>
              <w:t>20</w:t>
            </w:r>
            <w:r>
              <w:rPr>
                <w:rFonts w:hint="eastAsia" w:ascii="宋体" w:hAnsi="宋体" w:cs="Tahoma"/>
                <w:color w:val="auto"/>
                <w:szCs w:val="21"/>
                <w:highlight w:val="none"/>
              </w:rPr>
              <w:t>分</w:t>
            </w:r>
          </w:p>
        </w:tc>
      </w:tr>
      <w:tr w14:paraId="4268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19FF2D63">
            <w:pPr>
              <w:keepNext w:val="0"/>
              <w:keepLines w:val="0"/>
              <w:pageBreakBefore w:val="0"/>
              <w:bidi w:val="0"/>
              <w:spacing w:line="360" w:lineRule="exact"/>
              <w:ind w:left="-105" w:right="-105"/>
              <w:jc w:val="center"/>
              <w:rPr>
                <w:rFonts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2.2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AB7162">
            <w:pPr>
              <w:keepNext w:val="0"/>
              <w:keepLines w:val="0"/>
              <w:pageBreakBefore w:val="0"/>
              <w:bidi w:val="0"/>
              <w:spacing w:line="36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服务响应管理方案</w:t>
            </w:r>
          </w:p>
          <w:p w14:paraId="29418269">
            <w:pPr>
              <w:keepNext w:val="0"/>
              <w:keepLines w:val="0"/>
              <w:pageBreakBefore w:val="0"/>
              <w:bidi w:val="0"/>
              <w:spacing w:line="360" w:lineRule="exact"/>
              <w:rPr>
                <w:rFonts w:hint="eastAsia" w:ascii="宋体" w:hAnsi="宋体" w:eastAsia="宋体" w:cs="宋体"/>
                <w:bCs/>
                <w:color w:val="auto"/>
                <w:szCs w:val="21"/>
                <w:highlight w:val="none"/>
                <w:lang w:eastAsia="zh-CN"/>
              </w:rPr>
            </w:pPr>
          </w:p>
        </w:tc>
        <w:tc>
          <w:tcPr>
            <w:tcW w:w="6423" w:type="dxa"/>
            <w:tcBorders>
              <w:top w:val="single" w:color="auto" w:sz="4" w:space="0"/>
              <w:left w:val="single" w:color="auto" w:sz="4" w:space="0"/>
              <w:bottom w:val="single" w:color="auto" w:sz="4" w:space="0"/>
              <w:right w:val="single" w:color="auto" w:sz="4" w:space="0"/>
            </w:tcBorders>
            <w:noWrap w:val="0"/>
            <w:vAlign w:val="center"/>
          </w:tcPr>
          <w:p w14:paraId="3CD43147">
            <w:pPr>
              <w:shd w:val="clear" w:color="auto"/>
              <w:spacing w:line="400" w:lineRule="exact"/>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由磋商小组成员根据供应商提供的服务响应管理方案（包括①工作计划编排及保证措施、②质量保证措施、③优化设计管理、④设计工作的组织配合）进行独立评审、独立打分，计分规则如下：</w:t>
            </w:r>
          </w:p>
          <w:p w14:paraId="001929B4">
            <w:pPr>
              <w:keepNext w:val="0"/>
              <w:keepLines w:val="0"/>
              <w:pageBreakBefore w:val="0"/>
              <w:bidi w:val="0"/>
              <w:spacing w:line="360" w:lineRule="exact"/>
              <w:ind w:firstLine="42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供应商提供的服务响应管理方案每包含有以上一项内容的得2分，满分8分</w:t>
            </w:r>
          </w:p>
          <w:p w14:paraId="3F1ABF4F">
            <w:pPr>
              <w:keepNext w:val="0"/>
              <w:keepLines w:val="0"/>
              <w:pageBreakBefore w:val="0"/>
              <w:bidi w:val="0"/>
              <w:spacing w:line="360" w:lineRule="exact"/>
              <w:ind w:firstLine="420"/>
              <w:rPr>
                <w:rFonts w:hint="eastAsia" w:ascii="宋体" w:hAnsi="宋体"/>
                <w:bCs/>
                <w:color w:val="auto"/>
                <w:szCs w:val="20"/>
                <w:highlight w:val="none"/>
              </w:rPr>
            </w:pPr>
            <w:r>
              <w:rPr>
                <w:rFonts w:hint="eastAsia" w:ascii="宋体" w:hAnsi="宋体" w:cs="宋体"/>
                <w:color w:val="auto"/>
                <w:highlight w:val="none"/>
              </w:rPr>
              <w:t>（2）</w:t>
            </w:r>
            <w:r>
              <w:rPr>
                <w:rFonts w:hint="eastAsia" w:ascii="宋体" w:hAnsi="宋体" w:cs="宋体"/>
                <w:bCs/>
                <w:color w:val="auto"/>
                <w:szCs w:val="21"/>
                <w:highlight w:val="none"/>
              </w:rPr>
              <w:t>由磋商小组成员根据供应商提供的服务响应管理方案结合项目需求、针对性内容评分</w:t>
            </w:r>
            <w:r>
              <w:rPr>
                <w:rFonts w:hint="eastAsia" w:ascii="宋体" w:hAnsi="宋体" w:cs="宋体"/>
                <w:bCs/>
                <w:color w:val="auto"/>
                <w:szCs w:val="21"/>
                <w:highlight w:val="none"/>
                <w:lang w:eastAsia="zh-CN"/>
              </w:rPr>
              <w:t>，达不到一档标准的计0分。</w:t>
            </w:r>
            <w:r>
              <w:rPr>
                <w:rFonts w:hint="eastAsia" w:ascii="宋体" w:hAnsi="宋体" w:cs="宋体"/>
                <w:color w:val="auto"/>
                <w:highlight w:val="none"/>
              </w:rPr>
              <w:t>（满分12分）：</w:t>
            </w:r>
          </w:p>
          <w:p w14:paraId="3D12CDB2">
            <w:pPr>
              <w:keepNext w:val="0"/>
              <w:keepLines w:val="0"/>
              <w:pageBreakBefore w:val="0"/>
              <w:widowControl/>
              <w:bidi w:val="0"/>
              <w:spacing w:line="360" w:lineRule="exact"/>
              <w:ind w:firstLine="420"/>
              <w:jc w:val="left"/>
              <w:rPr>
                <w:rFonts w:hint="eastAsia" w:ascii="宋体" w:hAnsi="宋体"/>
                <w:bCs/>
                <w:color w:val="auto"/>
                <w:szCs w:val="20"/>
                <w:highlight w:val="none"/>
              </w:rPr>
            </w:pPr>
            <w:r>
              <w:rPr>
                <w:rFonts w:hint="eastAsia" w:ascii="宋体" w:hAnsi="宋体"/>
                <w:bCs/>
                <w:color w:val="auto"/>
                <w:szCs w:val="20"/>
                <w:highlight w:val="none"/>
              </w:rPr>
              <w:t>一档（</w:t>
            </w:r>
            <w:r>
              <w:rPr>
                <w:rFonts w:hint="eastAsia" w:ascii="宋体" w:hAnsi="宋体"/>
                <w:bCs/>
                <w:color w:val="auto"/>
                <w:szCs w:val="20"/>
                <w:highlight w:val="none"/>
                <w:lang w:val="en-US" w:eastAsia="zh-CN"/>
              </w:rPr>
              <w:t>4</w:t>
            </w:r>
            <w:r>
              <w:rPr>
                <w:rFonts w:hint="eastAsia" w:ascii="宋体" w:hAnsi="宋体"/>
                <w:bCs/>
                <w:color w:val="auto"/>
                <w:szCs w:val="20"/>
                <w:highlight w:val="none"/>
              </w:rPr>
              <w:t>分）：符合项目实际，内容冗杂、多余；方案内容包含简单的工作计划编排及保证措施、质量保证措施、优化设计管理、设计工作的组织配合的。</w:t>
            </w:r>
          </w:p>
          <w:p w14:paraId="10A33ABB">
            <w:pPr>
              <w:keepNext w:val="0"/>
              <w:keepLines w:val="0"/>
              <w:pageBreakBefore w:val="0"/>
              <w:widowControl/>
              <w:bidi w:val="0"/>
              <w:spacing w:line="360" w:lineRule="exact"/>
              <w:ind w:firstLine="420"/>
              <w:jc w:val="left"/>
              <w:rPr>
                <w:rFonts w:hint="eastAsia" w:ascii="宋体" w:hAnsi="宋体"/>
                <w:bCs/>
                <w:color w:val="auto"/>
                <w:szCs w:val="20"/>
                <w:highlight w:val="none"/>
              </w:rPr>
            </w:pPr>
            <w:r>
              <w:rPr>
                <w:rFonts w:hint="eastAsia" w:ascii="宋体" w:hAnsi="宋体"/>
                <w:bCs/>
                <w:color w:val="auto"/>
                <w:szCs w:val="20"/>
                <w:highlight w:val="none"/>
              </w:rPr>
              <w:t>二档（</w:t>
            </w:r>
            <w:r>
              <w:rPr>
                <w:rFonts w:hint="eastAsia" w:ascii="宋体" w:hAnsi="宋体"/>
                <w:bCs/>
                <w:color w:val="auto"/>
                <w:szCs w:val="20"/>
                <w:highlight w:val="none"/>
                <w:lang w:val="en-US" w:eastAsia="zh-CN"/>
              </w:rPr>
              <w:t>8</w:t>
            </w:r>
            <w:r>
              <w:rPr>
                <w:rFonts w:hint="eastAsia" w:ascii="宋体" w:hAnsi="宋体"/>
                <w:bCs/>
                <w:color w:val="auto"/>
                <w:szCs w:val="20"/>
                <w:highlight w:val="none"/>
              </w:rPr>
              <w:t>分）：方案符合实际，方案内容满足本项目实施需求；工作计划编排符合采购需要要求、具有进度保证及纠偏措施；质量保证措施满足国家、行业现行规定；优化设计管理包含对设计造价分析、限额设计措施等内容；设计工作的组织配合包含施工阶段至工程竣工验收完毕，设计与施工配合的方案或承诺的。</w:t>
            </w:r>
          </w:p>
          <w:p w14:paraId="3CF130DE">
            <w:pPr>
              <w:keepNext w:val="0"/>
              <w:keepLines w:val="0"/>
              <w:pageBreakBefore w:val="0"/>
              <w:widowControl/>
              <w:bidi w:val="0"/>
              <w:spacing w:line="360" w:lineRule="exact"/>
              <w:ind w:firstLine="420"/>
              <w:jc w:val="left"/>
              <w:rPr>
                <w:rFonts w:hint="eastAsia" w:ascii="宋体" w:hAnsi="宋体"/>
                <w:bCs/>
                <w:color w:val="auto"/>
                <w:szCs w:val="20"/>
                <w:highlight w:val="none"/>
              </w:rPr>
            </w:pPr>
            <w:r>
              <w:rPr>
                <w:rFonts w:hint="eastAsia" w:ascii="宋体" w:hAnsi="宋体"/>
                <w:bCs/>
                <w:color w:val="auto"/>
                <w:szCs w:val="20"/>
                <w:highlight w:val="none"/>
              </w:rPr>
              <w:t>三档（</w:t>
            </w:r>
            <w:r>
              <w:rPr>
                <w:rFonts w:hint="eastAsia" w:ascii="宋体" w:hAnsi="宋体"/>
                <w:bCs/>
                <w:color w:val="auto"/>
                <w:szCs w:val="20"/>
                <w:highlight w:val="none"/>
                <w:lang w:val="en-US" w:eastAsia="zh-CN"/>
              </w:rPr>
              <w:t>12</w:t>
            </w:r>
            <w:r>
              <w:rPr>
                <w:rFonts w:hint="eastAsia" w:ascii="宋体" w:hAnsi="宋体"/>
                <w:bCs/>
                <w:color w:val="auto"/>
                <w:szCs w:val="20"/>
                <w:highlight w:val="none"/>
              </w:rPr>
              <w:t>分）：方案针对本项目采购需求，切合实际，内容明晰、简练，完全满足或优于本项目实施需求；工作计划编排符合采购需要要求、具有切实可行的进度保证及纠偏措施；质量保证措施满足国家、行业现行规定，具有应急处理措施，并能根据专家审核意见修改完善成果文件的；优化设计管理包含对设计造价分析、限额设计措施、合理化建议等内容；设计工作的组织配合包含与采购人配合的方案或承诺、施工阶段至工程竣工验收完毕，设计与施工配合的方案或承诺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B2792B7">
            <w:pPr>
              <w:spacing w:line="360" w:lineRule="auto"/>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20</w:t>
            </w:r>
            <w:r>
              <w:rPr>
                <w:rFonts w:hint="eastAsia" w:ascii="宋体" w:hAnsi="宋体" w:cs="Tahoma"/>
                <w:color w:val="auto"/>
                <w:szCs w:val="21"/>
                <w:highlight w:val="none"/>
              </w:rPr>
              <w:t>分</w:t>
            </w:r>
          </w:p>
        </w:tc>
      </w:tr>
      <w:tr w14:paraId="4492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7ED2D5EA">
            <w:pPr>
              <w:keepNext w:val="0"/>
              <w:keepLines w:val="0"/>
              <w:pageBreakBefore w:val="0"/>
              <w:bidi w:val="0"/>
              <w:spacing w:line="360" w:lineRule="exact"/>
              <w:ind w:left="-105" w:right="-105"/>
              <w:jc w:val="center"/>
              <w:rPr>
                <w:rFonts w:hint="eastAsia" w:ascii="宋体" w:hAnsi="宋体" w:eastAsia="宋体"/>
                <w:bCs/>
                <w:color w:val="auto"/>
                <w:szCs w:val="21"/>
                <w:highlight w:val="none"/>
                <w:lang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22D8D8">
            <w:pPr>
              <w:keepNext w:val="0"/>
              <w:keepLines w:val="0"/>
              <w:pageBreakBefore w:val="0"/>
              <w:bidi w:val="0"/>
              <w:spacing w:line="36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后续服务方案</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63A38D1F">
            <w:pPr>
              <w:keepNext w:val="0"/>
              <w:keepLines w:val="0"/>
              <w:pageBreakBefore w:val="0"/>
              <w:bidi w:val="0"/>
              <w:spacing w:line="360" w:lineRule="exact"/>
              <w:ind w:firstLine="42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eastAsia="宋体" w:cs="宋体"/>
                <w:bCs/>
                <w:color w:val="auto"/>
                <w:szCs w:val="21"/>
                <w:highlight w:val="none"/>
                <w:lang w:eastAsia="zh-CN"/>
              </w:rPr>
              <w:t>后续服务方案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，达不到一档标准的计0分。</w:t>
            </w:r>
          </w:p>
          <w:p w14:paraId="7291EAAB">
            <w:pPr>
              <w:keepNext w:val="0"/>
              <w:keepLines w:val="0"/>
              <w:pageBreakBefore w:val="0"/>
              <w:bidi w:val="0"/>
              <w:spacing w:line="360" w:lineRule="exact"/>
              <w:ind w:firstLine="42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一档（</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lang w:val="en-US" w:eastAsia="zh-CN"/>
              </w:rPr>
              <w:t>分）：提供有后续服务承诺、服务内容等内容，符合项目采购需求的。</w:t>
            </w:r>
          </w:p>
          <w:p w14:paraId="7B9DA5E4">
            <w:pPr>
              <w:keepNext w:val="0"/>
              <w:keepLines w:val="0"/>
              <w:pageBreakBefore w:val="0"/>
              <w:bidi w:val="0"/>
              <w:spacing w:line="360" w:lineRule="exact"/>
              <w:ind w:firstLine="42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二档（</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lang w:val="en-US" w:eastAsia="zh-CN"/>
              </w:rPr>
              <w:t>分）：在一档的基础上，后续服务方案提供有服务流程、有定期回访计划等内容，承诺在处理项目编制出现的问题时，2小时以内到达采购人办公地点主动解决问题的。</w:t>
            </w:r>
          </w:p>
          <w:p w14:paraId="0A0453A4">
            <w:pPr>
              <w:keepNext w:val="0"/>
              <w:keepLines w:val="0"/>
              <w:pageBreakBefore w:val="0"/>
              <w:bidi w:val="0"/>
              <w:spacing w:line="360" w:lineRule="exact"/>
              <w:ind w:firstLine="420"/>
              <w:rPr>
                <w:rFonts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三档（</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lang w:val="en-US" w:eastAsia="zh-CN"/>
              </w:rPr>
              <w:t>分）：在二档的基础上，后续服务方案提供拟投入本项目后续服务人员配置等内容；承诺在处理项目编制出现的问题时，1小时以内到达采购人办公地点主动解决问题的。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EF56691">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Tahoma"/>
                <w:color w:val="auto"/>
                <w:szCs w:val="21"/>
                <w:highlight w:val="none"/>
              </w:rPr>
              <w:t>分</w:t>
            </w:r>
          </w:p>
        </w:tc>
      </w:tr>
      <w:tr w14:paraId="2BAF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34394D79">
            <w:pPr>
              <w:keepNext w:val="0"/>
              <w:keepLines w:val="0"/>
              <w:pageBreakBefore w:val="0"/>
              <w:bidi w:val="0"/>
              <w:spacing w:line="360" w:lineRule="exact"/>
              <w:ind w:left="-105" w:right="-105"/>
              <w:jc w:val="center"/>
              <w:rPr>
                <w:rFonts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C1411A">
            <w:pPr>
              <w:keepNext w:val="0"/>
              <w:keepLines w:val="0"/>
              <w:pageBreakBefore w:val="0"/>
              <w:bidi w:val="0"/>
              <w:spacing w:line="360" w:lineRule="exact"/>
              <w:rPr>
                <w:rFonts w:hint="eastAsia" w:ascii="宋体" w:hAnsi="宋体" w:cs="宋体"/>
                <w:bCs/>
                <w:color w:val="auto"/>
                <w:szCs w:val="21"/>
                <w:highlight w:val="none"/>
              </w:rPr>
            </w:pPr>
            <w:r>
              <w:rPr>
                <w:rFonts w:hint="eastAsia" w:ascii="宋体" w:hAnsi="宋体" w:cs="宋体"/>
                <w:color w:val="auto"/>
                <w:szCs w:val="21"/>
                <w:highlight w:val="none"/>
              </w:rPr>
              <w:t>保密管理措施</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1F9A64B6">
            <w:pPr>
              <w:keepNext w:val="0"/>
              <w:keepLines w:val="0"/>
              <w:pageBreakBefore w:val="0"/>
              <w:bidi w:val="0"/>
              <w:spacing w:line="360" w:lineRule="exact"/>
              <w:ind w:firstLine="42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cs="宋体"/>
                <w:color w:val="auto"/>
                <w:szCs w:val="21"/>
                <w:highlight w:val="none"/>
              </w:rPr>
              <w:t>保密管理措施</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，达不到一档标准的计0分。</w:t>
            </w:r>
          </w:p>
          <w:p w14:paraId="01A874FC">
            <w:pPr>
              <w:keepNext w:val="0"/>
              <w:keepLines w:val="0"/>
              <w:pageBreakBefore w:val="0"/>
              <w:widowControl w:val="0"/>
              <w:bidi w:val="0"/>
              <w:spacing w:before="120" w:after="120" w:line="400" w:lineRule="exact"/>
              <w:ind w:firstLine="420"/>
              <w:jc w:val="both"/>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分）：保密措施内容不明确，未能达到有效保护项目信息目的；</w:t>
            </w:r>
          </w:p>
          <w:p w14:paraId="400B234F">
            <w:pPr>
              <w:keepNext w:val="0"/>
              <w:keepLines w:val="0"/>
              <w:pageBreakBefore w:val="0"/>
              <w:widowControl w:val="0"/>
              <w:bidi w:val="0"/>
              <w:spacing w:before="120" w:after="120" w:line="400" w:lineRule="exact"/>
              <w:ind w:firstLine="420"/>
              <w:jc w:val="both"/>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分）：保密措施内容完整，有保密协议、数据加密、达到保护项目信息的目的；</w:t>
            </w:r>
          </w:p>
          <w:p w14:paraId="675CA132">
            <w:pPr>
              <w:keepNext w:val="0"/>
              <w:keepLines w:val="0"/>
              <w:pageBreakBefore w:val="0"/>
              <w:widowControl w:val="0"/>
              <w:bidi w:val="0"/>
              <w:spacing w:before="120" w:after="120" w:line="400" w:lineRule="exact"/>
              <w:ind w:firstLine="420" w:firstLineChars="0"/>
              <w:jc w:val="both"/>
              <w:outlineLvl w:val="1"/>
              <w:rPr>
                <w:rFonts w:ascii="宋体" w:hAnsi="宋体" w:eastAsia="宋体" w:cs="宋体"/>
                <w:bCs/>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三档（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分）：保密措施内容完整，有具体且详细的保密协议、访问控制、数据加密、访问控制、文件管理的内容，</w:t>
            </w:r>
            <w:r>
              <w:rPr>
                <w:rFonts w:hint="eastAsia" w:ascii="宋体" w:hAnsi="宋体" w:cs="宋体"/>
                <w:b w:val="0"/>
                <w:bCs w:val="0"/>
                <w:color w:val="auto"/>
                <w:sz w:val="21"/>
                <w:szCs w:val="21"/>
                <w:highlight w:val="none"/>
                <w:lang w:val="en-US" w:eastAsia="zh-CN"/>
              </w:rPr>
              <w:t>能</w:t>
            </w:r>
            <w:r>
              <w:rPr>
                <w:rFonts w:hint="eastAsia" w:ascii="宋体" w:hAnsi="宋体" w:eastAsia="宋体" w:cs="宋体"/>
                <w:b w:val="0"/>
                <w:bCs w:val="0"/>
                <w:color w:val="auto"/>
                <w:sz w:val="21"/>
                <w:szCs w:val="21"/>
                <w:highlight w:val="none"/>
                <w:lang w:val="en-US" w:eastAsia="zh-CN"/>
              </w:rPr>
              <w:t>保护项目信息，防止泄露。</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7982EDD">
            <w:pPr>
              <w:spacing w:line="360" w:lineRule="auto"/>
              <w:jc w:val="center"/>
              <w:rPr>
                <w:rFonts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10分</w:t>
            </w:r>
          </w:p>
        </w:tc>
      </w:tr>
      <w:tr w14:paraId="76B2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2E875FC3">
            <w:pPr>
              <w:keepNext w:val="0"/>
              <w:keepLines w:val="0"/>
              <w:pageBreakBefore w:val="0"/>
              <w:bidi w:val="0"/>
              <w:spacing w:line="360" w:lineRule="exact"/>
              <w:ind w:left="-105" w:right="-105"/>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22747A">
            <w:pPr>
              <w:shd w:val="clear" w:color="auto"/>
              <w:spacing w:line="360" w:lineRule="exact"/>
              <w:jc w:val="center"/>
              <w:rPr>
                <w:rFonts w:hint="eastAsia" w:ascii="宋体" w:hAnsi="宋体" w:cs="宋体"/>
                <w:bCs/>
                <w:color w:val="auto"/>
                <w:szCs w:val="21"/>
                <w:highlight w:val="none"/>
              </w:rPr>
            </w:pPr>
            <w:r>
              <w:rPr>
                <w:rFonts w:hint="eastAsia" w:ascii="宋体" w:hAnsi="宋体" w:cs="宋体"/>
                <w:b/>
                <w:color w:val="auto"/>
                <w:szCs w:val="21"/>
                <w:highlight w:val="none"/>
              </w:rPr>
              <w:t>人员配备方案分</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63862AD5">
            <w:pPr>
              <w:shd w:val="clear"/>
              <w:spacing w:line="380" w:lineRule="exact"/>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 项目负责人（本项满分</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分）</w:t>
            </w:r>
          </w:p>
          <w:p w14:paraId="068F9621">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w:t>
            </w:r>
            <w:r>
              <w:rPr>
                <w:rFonts w:hint="eastAsia"/>
                <w:color w:val="auto"/>
                <w:highlight w:val="none"/>
              </w:rPr>
              <w:t>项目负责人具有</w:t>
            </w:r>
            <w:r>
              <w:rPr>
                <w:rFonts w:hint="eastAsia"/>
                <w:color w:val="auto"/>
                <w:highlight w:val="none"/>
                <w:lang w:val="en-US" w:eastAsia="zh-CN"/>
              </w:rPr>
              <w:t>一级注册结构工程师</w:t>
            </w:r>
            <w:r>
              <w:rPr>
                <w:rFonts w:hint="eastAsia"/>
                <w:color w:val="auto"/>
                <w:highlight w:val="none"/>
              </w:rPr>
              <w:t>得</w:t>
            </w:r>
            <w:r>
              <w:rPr>
                <w:rFonts w:hint="eastAsia"/>
                <w:color w:val="auto"/>
                <w:highlight w:val="none"/>
                <w:lang w:val="en-US" w:eastAsia="zh-CN"/>
              </w:rPr>
              <w:t>2</w:t>
            </w:r>
            <w:r>
              <w:rPr>
                <w:rFonts w:hint="eastAsia"/>
                <w:color w:val="auto"/>
                <w:highlight w:val="none"/>
              </w:rPr>
              <w:t>分，</w:t>
            </w:r>
            <w:r>
              <w:rPr>
                <w:rFonts w:hint="eastAsia" w:ascii="宋体" w:hAnsi="宋体"/>
                <w:color w:val="auto"/>
                <w:szCs w:val="21"/>
                <w:highlight w:val="none"/>
              </w:rPr>
              <w:t>满分</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14:paraId="050D6CB9">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在响应文件中提供响应文件递交截止时间前半年内任意1个月社会保险证明材料或工资流水证明或劳动合同书复印件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，并加盖供应商电子签章。</w:t>
            </w:r>
            <w:r>
              <w:rPr>
                <w:rFonts w:hint="eastAsia" w:ascii="宋体" w:hAnsi="宋体"/>
                <w:color w:val="auto"/>
                <w:szCs w:val="21"/>
                <w:highlight w:val="none"/>
              </w:rPr>
              <w:t>）</w:t>
            </w:r>
          </w:p>
          <w:p w14:paraId="3495DABC">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②项目负责人自202</w:t>
            </w:r>
            <w:r>
              <w:rPr>
                <w:rFonts w:hint="eastAsia" w:ascii="宋体" w:hAnsi="宋体"/>
                <w:color w:val="auto"/>
                <w:szCs w:val="21"/>
                <w:highlight w:val="none"/>
                <w:lang w:val="en-US" w:eastAsia="zh-CN"/>
              </w:rPr>
              <w:t>2</w:t>
            </w:r>
            <w:r>
              <w:rPr>
                <w:rFonts w:hint="eastAsia" w:ascii="宋体" w:hAnsi="宋体"/>
                <w:color w:val="auto"/>
                <w:szCs w:val="21"/>
                <w:highlight w:val="none"/>
              </w:rPr>
              <w:t>年1月1日至响应文件递交截止日前具有承担过</w:t>
            </w:r>
            <w:r>
              <w:rPr>
                <w:rFonts w:hint="eastAsia" w:ascii="宋体" w:hAnsi="宋体"/>
                <w:color w:val="auto"/>
                <w:szCs w:val="21"/>
                <w:highlight w:val="none"/>
                <w:lang w:val="en-US" w:eastAsia="zh-CN"/>
              </w:rPr>
              <w:t>房建</w:t>
            </w:r>
            <w:r>
              <w:rPr>
                <w:rFonts w:hint="eastAsia"/>
                <w:color w:val="auto"/>
                <w:highlight w:val="none"/>
              </w:rPr>
              <w:t>类</w:t>
            </w:r>
            <w:r>
              <w:rPr>
                <w:rFonts w:hint="eastAsia" w:ascii="宋体" w:hAnsi="宋体"/>
                <w:color w:val="auto"/>
                <w:szCs w:val="21"/>
                <w:highlight w:val="none"/>
              </w:rPr>
              <w:t>设计项目业绩的，每提供1项得</w:t>
            </w:r>
            <w:r>
              <w:rPr>
                <w:rFonts w:hint="eastAsia" w:ascii="宋体" w:hAnsi="宋体"/>
                <w:color w:val="auto"/>
                <w:szCs w:val="21"/>
                <w:highlight w:val="none"/>
                <w:lang w:val="en-US" w:eastAsia="zh-CN"/>
              </w:rPr>
              <w:t>2</w:t>
            </w:r>
            <w:r>
              <w:rPr>
                <w:rFonts w:hint="eastAsia" w:ascii="宋体" w:hAnsi="宋体"/>
                <w:color w:val="auto"/>
                <w:szCs w:val="21"/>
                <w:highlight w:val="none"/>
              </w:rPr>
              <w:t>分，满分</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14:paraId="427CFFC7">
            <w:pPr>
              <w:shd w:val="clear"/>
              <w:spacing w:line="380" w:lineRule="exact"/>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【响应文件中提供相应合同书或中标（成交）通知书等相关证明材料且能体现项目负责人名字的，否则不得分】</w:t>
            </w:r>
          </w:p>
          <w:p w14:paraId="6DA6D3AB">
            <w:pPr>
              <w:numPr>
                <w:ilvl w:val="0"/>
                <w:numId w:val="3"/>
              </w:numPr>
              <w:shd w:val="clear"/>
              <w:spacing w:line="380" w:lineRule="exact"/>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主要人员配置（除项目负责人外，以下人员不得重复计分）（本项满分12分）</w:t>
            </w:r>
          </w:p>
          <w:p w14:paraId="6B149657">
            <w:pPr>
              <w:shd w:val="clea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一档</w:t>
            </w:r>
            <w:r>
              <w:rPr>
                <w:rFonts w:hint="eastAsia" w:ascii="宋体" w:hAnsi="宋体" w:cs="宋体"/>
                <w:color w:val="auto"/>
                <w:kern w:val="0"/>
                <w:szCs w:val="21"/>
                <w:highlight w:val="none"/>
              </w:rPr>
              <w:t>（4分）：拟投入的项目组人员仅满足项目基本要求。</w:t>
            </w:r>
          </w:p>
          <w:p w14:paraId="732D665E">
            <w:pPr>
              <w:shd w:val="clea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二档</w:t>
            </w:r>
            <w:r>
              <w:rPr>
                <w:rFonts w:hint="eastAsia" w:ascii="宋体" w:hAnsi="宋体" w:cs="宋体"/>
                <w:color w:val="auto"/>
                <w:kern w:val="0"/>
                <w:szCs w:val="21"/>
                <w:highlight w:val="none"/>
              </w:rPr>
              <w:t>（6分）：拟投入本项目的</w:t>
            </w:r>
            <w:r>
              <w:rPr>
                <w:rFonts w:hint="eastAsia" w:ascii="宋体" w:hAnsi="宋体" w:eastAsia="宋体" w:cs="宋体"/>
                <w:b w:val="0"/>
                <w:bCs w:val="0"/>
                <w:color w:val="auto"/>
                <w:sz w:val="21"/>
                <w:highlight w:val="none"/>
                <w:lang w:val="en-US" w:eastAsia="zh-CN"/>
              </w:rPr>
              <w:t>建筑（装饰）、结构、给排水、电气、消防、信息化系统</w:t>
            </w:r>
            <w:r>
              <w:rPr>
                <w:rFonts w:hint="eastAsia" w:ascii="宋体"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造价专业</w:t>
            </w:r>
            <w:r>
              <w:rPr>
                <w:rFonts w:hint="eastAsia" w:ascii="宋体" w:hAnsi="宋体" w:cs="宋体"/>
                <w:color w:val="auto"/>
                <w:kern w:val="0"/>
                <w:szCs w:val="21"/>
                <w:highlight w:val="none"/>
              </w:rPr>
              <w:t>（含专业负责人）各1人，其中具备</w:t>
            </w:r>
            <w:r>
              <w:rPr>
                <w:rFonts w:hint="eastAsia" w:ascii="宋体" w:hAnsi="宋体" w:cs="宋体"/>
                <w:color w:val="auto"/>
                <w:kern w:val="0"/>
                <w:szCs w:val="21"/>
                <w:highlight w:val="none"/>
                <w:lang w:val="en-US" w:eastAsia="zh-CN"/>
              </w:rPr>
              <w:t>初级</w:t>
            </w:r>
            <w:r>
              <w:rPr>
                <w:rFonts w:hint="eastAsia" w:ascii="宋体" w:hAnsi="宋体" w:cs="宋体"/>
                <w:color w:val="auto"/>
                <w:kern w:val="0"/>
                <w:szCs w:val="21"/>
                <w:highlight w:val="none"/>
              </w:rPr>
              <w:t>工程师及以上职称的人员1到</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w:t>
            </w:r>
          </w:p>
          <w:p w14:paraId="5688019F">
            <w:pPr>
              <w:shd w:val="clea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三档</w:t>
            </w:r>
            <w:r>
              <w:rPr>
                <w:rFonts w:hint="eastAsia" w:ascii="宋体" w:hAnsi="宋体" w:cs="宋体"/>
                <w:color w:val="auto"/>
                <w:kern w:val="0"/>
                <w:szCs w:val="21"/>
                <w:highlight w:val="none"/>
              </w:rPr>
              <w:t>（8分）：拟投入本项目的</w:t>
            </w:r>
            <w:r>
              <w:rPr>
                <w:rFonts w:hint="eastAsia" w:ascii="宋体" w:hAnsi="宋体" w:eastAsia="宋体" w:cs="宋体"/>
                <w:b w:val="0"/>
                <w:bCs w:val="0"/>
                <w:color w:val="auto"/>
                <w:sz w:val="21"/>
                <w:highlight w:val="none"/>
                <w:lang w:val="en-US" w:eastAsia="zh-CN"/>
              </w:rPr>
              <w:t>建筑（装饰）、结构、给排水、电气、消防、信息化系统</w:t>
            </w:r>
            <w:r>
              <w:rPr>
                <w:rFonts w:hint="eastAsia" w:ascii="宋体"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造价专业</w:t>
            </w:r>
            <w:r>
              <w:rPr>
                <w:rFonts w:hint="eastAsia" w:ascii="宋体" w:hAnsi="宋体" w:cs="宋体"/>
                <w:color w:val="auto"/>
                <w:kern w:val="0"/>
                <w:szCs w:val="21"/>
                <w:highlight w:val="none"/>
              </w:rPr>
              <w:t>（含专业负责人）各1人，其中具备</w:t>
            </w:r>
            <w:r>
              <w:rPr>
                <w:rFonts w:hint="eastAsia" w:ascii="宋体" w:hAnsi="宋体" w:cs="宋体"/>
                <w:color w:val="auto"/>
                <w:kern w:val="0"/>
                <w:szCs w:val="21"/>
                <w:highlight w:val="none"/>
                <w:lang w:val="en-US" w:eastAsia="zh-CN"/>
              </w:rPr>
              <w:t>中级</w:t>
            </w:r>
            <w:r>
              <w:rPr>
                <w:rFonts w:hint="eastAsia" w:ascii="宋体" w:hAnsi="宋体" w:cs="宋体"/>
                <w:color w:val="auto"/>
                <w:kern w:val="0"/>
                <w:szCs w:val="21"/>
                <w:highlight w:val="none"/>
              </w:rPr>
              <w:t>工程师及以上职称的</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到</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人（含本数），在这</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到</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人中，具有本专业注册执业资格的人员不少于2人；</w:t>
            </w:r>
          </w:p>
          <w:p w14:paraId="299D2E3F">
            <w:pPr>
              <w:shd w:val="clear"/>
              <w:spacing w:line="380" w:lineRule="exact"/>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lang w:eastAsia="zh-CN"/>
              </w:rPr>
              <w:t>四档</w:t>
            </w:r>
            <w:r>
              <w:rPr>
                <w:rFonts w:hint="eastAsia" w:ascii="宋体" w:hAnsi="宋体" w:cs="宋体"/>
                <w:color w:val="auto"/>
                <w:kern w:val="0"/>
                <w:szCs w:val="21"/>
                <w:highlight w:val="none"/>
              </w:rPr>
              <w:t>（10分）：拟投入本项目的</w:t>
            </w:r>
            <w:r>
              <w:rPr>
                <w:rFonts w:hint="eastAsia" w:ascii="宋体" w:hAnsi="宋体" w:eastAsia="宋体" w:cs="宋体"/>
                <w:b w:val="0"/>
                <w:bCs w:val="0"/>
                <w:color w:val="auto"/>
                <w:sz w:val="21"/>
                <w:highlight w:val="none"/>
                <w:lang w:val="en-US" w:eastAsia="zh-CN"/>
              </w:rPr>
              <w:t>建筑（装饰）、结构、给排水、电气、消防、信息化系统</w:t>
            </w:r>
            <w:r>
              <w:rPr>
                <w:rFonts w:hint="eastAsia" w:ascii="宋体"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造价专业</w:t>
            </w:r>
            <w:r>
              <w:rPr>
                <w:rFonts w:hint="eastAsia" w:ascii="宋体" w:hAnsi="宋体" w:cs="宋体"/>
                <w:color w:val="auto"/>
                <w:kern w:val="0"/>
                <w:szCs w:val="21"/>
                <w:highlight w:val="none"/>
              </w:rPr>
              <w:t>（含专业负责人）各</w:t>
            </w:r>
            <w:r>
              <w:rPr>
                <w:rFonts w:hint="eastAsia" w:ascii="宋体" w:hAnsi="宋体" w:cs="宋体"/>
                <w:b/>
                <w:bCs/>
                <w:color w:val="auto"/>
                <w:kern w:val="0"/>
                <w:szCs w:val="21"/>
                <w:highlight w:val="none"/>
              </w:rPr>
              <w:t>1</w:t>
            </w:r>
            <w:r>
              <w:rPr>
                <w:rFonts w:hint="eastAsia" w:ascii="宋体" w:hAnsi="宋体" w:cs="宋体"/>
                <w:color w:val="auto"/>
                <w:kern w:val="0"/>
                <w:szCs w:val="21"/>
                <w:highlight w:val="none"/>
              </w:rPr>
              <w:t>人，其中具备</w:t>
            </w:r>
            <w:r>
              <w:rPr>
                <w:rFonts w:hint="eastAsia" w:ascii="宋体" w:hAnsi="宋体" w:cs="宋体"/>
                <w:color w:val="auto"/>
                <w:kern w:val="0"/>
                <w:szCs w:val="21"/>
                <w:highlight w:val="none"/>
                <w:lang w:val="en-US" w:eastAsia="zh-CN"/>
              </w:rPr>
              <w:t>中级</w:t>
            </w:r>
            <w:r>
              <w:rPr>
                <w:rFonts w:hint="eastAsia" w:ascii="宋体" w:hAnsi="宋体" w:cs="宋体"/>
                <w:color w:val="auto"/>
                <w:kern w:val="0"/>
                <w:szCs w:val="21"/>
                <w:highlight w:val="none"/>
              </w:rPr>
              <w:t>工程师及以上职称的</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到</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人（含本数），在这</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到</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人中，具有本专业注册执业资格的人员不少于</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w:t>
            </w:r>
          </w:p>
          <w:p w14:paraId="41965AF5">
            <w:pPr>
              <w:shd w:val="clear"/>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五档</w:t>
            </w:r>
            <w:r>
              <w:rPr>
                <w:rFonts w:hint="eastAsia" w:ascii="宋体" w:hAnsi="宋体" w:cs="宋体"/>
                <w:color w:val="auto"/>
                <w:kern w:val="0"/>
                <w:szCs w:val="21"/>
                <w:highlight w:val="none"/>
              </w:rPr>
              <w:t>（12分）：拟投入本项目的</w:t>
            </w:r>
            <w:r>
              <w:rPr>
                <w:rFonts w:hint="eastAsia" w:ascii="宋体" w:hAnsi="宋体" w:eastAsia="宋体" w:cs="宋体"/>
                <w:b w:val="0"/>
                <w:bCs w:val="0"/>
                <w:color w:val="auto"/>
                <w:sz w:val="21"/>
                <w:highlight w:val="none"/>
                <w:lang w:val="en-US" w:eastAsia="zh-CN"/>
              </w:rPr>
              <w:t>建筑（装饰）、结构、给排水、电气、消防、信息化系统</w:t>
            </w:r>
            <w:r>
              <w:rPr>
                <w:rFonts w:hint="eastAsia" w:ascii="宋体"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造价专业</w:t>
            </w:r>
            <w:r>
              <w:rPr>
                <w:rFonts w:hint="eastAsia" w:ascii="宋体" w:hAnsi="宋体" w:cs="宋体"/>
                <w:color w:val="auto"/>
                <w:kern w:val="0"/>
                <w:szCs w:val="21"/>
                <w:highlight w:val="none"/>
              </w:rPr>
              <w:t>（含专业负责人）各</w:t>
            </w:r>
            <w:r>
              <w:rPr>
                <w:rFonts w:hint="eastAsia" w:ascii="宋体" w:hAnsi="宋体" w:cs="宋体"/>
                <w:b/>
                <w:bCs/>
                <w:color w:val="auto"/>
                <w:kern w:val="0"/>
                <w:szCs w:val="21"/>
                <w:highlight w:val="none"/>
                <w:lang w:val="en-US" w:eastAsia="zh-CN"/>
              </w:rPr>
              <w:t>1</w:t>
            </w:r>
            <w:r>
              <w:rPr>
                <w:rFonts w:hint="eastAsia" w:ascii="宋体" w:hAnsi="宋体" w:cs="宋体"/>
                <w:color w:val="auto"/>
                <w:kern w:val="0"/>
                <w:szCs w:val="21"/>
                <w:highlight w:val="none"/>
              </w:rPr>
              <w:t>人，其中具备高级工程师及以上职称的</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人</w:t>
            </w:r>
            <w:r>
              <w:rPr>
                <w:rFonts w:hint="eastAsia" w:ascii="宋体" w:hAnsi="宋体" w:cs="宋体"/>
                <w:color w:val="auto"/>
                <w:kern w:val="0"/>
                <w:szCs w:val="21"/>
                <w:highlight w:val="none"/>
                <w:lang w:val="en-US" w:eastAsia="zh-CN"/>
              </w:rPr>
              <w:t>及</w:t>
            </w:r>
            <w:r>
              <w:rPr>
                <w:rFonts w:hint="eastAsia" w:ascii="宋体" w:hAnsi="宋体" w:cs="宋体"/>
                <w:color w:val="auto"/>
                <w:kern w:val="0"/>
                <w:szCs w:val="21"/>
                <w:highlight w:val="none"/>
              </w:rPr>
              <w:t>以上（含本数），在这</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人中，具有本专业注册执业资格的人员不少于</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w:t>
            </w:r>
            <w:r>
              <w:rPr>
                <w:rFonts w:hint="eastAsia" w:ascii="宋体" w:hAnsi="宋体" w:cs="宋体"/>
                <w:color w:val="auto"/>
                <w:kern w:val="0"/>
                <w:szCs w:val="21"/>
                <w:highlight w:val="none"/>
                <w:lang w:eastAsia="zh-CN"/>
              </w:rPr>
              <w:t>。</w:t>
            </w:r>
          </w:p>
          <w:p w14:paraId="2257F07C">
            <w:pPr>
              <w:shd w:val="clear"/>
              <w:spacing w:line="380" w:lineRule="exact"/>
              <w:ind w:firstLine="306" w:firstLineChars="146"/>
              <w:rPr>
                <w:rFonts w:ascii="宋体" w:hAnsi="宋体" w:eastAsia="宋体" w:cs="宋体"/>
                <w:bCs/>
                <w:color w:val="auto"/>
                <w:szCs w:val="21"/>
                <w:highlight w:val="none"/>
                <w:lang w:val="en-US" w:eastAsia="zh-CN"/>
              </w:rPr>
            </w:pPr>
            <w:r>
              <w:rPr>
                <w:rFonts w:hint="eastAsia" w:ascii="宋体" w:hAnsi="宋体"/>
                <w:color w:val="auto"/>
                <w:kern w:val="0"/>
                <w:szCs w:val="21"/>
                <w:highlight w:val="none"/>
              </w:rPr>
              <w:t>注：</w:t>
            </w:r>
            <w:r>
              <w:rPr>
                <w:rFonts w:hint="eastAsia" w:ascii="宋体" w:hAnsi="宋体" w:cs="宋体"/>
                <w:color w:val="auto"/>
                <w:szCs w:val="21"/>
                <w:highlight w:val="none"/>
              </w:rPr>
              <w:t>以上人员必须为供应商在职职工，在响应文件中提供响应文件递交截止时间前半年内任意1个月社会保险证明材料或工资流水证明或劳动合同书复印件</w:t>
            </w:r>
            <w:r>
              <w:rPr>
                <w:rFonts w:hint="eastAsia" w:ascii="宋体" w:hAnsi="宋体" w:cs="宋体"/>
                <w:color w:val="auto"/>
                <w:szCs w:val="21"/>
                <w:highlight w:val="none"/>
                <w:lang w:val="en-US" w:eastAsia="zh-CN"/>
              </w:rPr>
              <w:t>或扫描件</w:t>
            </w:r>
            <w:r>
              <w:rPr>
                <w:rFonts w:hint="eastAsia" w:ascii="宋体" w:hAnsi="宋体" w:cs="宋体"/>
                <w:color w:val="auto"/>
                <w:szCs w:val="21"/>
                <w:highlight w:val="none"/>
              </w:rPr>
              <w:t>，并加盖供应商电子签章。</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2F11E71">
            <w:pPr>
              <w:spacing w:line="360" w:lineRule="auto"/>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18分</w:t>
            </w:r>
          </w:p>
        </w:tc>
      </w:tr>
      <w:tr w14:paraId="718A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69228D9C">
            <w:pPr>
              <w:keepNext w:val="0"/>
              <w:keepLines w:val="0"/>
              <w:pageBreakBefore w:val="0"/>
              <w:widowControl/>
              <w:bidi w:val="0"/>
              <w:spacing w:line="360" w:lineRule="exact"/>
              <w:jc w:val="center"/>
              <w:rPr>
                <w:rFonts w:ascii="宋体" w:hAnsi="宋体" w:cs="Tahoma"/>
                <w:color w:val="auto"/>
                <w:szCs w:val="21"/>
                <w:highlight w:val="none"/>
              </w:rPr>
            </w:pPr>
            <w:r>
              <w:rPr>
                <w:rFonts w:hint="eastAsia" w:ascii="宋体" w:hAnsi="宋体" w:cs="Tahoma"/>
                <w:color w:val="auto"/>
                <w:szCs w:val="21"/>
                <w:highlight w:val="none"/>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00BAD9">
            <w:pPr>
              <w:keepNext w:val="0"/>
              <w:keepLines w:val="0"/>
              <w:pageBreakBefore w:val="0"/>
              <w:widowControl/>
              <w:bidi w:val="0"/>
              <w:spacing w:line="360" w:lineRule="exact"/>
              <w:jc w:val="center"/>
              <w:rPr>
                <w:rFonts w:ascii="宋体" w:hAnsi="宋体" w:cs="Courier New"/>
                <w:bCs/>
                <w:color w:val="auto"/>
                <w:szCs w:val="21"/>
                <w:highlight w:val="none"/>
              </w:rPr>
            </w:pPr>
            <w:r>
              <w:rPr>
                <w:rFonts w:hint="eastAsia" w:ascii="宋体" w:hAnsi="宋体" w:cs="Courier New"/>
                <w:bCs/>
                <w:color w:val="auto"/>
                <w:szCs w:val="21"/>
                <w:highlight w:val="none"/>
              </w:rPr>
              <w:t>商务分</w:t>
            </w:r>
          </w:p>
        </w:tc>
        <w:tc>
          <w:tcPr>
            <w:tcW w:w="7139" w:type="dxa"/>
            <w:gridSpan w:val="2"/>
            <w:tcBorders>
              <w:top w:val="single" w:color="auto" w:sz="4" w:space="0"/>
              <w:left w:val="single" w:color="auto" w:sz="4" w:space="0"/>
              <w:bottom w:val="single" w:color="auto" w:sz="4" w:space="0"/>
              <w:right w:val="single" w:color="auto" w:sz="4" w:space="0"/>
            </w:tcBorders>
            <w:noWrap w:val="0"/>
            <w:vAlign w:val="center"/>
          </w:tcPr>
          <w:p w14:paraId="638511EC">
            <w:pPr>
              <w:keepNext w:val="0"/>
              <w:keepLines w:val="0"/>
              <w:pageBreakBefore w:val="0"/>
              <w:widowControl/>
              <w:bidi w:val="0"/>
              <w:spacing w:line="360" w:lineRule="exact"/>
              <w:jc w:val="center"/>
              <w:rPr>
                <w:rFonts w:ascii="宋体" w:hAnsi="宋体" w:cs="Courier New"/>
                <w:bCs/>
                <w:color w:val="auto"/>
                <w:szCs w:val="21"/>
                <w:highlight w:val="none"/>
              </w:rPr>
            </w:pPr>
            <w:r>
              <w:rPr>
                <w:rFonts w:hint="eastAsia" w:ascii="宋体" w:hAnsi="宋体" w:cs="Courier New"/>
                <w:bCs/>
                <w:color w:val="auto"/>
                <w:szCs w:val="21"/>
                <w:highlight w:val="none"/>
              </w:rPr>
              <w:t>评审因素</w:t>
            </w:r>
          </w:p>
        </w:tc>
      </w:tr>
      <w:tr w14:paraId="4E86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65BC0262">
            <w:pPr>
              <w:keepNext w:val="0"/>
              <w:keepLines w:val="0"/>
              <w:pageBreakBefore w:val="0"/>
              <w:bidi w:val="0"/>
              <w:spacing w:line="360" w:lineRule="exact"/>
              <w:jc w:val="center"/>
              <w:rPr>
                <w:rFonts w:hint="default" w:ascii="宋体" w:hAnsi="宋体" w:eastAsia="宋体" w:cs="Tahoma"/>
                <w:color w:val="auto"/>
                <w:szCs w:val="21"/>
                <w:highlight w:val="none"/>
                <w:lang w:val="en-US" w:eastAsia="zh-CN"/>
              </w:rPr>
            </w:pPr>
            <w:r>
              <w:rPr>
                <w:rFonts w:hint="eastAsia" w:ascii="宋体" w:hAnsi="宋体" w:cs="Tahoma"/>
                <w:color w:val="auto"/>
                <w:szCs w:val="21"/>
                <w:highlight w:val="none"/>
                <w:lang w:val="en-US" w:eastAsia="zh-CN"/>
              </w:rPr>
              <w:t>3.2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404BC3">
            <w:pPr>
              <w:spacing w:line="440" w:lineRule="exact"/>
              <w:jc w:val="center"/>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Cs w:val="21"/>
                <w:highlight w:val="none"/>
              </w:rPr>
              <w:t>项目业绩</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3BCE1735">
            <w:pPr>
              <w:spacing w:line="440" w:lineRule="exact"/>
              <w:ind w:firstLine="420"/>
              <w:jc w:val="left"/>
              <w:rPr>
                <w:rFonts w:hint="eastAsia" w:ascii="宋体" w:hAnsi="宋体" w:cs="宋体"/>
                <w:color w:val="auto"/>
                <w:szCs w:val="21"/>
                <w:highlight w:val="none"/>
                <w:lang w:val="zh-TW" w:eastAsia="zh-CN"/>
              </w:rPr>
            </w:pPr>
            <w:r>
              <w:rPr>
                <w:rFonts w:hint="eastAsia" w:ascii="宋体" w:hAnsi="宋体"/>
                <w:color w:val="auto"/>
                <w:szCs w:val="21"/>
                <w:highlight w:val="none"/>
              </w:rPr>
              <w:t>2022年1月1日以来至响应文件递交截止日期止，供应商完成相关</w:t>
            </w:r>
            <w:r>
              <w:rPr>
                <w:rFonts w:hint="eastAsia" w:ascii="宋体" w:hAnsi="宋体"/>
                <w:color w:val="auto"/>
                <w:szCs w:val="21"/>
                <w:highlight w:val="none"/>
                <w:lang w:val="en-US" w:eastAsia="zh-CN"/>
              </w:rPr>
              <w:t>房建类</w:t>
            </w:r>
            <w:r>
              <w:rPr>
                <w:rFonts w:hint="eastAsia" w:ascii="宋体" w:hAnsi="宋体"/>
                <w:color w:val="auto"/>
                <w:szCs w:val="21"/>
                <w:highlight w:val="none"/>
              </w:rPr>
              <w:t>设计项目业绩，每项得</w:t>
            </w:r>
            <w:r>
              <w:rPr>
                <w:rFonts w:hint="eastAsia" w:ascii="宋体" w:hAnsi="宋体"/>
                <w:color w:val="auto"/>
                <w:szCs w:val="21"/>
                <w:highlight w:val="none"/>
                <w:lang w:val="en-US" w:eastAsia="zh-CN"/>
              </w:rPr>
              <w:t>3</w:t>
            </w:r>
            <w:r>
              <w:rPr>
                <w:rFonts w:hint="eastAsia" w:ascii="宋体" w:hAnsi="宋体"/>
                <w:color w:val="auto"/>
                <w:szCs w:val="21"/>
                <w:highlight w:val="none"/>
              </w:rPr>
              <w:t>分，满分12分。[以合同（协议书）复印件或者中标（成交）通知书复印件或验收书（验收报告）复印件为准，并加盖供应商电子签章]。</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E37B382">
            <w:pPr>
              <w:spacing w:line="4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12</w:t>
            </w:r>
            <w:r>
              <w:rPr>
                <w:rFonts w:hint="eastAsia" w:ascii="宋体" w:hAnsi="宋体" w:cs="Tahoma"/>
                <w:color w:val="auto"/>
                <w:szCs w:val="21"/>
                <w:highlight w:val="none"/>
              </w:rPr>
              <w:t>分</w:t>
            </w:r>
          </w:p>
        </w:tc>
      </w:tr>
    </w:tbl>
    <w:p w14:paraId="2D6F2DED">
      <w:pPr>
        <w:spacing w:line="360" w:lineRule="auto"/>
        <w:ind w:firstLine="422"/>
        <w:rPr>
          <w:rFonts w:ascii="宋体" w:hAnsi="宋体"/>
          <w:bCs/>
          <w:color w:val="auto"/>
          <w:szCs w:val="21"/>
          <w:highlight w:val="none"/>
        </w:rPr>
      </w:pPr>
      <w:r>
        <w:rPr>
          <w:rFonts w:hint="eastAsia" w:hAnsi="宋体" w:cs="Courier New"/>
          <w:b/>
          <w:bCs/>
          <w:color w:val="auto"/>
          <w:highlight w:val="none"/>
        </w:rPr>
        <w:t>注：本项目为服务项目，不适用节能、环保、区内产品政策功能加分。</w:t>
      </w:r>
    </w:p>
    <w:p w14:paraId="5A234B85">
      <w:pPr>
        <w:spacing w:line="360" w:lineRule="auto"/>
        <w:ind w:firstLine="42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45531C3A">
      <w:pPr>
        <w:spacing w:line="400" w:lineRule="exact"/>
        <w:ind w:firstLine="420"/>
        <w:rPr>
          <w:rFonts w:hint="eastAsia" w:ascii="宋体" w:hAnsi="宋体" w:cs="宋体"/>
          <w:color w:val="auto"/>
          <w:highlight w:val="none"/>
        </w:rPr>
      </w:pPr>
    </w:p>
    <w:p w14:paraId="13689242">
      <w:pPr>
        <w:pStyle w:val="200"/>
        <w:numPr>
          <w:ilvl w:val="0"/>
          <w:numId w:val="0"/>
        </w:numPr>
        <w:jc w:val="both"/>
        <w:rPr>
          <w:rFonts w:hint="eastAsia"/>
          <w:color w:val="auto"/>
          <w:highlight w:val="none"/>
          <w:lang w:val="en-US" w:eastAsia="zh-CN"/>
        </w:rPr>
      </w:pPr>
      <w:r>
        <w:rPr>
          <w:color w:val="auto"/>
          <w:highlight w:val="none"/>
        </w:rPr>
        <w:br w:type="page" w:clear="all"/>
      </w:r>
      <w:r>
        <w:rPr>
          <w:rFonts w:hint="eastAsia"/>
          <w:color w:val="auto"/>
          <w:highlight w:val="none"/>
          <w:lang w:val="en-US" w:eastAsia="zh-CN"/>
        </w:rPr>
        <w:t xml:space="preserve">        </w:t>
      </w:r>
    </w:p>
    <w:p w14:paraId="30F4FB82">
      <w:pPr>
        <w:pStyle w:val="200"/>
        <w:numPr>
          <w:ilvl w:val="0"/>
          <w:numId w:val="0"/>
        </w:numPr>
        <w:jc w:val="both"/>
        <w:rPr>
          <w:rFonts w:hint="eastAsia"/>
          <w:color w:val="auto"/>
          <w:highlight w:val="none"/>
          <w:lang w:val="en-US" w:eastAsia="zh-CN"/>
        </w:rPr>
      </w:pPr>
    </w:p>
    <w:p w14:paraId="60841D78">
      <w:pPr>
        <w:pStyle w:val="200"/>
        <w:numPr>
          <w:ilvl w:val="0"/>
          <w:numId w:val="0"/>
        </w:numPr>
        <w:ind w:firstLine="1767"/>
        <w:jc w:val="both"/>
        <w:rPr>
          <w:rFonts w:hint="eastAsia"/>
          <w:color w:val="auto"/>
          <w:highlight w:val="none"/>
        </w:rPr>
      </w:pPr>
      <w:r>
        <w:rPr>
          <w:rFonts w:hint="eastAsia"/>
          <w:color w:val="auto"/>
          <w:highlight w:val="none"/>
          <w:lang w:val="en-US" w:eastAsia="zh-CN"/>
        </w:rPr>
        <w:t xml:space="preserve"> </w:t>
      </w:r>
      <w:r>
        <w:rPr>
          <w:rFonts w:hint="eastAsia"/>
          <w:color w:val="auto"/>
          <w:highlight w:val="none"/>
        </w:rPr>
        <w:t>第五章 响应文件格式</w:t>
      </w:r>
    </w:p>
    <w:p w14:paraId="1A2C53AB">
      <w:pPr>
        <w:spacing w:line="240" w:lineRule="atLeast"/>
        <w:rPr>
          <w:rFonts w:hint="eastAsia" w:ascii="宋体" w:hAnsi="宋体"/>
          <w:b/>
          <w:color w:val="auto"/>
          <w:sz w:val="32"/>
          <w:szCs w:val="32"/>
          <w:highlight w:val="none"/>
        </w:rPr>
      </w:pPr>
    </w:p>
    <w:p w14:paraId="732F11A5">
      <w:pPr>
        <w:spacing w:line="240" w:lineRule="atLeast"/>
        <w:rPr>
          <w:rFonts w:hint="eastAsia" w:ascii="宋体" w:hAnsi="宋体"/>
          <w:b/>
          <w:color w:val="auto"/>
          <w:sz w:val="32"/>
          <w:szCs w:val="32"/>
          <w:highlight w:val="none"/>
        </w:rPr>
      </w:pPr>
    </w:p>
    <w:p w14:paraId="0DA5AC1A">
      <w:pPr>
        <w:spacing w:line="240" w:lineRule="atLeast"/>
        <w:rPr>
          <w:rFonts w:hint="eastAsia" w:ascii="宋体" w:hAnsi="宋体"/>
          <w:b/>
          <w:color w:val="auto"/>
          <w:sz w:val="32"/>
          <w:szCs w:val="32"/>
          <w:highlight w:val="none"/>
        </w:rPr>
      </w:pPr>
    </w:p>
    <w:p w14:paraId="25DED370">
      <w:pPr>
        <w:spacing w:line="240" w:lineRule="atLeast"/>
        <w:rPr>
          <w:rFonts w:hint="eastAsia" w:ascii="宋体" w:hAnsi="宋体"/>
          <w:b/>
          <w:color w:val="auto"/>
          <w:sz w:val="32"/>
          <w:szCs w:val="32"/>
          <w:highlight w:val="none"/>
        </w:rPr>
      </w:pPr>
    </w:p>
    <w:p w14:paraId="0C33212E">
      <w:pPr>
        <w:spacing w:line="240" w:lineRule="atLeast"/>
        <w:rPr>
          <w:rFonts w:hint="eastAsia" w:ascii="宋体" w:hAnsi="宋体"/>
          <w:b/>
          <w:color w:val="auto"/>
          <w:sz w:val="32"/>
          <w:szCs w:val="32"/>
          <w:highlight w:val="none"/>
        </w:rPr>
      </w:pPr>
    </w:p>
    <w:p w14:paraId="560D0D16">
      <w:pPr>
        <w:spacing w:line="240" w:lineRule="atLeast"/>
        <w:rPr>
          <w:rFonts w:hint="eastAsia" w:ascii="宋体" w:hAnsi="宋体"/>
          <w:b/>
          <w:color w:val="auto"/>
          <w:sz w:val="32"/>
          <w:szCs w:val="32"/>
          <w:highlight w:val="none"/>
        </w:rPr>
      </w:pPr>
    </w:p>
    <w:p w14:paraId="039D7517">
      <w:pPr>
        <w:spacing w:line="240" w:lineRule="atLeast"/>
        <w:rPr>
          <w:rFonts w:hint="eastAsia" w:ascii="宋体" w:hAnsi="宋体"/>
          <w:b/>
          <w:color w:val="auto"/>
          <w:sz w:val="32"/>
          <w:szCs w:val="32"/>
          <w:highlight w:val="none"/>
        </w:rPr>
      </w:pPr>
    </w:p>
    <w:p w14:paraId="7425B338">
      <w:pPr>
        <w:spacing w:line="240" w:lineRule="atLeast"/>
        <w:rPr>
          <w:rFonts w:hint="eastAsia" w:ascii="宋体" w:hAnsi="宋体"/>
          <w:b/>
          <w:color w:val="auto"/>
          <w:sz w:val="32"/>
          <w:szCs w:val="32"/>
          <w:highlight w:val="none"/>
        </w:rPr>
      </w:pPr>
    </w:p>
    <w:p w14:paraId="42A72908">
      <w:pPr>
        <w:spacing w:line="240" w:lineRule="atLeast"/>
        <w:rPr>
          <w:rFonts w:hint="eastAsia" w:ascii="宋体" w:hAnsi="宋体"/>
          <w:b/>
          <w:color w:val="auto"/>
          <w:sz w:val="32"/>
          <w:szCs w:val="32"/>
          <w:highlight w:val="none"/>
        </w:rPr>
      </w:pPr>
    </w:p>
    <w:p w14:paraId="5376D181">
      <w:pPr>
        <w:pStyle w:val="205"/>
        <w:rPr>
          <w:rFonts w:hint="eastAsia"/>
          <w:color w:val="auto"/>
          <w:highlight w:val="none"/>
        </w:rPr>
      </w:pPr>
    </w:p>
    <w:p w14:paraId="05D5516F">
      <w:pPr>
        <w:pStyle w:val="205"/>
        <w:rPr>
          <w:rFonts w:hint="eastAsia"/>
          <w:color w:val="auto"/>
          <w:highlight w:val="none"/>
        </w:rPr>
      </w:pPr>
    </w:p>
    <w:p w14:paraId="109FD093">
      <w:pPr>
        <w:pStyle w:val="205"/>
        <w:rPr>
          <w:rFonts w:hint="eastAsia"/>
          <w:color w:val="auto"/>
          <w:highlight w:val="none"/>
        </w:rPr>
      </w:pPr>
    </w:p>
    <w:p w14:paraId="7571F93C">
      <w:pPr>
        <w:pStyle w:val="205"/>
        <w:rPr>
          <w:rFonts w:hint="eastAsia"/>
          <w:color w:val="auto"/>
          <w:highlight w:val="none"/>
        </w:rPr>
      </w:pPr>
    </w:p>
    <w:p w14:paraId="0542A3CC">
      <w:pPr>
        <w:pStyle w:val="205"/>
        <w:rPr>
          <w:rFonts w:hint="eastAsia"/>
          <w:color w:val="auto"/>
          <w:highlight w:val="none"/>
        </w:rPr>
      </w:pPr>
    </w:p>
    <w:p w14:paraId="07E15792">
      <w:pPr>
        <w:pStyle w:val="205"/>
        <w:rPr>
          <w:rFonts w:hint="eastAsia"/>
          <w:color w:val="auto"/>
          <w:highlight w:val="none"/>
        </w:rPr>
      </w:pPr>
    </w:p>
    <w:p w14:paraId="606ED0AE">
      <w:pPr>
        <w:pStyle w:val="205"/>
        <w:rPr>
          <w:rFonts w:hint="eastAsia"/>
          <w:color w:val="auto"/>
          <w:highlight w:val="none"/>
        </w:rPr>
      </w:pPr>
    </w:p>
    <w:p w14:paraId="30B8D169">
      <w:pPr>
        <w:pStyle w:val="205"/>
        <w:rPr>
          <w:rFonts w:hint="eastAsia"/>
          <w:color w:val="auto"/>
          <w:highlight w:val="none"/>
        </w:rPr>
      </w:pPr>
    </w:p>
    <w:p w14:paraId="0E4CD96E">
      <w:pPr>
        <w:pStyle w:val="205"/>
        <w:rPr>
          <w:rFonts w:hint="eastAsia"/>
          <w:color w:val="auto"/>
          <w:highlight w:val="none"/>
        </w:rPr>
      </w:pPr>
    </w:p>
    <w:p w14:paraId="76CDC3B8">
      <w:pPr>
        <w:pStyle w:val="205"/>
        <w:rPr>
          <w:rFonts w:hint="eastAsia"/>
          <w:color w:val="auto"/>
          <w:highlight w:val="none"/>
        </w:rPr>
      </w:pPr>
    </w:p>
    <w:p w14:paraId="311CC7AE">
      <w:pPr>
        <w:pStyle w:val="205"/>
        <w:rPr>
          <w:rFonts w:hint="eastAsia"/>
          <w:color w:val="auto"/>
          <w:highlight w:val="none"/>
        </w:rPr>
      </w:pPr>
    </w:p>
    <w:p w14:paraId="05B86FB2">
      <w:pPr>
        <w:pStyle w:val="205"/>
        <w:rPr>
          <w:rFonts w:hint="eastAsia"/>
          <w:color w:val="auto"/>
          <w:highlight w:val="none"/>
        </w:rPr>
      </w:pPr>
    </w:p>
    <w:p w14:paraId="48B3200D">
      <w:pPr>
        <w:pStyle w:val="205"/>
        <w:rPr>
          <w:rFonts w:hint="eastAsia"/>
          <w:color w:val="auto"/>
          <w:highlight w:val="none"/>
        </w:rPr>
      </w:pPr>
    </w:p>
    <w:p w14:paraId="43538085">
      <w:pPr>
        <w:pStyle w:val="205"/>
        <w:rPr>
          <w:rFonts w:hint="eastAsia"/>
          <w:color w:val="auto"/>
          <w:highlight w:val="none"/>
        </w:rPr>
      </w:pPr>
    </w:p>
    <w:p w14:paraId="361A558E">
      <w:pPr>
        <w:pStyle w:val="205"/>
        <w:rPr>
          <w:rFonts w:hint="eastAsia"/>
          <w:color w:val="auto"/>
          <w:highlight w:val="none"/>
        </w:rPr>
      </w:pPr>
    </w:p>
    <w:p w14:paraId="3D75A4A2">
      <w:pPr>
        <w:pStyle w:val="205"/>
        <w:rPr>
          <w:rFonts w:hint="eastAsia"/>
          <w:color w:val="auto"/>
          <w:highlight w:val="none"/>
        </w:rPr>
      </w:pPr>
    </w:p>
    <w:p w14:paraId="6DBE6BC4">
      <w:pPr>
        <w:pStyle w:val="205"/>
        <w:rPr>
          <w:rFonts w:hint="eastAsia"/>
          <w:color w:val="auto"/>
          <w:highlight w:val="none"/>
        </w:rPr>
      </w:pPr>
    </w:p>
    <w:p w14:paraId="79F40FA9">
      <w:pPr>
        <w:pStyle w:val="205"/>
        <w:rPr>
          <w:rFonts w:hint="eastAsia"/>
          <w:color w:val="auto"/>
          <w:highlight w:val="none"/>
        </w:rPr>
      </w:pPr>
    </w:p>
    <w:p w14:paraId="0EC20BBB">
      <w:pPr>
        <w:pStyle w:val="205"/>
        <w:rPr>
          <w:rFonts w:hint="eastAsia"/>
          <w:color w:val="auto"/>
          <w:highlight w:val="none"/>
        </w:rPr>
      </w:pPr>
    </w:p>
    <w:p w14:paraId="6528D206">
      <w:pPr>
        <w:spacing w:before="120" w:after="50"/>
        <w:jc w:val="both"/>
        <w:rPr>
          <w:rFonts w:hint="eastAsia" w:ascii="仿宋_GB2312" w:hAnsi="仿宋_GB2312" w:eastAsia="仿宋_GB2312" w:cs="仿宋_GB2312"/>
          <w:bCs/>
          <w:color w:val="auto"/>
          <w:sz w:val="32"/>
          <w:szCs w:val="32"/>
          <w:highlight w:val="none"/>
        </w:rPr>
      </w:pPr>
    </w:p>
    <w:p w14:paraId="7B36F4F2">
      <w:pPr>
        <w:rPr>
          <w:rFonts w:hint="eastAsia"/>
          <w:b/>
          <w:color w:val="auto"/>
          <w:sz w:val="32"/>
          <w:szCs w:val="32"/>
          <w:highlight w:val="none"/>
        </w:rPr>
      </w:pPr>
      <w:r>
        <w:rPr>
          <w:rFonts w:hint="eastAsia"/>
          <w:b/>
          <w:color w:val="auto"/>
          <w:sz w:val="32"/>
          <w:szCs w:val="32"/>
          <w:highlight w:val="none"/>
        </w:rPr>
        <w:t>一、资格证明文件格式</w:t>
      </w:r>
    </w:p>
    <w:p w14:paraId="31876ED9">
      <w:pPr>
        <w:spacing w:before="12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5130BE22">
      <w:pPr>
        <w:spacing w:before="120" w:after="50"/>
        <w:jc w:val="center"/>
        <w:rPr>
          <w:rFonts w:ascii="宋体" w:hAnsi="宋体"/>
          <w:color w:val="auto"/>
          <w:sz w:val="44"/>
          <w:szCs w:val="44"/>
          <w:highlight w:val="none"/>
        </w:rPr>
      </w:pPr>
    </w:p>
    <w:p w14:paraId="3E2223A5">
      <w:pPr>
        <w:spacing w:before="12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12B5605">
      <w:pPr>
        <w:spacing w:before="120" w:after="50"/>
        <w:rPr>
          <w:rFonts w:hint="eastAsia" w:ascii="宋体" w:hAnsi="宋体"/>
          <w:color w:val="auto"/>
          <w:sz w:val="24"/>
          <w:szCs w:val="20"/>
          <w:highlight w:val="none"/>
        </w:rPr>
      </w:pPr>
    </w:p>
    <w:p w14:paraId="0F38504A">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7652241A">
      <w:pPr>
        <w:spacing w:before="120" w:after="50"/>
        <w:rPr>
          <w:rFonts w:hint="eastAsia" w:ascii="宋体" w:hAnsi="宋体"/>
          <w:bCs/>
          <w:color w:val="auto"/>
          <w:sz w:val="24"/>
          <w:szCs w:val="20"/>
          <w:highlight w:val="none"/>
        </w:rPr>
      </w:pPr>
    </w:p>
    <w:p w14:paraId="0A7FAFCD">
      <w:pPr>
        <w:spacing w:before="120" w:after="50"/>
        <w:rPr>
          <w:rFonts w:hint="eastAsia" w:ascii="宋体" w:hAnsi="宋体"/>
          <w:bCs/>
          <w:color w:val="auto"/>
          <w:sz w:val="24"/>
          <w:szCs w:val="20"/>
          <w:highlight w:val="none"/>
        </w:rPr>
      </w:pPr>
    </w:p>
    <w:p w14:paraId="366D16B8">
      <w:pPr>
        <w:spacing w:before="120" w:after="50"/>
        <w:rPr>
          <w:rFonts w:hint="eastAsia" w:ascii="宋体" w:hAnsi="宋体"/>
          <w:bCs/>
          <w:color w:val="auto"/>
          <w:sz w:val="24"/>
          <w:szCs w:val="20"/>
          <w:highlight w:val="none"/>
        </w:rPr>
      </w:pPr>
    </w:p>
    <w:p w14:paraId="6E1E08E9">
      <w:pPr>
        <w:spacing w:before="120" w:after="50"/>
        <w:rPr>
          <w:rFonts w:hint="eastAsia" w:ascii="宋体" w:hAnsi="宋体"/>
          <w:bCs/>
          <w:color w:val="auto"/>
          <w:sz w:val="24"/>
          <w:szCs w:val="20"/>
          <w:highlight w:val="none"/>
        </w:rPr>
      </w:pPr>
    </w:p>
    <w:p w14:paraId="687F6FA1">
      <w:pPr>
        <w:spacing w:before="120" w:after="50"/>
        <w:rPr>
          <w:rFonts w:hint="eastAsia" w:ascii="宋体" w:hAnsi="宋体"/>
          <w:bCs/>
          <w:color w:val="auto"/>
          <w:sz w:val="24"/>
          <w:szCs w:val="20"/>
          <w:highlight w:val="none"/>
        </w:rPr>
      </w:pPr>
    </w:p>
    <w:p w14:paraId="04479955">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E1F906C">
      <w:pPr>
        <w:spacing w:before="120" w:after="50"/>
        <w:ind w:firstLine="720"/>
        <w:rPr>
          <w:rFonts w:hint="eastAsia" w:ascii="宋体" w:hAnsi="宋体" w:cs="仿宋_GB2312"/>
          <w:bCs/>
          <w:color w:val="auto"/>
          <w:sz w:val="32"/>
          <w:szCs w:val="32"/>
          <w:highlight w:val="none"/>
        </w:rPr>
      </w:pPr>
    </w:p>
    <w:p w14:paraId="46AA9212">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3FC2366">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CBD5440">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D6A992C">
      <w:pPr>
        <w:spacing w:before="120" w:after="50"/>
        <w:ind w:firstLine="720"/>
        <w:rPr>
          <w:rFonts w:hint="eastAsia" w:ascii="宋体" w:hAnsi="宋体" w:cs="仿宋_GB2312"/>
          <w:bCs/>
          <w:color w:val="auto"/>
          <w:sz w:val="32"/>
          <w:szCs w:val="32"/>
          <w:highlight w:val="none"/>
        </w:rPr>
      </w:pPr>
    </w:p>
    <w:p w14:paraId="5627FC1E">
      <w:pPr>
        <w:pStyle w:val="205"/>
        <w:spacing w:before="5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892455F">
      <w:pPr>
        <w:pStyle w:val="205"/>
        <w:spacing w:before="50" w:after="50"/>
        <w:ind w:left="0" w:firstLine="0"/>
        <w:rPr>
          <w:rFonts w:hint="eastAsia" w:ascii="宋体" w:hAnsi="宋体" w:cs="仿宋_GB2312"/>
          <w:bCs/>
          <w:color w:val="auto"/>
          <w:sz w:val="32"/>
          <w:szCs w:val="32"/>
          <w:highlight w:val="none"/>
        </w:rPr>
      </w:pPr>
    </w:p>
    <w:p w14:paraId="218F2B43">
      <w:pPr>
        <w:pStyle w:val="205"/>
        <w:spacing w:before="50" w:after="50"/>
        <w:ind w:firstLine="720"/>
        <w:rPr>
          <w:rFonts w:hint="eastAsia" w:ascii="宋体" w:hAnsi="宋体" w:cs="仿宋_GB2312"/>
          <w:bCs/>
          <w:color w:val="auto"/>
          <w:sz w:val="32"/>
          <w:szCs w:val="32"/>
          <w:highlight w:val="none"/>
        </w:rPr>
      </w:pPr>
    </w:p>
    <w:p w14:paraId="088757E4">
      <w:pPr>
        <w:pStyle w:val="205"/>
        <w:spacing w:before="50" w:after="50"/>
        <w:ind w:firstLine="1280"/>
        <w:rPr>
          <w:rFonts w:hint="eastAsia" w:ascii="宋体" w:hAnsi="宋体" w:cs="仿宋_GB2312"/>
          <w:bCs/>
          <w:color w:val="auto"/>
          <w:sz w:val="32"/>
          <w:szCs w:val="32"/>
          <w:highlight w:val="none"/>
        </w:rPr>
      </w:pPr>
    </w:p>
    <w:p w14:paraId="05901B4B">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F66E355">
      <w:pPr>
        <w:spacing w:before="12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4333CFC6">
      <w:pPr>
        <w:spacing w:before="12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7645F3FB">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0B001AD6">
      <w:pPr>
        <w:spacing w:line="300" w:lineRule="auto"/>
        <w:rPr>
          <w:rFonts w:hint="eastAsia" w:ascii="宋体" w:hAnsi="宋体"/>
          <w:color w:val="auto"/>
          <w:szCs w:val="21"/>
          <w:highlight w:val="none"/>
        </w:rPr>
      </w:pPr>
    </w:p>
    <w:p w14:paraId="58AF30F3">
      <w:pPr>
        <w:spacing w:line="300" w:lineRule="auto"/>
        <w:rPr>
          <w:rFonts w:hint="eastAsia" w:ascii="宋体" w:hAnsi="宋体"/>
          <w:color w:val="auto"/>
          <w:szCs w:val="21"/>
          <w:highlight w:val="none"/>
        </w:rPr>
      </w:pPr>
    </w:p>
    <w:p w14:paraId="346FFB75">
      <w:pPr>
        <w:spacing w:line="300" w:lineRule="auto"/>
        <w:rPr>
          <w:rFonts w:hint="eastAsia" w:ascii="宋体" w:hAnsi="宋体"/>
          <w:color w:val="auto"/>
          <w:szCs w:val="21"/>
          <w:highlight w:val="none"/>
        </w:rPr>
      </w:pPr>
    </w:p>
    <w:p w14:paraId="3F00393E">
      <w:pPr>
        <w:spacing w:line="300" w:lineRule="auto"/>
        <w:rPr>
          <w:rFonts w:hint="eastAsia" w:ascii="宋体" w:hAnsi="宋体"/>
          <w:color w:val="auto"/>
          <w:szCs w:val="21"/>
          <w:highlight w:val="none"/>
        </w:rPr>
      </w:pPr>
    </w:p>
    <w:p w14:paraId="67119ABC">
      <w:pPr>
        <w:spacing w:line="300" w:lineRule="auto"/>
        <w:rPr>
          <w:rFonts w:hint="eastAsia" w:ascii="宋体" w:hAnsi="宋体"/>
          <w:color w:val="auto"/>
          <w:szCs w:val="21"/>
          <w:highlight w:val="none"/>
        </w:rPr>
      </w:pPr>
    </w:p>
    <w:p w14:paraId="48B7C44F">
      <w:pPr>
        <w:spacing w:line="300" w:lineRule="auto"/>
        <w:rPr>
          <w:rFonts w:hint="eastAsia" w:ascii="宋体" w:hAnsi="宋体"/>
          <w:color w:val="auto"/>
          <w:szCs w:val="21"/>
          <w:highlight w:val="none"/>
        </w:rPr>
      </w:pPr>
    </w:p>
    <w:p w14:paraId="17AFBDB3">
      <w:pPr>
        <w:spacing w:line="300" w:lineRule="auto"/>
        <w:rPr>
          <w:rFonts w:hint="eastAsia" w:ascii="宋体" w:hAnsi="宋体"/>
          <w:color w:val="auto"/>
          <w:szCs w:val="21"/>
          <w:highlight w:val="none"/>
        </w:rPr>
      </w:pPr>
    </w:p>
    <w:p w14:paraId="4BE65C21">
      <w:pPr>
        <w:spacing w:line="300" w:lineRule="auto"/>
        <w:rPr>
          <w:rFonts w:hint="eastAsia" w:ascii="宋体" w:hAnsi="宋体"/>
          <w:color w:val="auto"/>
          <w:szCs w:val="21"/>
          <w:highlight w:val="none"/>
        </w:rPr>
      </w:pPr>
    </w:p>
    <w:p w14:paraId="73D61483">
      <w:pPr>
        <w:spacing w:line="300" w:lineRule="auto"/>
        <w:rPr>
          <w:rFonts w:hint="eastAsia" w:ascii="宋体" w:hAnsi="宋体"/>
          <w:color w:val="auto"/>
          <w:szCs w:val="21"/>
          <w:highlight w:val="none"/>
        </w:rPr>
      </w:pPr>
    </w:p>
    <w:p w14:paraId="2CC410DA">
      <w:pPr>
        <w:spacing w:line="300" w:lineRule="auto"/>
        <w:rPr>
          <w:rFonts w:hint="eastAsia" w:ascii="宋体" w:hAnsi="宋体"/>
          <w:color w:val="auto"/>
          <w:szCs w:val="21"/>
          <w:highlight w:val="none"/>
        </w:rPr>
      </w:pPr>
    </w:p>
    <w:p w14:paraId="513DE343">
      <w:pPr>
        <w:spacing w:line="300" w:lineRule="auto"/>
        <w:rPr>
          <w:rFonts w:hint="eastAsia" w:ascii="宋体" w:hAnsi="宋体"/>
          <w:color w:val="auto"/>
          <w:szCs w:val="21"/>
          <w:highlight w:val="none"/>
        </w:rPr>
      </w:pPr>
    </w:p>
    <w:p w14:paraId="50C82CFF">
      <w:pPr>
        <w:spacing w:line="300" w:lineRule="auto"/>
        <w:rPr>
          <w:rFonts w:hint="eastAsia" w:ascii="宋体" w:hAnsi="宋体"/>
          <w:color w:val="auto"/>
          <w:szCs w:val="21"/>
          <w:highlight w:val="none"/>
        </w:rPr>
      </w:pPr>
    </w:p>
    <w:p w14:paraId="68C1EFE9">
      <w:pPr>
        <w:spacing w:line="300" w:lineRule="auto"/>
        <w:rPr>
          <w:rFonts w:hint="eastAsia" w:ascii="宋体" w:hAnsi="宋体"/>
          <w:color w:val="auto"/>
          <w:szCs w:val="21"/>
          <w:highlight w:val="none"/>
        </w:rPr>
      </w:pPr>
    </w:p>
    <w:p w14:paraId="54B8B21A">
      <w:pPr>
        <w:spacing w:line="300" w:lineRule="auto"/>
        <w:rPr>
          <w:rFonts w:hint="eastAsia" w:ascii="宋体" w:hAnsi="宋体"/>
          <w:color w:val="auto"/>
          <w:szCs w:val="21"/>
          <w:highlight w:val="none"/>
        </w:rPr>
      </w:pPr>
    </w:p>
    <w:p w14:paraId="61E79B44">
      <w:pPr>
        <w:spacing w:line="300" w:lineRule="auto"/>
        <w:rPr>
          <w:rFonts w:hint="eastAsia" w:ascii="宋体" w:hAnsi="宋体"/>
          <w:color w:val="auto"/>
          <w:szCs w:val="21"/>
          <w:highlight w:val="none"/>
        </w:rPr>
      </w:pPr>
    </w:p>
    <w:p w14:paraId="3502ED09">
      <w:pPr>
        <w:keepNext w:val="0"/>
        <w:keepLines w:val="0"/>
        <w:pageBreakBefore w:val="0"/>
        <w:widowControl w:val="0"/>
        <w:bidi w:val="0"/>
        <w:spacing w:line="560" w:lineRule="exact"/>
        <w:jc w:val="center"/>
        <w:rPr>
          <w:rFonts w:ascii="宋体" w:hAnsi="宋体"/>
          <w:b/>
          <w:color w:val="auto"/>
          <w:sz w:val="32"/>
          <w:szCs w:val="32"/>
          <w:highlight w:val="none"/>
        </w:rPr>
      </w:pPr>
      <w:r>
        <w:rPr>
          <w:rFonts w:ascii="宋体" w:hAnsi="宋体"/>
          <w:color w:val="auto"/>
          <w:szCs w:val="21"/>
          <w:highlight w:val="none"/>
        </w:rPr>
        <w:br w:type="page" w:clear="all"/>
      </w: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28CF2FC5">
      <w:pPr>
        <w:spacing w:line="320" w:lineRule="exact"/>
        <w:jc w:val="left"/>
        <w:rPr>
          <w:rFonts w:hint="eastAsia" w:ascii="宋体" w:hAnsi="宋体"/>
          <w:color w:val="auto"/>
          <w:szCs w:val="21"/>
          <w:highlight w:val="none"/>
        </w:rPr>
      </w:pPr>
    </w:p>
    <w:p w14:paraId="3462E1DE">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744F279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775C88FA">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2248F26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6BF2D3F7">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DD75C8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308BE5F">
      <w:pPr>
        <w:spacing w:line="360" w:lineRule="auto"/>
        <w:jc w:val="left"/>
        <w:rPr>
          <w:rFonts w:hint="eastAsia" w:ascii="宋体" w:hAnsi="宋体"/>
          <w:color w:val="auto"/>
          <w:sz w:val="24"/>
          <w:highlight w:val="none"/>
        </w:rPr>
      </w:pPr>
    </w:p>
    <w:p w14:paraId="77772466">
      <w:pPr>
        <w:spacing w:line="360" w:lineRule="auto"/>
        <w:jc w:val="left"/>
        <w:rPr>
          <w:rFonts w:hint="eastAsia" w:ascii="宋体" w:hAnsi="宋体"/>
          <w:color w:val="auto"/>
          <w:sz w:val="24"/>
          <w:highlight w:val="none"/>
        </w:rPr>
      </w:pPr>
    </w:p>
    <w:p w14:paraId="59382856">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06645066">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69DA683C">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463C3C1D">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4D9DBFBA">
      <w:pPr>
        <w:spacing w:line="360" w:lineRule="auto"/>
        <w:jc w:val="left"/>
        <w:rPr>
          <w:rFonts w:hint="eastAsia" w:ascii="宋体" w:hAnsi="宋体"/>
          <w:color w:val="auto"/>
          <w:sz w:val="24"/>
          <w:highlight w:val="none"/>
        </w:rPr>
      </w:pPr>
    </w:p>
    <w:p w14:paraId="251A0774">
      <w:pPr>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注：1.供应商须在响应文件中按此模板提供承诺函，未提供视为未实质性响应采购文件要求，按无效响应处理。</w:t>
      </w:r>
    </w:p>
    <w:p w14:paraId="121B658A">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E01356C">
      <w:pPr>
        <w:spacing w:line="320" w:lineRule="exact"/>
        <w:jc w:val="left"/>
        <w:rPr>
          <w:rFonts w:ascii="宋体" w:hAnsi="宋体"/>
          <w:color w:val="auto"/>
          <w:szCs w:val="21"/>
          <w:highlight w:val="none"/>
        </w:rPr>
      </w:pPr>
    </w:p>
    <w:p w14:paraId="2BDA7E1F">
      <w:pPr>
        <w:pStyle w:val="205"/>
        <w:rPr>
          <w:color w:val="auto"/>
          <w:highlight w:val="none"/>
        </w:rPr>
      </w:pPr>
    </w:p>
    <w:p w14:paraId="3CE4356B">
      <w:pPr>
        <w:pStyle w:val="205"/>
        <w:rPr>
          <w:color w:val="auto"/>
          <w:highlight w:val="none"/>
        </w:rPr>
      </w:pPr>
    </w:p>
    <w:p w14:paraId="712E31CF">
      <w:pPr>
        <w:pStyle w:val="205"/>
        <w:rPr>
          <w:color w:val="auto"/>
          <w:highlight w:val="none"/>
        </w:rPr>
      </w:pPr>
    </w:p>
    <w:p w14:paraId="3F832C08">
      <w:pPr>
        <w:pStyle w:val="205"/>
        <w:rPr>
          <w:color w:val="auto"/>
          <w:highlight w:val="none"/>
        </w:rPr>
      </w:pPr>
    </w:p>
    <w:p w14:paraId="3D525B92">
      <w:pPr>
        <w:pStyle w:val="205"/>
        <w:rPr>
          <w:color w:val="auto"/>
          <w:highlight w:val="none"/>
        </w:rPr>
      </w:pPr>
    </w:p>
    <w:p w14:paraId="1A6B6857">
      <w:pPr>
        <w:pStyle w:val="205"/>
        <w:rPr>
          <w:color w:val="auto"/>
          <w:highlight w:val="none"/>
        </w:rPr>
      </w:pPr>
    </w:p>
    <w:p w14:paraId="337CCDE6">
      <w:pPr>
        <w:pStyle w:val="205"/>
        <w:rPr>
          <w:color w:val="auto"/>
          <w:highlight w:val="none"/>
        </w:rPr>
      </w:pPr>
    </w:p>
    <w:p w14:paraId="095696C3">
      <w:pPr>
        <w:pStyle w:val="205"/>
        <w:rPr>
          <w:color w:val="auto"/>
          <w:highlight w:val="none"/>
        </w:rPr>
      </w:pPr>
    </w:p>
    <w:p w14:paraId="73FC7A26">
      <w:pPr>
        <w:pStyle w:val="205"/>
        <w:rPr>
          <w:color w:val="auto"/>
          <w:highlight w:val="none"/>
        </w:rPr>
      </w:pPr>
    </w:p>
    <w:p w14:paraId="10CF0990">
      <w:pPr>
        <w:keepNext w:val="0"/>
        <w:keepLines w:val="0"/>
        <w:pageBreakBefore w:val="0"/>
        <w:widowControl w:val="0"/>
        <w:bidi w:val="0"/>
        <w:spacing w:before="120" w:after="50" w:line="560" w:lineRule="exact"/>
        <w:ind w:right="482" w:firstLine="210"/>
        <w:contextualSpacing/>
        <w:jc w:val="center"/>
        <w:rPr>
          <w:rFonts w:hint="eastAsia" w:ascii="宋体" w:hAnsi="宋体"/>
          <w:color w:val="auto"/>
          <w:szCs w:val="21"/>
          <w:highlight w:val="none"/>
        </w:rPr>
      </w:pPr>
    </w:p>
    <w:p w14:paraId="728B2019">
      <w:pPr>
        <w:keepNext w:val="0"/>
        <w:keepLines w:val="0"/>
        <w:pageBreakBefore w:val="0"/>
        <w:widowControl w:val="0"/>
        <w:bidi w:val="0"/>
        <w:spacing w:before="120" w:after="50" w:line="560" w:lineRule="exact"/>
        <w:ind w:right="482" w:firstLine="210"/>
        <w:contextualSpacing/>
        <w:jc w:val="center"/>
        <w:rPr>
          <w:rFonts w:hint="eastAsia" w:ascii="宋体" w:hAnsi="宋体"/>
          <w:color w:val="auto"/>
          <w:szCs w:val="21"/>
          <w:highlight w:val="none"/>
        </w:rPr>
      </w:pPr>
    </w:p>
    <w:p w14:paraId="54832B75">
      <w:pPr>
        <w:keepNext w:val="0"/>
        <w:keepLines w:val="0"/>
        <w:pageBreakBefore w:val="0"/>
        <w:widowControl w:val="0"/>
        <w:bidi w:val="0"/>
        <w:spacing w:line="5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0C192779">
      <w:pPr>
        <w:spacing w:before="120" w:after="50" w:line="360" w:lineRule="auto"/>
        <w:jc w:val="center"/>
        <w:rPr>
          <w:rFonts w:hint="eastAsia" w:ascii="宋体" w:hAnsi="宋体"/>
          <w:b/>
          <w:color w:val="auto"/>
          <w:sz w:val="24"/>
          <w:highlight w:val="none"/>
        </w:rPr>
      </w:pPr>
    </w:p>
    <w:p w14:paraId="5CF90A58">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494B166">
      <w:pPr>
        <w:spacing w:line="360" w:lineRule="auto"/>
        <w:contextualSpacing/>
        <w:jc w:val="center"/>
        <w:rPr>
          <w:rFonts w:hint="eastAsia" w:ascii="宋体" w:hAnsi="宋体"/>
          <w:b/>
          <w:color w:val="auto"/>
          <w:sz w:val="24"/>
          <w:highlight w:val="none"/>
        </w:rPr>
      </w:pPr>
    </w:p>
    <w:tbl>
      <w:tblPr>
        <w:tblStyle w:val="37"/>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74DAC979">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8FBD09B">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0DE9560">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B3D745">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CFCDC16">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185645">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492BBF0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C6C90C7">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86D325">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3269A56">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E8E1C1">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E8D7BF">
            <w:pPr>
              <w:widowControl/>
              <w:spacing w:line="360" w:lineRule="auto"/>
              <w:contextualSpacing/>
              <w:jc w:val="center"/>
              <w:rPr>
                <w:rFonts w:hint="eastAsia" w:ascii="宋体" w:hAnsi="宋体" w:cs="宋体"/>
                <w:color w:val="auto"/>
                <w:sz w:val="24"/>
                <w:highlight w:val="none"/>
              </w:rPr>
            </w:pPr>
          </w:p>
        </w:tc>
      </w:tr>
      <w:tr w14:paraId="19EA4E8F">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A45380D">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09E6552">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B4E342">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30FB6E0">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5688C38">
            <w:pPr>
              <w:widowControl/>
              <w:spacing w:line="360" w:lineRule="auto"/>
              <w:contextualSpacing/>
              <w:jc w:val="center"/>
              <w:rPr>
                <w:rFonts w:hint="eastAsia" w:ascii="宋体" w:hAnsi="宋体" w:cs="宋体"/>
                <w:color w:val="auto"/>
                <w:sz w:val="24"/>
                <w:highlight w:val="none"/>
              </w:rPr>
            </w:pPr>
          </w:p>
        </w:tc>
      </w:tr>
      <w:tr w14:paraId="79539E87">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3BAC7F">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2CCC718">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C578BAC">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2A170D2">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016006">
            <w:pPr>
              <w:widowControl/>
              <w:spacing w:line="360" w:lineRule="auto"/>
              <w:contextualSpacing/>
              <w:jc w:val="center"/>
              <w:rPr>
                <w:rFonts w:hint="eastAsia" w:ascii="宋体" w:hAnsi="宋体" w:cs="宋体"/>
                <w:color w:val="auto"/>
                <w:sz w:val="24"/>
                <w:highlight w:val="none"/>
              </w:rPr>
            </w:pPr>
          </w:p>
        </w:tc>
      </w:tr>
      <w:tr w14:paraId="757F4304">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4293AE">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9E5FBD0">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33464F9">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4C8CC4">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5A85A33">
            <w:pPr>
              <w:widowControl/>
              <w:spacing w:line="360" w:lineRule="auto"/>
              <w:contextualSpacing/>
              <w:jc w:val="center"/>
              <w:rPr>
                <w:rFonts w:hint="eastAsia" w:ascii="宋体" w:hAnsi="宋体" w:cs="宋体"/>
                <w:color w:val="auto"/>
                <w:sz w:val="24"/>
                <w:highlight w:val="none"/>
              </w:rPr>
            </w:pPr>
          </w:p>
        </w:tc>
      </w:tr>
    </w:tbl>
    <w:p w14:paraId="4C739508">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6AA1F35A">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D05D16">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7427988">
      <w:pPr>
        <w:spacing w:line="360" w:lineRule="auto"/>
        <w:ind w:firstLine="48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0B3ECA2">
      <w:pPr>
        <w:spacing w:line="360" w:lineRule="auto"/>
        <w:ind w:firstLine="420"/>
        <w:contextualSpacing/>
        <w:jc w:val="left"/>
        <w:rPr>
          <w:rFonts w:ascii="宋体" w:hAnsi="宋体" w:cs="宋体"/>
          <w:color w:val="auto"/>
          <w:szCs w:val="21"/>
          <w:highlight w:val="none"/>
        </w:rPr>
      </w:pPr>
    </w:p>
    <w:p w14:paraId="36F93F05">
      <w:pPr>
        <w:spacing w:line="360" w:lineRule="auto"/>
        <w:ind w:firstLine="560"/>
        <w:contextualSpacing/>
        <w:jc w:val="left"/>
        <w:rPr>
          <w:rFonts w:hint="eastAsia" w:ascii="宋体" w:hAnsi="宋体" w:cs="宋体"/>
          <w:color w:val="auto"/>
          <w:sz w:val="28"/>
          <w:szCs w:val="28"/>
          <w:highlight w:val="none"/>
        </w:rPr>
      </w:pPr>
    </w:p>
    <w:p w14:paraId="404837E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F6AC84F">
      <w:pPr>
        <w:spacing w:line="360" w:lineRule="auto"/>
        <w:ind w:right="480" w:firstLine="30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157ACA8A">
      <w:pPr>
        <w:spacing w:line="360" w:lineRule="auto"/>
        <w:ind w:firstLine="48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4B166A45">
      <w:pPr>
        <w:jc w:val="center"/>
        <w:rPr>
          <w:rFonts w:hint="eastAsia" w:ascii="宋体" w:hAnsi="宋体"/>
          <w:b/>
          <w:color w:val="auto"/>
          <w:sz w:val="28"/>
          <w:szCs w:val="28"/>
          <w:highlight w:val="none"/>
        </w:rPr>
      </w:pPr>
      <w:r>
        <w:rPr>
          <w:rFonts w:ascii="宋体" w:hAnsi="宋体"/>
          <w:b/>
          <w:color w:val="auto"/>
          <w:sz w:val="28"/>
          <w:szCs w:val="28"/>
          <w:highlight w:val="none"/>
        </w:rPr>
        <w:br w:type="page" w:clear="all"/>
      </w:r>
    </w:p>
    <w:p w14:paraId="5309B731">
      <w:pPr>
        <w:keepNext w:val="0"/>
        <w:keepLines w:val="0"/>
        <w:pageBreakBefore w:val="0"/>
        <w:widowControl w:val="0"/>
        <w:bidi w:val="0"/>
        <w:spacing w:line="5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5E17749">
      <w:pPr>
        <w:spacing w:line="360" w:lineRule="auto"/>
        <w:jc w:val="center"/>
        <w:rPr>
          <w:rFonts w:hint="eastAsia" w:ascii="宋体" w:hAnsi="宋体"/>
          <w:b/>
          <w:color w:val="auto"/>
          <w:sz w:val="24"/>
          <w:highlight w:val="none"/>
        </w:rPr>
      </w:pPr>
    </w:p>
    <w:tbl>
      <w:tblPr>
        <w:tblStyle w:val="37"/>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71EA2A41">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1A55692">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0C87204">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3E91A87">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F111F8">
            <w:pPr>
              <w:widowControl/>
              <w:spacing w:line="360" w:lineRule="auto"/>
              <w:contextualSpacing/>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6DB665FA">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1BC4C4">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BB9780">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BA81A3">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DD7945">
            <w:pPr>
              <w:widowControl/>
              <w:spacing w:line="360" w:lineRule="auto"/>
              <w:contextualSpacing/>
              <w:jc w:val="center"/>
              <w:rPr>
                <w:rFonts w:ascii="宋体" w:hAnsi="宋体" w:cs="宋体"/>
                <w:color w:val="auto"/>
                <w:sz w:val="24"/>
                <w:highlight w:val="none"/>
              </w:rPr>
            </w:pPr>
          </w:p>
        </w:tc>
      </w:tr>
      <w:tr w14:paraId="113F76C0">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43A423C">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84065C">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261DD95">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B5AC227">
            <w:pPr>
              <w:widowControl/>
              <w:spacing w:line="360" w:lineRule="auto"/>
              <w:contextualSpacing/>
              <w:jc w:val="center"/>
              <w:rPr>
                <w:rFonts w:ascii="宋体" w:hAnsi="宋体" w:cs="宋体"/>
                <w:color w:val="auto"/>
                <w:sz w:val="24"/>
                <w:highlight w:val="none"/>
              </w:rPr>
            </w:pPr>
          </w:p>
        </w:tc>
      </w:tr>
      <w:tr w14:paraId="40AD7880">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3FF93C">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16331F">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90070F">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BA8544B">
            <w:pPr>
              <w:widowControl/>
              <w:spacing w:line="360" w:lineRule="auto"/>
              <w:contextualSpacing/>
              <w:jc w:val="center"/>
              <w:rPr>
                <w:rFonts w:ascii="宋体" w:hAnsi="宋体" w:cs="宋体"/>
                <w:color w:val="auto"/>
                <w:sz w:val="24"/>
                <w:highlight w:val="none"/>
              </w:rPr>
            </w:pPr>
          </w:p>
        </w:tc>
      </w:tr>
      <w:tr w14:paraId="2220D1EA">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0DCFBA">
            <w:pPr>
              <w:widowControl/>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8B0D249">
            <w:pPr>
              <w:widowControl/>
              <w:spacing w:line="360" w:lineRule="auto"/>
              <w:contextualSpacing/>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33DBDBB">
            <w:pPr>
              <w:widowControl/>
              <w:spacing w:line="360" w:lineRule="auto"/>
              <w:contextualSpacing/>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6D4663">
            <w:pPr>
              <w:widowControl/>
              <w:spacing w:line="360" w:lineRule="auto"/>
              <w:contextualSpacing/>
              <w:jc w:val="center"/>
              <w:rPr>
                <w:rFonts w:ascii="宋体" w:hAnsi="宋体" w:cs="宋体"/>
                <w:color w:val="auto"/>
                <w:sz w:val="24"/>
                <w:highlight w:val="none"/>
              </w:rPr>
            </w:pPr>
          </w:p>
        </w:tc>
      </w:tr>
    </w:tbl>
    <w:p w14:paraId="036B389D">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18F0AD10">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C8336FE">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99FEFF1">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644292D">
      <w:pPr>
        <w:spacing w:line="360" w:lineRule="auto"/>
        <w:contextualSpacing/>
        <w:jc w:val="left"/>
        <w:rPr>
          <w:rFonts w:hint="eastAsia" w:ascii="宋体" w:hAnsi="宋体"/>
          <w:color w:val="auto"/>
          <w:sz w:val="28"/>
          <w:szCs w:val="28"/>
          <w:highlight w:val="none"/>
        </w:rPr>
      </w:pPr>
    </w:p>
    <w:p w14:paraId="4D0FE3B0">
      <w:pPr>
        <w:spacing w:line="360" w:lineRule="auto"/>
        <w:contextualSpacing/>
        <w:jc w:val="left"/>
        <w:rPr>
          <w:rFonts w:hint="eastAsia" w:ascii="宋体" w:hAnsi="宋体"/>
          <w:color w:val="auto"/>
          <w:sz w:val="28"/>
          <w:szCs w:val="28"/>
          <w:highlight w:val="none"/>
        </w:rPr>
      </w:pPr>
    </w:p>
    <w:p w14:paraId="1E6D4022">
      <w:pPr>
        <w:spacing w:line="360" w:lineRule="auto"/>
        <w:contextualSpacing/>
        <w:jc w:val="left"/>
        <w:rPr>
          <w:rFonts w:hint="eastAsia"/>
          <w:color w:val="auto"/>
          <w:sz w:val="28"/>
          <w:szCs w:val="28"/>
          <w:highlight w:val="none"/>
        </w:rPr>
      </w:pPr>
    </w:p>
    <w:p w14:paraId="0DBB98AF">
      <w:pPr>
        <w:spacing w:line="360" w:lineRule="auto"/>
        <w:contextualSpacing/>
        <w:jc w:val="left"/>
        <w:rPr>
          <w:rFonts w:hint="eastAsia"/>
          <w:color w:val="auto"/>
          <w:sz w:val="28"/>
          <w:szCs w:val="28"/>
          <w:highlight w:val="none"/>
        </w:rPr>
      </w:pPr>
    </w:p>
    <w:p w14:paraId="2B52E7D8">
      <w:pPr>
        <w:spacing w:line="360" w:lineRule="auto"/>
        <w:contextualSpacing/>
        <w:jc w:val="left"/>
        <w:rPr>
          <w:rFonts w:hint="eastAsia"/>
          <w:color w:val="auto"/>
          <w:sz w:val="28"/>
          <w:szCs w:val="28"/>
          <w:highlight w:val="none"/>
        </w:rPr>
      </w:pPr>
    </w:p>
    <w:p w14:paraId="34775343">
      <w:pPr>
        <w:spacing w:line="360" w:lineRule="auto"/>
        <w:contextualSpacing/>
        <w:jc w:val="left"/>
        <w:rPr>
          <w:rFonts w:hint="eastAsia" w:ascii="宋体" w:hAnsi="宋体"/>
          <w:color w:val="auto"/>
          <w:sz w:val="28"/>
          <w:szCs w:val="28"/>
          <w:highlight w:val="none"/>
        </w:rPr>
      </w:pPr>
    </w:p>
    <w:p w14:paraId="687F8A00">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3285DAF6">
      <w:pPr>
        <w:spacing w:line="360" w:lineRule="auto"/>
        <w:ind w:right="480" w:firstLine="336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D6FB8C2">
      <w:pPr>
        <w:spacing w:line="360" w:lineRule="auto"/>
        <w:ind w:firstLine="48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2F13204B">
      <w:pPr>
        <w:keepNext w:val="0"/>
        <w:keepLines w:val="0"/>
        <w:pageBreakBefore w:val="0"/>
        <w:widowControl w:val="0"/>
        <w:bidi w:val="0"/>
        <w:spacing w:line="56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clear="all"/>
      </w:r>
      <w:r>
        <w:rPr>
          <w:rFonts w:hint="eastAsia" w:ascii="宋体" w:hAnsi="宋体"/>
          <w:b/>
          <w:color w:val="auto"/>
          <w:sz w:val="32"/>
          <w:szCs w:val="32"/>
          <w:highlight w:val="none"/>
        </w:rPr>
        <w:t>竞标声明</w:t>
      </w:r>
    </w:p>
    <w:p w14:paraId="63CA7DEE">
      <w:pPr>
        <w:spacing w:line="320" w:lineRule="exact"/>
        <w:jc w:val="center"/>
        <w:rPr>
          <w:rFonts w:hint="eastAsia" w:ascii="宋体" w:hAnsi="宋体"/>
          <w:color w:val="auto"/>
          <w:sz w:val="24"/>
          <w:szCs w:val="20"/>
          <w:highlight w:val="none"/>
        </w:rPr>
      </w:pPr>
    </w:p>
    <w:p w14:paraId="7923EC57">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BC6EA3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2C220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F82F91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FB5D8E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16EB5D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3A82FDE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CC8E57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806BA5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43A268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5EE7D58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1F10BB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CB6AB64">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05C3BC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5B6EFA">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24E076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11D758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0CD264FA">
      <w:pPr>
        <w:pStyle w:val="20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w:t>
      </w:r>
      <w:r>
        <w:rPr>
          <w:rFonts w:hint="eastAsia" w:ascii="宋体" w:hAnsi="宋体" w:cs="宋体"/>
          <w:color w:val="auto"/>
          <w:sz w:val="24"/>
          <w:szCs w:val="24"/>
          <w:highlight w:val="none"/>
          <w:lang w:eastAsia="zh-CN"/>
        </w:rPr>
        <w:t>后续</w:t>
      </w:r>
      <w:r>
        <w:rPr>
          <w:rFonts w:hint="eastAsia" w:ascii="宋体" w:hAnsi="宋体" w:cs="宋体"/>
          <w:color w:val="auto"/>
          <w:sz w:val="24"/>
          <w:szCs w:val="24"/>
          <w:highlight w:val="none"/>
        </w:rPr>
        <w:t>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7A612A0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B559F94">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26D7508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3075978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EFCB2E6">
      <w:pPr>
        <w:pStyle w:val="224"/>
        <w:spacing w:line="360" w:lineRule="auto"/>
        <w:ind w:firstLine="48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5925FE74">
      <w:pPr>
        <w:pStyle w:val="224"/>
        <w:spacing w:line="360" w:lineRule="auto"/>
        <w:ind w:firstLine="48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9FCE2C5">
      <w:pPr>
        <w:pStyle w:val="223"/>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5D506E02">
      <w:pPr>
        <w:pStyle w:val="223"/>
        <w:tabs>
          <w:tab w:val="left" w:pos="939"/>
        </w:tabs>
        <w:spacing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36221E2">
      <w:pPr>
        <w:pStyle w:val="223"/>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特此承诺。</w:t>
      </w:r>
    </w:p>
    <w:p w14:paraId="3199C19D">
      <w:pPr>
        <w:spacing w:line="360" w:lineRule="auto"/>
        <w:contextualSpacing/>
        <w:jc w:val="left"/>
        <w:rPr>
          <w:rFonts w:hint="eastAsia" w:ascii="宋体" w:hAnsi="宋体" w:cs="宋体"/>
          <w:b/>
          <w:color w:val="auto"/>
          <w:sz w:val="24"/>
          <w:highlight w:val="none"/>
        </w:rPr>
      </w:pPr>
    </w:p>
    <w:p w14:paraId="682FAD1E">
      <w:pPr>
        <w:spacing w:line="360" w:lineRule="auto"/>
        <w:contextualSpacing/>
        <w:jc w:val="left"/>
        <w:rPr>
          <w:rFonts w:hint="eastAsia" w:ascii="宋体" w:hAnsi="宋体" w:cs="宋体"/>
          <w:color w:val="auto"/>
          <w:szCs w:val="21"/>
          <w:highlight w:val="none"/>
        </w:rPr>
      </w:pPr>
    </w:p>
    <w:p w14:paraId="2214E752">
      <w:pPr>
        <w:spacing w:line="360" w:lineRule="auto"/>
        <w:ind w:firstLine="1575"/>
        <w:contextualSpacing/>
        <w:rPr>
          <w:rFonts w:hint="eastAsia"/>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4BA0CBAB">
      <w:pPr>
        <w:spacing w:line="360" w:lineRule="auto"/>
        <w:ind w:firstLine="378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1BE5CBFB">
      <w:pPr>
        <w:pStyle w:val="223"/>
        <w:tabs>
          <w:tab w:val="left" w:pos="939"/>
        </w:tabs>
        <w:spacing w:line="360" w:lineRule="auto"/>
        <w:ind w:left="0" w:firstLine="42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2F1AD820">
      <w:pPr>
        <w:pStyle w:val="205"/>
        <w:spacing w:line="520" w:lineRule="exact"/>
        <w:ind w:firstLine="0"/>
        <w:jc w:val="center"/>
        <w:rPr>
          <w:rFonts w:hint="eastAsia"/>
          <w:color w:val="auto"/>
          <w:sz w:val="24"/>
          <w:highlight w:val="none"/>
        </w:rPr>
      </w:pPr>
    </w:p>
    <w:p w14:paraId="3FF6EA81">
      <w:pPr>
        <w:pStyle w:val="205"/>
        <w:spacing w:line="520" w:lineRule="exact"/>
        <w:ind w:firstLine="0"/>
        <w:jc w:val="center"/>
        <w:rPr>
          <w:rFonts w:hint="eastAsia"/>
          <w:color w:val="auto"/>
          <w:sz w:val="24"/>
          <w:highlight w:val="none"/>
        </w:rPr>
      </w:pPr>
    </w:p>
    <w:p w14:paraId="14A4E11B">
      <w:pPr>
        <w:pStyle w:val="205"/>
        <w:spacing w:line="520" w:lineRule="exact"/>
        <w:ind w:firstLine="0"/>
        <w:jc w:val="center"/>
        <w:rPr>
          <w:rFonts w:hint="eastAsia"/>
          <w:color w:val="auto"/>
          <w:sz w:val="24"/>
          <w:highlight w:val="none"/>
        </w:rPr>
      </w:pPr>
    </w:p>
    <w:p w14:paraId="7CD7EF55">
      <w:pPr>
        <w:pStyle w:val="205"/>
        <w:spacing w:line="520" w:lineRule="exact"/>
        <w:ind w:firstLine="0"/>
        <w:jc w:val="center"/>
        <w:rPr>
          <w:rFonts w:hint="eastAsia"/>
          <w:color w:val="auto"/>
          <w:sz w:val="24"/>
          <w:highlight w:val="none"/>
        </w:rPr>
      </w:pPr>
    </w:p>
    <w:p w14:paraId="2E4B49E3">
      <w:pPr>
        <w:pStyle w:val="205"/>
        <w:spacing w:line="520" w:lineRule="exact"/>
        <w:ind w:firstLine="0"/>
        <w:jc w:val="center"/>
        <w:rPr>
          <w:rFonts w:hint="eastAsia"/>
          <w:color w:val="auto"/>
          <w:sz w:val="24"/>
          <w:highlight w:val="none"/>
        </w:rPr>
      </w:pPr>
    </w:p>
    <w:p w14:paraId="10E91DE4">
      <w:pPr>
        <w:pStyle w:val="205"/>
        <w:spacing w:line="520" w:lineRule="exact"/>
        <w:ind w:firstLine="0"/>
        <w:jc w:val="center"/>
        <w:rPr>
          <w:rFonts w:hint="eastAsia"/>
          <w:color w:val="auto"/>
          <w:sz w:val="24"/>
          <w:highlight w:val="none"/>
        </w:rPr>
      </w:pPr>
    </w:p>
    <w:p w14:paraId="136C99DD">
      <w:pPr>
        <w:pStyle w:val="205"/>
        <w:spacing w:line="520" w:lineRule="exact"/>
        <w:ind w:firstLine="0"/>
        <w:jc w:val="center"/>
        <w:rPr>
          <w:rFonts w:hint="eastAsia"/>
          <w:color w:val="auto"/>
          <w:sz w:val="24"/>
          <w:highlight w:val="none"/>
        </w:rPr>
      </w:pPr>
    </w:p>
    <w:p w14:paraId="24FA9CFA">
      <w:pPr>
        <w:pStyle w:val="205"/>
        <w:spacing w:line="520" w:lineRule="exact"/>
        <w:ind w:firstLine="0"/>
        <w:jc w:val="center"/>
        <w:rPr>
          <w:rFonts w:hint="eastAsia"/>
          <w:color w:val="auto"/>
          <w:sz w:val="24"/>
          <w:highlight w:val="none"/>
        </w:rPr>
      </w:pPr>
    </w:p>
    <w:p w14:paraId="06479947">
      <w:pPr>
        <w:pStyle w:val="205"/>
        <w:spacing w:line="520" w:lineRule="exact"/>
        <w:ind w:firstLine="0"/>
        <w:jc w:val="center"/>
        <w:rPr>
          <w:rFonts w:hint="eastAsia"/>
          <w:color w:val="auto"/>
          <w:sz w:val="24"/>
          <w:highlight w:val="none"/>
        </w:rPr>
      </w:pPr>
    </w:p>
    <w:p w14:paraId="457B2971">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192E44AC">
      <w:pPr>
        <w:spacing w:before="2" w:line="500" w:lineRule="exact"/>
        <w:ind w:firstLine="708"/>
        <w:rPr>
          <w:rFonts w:ascii="宋体" w:hAnsi="宋体" w:cs="宋体"/>
          <w:b/>
          <w:bCs/>
          <w:color w:val="auto"/>
          <w:sz w:val="24"/>
          <w:highlight w:val="none"/>
        </w:rPr>
      </w:pPr>
    </w:p>
    <w:p w14:paraId="3676DAAC">
      <w:pPr>
        <w:pStyle w:val="218"/>
        <w:spacing w:line="500" w:lineRule="exact"/>
        <w:ind w:right="142" w:firstLine="705"/>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56E731CF">
      <w:pPr>
        <w:tabs>
          <w:tab w:val="left" w:pos="1384"/>
          <w:tab w:val="left" w:pos="4562"/>
          <w:tab w:val="left" w:pos="6803"/>
        </w:tabs>
        <w:spacing w:before="13" w:line="500" w:lineRule="exact"/>
        <w:ind w:right="142" w:firstLine="77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AEA0E70">
      <w:pPr>
        <w:tabs>
          <w:tab w:val="left" w:pos="1065"/>
          <w:tab w:val="left" w:pos="4262"/>
          <w:tab w:val="left" w:pos="6477"/>
        </w:tabs>
        <w:spacing w:before="20" w:line="500" w:lineRule="exact"/>
        <w:ind w:right="84" w:firstLine="77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FCF702F">
      <w:pPr>
        <w:pStyle w:val="218"/>
        <w:spacing w:before="34" w:line="500" w:lineRule="exact"/>
        <w:ind w:right="142" w:firstLine="705"/>
        <w:rPr>
          <w:rFonts w:ascii="宋体" w:hAnsi="宋体"/>
          <w:color w:val="auto"/>
          <w:sz w:val="24"/>
          <w:highlight w:val="none"/>
        </w:rPr>
      </w:pPr>
      <w:r>
        <w:rPr>
          <w:rFonts w:ascii="宋体" w:hAnsi="宋体"/>
          <w:color w:val="auto"/>
          <w:sz w:val="24"/>
          <w:highlight w:val="none"/>
        </w:rPr>
        <w:t xml:space="preserve">…… </w:t>
      </w:r>
    </w:p>
    <w:p w14:paraId="42F6FFF2">
      <w:pPr>
        <w:pStyle w:val="218"/>
        <w:spacing w:before="34" w:line="500" w:lineRule="exact"/>
        <w:ind w:right="142" w:firstLine="705"/>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290BF92">
      <w:pPr>
        <w:pStyle w:val="218"/>
        <w:spacing w:before="25" w:line="500" w:lineRule="exact"/>
        <w:ind w:right="142" w:firstLine="705"/>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285EB40E">
      <w:pPr>
        <w:pStyle w:val="218"/>
        <w:spacing w:before="56" w:line="500" w:lineRule="exact"/>
        <w:ind w:right="1808" w:firstLine="705"/>
        <w:rPr>
          <w:rFonts w:hint="eastAsia" w:ascii="宋体" w:hAnsi="宋体"/>
          <w:color w:val="auto"/>
          <w:sz w:val="24"/>
          <w:highlight w:val="none"/>
        </w:rPr>
      </w:pPr>
    </w:p>
    <w:p w14:paraId="3548A133">
      <w:pPr>
        <w:pStyle w:val="218"/>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11B5F9E2">
      <w:pPr>
        <w:pStyle w:val="218"/>
        <w:spacing w:before="56" w:line="500" w:lineRule="exact"/>
        <w:ind w:right="1808" w:firstLine="5625"/>
        <w:rPr>
          <w:rFonts w:ascii="宋体" w:hAnsi="宋体"/>
          <w:color w:val="auto"/>
          <w:sz w:val="24"/>
          <w:highlight w:val="none"/>
        </w:rPr>
      </w:pPr>
      <w:r>
        <w:rPr>
          <w:rFonts w:ascii="宋体" w:hAnsi="宋体"/>
          <w:color w:val="auto"/>
          <w:sz w:val="24"/>
          <w:highlight w:val="none"/>
        </w:rPr>
        <w:t>日 期：</w:t>
      </w:r>
    </w:p>
    <w:p w14:paraId="64B1DDE5">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4629C8">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残疾人福利性单位声明函</w:t>
      </w:r>
    </w:p>
    <w:p w14:paraId="1A701D53">
      <w:pPr>
        <w:spacing w:line="360" w:lineRule="auto"/>
        <w:contextualSpacing/>
        <w:rPr>
          <w:rFonts w:hint="eastAsia" w:ascii="仿宋_GB2312" w:hAnsi="仿宋_GB2312" w:eastAsia="仿宋_GB2312" w:cs="仿宋_GB2312"/>
          <w:color w:val="auto"/>
          <w:sz w:val="32"/>
          <w:szCs w:val="32"/>
          <w:highlight w:val="none"/>
        </w:rPr>
      </w:pPr>
    </w:p>
    <w:p w14:paraId="59F81B81">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E63AF58">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008E67E">
      <w:pPr>
        <w:spacing w:line="360" w:lineRule="auto"/>
        <w:contextualSpacing/>
        <w:rPr>
          <w:rFonts w:hint="eastAsia" w:ascii="宋体" w:hAnsi="宋体" w:cs="仿宋_GB2312"/>
          <w:color w:val="auto"/>
          <w:sz w:val="24"/>
          <w:highlight w:val="none"/>
        </w:rPr>
      </w:pPr>
    </w:p>
    <w:p w14:paraId="237D2F64">
      <w:pPr>
        <w:spacing w:line="360" w:lineRule="auto"/>
        <w:contextualSpacing/>
        <w:rPr>
          <w:rFonts w:hint="eastAsia" w:ascii="宋体" w:hAnsi="宋体" w:cs="仿宋_GB2312"/>
          <w:color w:val="auto"/>
          <w:sz w:val="24"/>
          <w:highlight w:val="none"/>
        </w:rPr>
      </w:pPr>
    </w:p>
    <w:p w14:paraId="74CE92E7">
      <w:pPr>
        <w:spacing w:line="360" w:lineRule="auto"/>
        <w:contextualSpacing/>
        <w:rPr>
          <w:rFonts w:hint="eastAsia" w:ascii="宋体" w:hAnsi="宋体" w:cs="仿宋_GB2312"/>
          <w:color w:val="auto"/>
          <w:sz w:val="24"/>
          <w:highlight w:val="none"/>
        </w:rPr>
      </w:pPr>
    </w:p>
    <w:p w14:paraId="1D2DD066">
      <w:pPr>
        <w:spacing w:line="360" w:lineRule="auto"/>
        <w:ind w:firstLine="24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单位名称（电子签章）：</w:t>
      </w:r>
    </w:p>
    <w:p w14:paraId="789313AC">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31231EFC">
      <w:pPr>
        <w:spacing w:line="360" w:lineRule="auto"/>
        <w:contextualSpacing/>
        <w:rPr>
          <w:rFonts w:hint="eastAsia" w:ascii="宋体" w:hAnsi="宋体" w:cs="仿宋_GB2312"/>
          <w:color w:val="auto"/>
          <w:sz w:val="24"/>
          <w:highlight w:val="none"/>
        </w:rPr>
      </w:pPr>
    </w:p>
    <w:p w14:paraId="044311DB">
      <w:pPr>
        <w:spacing w:line="360" w:lineRule="auto"/>
        <w:contextualSpacing/>
        <w:rPr>
          <w:rFonts w:hint="eastAsia" w:ascii="宋体" w:hAnsi="宋体" w:cs="仿宋_GB2312"/>
          <w:color w:val="auto"/>
          <w:sz w:val="24"/>
          <w:highlight w:val="none"/>
        </w:rPr>
      </w:pPr>
    </w:p>
    <w:p w14:paraId="09E5C1C9">
      <w:pPr>
        <w:spacing w:line="360" w:lineRule="auto"/>
        <w:contextualSpacing/>
        <w:rPr>
          <w:rFonts w:hint="eastAsia" w:ascii="宋体" w:hAnsi="宋体" w:cs="仿宋_GB2312"/>
          <w:color w:val="auto"/>
          <w:sz w:val="24"/>
          <w:highlight w:val="none"/>
        </w:rPr>
      </w:pPr>
    </w:p>
    <w:p w14:paraId="0AB643C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3E922F4">
      <w:pPr>
        <w:spacing w:line="360" w:lineRule="auto"/>
        <w:jc w:val="center"/>
        <w:rPr>
          <w:rFonts w:ascii="宋体" w:hAnsi="宋体" w:cs="仿宋_GB2312"/>
          <w:color w:val="auto"/>
          <w:sz w:val="24"/>
          <w:highlight w:val="none"/>
        </w:rPr>
      </w:pPr>
    </w:p>
    <w:p w14:paraId="07DA5010">
      <w:pPr>
        <w:spacing w:line="360" w:lineRule="auto"/>
        <w:jc w:val="center"/>
        <w:rPr>
          <w:rFonts w:ascii="宋体" w:hAnsi="宋体" w:cs="仿宋_GB2312"/>
          <w:color w:val="auto"/>
          <w:sz w:val="24"/>
          <w:highlight w:val="none"/>
        </w:rPr>
      </w:pPr>
    </w:p>
    <w:p w14:paraId="77FEC3D8">
      <w:pPr>
        <w:spacing w:line="360" w:lineRule="auto"/>
        <w:jc w:val="center"/>
        <w:rPr>
          <w:rFonts w:ascii="宋体" w:hAnsi="宋体" w:cs="仿宋_GB2312"/>
          <w:color w:val="auto"/>
          <w:sz w:val="24"/>
          <w:highlight w:val="none"/>
        </w:rPr>
      </w:pPr>
    </w:p>
    <w:p w14:paraId="12DD5DCD">
      <w:pPr>
        <w:spacing w:line="360" w:lineRule="auto"/>
        <w:jc w:val="center"/>
        <w:rPr>
          <w:rFonts w:ascii="宋体" w:hAnsi="宋体" w:cs="仿宋_GB2312"/>
          <w:color w:val="auto"/>
          <w:sz w:val="24"/>
          <w:highlight w:val="none"/>
        </w:rPr>
      </w:pPr>
    </w:p>
    <w:p w14:paraId="5F22B3BC">
      <w:pPr>
        <w:spacing w:line="360" w:lineRule="auto"/>
        <w:jc w:val="center"/>
        <w:rPr>
          <w:rFonts w:ascii="宋体" w:hAnsi="宋体" w:cs="仿宋_GB2312"/>
          <w:color w:val="auto"/>
          <w:sz w:val="24"/>
          <w:highlight w:val="none"/>
        </w:rPr>
      </w:pPr>
    </w:p>
    <w:p w14:paraId="60FF3406">
      <w:pPr>
        <w:spacing w:line="360" w:lineRule="auto"/>
        <w:jc w:val="center"/>
        <w:rPr>
          <w:rFonts w:ascii="宋体" w:hAnsi="宋体" w:cs="仿宋_GB2312"/>
          <w:color w:val="auto"/>
          <w:sz w:val="24"/>
          <w:highlight w:val="none"/>
        </w:rPr>
      </w:pPr>
    </w:p>
    <w:p w14:paraId="7954D484">
      <w:pPr>
        <w:spacing w:line="360" w:lineRule="auto"/>
        <w:jc w:val="center"/>
        <w:rPr>
          <w:rFonts w:ascii="宋体" w:hAnsi="宋体" w:cs="仿宋_GB2312"/>
          <w:color w:val="auto"/>
          <w:sz w:val="24"/>
          <w:highlight w:val="none"/>
        </w:rPr>
      </w:pPr>
    </w:p>
    <w:p w14:paraId="007F0911">
      <w:pPr>
        <w:spacing w:line="360" w:lineRule="auto"/>
        <w:jc w:val="center"/>
        <w:rPr>
          <w:rFonts w:ascii="宋体" w:hAnsi="宋体" w:cs="仿宋_GB2312"/>
          <w:color w:val="auto"/>
          <w:sz w:val="24"/>
          <w:highlight w:val="none"/>
        </w:rPr>
      </w:pPr>
    </w:p>
    <w:p w14:paraId="7256C0F6">
      <w:pPr>
        <w:spacing w:line="360" w:lineRule="auto"/>
        <w:jc w:val="center"/>
        <w:rPr>
          <w:rFonts w:ascii="宋体" w:hAnsi="宋体" w:cs="仿宋_GB2312"/>
          <w:color w:val="auto"/>
          <w:sz w:val="24"/>
          <w:highlight w:val="none"/>
        </w:rPr>
      </w:pPr>
    </w:p>
    <w:p w14:paraId="22C2F055">
      <w:pPr>
        <w:spacing w:line="360" w:lineRule="auto"/>
        <w:jc w:val="center"/>
        <w:rPr>
          <w:rFonts w:ascii="宋体" w:hAnsi="宋体" w:cs="仿宋_GB2312"/>
          <w:color w:val="auto"/>
          <w:sz w:val="24"/>
          <w:highlight w:val="none"/>
        </w:rPr>
      </w:pPr>
    </w:p>
    <w:p w14:paraId="47055F54">
      <w:pPr>
        <w:spacing w:line="360" w:lineRule="auto"/>
        <w:jc w:val="center"/>
        <w:rPr>
          <w:rFonts w:ascii="宋体" w:hAnsi="宋体" w:cs="仿宋_GB2312"/>
          <w:color w:val="auto"/>
          <w:sz w:val="24"/>
          <w:highlight w:val="none"/>
        </w:rPr>
      </w:pPr>
    </w:p>
    <w:p w14:paraId="20C13FDC">
      <w:pPr>
        <w:pStyle w:val="34"/>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47CB2FAB">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00F7C875">
      <w:pPr>
        <w:keepNext w:val="0"/>
        <w:keepLines w:val="0"/>
        <w:pageBreakBefore w:val="0"/>
        <w:widowControl/>
        <w:shd w:val="clear" w:color="auto" w:fill="FFFFFF"/>
        <w:bidi w:val="0"/>
        <w:spacing w:before="30" w:after="30"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00A29D7C">
      <w:pPr>
        <w:keepNext w:val="0"/>
        <w:keepLines w:val="0"/>
        <w:pageBreakBefore w:val="0"/>
        <w:widowControl/>
        <w:shd w:val="clear" w:color="auto" w:fill="FFFFFF"/>
        <w:bidi w:val="0"/>
        <w:spacing w:before="30" w:after="30"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产品名称1），生产厂为（厂名），厂址为（生产厂址）。（产品名称1）的中国境内生产的组件成本占比≥（规定比例）3。（产品名称1）的（关键组件）4在中国境内生产。（产品名称1）的（关键工序）5在中国境内完成。</w:t>
      </w:r>
    </w:p>
    <w:p w14:paraId="2629B8FF">
      <w:pPr>
        <w:keepNext w:val="0"/>
        <w:keepLines w:val="0"/>
        <w:pageBreakBefore w:val="0"/>
        <w:widowControl/>
        <w:shd w:val="clear" w:color="auto" w:fill="FFFFFF"/>
        <w:bidi w:val="0"/>
        <w:spacing w:before="30" w:after="30"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4D6F4023">
      <w:pPr>
        <w:keepNext w:val="0"/>
        <w:keepLines w:val="0"/>
        <w:pageBreakBefore w:val="0"/>
        <w:widowControl/>
        <w:shd w:val="clear" w:color="auto" w:fill="FFFFFF"/>
        <w:bidi w:val="0"/>
        <w:spacing w:before="30" w:after="30"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14:paraId="2D475ACD">
      <w:pPr>
        <w:keepNext w:val="0"/>
        <w:keepLines w:val="0"/>
        <w:pageBreakBefore w:val="0"/>
        <w:widowControl/>
        <w:shd w:val="clear" w:color="auto" w:fill="FFFFFF"/>
        <w:bidi w:val="0"/>
        <w:spacing w:before="30" w:after="30"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本公司（单位）对上述声明内容的真实性负责。如有虚假，愿承担相应法律责任。</w:t>
      </w:r>
    </w:p>
    <w:p w14:paraId="68720505">
      <w:pPr>
        <w:keepNext w:val="0"/>
        <w:keepLines w:val="0"/>
        <w:pageBreakBefore w:val="0"/>
        <w:widowControl/>
        <w:shd w:val="clear" w:color="auto" w:fill="FFFFFF"/>
        <w:bidi w:val="0"/>
        <w:spacing w:before="30" w:after="30"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w:t>
      </w:r>
    </w:p>
    <w:p w14:paraId="45347AFA">
      <w:pPr>
        <w:keepNext w:val="0"/>
        <w:keepLines w:val="0"/>
        <w:pageBreakBefore w:val="0"/>
        <w:widowControl/>
        <w:shd w:val="clear" w:color="auto" w:fill="FFFFFF"/>
        <w:bidi w:val="0"/>
        <w:spacing w:before="30" w:after="30" w:line="400" w:lineRule="exact"/>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公司（单位）名称（盖章）：　        </w:t>
      </w:r>
    </w:p>
    <w:p w14:paraId="52E87398">
      <w:pPr>
        <w:keepNext w:val="0"/>
        <w:keepLines w:val="0"/>
        <w:pageBreakBefore w:val="0"/>
        <w:widowControl/>
        <w:shd w:val="clear" w:color="auto" w:fill="FFFFFF"/>
        <w:bidi w:val="0"/>
        <w:spacing w:line="400" w:lineRule="exact"/>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日期：　     年　  月　  日         </w:t>
      </w:r>
    </w:p>
    <w:p w14:paraId="422F70E0">
      <w:pPr>
        <w:keepNext w:val="0"/>
        <w:keepLines w:val="0"/>
        <w:pageBreakBefore w:val="0"/>
        <w:widowControl/>
        <w:shd w:val="clear" w:color="auto" w:fill="FFFFFF"/>
        <w:bidi w:val="0"/>
        <w:spacing w:before="30" w:after="30" w:line="40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__________________</w:t>
      </w:r>
    </w:p>
    <w:p w14:paraId="189A2677">
      <w:pPr>
        <w:keepNext w:val="0"/>
        <w:keepLines w:val="0"/>
        <w:pageBreakBefore w:val="0"/>
        <w:widowControl/>
        <w:shd w:val="clear" w:color="auto" w:fill="FFFFFF"/>
        <w:bidi w:val="0"/>
        <w:spacing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1.产品如有型号，请在“产品名称”栏一并填写。</w:t>
      </w:r>
    </w:p>
    <w:p w14:paraId="1D420E73">
      <w:pPr>
        <w:keepNext w:val="0"/>
        <w:keepLines w:val="0"/>
        <w:pageBreakBefore w:val="0"/>
        <w:widowControl/>
        <w:shd w:val="clear" w:color="auto" w:fill="FFFFFF"/>
        <w:bidi w:val="0"/>
        <w:spacing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2.生产厂名与厂址应与生产厂营业执照载明的相关信息保持一致。</w:t>
      </w:r>
    </w:p>
    <w:p w14:paraId="756AF0EF">
      <w:pPr>
        <w:keepNext w:val="0"/>
        <w:keepLines w:val="0"/>
        <w:pageBreakBefore w:val="0"/>
        <w:widowControl/>
        <w:shd w:val="clear" w:color="auto" w:fill="FFFFFF"/>
        <w:bidi w:val="0"/>
        <w:spacing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3.该产品的中国境内生产的组件成本占比相关要求实施前，“规定比例”栏可不填，下同。</w:t>
      </w:r>
    </w:p>
    <w:p w14:paraId="1EDC253A">
      <w:pPr>
        <w:keepNext w:val="0"/>
        <w:keepLines w:val="0"/>
        <w:pageBreakBefore w:val="0"/>
        <w:widowControl/>
        <w:shd w:val="clear" w:color="auto" w:fill="FFFFFF"/>
        <w:bidi w:val="0"/>
        <w:spacing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4.该产品的关键组件要求实施前，“关键组件”栏可不填，下同。</w:t>
      </w:r>
    </w:p>
    <w:p w14:paraId="079C4DA2">
      <w:pPr>
        <w:keepNext w:val="0"/>
        <w:keepLines w:val="0"/>
        <w:pageBreakBefore w:val="0"/>
        <w:widowControl/>
        <w:shd w:val="clear" w:color="auto" w:fill="FFFFFF"/>
        <w:bidi w:val="0"/>
        <w:spacing w:line="400" w:lineRule="exact"/>
        <w:ind w:firstLine="48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5.该产品的关键工序要求实施前，“关键工序”栏可不填，下同。</w:t>
      </w:r>
    </w:p>
    <w:p w14:paraId="41FD90C1">
      <w:pPr>
        <w:spacing w:line="360" w:lineRule="auto"/>
        <w:contextualSpacing/>
        <w:rPr>
          <w:rFonts w:hint="eastAsia" w:ascii="宋体" w:hAnsi="宋体" w:cs="仿宋_GB2312"/>
          <w:color w:val="auto"/>
          <w:sz w:val="21"/>
          <w:szCs w:val="21"/>
          <w:highlight w:val="none"/>
        </w:rPr>
      </w:pPr>
    </w:p>
    <w:p w14:paraId="2E662273">
      <w:pPr>
        <w:spacing w:line="360" w:lineRule="auto"/>
        <w:jc w:val="both"/>
        <w:rPr>
          <w:rFonts w:ascii="宋体" w:hAnsi="宋体"/>
          <w:b/>
          <w:bCs/>
          <w:color w:val="auto"/>
          <w:sz w:val="32"/>
          <w:szCs w:val="32"/>
          <w:highlight w:val="none"/>
        </w:rPr>
      </w:pPr>
    </w:p>
    <w:p w14:paraId="5DD66F5E">
      <w:pPr>
        <w:spacing w:line="360" w:lineRule="auto"/>
        <w:jc w:val="both"/>
        <w:rPr>
          <w:rFonts w:ascii="宋体" w:hAnsi="宋体"/>
          <w:b/>
          <w:bCs/>
          <w:color w:val="auto"/>
          <w:sz w:val="32"/>
          <w:szCs w:val="32"/>
          <w:highlight w:val="none"/>
        </w:rPr>
      </w:pPr>
    </w:p>
    <w:p w14:paraId="76ACC6C8">
      <w:pPr>
        <w:spacing w:line="360" w:lineRule="auto"/>
        <w:jc w:val="both"/>
        <w:rPr>
          <w:rFonts w:ascii="宋体" w:hAnsi="宋体"/>
          <w:b/>
          <w:bCs/>
          <w:color w:val="auto"/>
          <w:sz w:val="32"/>
          <w:szCs w:val="32"/>
          <w:highlight w:val="none"/>
        </w:rPr>
      </w:pPr>
    </w:p>
    <w:p w14:paraId="275300F3">
      <w:pPr>
        <w:spacing w:line="360" w:lineRule="auto"/>
        <w:jc w:val="both"/>
        <w:rPr>
          <w:rFonts w:ascii="宋体" w:hAnsi="宋体"/>
          <w:b/>
          <w:bCs/>
          <w:color w:val="auto"/>
          <w:sz w:val="32"/>
          <w:szCs w:val="32"/>
          <w:highlight w:val="none"/>
        </w:rPr>
      </w:pPr>
    </w:p>
    <w:p w14:paraId="06EAEFC8">
      <w:pPr>
        <w:spacing w:line="360" w:lineRule="auto"/>
        <w:jc w:val="both"/>
        <w:rPr>
          <w:rFonts w:ascii="宋体" w:hAnsi="宋体"/>
          <w:b/>
          <w:bCs/>
          <w:color w:val="auto"/>
          <w:sz w:val="32"/>
          <w:szCs w:val="32"/>
          <w:highlight w:val="none"/>
        </w:rPr>
      </w:pPr>
    </w:p>
    <w:p w14:paraId="5E59D0B5">
      <w:pPr>
        <w:spacing w:line="360" w:lineRule="auto"/>
        <w:jc w:val="both"/>
        <w:rPr>
          <w:rFonts w:ascii="宋体" w:hAnsi="宋体"/>
          <w:b/>
          <w:bCs/>
          <w:color w:val="auto"/>
          <w:sz w:val="32"/>
          <w:szCs w:val="32"/>
          <w:highlight w:val="none"/>
        </w:rPr>
      </w:pPr>
    </w:p>
    <w:p w14:paraId="6621CFA0">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6733BEC5">
      <w:pPr>
        <w:spacing w:before="12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17BC2CA2">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DC6F721">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C241994">
      <w:pPr>
        <w:spacing w:before="120" w:after="50"/>
        <w:rPr>
          <w:rFonts w:hint="eastAsia" w:ascii="宋体" w:hAnsi="宋体"/>
          <w:color w:val="auto"/>
          <w:sz w:val="24"/>
          <w:szCs w:val="20"/>
          <w:highlight w:val="none"/>
        </w:rPr>
      </w:pPr>
    </w:p>
    <w:p w14:paraId="65C78FC7">
      <w:pPr>
        <w:spacing w:before="120" w:after="50"/>
        <w:rPr>
          <w:rFonts w:hint="eastAsia" w:ascii="宋体" w:hAnsi="宋体"/>
          <w:color w:val="auto"/>
          <w:sz w:val="24"/>
          <w:szCs w:val="20"/>
          <w:highlight w:val="none"/>
        </w:rPr>
      </w:pPr>
    </w:p>
    <w:p w14:paraId="770AF879">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D932523">
      <w:pPr>
        <w:spacing w:before="120" w:after="50"/>
        <w:rPr>
          <w:rFonts w:hint="eastAsia" w:ascii="宋体" w:hAnsi="宋体"/>
          <w:bCs/>
          <w:color w:val="auto"/>
          <w:sz w:val="24"/>
          <w:szCs w:val="20"/>
          <w:highlight w:val="none"/>
        </w:rPr>
      </w:pPr>
    </w:p>
    <w:p w14:paraId="5085CBB1">
      <w:pPr>
        <w:spacing w:before="120" w:after="50"/>
        <w:rPr>
          <w:rFonts w:hint="eastAsia" w:ascii="宋体" w:hAnsi="宋体"/>
          <w:bCs/>
          <w:color w:val="auto"/>
          <w:sz w:val="24"/>
          <w:szCs w:val="20"/>
          <w:highlight w:val="none"/>
        </w:rPr>
      </w:pPr>
    </w:p>
    <w:p w14:paraId="47AE3F0A">
      <w:pPr>
        <w:spacing w:before="120" w:after="50"/>
        <w:rPr>
          <w:rFonts w:hint="eastAsia" w:ascii="宋体" w:hAnsi="宋体"/>
          <w:bCs/>
          <w:color w:val="auto"/>
          <w:sz w:val="24"/>
          <w:szCs w:val="20"/>
          <w:highlight w:val="none"/>
        </w:rPr>
      </w:pPr>
    </w:p>
    <w:p w14:paraId="7507C7E6">
      <w:pPr>
        <w:spacing w:before="120" w:after="50"/>
        <w:rPr>
          <w:rFonts w:hint="eastAsia" w:ascii="宋体" w:hAnsi="宋体"/>
          <w:bCs/>
          <w:color w:val="auto"/>
          <w:sz w:val="24"/>
          <w:szCs w:val="20"/>
          <w:highlight w:val="none"/>
        </w:rPr>
      </w:pPr>
    </w:p>
    <w:p w14:paraId="21F430C2">
      <w:pPr>
        <w:spacing w:before="120" w:after="50"/>
        <w:rPr>
          <w:rFonts w:hint="eastAsia" w:ascii="宋体" w:hAnsi="宋体"/>
          <w:bCs/>
          <w:color w:val="auto"/>
          <w:sz w:val="24"/>
          <w:szCs w:val="20"/>
          <w:highlight w:val="none"/>
        </w:rPr>
      </w:pPr>
    </w:p>
    <w:p w14:paraId="30434603">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81CB755">
      <w:pPr>
        <w:spacing w:before="120" w:after="50"/>
        <w:ind w:firstLine="720"/>
        <w:rPr>
          <w:rFonts w:hint="eastAsia" w:ascii="宋体" w:hAnsi="宋体" w:cs="仿宋_GB2312"/>
          <w:bCs/>
          <w:color w:val="auto"/>
          <w:sz w:val="32"/>
          <w:szCs w:val="32"/>
          <w:highlight w:val="none"/>
        </w:rPr>
      </w:pPr>
    </w:p>
    <w:p w14:paraId="55143B75">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3C2310A">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1268C91">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999E3A2">
      <w:pPr>
        <w:spacing w:before="120" w:after="50"/>
        <w:ind w:firstLine="720"/>
        <w:rPr>
          <w:rFonts w:hint="eastAsia" w:ascii="宋体" w:hAnsi="宋体" w:cs="仿宋_GB2312"/>
          <w:bCs/>
          <w:color w:val="auto"/>
          <w:sz w:val="32"/>
          <w:szCs w:val="32"/>
          <w:highlight w:val="none"/>
        </w:rPr>
      </w:pPr>
    </w:p>
    <w:p w14:paraId="28677DAD">
      <w:pPr>
        <w:pStyle w:val="205"/>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BBEACF5">
      <w:pPr>
        <w:pStyle w:val="205"/>
        <w:spacing w:before="50" w:after="50"/>
        <w:ind w:firstLine="0"/>
        <w:rPr>
          <w:rFonts w:hint="eastAsia" w:ascii="宋体" w:hAnsi="宋体" w:cs="仿宋_GB2312"/>
          <w:bCs/>
          <w:color w:val="auto"/>
          <w:sz w:val="32"/>
          <w:szCs w:val="32"/>
          <w:highlight w:val="none"/>
        </w:rPr>
      </w:pPr>
    </w:p>
    <w:p w14:paraId="3BC807AD">
      <w:pPr>
        <w:pStyle w:val="205"/>
        <w:spacing w:before="50" w:after="50"/>
        <w:ind w:firstLine="1280"/>
        <w:rPr>
          <w:rFonts w:hint="eastAsia" w:ascii="宋体" w:hAnsi="宋体" w:cs="仿宋_GB2312"/>
          <w:bCs/>
          <w:color w:val="auto"/>
          <w:sz w:val="32"/>
          <w:szCs w:val="32"/>
          <w:highlight w:val="none"/>
        </w:rPr>
      </w:pPr>
    </w:p>
    <w:p w14:paraId="78730CAB">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1084A10">
      <w:pPr>
        <w:spacing w:before="12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clear="all"/>
      </w:r>
      <w:r>
        <w:rPr>
          <w:rFonts w:hint="eastAsia" w:ascii="宋体" w:hAnsi="宋体"/>
          <w:b/>
          <w:bCs/>
          <w:color w:val="auto"/>
          <w:sz w:val="32"/>
          <w:szCs w:val="32"/>
          <w:highlight w:val="none"/>
        </w:rPr>
        <w:t>2.报价文件目录</w:t>
      </w:r>
    </w:p>
    <w:p w14:paraId="67866C20">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clear="all"/>
      </w:r>
      <w:r>
        <w:rPr>
          <w:rFonts w:hint="eastAsia" w:ascii="方正小标宋简体" w:hAnsi="方正小标宋简体" w:eastAsia="方正小标宋简体" w:cs="方正小标宋简体"/>
          <w:bCs/>
          <w:color w:val="auto"/>
          <w:sz w:val="44"/>
          <w:szCs w:val="44"/>
          <w:highlight w:val="none"/>
        </w:rPr>
        <w:t>竞  标  报  价  表</w:t>
      </w:r>
    </w:p>
    <w:p w14:paraId="74858E7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0562F2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3F66725">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1D4E969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B01234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w:t>
      </w:r>
      <w:r>
        <w:rPr>
          <w:rFonts w:hint="eastAsia" w:ascii="宋体" w:hAnsi="宋体" w:cs="仿宋_GB2312"/>
          <w:color w:val="auto"/>
          <w:sz w:val="24"/>
          <w:highlight w:val="none"/>
          <w:lang w:val="zh-CN"/>
        </w:rPr>
        <w:t>元</w:t>
      </w:r>
    </w:p>
    <w:tbl>
      <w:tblPr>
        <w:tblStyle w:val="37"/>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574"/>
        <w:gridCol w:w="1179"/>
        <w:gridCol w:w="924"/>
        <w:gridCol w:w="2647"/>
        <w:gridCol w:w="1184"/>
      </w:tblGrid>
      <w:tr w14:paraId="487D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30A6C01B">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19124BC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45404D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022801D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B329D9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val="zh-CN"/>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0235B5D">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B4F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76B22A40">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72301EC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eastAsia="zh-CN"/>
              </w:rPr>
              <w:t>防城港市防城区人民医院医共体能力提升建设项目初步设计、方案设计、施工图编制设计服务</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0FD411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1A805D6A">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w:t>
            </w:r>
          </w:p>
        </w:tc>
        <w:tc>
          <w:tcPr>
            <w:tcW w:w="2647" w:type="dxa"/>
            <w:tcBorders>
              <w:top w:val="single" w:color="auto" w:sz="4" w:space="0"/>
              <w:left w:val="single" w:color="auto" w:sz="4" w:space="0"/>
              <w:bottom w:val="single" w:color="auto" w:sz="4" w:space="0"/>
              <w:right w:val="single" w:color="auto" w:sz="4" w:space="0"/>
            </w:tcBorders>
            <w:noWrap w:val="0"/>
            <w:vAlign w:val="top"/>
          </w:tcPr>
          <w:p w14:paraId="0B00A827">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10D7ADF">
            <w:pPr>
              <w:spacing w:line="360" w:lineRule="auto"/>
              <w:contextualSpacing/>
              <w:rPr>
                <w:rFonts w:ascii="宋体" w:hAnsi="宋体" w:cs="仿宋_GB2312"/>
                <w:color w:val="auto"/>
                <w:sz w:val="24"/>
                <w:highlight w:val="none"/>
              </w:rPr>
            </w:pPr>
          </w:p>
        </w:tc>
      </w:tr>
      <w:tr w14:paraId="4BA7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095" w:type="dxa"/>
            <w:gridSpan w:val="6"/>
            <w:tcBorders>
              <w:top w:val="single" w:color="auto" w:sz="4" w:space="0"/>
              <w:left w:val="single" w:color="auto" w:sz="4" w:space="0"/>
              <w:bottom w:val="single" w:color="auto" w:sz="4" w:space="0"/>
              <w:right w:val="single" w:color="auto" w:sz="4" w:space="0"/>
            </w:tcBorders>
            <w:noWrap w:val="0"/>
            <w:vAlign w:val="center"/>
          </w:tcPr>
          <w:p w14:paraId="502E1B3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人民币（¥）</w:t>
            </w:r>
          </w:p>
        </w:tc>
      </w:tr>
    </w:tbl>
    <w:p w14:paraId="2A57E9B4">
      <w:pPr>
        <w:spacing w:line="360" w:lineRule="auto"/>
        <w:contextualSpacing/>
        <w:jc w:val="left"/>
        <w:rPr>
          <w:rFonts w:ascii="宋体" w:hAnsi="宋体" w:cs="仿宋_GB2312"/>
          <w:color w:val="auto"/>
          <w:sz w:val="24"/>
          <w:highlight w:val="none"/>
        </w:rPr>
      </w:pPr>
    </w:p>
    <w:p w14:paraId="7E43F7B7">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75EDAA04">
      <w:pPr>
        <w:spacing w:line="360" w:lineRule="auto"/>
        <w:ind w:firstLine="48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5BA4C7D">
      <w:pPr>
        <w:spacing w:line="360" w:lineRule="auto"/>
        <w:ind w:firstLine="48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36E60DB">
      <w:pPr>
        <w:spacing w:line="360" w:lineRule="auto"/>
        <w:ind w:right="-817"/>
        <w:contextualSpacing/>
        <w:rPr>
          <w:rFonts w:hint="eastAsia" w:ascii="宋体" w:hAnsi="宋体" w:cs="仿宋_GB2312"/>
          <w:color w:val="auto"/>
          <w:sz w:val="24"/>
          <w:highlight w:val="none"/>
        </w:rPr>
      </w:pPr>
    </w:p>
    <w:p w14:paraId="057B728C">
      <w:pPr>
        <w:spacing w:line="360" w:lineRule="auto"/>
        <w:ind w:right="-817"/>
        <w:contextualSpacing/>
        <w:rPr>
          <w:rFonts w:hint="eastAsia" w:ascii="宋体" w:hAnsi="宋体" w:cs="仿宋_GB2312"/>
          <w:color w:val="auto"/>
          <w:sz w:val="24"/>
          <w:highlight w:val="none"/>
        </w:rPr>
      </w:pPr>
    </w:p>
    <w:p w14:paraId="3013B41F">
      <w:pPr>
        <w:spacing w:line="360" w:lineRule="auto"/>
        <w:ind w:right="-817"/>
        <w:contextualSpacing/>
        <w:rPr>
          <w:rFonts w:hint="eastAsia" w:ascii="宋体" w:hAnsi="宋体" w:cs="仿宋_GB2312"/>
          <w:color w:val="auto"/>
          <w:sz w:val="24"/>
          <w:highlight w:val="none"/>
        </w:rPr>
      </w:pPr>
    </w:p>
    <w:p w14:paraId="6332AF47">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7426DE34">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037AA41">
      <w:pPr>
        <w:spacing w:line="360" w:lineRule="auto"/>
        <w:ind w:right="-817" w:firstLine="408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625E1EE1">
      <w:pPr>
        <w:spacing w:line="360" w:lineRule="auto"/>
        <w:ind w:right="420"/>
        <w:contextualSpacing/>
        <w:jc w:val="left"/>
        <w:rPr>
          <w:rFonts w:hint="eastAsia" w:ascii="宋体" w:hAnsi="宋体"/>
          <w:b/>
          <w:color w:val="auto"/>
          <w:sz w:val="32"/>
          <w:szCs w:val="32"/>
          <w:highlight w:val="none"/>
        </w:rPr>
      </w:pPr>
      <w:r>
        <w:rPr>
          <w:rFonts w:ascii="宋体" w:hAnsi="宋体"/>
          <w:b/>
          <w:bCs/>
          <w:color w:val="auto"/>
          <w:sz w:val="32"/>
          <w:szCs w:val="32"/>
          <w:highlight w:val="none"/>
        </w:rPr>
        <w:br w:type="page" w:clear="all"/>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4191268F">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0AFE8532">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10228CD">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ACAC143">
      <w:pPr>
        <w:spacing w:before="120" w:after="50"/>
        <w:rPr>
          <w:rFonts w:hint="eastAsia" w:ascii="宋体" w:hAnsi="宋体"/>
          <w:color w:val="auto"/>
          <w:sz w:val="24"/>
          <w:szCs w:val="20"/>
          <w:highlight w:val="none"/>
        </w:rPr>
      </w:pPr>
    </w:p>
    <w:p w14:paraId="503363D5">
      <w:pPr>
        <w:spacing w:before="120" w:after="50"/>
        <w:rPr>
          <w:rFonts w:hint="eastAsia" w:ascii="宋体" w:hAnsi="宋体"/>
          <w:color w:val="auto"/>
          <w:sz w:val="24"/>
          <w:szCs w:val="20"/>
          <w:highlight w:val="none"/>
        </w:rPr>
      </w:pPr>
    </w:p>
    <w:p w14:paraId="482831A7">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69D60FE">
      <w:pPr>
        <w:spacing w:before="120" w:after="50"/>
        <w:rPr>
          <w:rFonts w:hint="eastAsia" w:ascii="宋体" w:hAnsi="宋体"/>
          <w:bCs/>
          <w:color w:val="auto"/>
          <w:sz w:val="24"/>
          <w:szCs w:val="20"/>
          <w:highlight w:val="none"/>
        </w:rPr>
      </w:pPr>
    </w:p>
    <w:p w14:paraId="6C915BDA">
      <w:pPr>
        <w:spacing w:before="120" w:after="50"/>
        <w:rPr>
          <w:rFonts w:hint="eastAsia" w:ascii="宋体" w:hAnsi="宋体"/>
          <w:bCs/>
          <w:color w:val="auto"/>
          <w:sz w:val="24"/>
          <w:szCs w:val="20"/>
          <w:highlight w:val="none"/>
        </w:rPr>
      </w:pPr>
    </w:p>
    <w:p w14:paraId="07C164C4">
      <w:pPr>
        <w:spacing w:before="120" w:after="50"/>
        <w:rPr>
          <w:rFonts w:hint="eastAsia" w:ascii="宋体" w:hAnsi="宋体"/>
          <w:bCs/>
          <w:color w:val="auto"/>
          <w:sz w:val="24"/>
          <w:szCs w:val="20"/>
          <w:highlight w:val="none"/>
        </w:rPr>
      </w:pPr>
    </w:p>
    <w:p w14:paraId="5B5A4F72">
      <w:pPr>
        <w:spacing w:before="120" w:after="50"/>
        <w:rPr>
          <w:rFonts w:hint="eastAsia" w:ascii="宋体" w:hAnsi="宋体"/>
          <w:bCs/>
          <w:color w:val="auto"/>
          <w:sz w:val="24"/>
          <w:szCs w:val="20"/>
          <w:highlight w:val="none"/>
        </w:rPr>
      </w:pPr>
    </w:p>
    <w:p w14:paraId="532388B7">
      <w:pPr>
        <w:spacing w:before="120" w:after="50"/>
        <w:rPr>
          <w:rFonts w:hint="eastAsia" w:ascii="宋体" w:hAnsi="宋体"/>
          <w:bCs/>
          <w:color w:val="auto"/>
          <w:sz w:val="24"/>
          <w:szCs w:val="20"/>
          <w:highlight w:val="none"/>
        </w:rPr>
      </w:pPr>
    </w:p>
    <w:p w14:paraId="2334761E">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FD3F320">
      <w:pPr>
        <w:spacing w:before="120" w:after="50"/>
        <w:ind w:firstLine="720"/>
        <w:rPr>
          <w:rFonts w:hint="eastAsia" w:ascii="宋体" w:hAnsi="宋体" w:cs="仿宋_GB2312"/>
          <w:bCs/>
          <w:color w:val="auto"/>
          <w:sz w:val="32"/>
          <w:szCs w:val="32"/>
          <w:highlight w:val="none"/>
        </w:rPr>
      </w:pPr>
    </w:p>
    <w:p w14:paraId="08C6B7F7">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3078BBB">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4453D0A">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3516EF9">
      <w:pPr>
        <w:spacing w:before="120" w:after="50"/>
        <w:ind w:firstLine="720"/>
        <w:rPr>
          <w:rFonts w:hint="eastAsia" w:ascii="宋体" w:hAnsi="宋体" w:cs="仿宋_GB2312"/>
          <w:bCs/>
          <w:color w:val="auto"/>
          <w:sz w:val="32"/>
          <w:szCs w:val="32"/>
          <w:highlight w:val="none"/>
        </w:rPr>
      </w:pPr>
    </w:p>
    <w:p w14:paraId="0B784D82">
      <w:pPr>
        <w:pStyle w:val="205"/>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56F7E84">
      <w:pPr>
        <w:pStyle w:val="205"/>
        <w:spacing w:before="50" w:after="50"/>
        <w:ind w:left="0" w:firstLine="0"/>
        <w:rPr>
          <w:rFonts w:hint="eastAsia" w:ascii="宋体" w:hAnsi="宋体" w:cs="仿宋_GB2312"/>
          <w:bCs/>
          <w:color w:val="auto"/>
          <w:sz w:val="32"/>
          <w:szCs w:val="32"/>
          <w:highlight w:val="none"/>
        </w:rPr>
      </w:pPr>
    </w:p>
    <w:p w14:paraId="66048DD6">
      <w:pPr>
        <w:pStyle w:val="205"/>
        <w:spacing w:before="50" w:after="50"/>
        <w:ind w:firstLine="0"/>
        <w:rPr>
          <w:rFonts w:hint="eastAsia" w:ascii="宋体" w:hAnsi="宋体" w:cs="仿宋_GB2312"/>
          <w:bCs/>
          <w:color w:val="auto"/>
          <w:sz w:val="32"/>
          <w:szCs w:val="32"/>
          <w:highlight w:val="none"/>
        </w:rPr>
      </w:pPr>
    </w:p>
    <w:p w14:paraId="779F4DAA">
      <w:pPr>
        <w:pStyle w:val="205"/>
        <w:spacing w:before="50" w:after="50"/>
        <w:ind w:firstLine="1280"/>
        <w:rPr>
          <w:rFonts w:hint="eastAsia" w:ascii="宋体" w:hAnsi="宋体" w:cs="仿宋_GB2312"/>
          <w:bCs/>
          <w:color w:val="auto"/>
          <w:sz w:val="32"/>
          <w:szCs w:val="32"/>
          <w:highlight w:val="none"/>
        </w:rPr>
      </w:pPr>
    </w:p>
    <w:p w14:paraId="4D1DD0DA">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195D242">
      <w:pPr>
        <w:spacing w:before="120" w:after="50" w:line="360" w:lineRule="auto"/>
        <w:ind w:right="480" w:firstLine="240"/>
        <w:jc w:val="left"/>
        <w:rPr>
          <w:rFonts w:hint="eastAsia" w:ascii="宋体" w:hAnsi="宋体"/>
          <w:b/>
          <w:bCs/>
          <w:color w:val="auto"/>
          <w:sz w:val="24"/>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0DCA706C">
      <w:pPr>
        <w:spacing w:before="120" w:after="50" w:line="360" w:lineRule="auto"/>
        <w:ind w:firstLine="64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B16C61A">
      <w:pPr>
        <w:spacing w:line="400" w:lineRule="exact"/>
        <w:rPr>
          <w:rFonts w:hint="eastAsia" w:ascii="仿宋_GB2312" w:hAnsi="仿宋_GB2312" w:eastAsia="仿宋_GB2312" w:cs="仿宋_GB2312"/>
          <w:color w:val="auto"/>
          <w:sz w:val="32"/>
          <w:szCs w:val="32"/>
          <w:highlight w:val="none"/>
        </w:rPr>
      </w:pPr>
    </w:p>
    <w:p w14:paraId="2F8AAF8A">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无串通竞标行为的承诺函</w:t>
      </w:r>
    </w:p>
    <w:p w14:paraId="3697B171">
      <w:pPr>
        <w:spacing w:line="360" w:lineRule="auto"/>
        <w:ind w:firstLine="640"/>
        <w:contextualSpacing/>
        <w:rPr>
          <w:rFonts w:hint="eastAsia" w:ascii="仿宋_GB2312" w:hAnsi="仿宋_GB2312" w:eastAsia="仿宋_GB2312" w:cs="仿宋_GB2312"/>
          <w:color w:val="auto"/>
          <w:sz w:val="32"/>
          <w:szCs w:val="32"/>
          <w:highlight w:val="none"/>
        </w:rPr>
      </w:pPr>
    </w:p>
    <w:p w14:paraId="7CFADCD3">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17679BDC">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 xml:space="preserve">或不同投标人报名的IP地址一致的； </w:t>
      </w:r>
    </w:p>
    <w:p w14:paraId="22147DD1">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F15B6F4">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B3FFFD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1CB7DAB7">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074B165">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EAD100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57139C7">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548814F">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1469175">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9D427D4">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7A41BD2">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00CB14F3">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7BEDE19">
      <w:pPr>
        <w:spacing w:line="360" w:lineRule="auto"/>
        <w:ind w:firstLine="480"/>
        <w:contextualSpacing/>
        <w:rPr>
          <w:rFonts w:hint="eastAsia" w:ascii="宋体" w:hAnsi="宋体" w:cs="仿宋_GB2312"/>
          <w:color w:val="auto"/>
          <w:sz w:val="24"/>
          <w:highlight w:val="none"/>
        </w:rPr>
      </w:pPr>
    </w:p>
    <w:p w14:paraId="5B70674F">
      <w:pPr>
        <w:spacing w:line="360" w:lineRule="auto"/>
        <w:ind w:firstLine="482"/>
        <w:contextualSpacing/>
        <w:rPr>
          <w:rFonts w:hint="eastAsia" w:ascii="宋体" w:hAnsi="宋体" w:cs="仿宋_GB2312"/>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30CC191">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6D435984">
      <w:pPr>
        <w:spacing w:line="360" w:lineRule="auto"/>
        <w:ind w:firstLine="48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17F0915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clear="all"/>
      </w:r>
      <w:r>
        <w:rPr>
          <w:rFonts w:hint="eastAsia" w:ascii="方正小标宋简体" w:hAnsi="方正小标宋简体" w:eastAsia="方正小标宋简体" w:cs="方正小标宋简体"/>
          <w:bCs/>
          <w:color w:val="auto"/>
          <w:sz w:val="44"/>
          <w:szCs w:val="44"/>
          <w:highlight w:val="none"/>
        </w:rPr>
        <w:t>法定代表人证明书</w:t>
      </w:r>
    </w:p>
    <w:p w14:paraId="35524FEA">
      <w:pPr>
        <w:spacing w:line="360" w:lineRule="auto"/>
        <w:ind w:left="540"/>
        <w:contextualSpacing/>
        <w:rPr>
          <w:rFonts w:hint="eastAsia" w:ascii="仿宋_GB2312" w:hAnsi="仿宋_GB2312" w:eastAsia="仿宋_GB2312" w:cs="仿宋_GB2312"/>
          <w:color w:val="auto"/>
          <w:sz w:val="32"/>
          <w:szCs w:val="32"/>
          <w:highlight w:val="none"/>
        </w:rPr>
      </w:pPr>
    </w:p>
    <w:p w14:paraId="790C18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535A5E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7B5B3B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23795103">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79B80E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6AEB5CF7">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7FA4D6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1F9C446">
      <w:pPr>
        <w:spacing w:line="360" w:lineRule="auto"/>
        <w:ind w:left="540"/>
        <w:contextualSpacing/>
        <w:rPr>
          <w:rFonts w:hint="eastAsia" w:ascii="宋体" w:hAnsi="宋体" w:cs="仿宋_GB2312"/>
          <w:color w:val="auto"/>
          <w:sz w:val="24"/>
          <w:highlight w:val="none"/>
        </w:rPr>
      </w:pPr>
    </w:p>
    <w:p w14:paraId="08CD2533">
      <w:pPr>
        <w:spacing w:line="360" w:lineRule="auto"/>
        <w:ind w:left="540"/>
        <w:contextualSpacing/>
        <w:rPr>
          <w:rFonts w:hint="eastAsia" w:ascii="宋体" w:hAnsi="宋体" w:cs="仿宋_GB2312"/>
          <w:color w:val="auto"/>
          <w:sz w:val="24"/>
          <w:highlight w:val="none"/>
        </w:rPr>
      </w:pPr>
    </w:p>
    <w:p w14:paraId="2DC393B0">
      <w:pPr>
        <w:spacing w:line="360" w:lineRule="auto"/>
        <w:ind w:left="540"/>
        <w:contextualSpacing/>
        <w:rPr>
          <w:rFonts w:hint="eastAsia" w:ascii="宋体" w:hAnsi="宋体" w:cs="仿宋_GB2312"/>
          <w:color w:val="auto"/>
          <w:sz w:val="24"/>
          <w:highlight w:val="none"/>
        </w:rPr>
      </w:pPr>
    </w:p>
    <w:p w14:paraId="79078A8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r>
        <w:rPr>
          <w:rFonts w:hint="eastAsia" w:ascii="宋体" w:hAnsi="宋体" w:cs="仿宋_GB2312"/>
          <w:color w:val="auto"/>
          <w:sz w:val="24"/>
          <w:highlight w:val="none"/>
          <w:lang w:eastAsia="zh-CN"/>
        </w:rPr>
        <w:t>或扫描件。</w:t>
      </w:r>
    </w:p>
    <w:p w14:paraId="3C623BA2">
      <w:pPr>
        <w:spacing w:line="360" w:lineRule="auto"/>
        <w:ind w:left="540"/>
        <w:contextualSpacing/>
        <w:rPr>
          <w:rFonts w:hint="eastAsia" w:ascii="宋体" w:hAnsi="宋体" w:cs="仿宋_GB2312"/>
          <w:color w:val="auto"/>
          <w:sz w:val="24"/>
          <w:highlight w:val="none"/>
        </w:rPr>
      </w:pPr>
    </w:p>
    <w:p w14:paraId="79FBD415">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D248CD1">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F627AAB">
      <w:pPr>
        <w:spacing w:line="360" w:lineRule="auto"/>
        <w:contextualSpacing/>
        <w:jc w:val="center"/>
        <w:rPr>
          <w:rFonts w:hint="eastAsia" w:ascii="宋体" w:hAnsi="宋体" w:cs="仿宋_GB2312"/>
          <w:b/>
          <w:color w:val="auto"/>
          <w:sz w:val="24"/>
          <w:highlight w:val="none"/>
        </w:rPr>
      </w:pPr>
    </w:p>
    <w:p w14:paraId="23A9CFE7">
      <w:pPr>
        <w:spacing w:line="360" w:lineRule="auto"/>
        <w:contextualSpacing/>
        <w:jc w:val="left"/>
        <w:rPr>
          <w:rFonts w:hint="eastAsia" w:ascii="宋体" w:hAnsi="宋体" w:cs="仿宋_GB2312"/>
          <w:color w:val="auto"/>
          <w:sz w:val="24"/>
          <w:highlight w:val="none"/>
        </w:rPr>
      </w:pPr>
    </w:p>
    <w:p w14:paraId="2D6CC169">
      <w:pPr>
        <w:spacing w:line="300" w:lineRule="auto"/>
        <w:jc w:val="left"/>
        <w:rPr>
          <w:rFonts w:hint="eastAsia" w:ascii="宋体" w:hAnsi="宋体"/>
          <w:b/>
          <w:color w:val="auto"/>
          <w:szCs w:val="21"/>
          <w:highlight w:val="none"/>
        </w:rPr>
      </w:pPr>
    </w:p>
    <w:p w14:paraId="6825C07E">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ascii="方正小标宋简体" w:hAnsi="方正小标宋简体" w:eastAsia="方正小标宋简体" w:cs="方正小标宋简体"/>
          <w:color w:val="auto"/>
          <w:sz w:val="44"/>
          <w:szCs w:val="44"/>
          <w:highlight w:val="none"/>
        </w:rPr>
        <w:t xml:space="preserve"> </w:t>
      </w:r>
    </w:p>
    <w:p w14:paraId="093CBD1E">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57C5EE3E">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4E0C4393">
      <w:pPr>
        <w:spacing w:line="520" w:lineRule="exact"/>
        <w:rPr>
          <w:rFonts w:hint="eastAsia" w:ascii="仿宋_GB2312" w:hAnsi="仿宋_GB2312" w:eastAsia="仿宋_GB2312" w:cs="仿宋_GB2312"/>
          <w:color w:val="auto"/>
          <w:sz w:val="32"/>
          <w:szCs w:val="32"/>
          <w:highlight w:val="none"/>
        </w:rPr>
      </w:pPr>
    </w:p>
    <w:p w14:paraId="330E3CC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29C0F08D">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ascii="Wingdings 2" w:hAnsi="Wingdings 2" w:eastAsia="Wingdings 2" w:cs="Wingdings 2"/>
          <w:color w:val="auto"/>
          <w:sz w:val="24"/>
          <w:highlight w:val="none"/>
          <w:u w:val="single"/>
        </w:rPr>
        <w:t>£</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8351A4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228AF08">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4542B3C">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D8B83FA">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r>
        <w:rPr>
          <w:rFonts w:hint="eastAsia" w:ascii="宋体" w:hAnsi="宋体" w:cs="仿宋_GB2312"/>
          <w:color w:val="auto"/>
          <w:sz w:val="24"/>
          <w:highlight w:val="none"/>
          <w:lang w:eastAsia="zh-CN"/>
        </w:rPr>
        <w:t>或扫描件。</w:t>
      </w:r>
    </w:p>
    <w:p w14:paraId="2609DC2D">
      <w:pPr>
        <w:spacing w:line="360" w:lineRule="auto"/>
        <w:rPr>
          <w:rFonts w:hint="eastAsia" w:ascii="宋体" w:hAnsi="宋体" w:cs="仿宋_GB2312"/>
          <w:color w:val="auto"/>
          <w:sz w:val="24"/>
          <w:highlight w:val="none"/>
        </w:rPr>
      </w:pPr>
    </w:p>
    <w:p w14:paraId="0E4256F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3A6257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1D8D53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6CC398A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6E58093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358EBC1A">
      <w:pPr>
        <w:spacing w:line="360" w:lineRule="auto"/>
        <w:rPr>
          <w:rFonts w:hint="eastAsia" w:ascii="宋体" w:hAnsi="宋体" w:cs="仿宋_GB2312"/>
          <w:color w:val="auto"/>
          <w:sz w:val="24"/>
          <w:highlight w:val="none"/>
        </w:rPr>
      </w:pPr>
    </w:p>
    <w:p w14:paraId="26B1A6C1">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11E22F04">
      <w:pPr>
        <w:spacing w:line="360" w:lineRule="auto"/>
        <w:ind w:firstLine="480"/>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w:t>
      </w:r>
    </w:p>
    <w:p w14:paraId="45976FAA">
      <w:pPr>
        <w:spacing w:line="360" w:lineRule="auto"/>
        <w:ind w:firstLine="420"/>
        <w:jc w:val="left"/>
        <w:rPr>
          <w:rFonts w:hint="eastAsia" w:ascii="仿宋_GB2312" w:hAnsi="仿宋_GB2312" w:eastAsia="仿宋_GB2312" w:cs="仿宋_GB2312"/>
          <w:color w:val="auto"/>
          <w:szCs w:val="21"/>
          <w:highlight w:val="none"/>
        </w:rPr>
      </w:pPr>
    </w:p>
    <w:p w14:paraId="7F98EB58">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clear="all"/>
      </w:r>
      <w:r>
        <w:rPr>
          <w:rFonts w:hint="eastAsia" w:ascii="方正小标宋简体" w:hAnsi="方正小标宋简体" w:eastAsia="方正小标宋简体" w:cs="方正小标宋简体"/>
          <w:bCs/>
          <w:color w:val="auto"/>
          <w:sz w:val="44"/>
          <w:szCs w:val="44"/>
          <w:highlight w:val="none"/>
        </w:rPr>
        <w:t>商务要求偏离表</w:t>
      </w:r>
    </w:p>
    <w:p w14:paraId="0A8B5EAC">
      <w:pPr>
        <w:spacing w:line="520" w:lineRule="exact"/>
        <w:rPr>
          <w:rFonts w:hint="eastAsia" w:ascii="仿宋_GB2312" w:hAnsi="仿宋_GB2312" w:eastAsia="仿宋_GB2312" w:cs="仿宋_GB2312"/>
          <w:color w:val="auto"/>
          <w:sz w:val="32"/>
          <w:szCs w:val="32"/>
          <w:highlight w:val="none"/>
        </w:rPr>
      </w:pPr>
    </w:p>
    <w:p w14:paraId="73123330">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0D5DC345">
      <w:pPr>
        <w:spacing w:line="360" w:lineRule="auto"/>
        <w:contextualSpacing/>
        <w:rPr>
          <w:rFonts w:hint="eastAsia"/>
          <w:color w:val="auto"/>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37"/>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1"/>
        <w:gridCol w:w="3155"/>
        <w:gridCol w:w="1760"/>
        <w:gridCol w:w="2035"/>
      </w:tblGrid>
      <w:tr w14:paraId="15A87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top"/>
          </w:tcPr>
          <w:p w14:paraId="3515E060">
            <w:pPr>
              <w:spacing w:before="120"/>
              <w:jc w:val="center"/>
              <w:rPr>
                <w:rFonts w:ascii="宋体" w:hAnsi="宋体"/>
                <w:color w:val="auto"/>
                <w:sz w:val="24"/>
                <w:highlight w:val="none"/>
              </w:rPr>
            </w:pPr>
            <w:r>
              <w:rPr>
                <w:rFonts w:hint="eastAsia" w:ascii="宋体" w:hAnsi="宋体"/>
                <w:color w:val="auto"/>
                <w:sz w:val="24"/>
                <w:highlight w:val="none"/>
              </w:rPr>
              <w:t>项目</w:t>
            </w:r>
          </w:p>
        </w:tc>
        <w:tc>
          <w:tcPr>
            <w:tcW w:w="3155" w:type="dxa"/>
            <w:tcBorders>
              <w:top w:val="single" w:color="auto" w:sz="4" w:space="0"/>
              <w:left w:val="single" w:color="auto" w:sz="4" w:space="0"/>
              <w:bottom w:val="single" w:color="auto" w:sz="4" w:space="0"/>
              <w:right w:val="single" w:color="auto" w:sz="4" w:space="0"/>
            </w:tcBorders>
            <w:noWrap w:val="0"/>
            <w:vAlign w:val="top"/>
          </w:tcPr>
          <w:p w14:paraId="7437A05F">
            <w:pPr>
              <w:spacing w:before="120"/>
              <w:jc w:val="center"/>
              <w:rPr>
                <w:rFonts w:ascii="宋体" w:hAnsi="宋体"/>
                <w:color w:val="auto"/>
                <w:sz w:val="24"/>
                <w:highlight w:val="none"/>
              </w:rPr>
            </w:pPr>
            <w:r>
              <w:rPr>
                <w:rFonts w:hint="eastAsia" w:ascii="宋体" w:hAnsi="宋体"/>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6F54E1C">
            <w:pPr>
              <w:spacing w:before="120"/>
              <w:jc w:val="center"/>
              <w:rPr>
                <w:rFonts w:ascii="宋体" w:hAnsi="宋体"/>
                <w:color w:val="auto"/>
                <w:sz w:val="24"/>
                <w:highlight w:val="none"/>
              </w:rPr>
            </w:pPr>
            <w:r>
              <w:rPr>
                <w:rFonts w:hint="eastAsia" w:ascii="宋体" w:hAnsi="宋体"/>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2D0A3D3D">
            <w:pPr>
              <w:spacing w:before="120"/>
              <w:jc w:val="center"/>
              <w:rPr>
                <w:rFonts w:ascii="宋体" w:hAnsi="宋体"/>
                <w:color w:val="auto"/>
                <w:sz w:val="24"/>
                <w:highlight w:val="none"/>
              </w:rPr>
            </w:pPr>
            <w:r>
              <w:rPr>
                <w:rFonts w:hint="eastAsia" w:ascii="宋体" w:hAnsi="宋体"/>
                <w:color w:val="auto"/>
                <w:sz w:val="24"/>
                <w:highlight w:val="none"/>
              </w:rPr>
              <w:t>偏离说明</w:t>
            </w:r>
          </w:p>
        </w:tc>
      </w:tr>
      <w:tr w14:paraId="773CA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232B83A1">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cs="宋体"/>
                <w:color w:val="auto"/>
                <w:szCs w:val="21"/>
                <w:highlight w:val="none"/>
              </w:rPr>
              <w:t>服务时间及</w:t>
            </w:r>
            <w:r>
              <w:rPr>
                <w:rFonts w:hint="eastAsia"/>
                <w:color w:val="auto"/>
                <w:highlight w:val="none"/>
                <w:lang w:eastAsia="zh-CN"/>
              </w:rPr>
              <w:t>服务</w:t>
            </w:r>
            <w:r>
              <w:rPr>
                <w:rFonts w:hint="eastAsia" w:ascii="宋体" w:hAnsi="宋体" w:cs="宋体"/>
                <w:color w:val="auto"/>
                <w:szCs w:val="21"/>
                <w:highlight w:val="none"/>
              </w:rPr>
              <w:t>地点</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7D263C02">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F9F2900">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0AC9B88">
            <w:pPr>
              <w:spacing w:before="120"/>
              <w:jc w:val="center"/>
              <w:rPr>
                <w:rFonts w:ascii="宋体" w:hAnsi="宋体"/>
                <w:color w:val="auto"/>
                <w:sz w:val="24"/>
                <w:highlight w:val="none"/>
              </w:rPr>
            </w:pPr>
          </w:p>
        </w:tc>
      </w:tr>
      <w:tr w14:paraId="2E4AD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4CE923AE">
            <w:pPr>
              <w:spacing w:line="440" w:lineRule="exact"/>
              <w:ind w:firstLine="210" w:firstLineChars="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Cs/>
                <w:color w:val="auto"/>
                <w:szCs w:val="21"/>
                <w:highlight w:val="none"/>
              </w:rPr>
              <w:t>合同签订期</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3F7B0247">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22A2EE6">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31F39E7">
            <w:pPr>
              <w:spacing w:before="120"/>
              <w:ind w:left="43"/>
              <w:jc w:val="center"/>
              <w:rPr>
                <w:rFonts w:ascii="宋体" w:hAnsi="宋体"/>
                <w:color w:val="auto"/>
                <w:sz w:val="24"/>
                <w:highlight w:val="none"/>
              </w:rPr>
            </w:pPr>
          </w:p>
        </w:tc>
      </w:tr>
      <w:tr w14:paraId="181C0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77BA7CA6">
            <w:pPr>
              <w:spacing w:line="44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cs="宋体"/>
                <w:color w:val="auto"/>
                <w:szCs w:val="21"/>
                <w:highlight w:val="none"/>
              </w:rPr>
              <w:t>服务标准</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0F25242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7379799">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B4D9888">
            <w:pPr>
              <w:spacing w:before="120"/>
              <w:ind w:left="43"/>
              <w:jc w:val="center"/>
              <w:rPr>
                <w:rFonts w:ascii="宋体" w:hAnsi="宋体"/>
                <w:color w:val="auto"/>
                <w:sz w:val="24"/>
                <w:highlight w:val="none"/>
              </w:rPr>
            </w:pPr>
          </w:p>
        </w:tc>
      </w:tr>
      <w:tr w14:paraId="16723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6766078B">
            <w:pPr>
              <w:spacing w:line="44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cs="宋体"/>
                <w:color w:val="auto"/>
                <w:szCs w:val="21"/>
                <w:highlight w:val="none"/>
              </w:rPr>
              <w:t>服务范围</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49D10574">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913DEE3">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6560239">
            <w:pPr>
              <w:spacing w:before="120"/>
              <w:ind w:left="43"/>
              <w:jc w:val="center"/>
              <w:rPr>
                <w:rFonts w:ascii="宋体" w:hAnsi="宋体"/>
                <w:color w:val="auto"/>
                <w:sz w:val="24"/>
                <w:highlight w:val="none"/>
              </w:rPr>
            </w:pPr>
          </w:p>
        </w:tc>
      </w:tr>
      <w:tr w14:paraId="796F0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01DB76EA">
            <w:pPr>
              <w:spacing w:line="360" w:lineRule="exact"/>
              <w:jc w:val="center"/>
              <w:rPr>
                <w:rFonts w:hint="eastAsia" w:ascii="宋体" w:hAnsi="宋体" w:eastAsia="宋体" w:cs="宋体"/>
                <w:color w:val="auto"/>
                <w:sz w:val="21"/>
                <w:highlight w:val="none"/>
                <w:lang w:val="en-US" w:eastAsia="zh-CN"/>
              </w:rPr>
            </w:pPr>
            <w:r>
              <w:rPr>
                <w:rFonts w:hint="eastAsia" w:ascii="宋体" w:hAnsi="宋体" w:cs="宋体"/>
                <w:color w:val="auto"/>
                <w:szCs w:val="21"/>
                <w:highlight w:val="none"/>
              </w:rPr>
              <w:t>竞标报价要求</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7820C5F8">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0E7DCD3">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BCEF480">
            <w:pPr>
              <w:spacing w:before="120"/>
              <w:ind w:left="43"/>
              <w:jc w:val="center"/>
              <w:rPr>
                <w:rFonts w:ascii="宋体" w:hAnsi="宋体"/>
                <w:color w:val="auto"/>
                <w:sz w:val="24"/>
                <w:highlight w:val="none"/>
              </w:rPr>
            </w:pPr>
          </w:p>
        </w:tc>
      </w:tr>
      <w:tr w14:paraId="62889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5D351C30">
            <w:pPr>
              <w:pStyle w:val="224"/>
              <w:spacing w:line="40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付款条件</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272FE651">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CCC2EE0">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3E1133A">
            <w:pPr>
              <w:spacing w:before="120"/>
              <w:ind w:left="43"/>
              <w:jc w:val="center"/>
              <w:rPr>
                <w:rFonts w:ascii="宋体" w:hAnsi="宋体"/>
                <w:color w:val="auto"/>
                <w:sz w:val="24"/>
                <w:highlight w:val="none"/>
              </w:rPr>
            </w:pPr>
          </w:p>
        </w:tc>
      </w:tr>
      <w:tr w14:paraId="153E5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1D583488">
            <w:pPr>
              <w:spacing w:line="440" w:lineRule="exact"/>
              <w:jc w:val="center"/>
              <w:rPr>
                <w:rFonts w:hint="eastAsia" w:ascii="宋体" w:hAnsi="宋体" w:eastAsia="宋体" w:cs="宋体"/>
                <w:color w:val="auto"/>
                <w:sz w:val="21"/>
                <w:highlight w:val="none"/>
                <w:lang w:val="en-US" w:eastAsia="zh-CN"/>
              </w:rPr>
            </w:pPr>
            <w:r>
              <w:rPr>
                <w:rFonts w:hint="eastAsia" w:ascii="宋体" w:hAnsi="宋体" w:cs="宋体"/>
                <w:color w:val="auto"/>
                <w:szCs w:val="21"/>
                <w:highlight w:val="none"/>
                <w:lang w:eastAsia="zh-CN"/>
              </w:rPr>
              <w:t>后续</w:t>
            </w:r>
            <w:r>
              <w:rPr>
                <w:rFonts w:hint="eastAsia" w:ascii="宋体" w:hAnsi="宋体" w:cs="宋体"/>
                <w:color w:val="auto"/>
                <w:szCs w:val="21"/>
                <w:highlight w:val="none"/>
              </w:rPr>
              <w:t>服务要求</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0916B672">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48C3CA9">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176C82E">
            <w:pPr>
              <w:spacing w:before="120"/>
              <w:ind w:left="43"/>
              <w:jc w:val="center"/>
              <w:rPr>
                <w:rFonts w:ascii="宋体" w:hAnsi="宋体"/>
                <w:color w:val="auto"/>
                <w:sz w:val="24"/>
                <w:highlight w:val="none"/>
              </w:rPr>
            </w:pPr>
          </w:p>
        </w:tc>
      </w:tr>
      <w:tr w14:paraId="0372F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1D4E7212">
            <w:pPr>
              <w:pStyle w:val="224"/>
              <w:spacing w:line="40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其他要求</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3D9DE18A">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D56E911">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84F2292">
            <w:pPr>
              <w:spacing w:before="120"/>
              <w:ind w:left="43"/>
              <w:jc w:val="center"/>
              <w:rPr>
                <w:rFonts w:ascii="宋体" w:hAnsi="宋体"/>
                <w:color w:val="auto"/>
                <w:sz w:val="24"/>
                <w:highlight w:val="none"/>
              </w:rPr>
            </w:pPr>
          </w:p>
        </w:tc>
      </w:tr>
      <w:tr w14:paraId="46ED8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top"/>
          </w:tcPr>
          <w:p w14:paraId="19B85856">
            <w:pPr>
              <w:spacing w:before="120"/>
              <w:jc w:val="center"/>
              <w:rPr>
                <w:rFonts w:ascii="宋体" w:hAnsi="宋体"/>
                <w:color w:val="auto"/>
                <w:sz w:val="24"/>
                <w:highlight w:val="none"/>
              </w:rPr>
            </w:pPr>
            <w:r>
              <w:rPr>
                <w:rFonts w:hint="eastAsia" w:ascii="宋体" w:hAnsi="宋体"/>
                <w:color w:val="auto"/>
                <w:sz w:val="24"/>
                <w:highlight w:val="none"/>
              </w:rPr>
              <w:t>…</w:t>
            </w:r>
          </w:p>
        </w:tc>
        <w:tc>
          <w:tcPr>
            <w:tcW w:w="3155" w:type="dxa"/>
            <w:tcBorders>
              <w:top w:val="single" w:color="auto" w:sz="4" w:space="0"/>
              <w:left w:val="single" w:color="auto" w:sz="4" w:space="0"/>
              <w:bottom w:val="single" w:color="auto" w:sz="4" w:space="0"/>
              <w:right w:val="single" w:color="auto" w:sz="4" w:space="0"/>
            </w:tcBorders>
            <w:noWrap w:val="0"/>
            <w:vAlign w:val="top"/>
          </w:tcPr>
          <w:p w14:paraId="10280570">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14F0BE2">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22DCD6A">
            <w:pPr>
              <w:spacing w:before="120"/>
              <w:jc w:val="center"/>
              <w:rPr>
                <w:rFonts w:ascii="宋体" w:hAnsi="宋体"/>
                <w:color w:val="auto"/>
                <w:sz w:val="24"/>
                <w:highlight w:val="none"/>
              </w:rPr>
            </w:pPr>
          </w:p>
        </w:tc>
      </w:tr>
    </w:tbl>
    <w:p w14:paraId="087F11FC">
      <w:pPr>
        <w:spacing w:line="360" w:lineRule="auto"/>
        <w:contextualSpacing/>
        <w:rPr>
          <w:rFonts w:hint="eastAsia" w:ascii="宋体" w:hAnsi="宋体" w:cs="仿宋_GB2312"/>
          <w:color w:val="auto"/>
          <w:sz w:val="24"/>
          <w:highlight w:val="none"/>
        </w:rPr>
      </w:pPr>
    </w:p>
    <w:p w14:paraId="739084C5">
      <w:pPr>
        <w:pStyle w:val="220"/>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4458877">
      <w:pPr>
        <w:pStyle w:val="220"/>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6314E0FD">
      <w:pPr>
        <w:pStyle w:val="220"/>
        <w:spacing w:line="360" w:lineRule="auto"/>
        <w:ind w:firstLine="0"/>
        <w:contextualSpacing/>
        <w:rPr>
          <w:rFonts w:hint="eastAsia" w:ascii="宋体" w:hAnsi="宋体" w:cs="仿宋_GB2312"/>
          <w:color w:val="auto"/>
          <w:sz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16045328">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法定代表人或者委托代理人（签字或者电子签名）：</w:t>
      </w:r>
    </w:p>
    <w:p w14:paraId="0FC53786">
      <w:pPr>
        <w:spacing w:line="360" w:lineRule="auto"/>
        <w:ind w:right="-817" w:firstLine="408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6AEF510">
      <w:pPr>
        <w:spacing w:line="360" w:lineRule="auto"/>
        <w:ind w:right="-817" w:firstLine="4080"/>
        <w:contextualSpacing/>
        <w:rPr>
          <w:rFonts w:hint="eastAsia" w:ascii="宋体" w:hAnsi="宋体"/>
          <w:b/>
          <w:color w:val="auto"/>
          <w:sz w:val="24"/>
          <w:highlight w:val="none"/>
        </w:rPr>
      </w:pPr>
      <w:r>
        <w:rPr>
          <w:rFonts w:hint="eastAsia" w:ascii="宋体" w:hAnsi="宋体" w:cs="仿宋_GB2312"/>
          <w:color w:val="auto"/>
          <w:sz w:val="24"/>
          <w:highlight w:val="none"/>
        </w:rPr>
        <w:t>日期：   年   月   日</w:t>
      </w:r>
      <w:r>
        <w:rPr>
          <w:rFonts w:ascii="宋体" w:hAnsi="宋体" w:cs="仿宋_GB2312"/>
          <w:color w:val="auto"/>
          <w:sz w:val="24"/>
          <w:highlight w:val="none"/>
        </w:rPr>
        <w:br w:type="page" w:clear="all"/>
      </w:r>
      <w:r>
        <w:rPr>
          <w:rFonts w:hint="eastAsia" w:ascii="宋体" w:hAnsi="宋体"/>
          <w:b/>
          <w:color w:val="auto"/>
          <w:sz w:val="24"/>
          <w:highlight w:val="none"/>
        </w:rPr>
        <w:t>项目实施人员一览表格式</w:t>
      </w:r>
    </w:p>
    <w:p w14:paraId="2F4B2C41">
      <w:pPr>
        <w:spacing w:before="120" w:after="50"/>
        <w:ind w:left="142"/>
        <w:jc w:val="left"/>
        <w:rPr>
          <w:rFonts w:hint="eastAsia" w:ascii="宋体" w:hAnsi="宋体"/>
          <w:b/>
          <w:color w:val="auto"/>
          <w:sz w:val="24"/>
          <w:highlight w:val="none"/>
        </w:rPr>
      </w:pPr>
    </w:p>
    <w:p w14:paraId="65B123E1">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288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BA256BA">
            <w:pPr>
              <w:spacing w:line="360" w:lineRule="auto"/>
              <w:contextualSpacing/>
              <w:jc w:val="center"/>
              <w:rPr>
                <w:rFonts w:hint="eastAsia" w:ascii="宋体" w:hAnsi="宋体"/>
                <w:color w:val="auto"/>
                <w:sz w:val="24"/>
                <w:szCs w:val="20"/>
                <w:highlight w:val="none"/>
              </w:rPr>
            </w:pPr>
          </w:p>
          <w:p w14:paraId="1520424D">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C7A4097">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CC27ED2">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E34DEFC">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14B92946">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43F8D422">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DC392A">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1A2E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817F308">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FE00DCC">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BA8024">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A9F44DC">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79EE8EA0">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459B593">
            <w:pPr>
              <w:spacing w:line="360" w:lineRule="auto"/>
              <w:contextualSpacing/>
              <w:jc w:val="center"/>
              <w:rPr>
                <w:rFonts w:hint="eastAsia" w:ascii="宋体" w:hAnsi="宋体"/>
                <w:color w:val="auto"/>
                <w:sz w:val="24"/>
                <w:szCs w:val="20"/>
                <w:highlight w:val="none"/>
              </w:rPr>
            </w:pPr>
          </w:p>
        </w:tc>
      </w:tr>
      <w:tr w14:paraId="1F8A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DBDBCD7">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949191A">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09C30AE">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EB26C0C">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56064B73">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4F14EB">
            <w:pPr>
              <w:spacing w:line="360" w:lineRule="auto"/>
              <w:contextualSpacing/>
              <w:jc w:val="center"/>
              <w:rPr>
                <w:rFonts w:hint="eastAsia" w:ascii="宋体" w:hAnsi="宋体"/>
                <w:color w:val="auto"/>
                <w:sz w:val="24"/>
                <w:szCs w:val="20"/>
                <w:highlight w:val="none"/>
              </w:rPr>
            </w:pPr>
          </w:p>
        </w:tc>
      </w:tr>
      <w:tr w14:paraId="6995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14C2709">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1D44D9">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C60C00">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6C9E0EB">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138707CB">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D575F95">
            <w:pPr>
              <w:spacing w:line="360" w:lineRule="auto"/>
              <w:contextualSpacing/>
              <w:jc w:val="center"/>
              <w:rPr>
                <w:rFonts w:hint="eastAsia" w:ascii="宋体" w:hAnsi="宋体"/>
                <w:color w:val="auto"/>
                <w:sz w:val="24"/>
                <w:szCs w:val="20"/>
                <w:highlight w:val="none"/>
              </w:rPr>
            </w:pPr>
          </w:p>
        </w:tc>
      </w:tr>
    </w:tbl>
    <w:p w14:paraId="314D55C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184BD16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0340D755">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w:t>
      </w:r>
      <w:r>
        <w:rPr>
          <w:rFonts w:hint="eastAsia" w:ascii="宋体" w:hAnsi="宋体"/>
          <w:color w:val="auto"/>
          <w:sz w:val="24"/>
          <w:szCs w:val="20"/>
          <w:highlight w:val="none"/>
          <w:lang w:eastAsia="zh-CN"/>
        </w:rPr>
        <w:t>或扫描件</w:t>
      </w:r>
      <w:r>
        <w:rPr>
          <w:rFonts w:hint="eastAsia" w:ascii="宋体" w:hAnsi="宋体"/>
          <w:color w:val="auto"/>
          <w:sz w:val="24"/>
          <w:szCs w:val="20"/>
          <w:highlight w:val="none"/>
        </w:rPr>
        <w:t>并加盖供应商电子签章。</w:t>
      </w:r>
    </w:p>
    <w:p w14:paraId="222CF0A9">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6AEEE5BA">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2B5256B">
      <w:pPr>
        <w:spacing w:before="50" w:after="120"/>
        <w:jc w:val="left"/>
        <w:rPr>
          <w:rFonts w:hint="eastAsia" w:ascii="宋体" w:hAnsi="宋体"/>
          <w:color w:val="auto"/>
          <w:sz w:val="24"/>
          <w:szCs w:val="20"/>
          <w:highlight w:val="none"/>
        </w:rPr>
      </w:pPr>
    </w:p>
    <w:p w14:paraId="616B8ED4">
      <w:pPr>
        <w:spacing w:before="50" w:after="50" w:line="360" w:lineRule="auto"/>
        <w:ind w:right="-817" w:firstLine="5461"/>
        <w:rPr>
          <w:rFonts w:hint="eastAsia" w:ascii="仿宋_GB2312" w:hAnsi="仿宋_GB2312" w:eastAsia="仿宋_GB2312" w:cs="仿宋_GB2312"/>
          <w:b/>
          <w:color w:val="auto"/>
          <w:sz w:val="32"/>
          <w:szCs w:val="32"/>
          <w:highlight w:val="none"/>
        </w:rPr>
      </w:pPr>
    </w:p>
    <w:p w14:paraId="00C9629E">
      <w:pPr>
        <w:spacing w:before="120" w:after="50"/>
        <w:jc w:val="left"/>
        <w:rPr>
          <w:rFonts w:hint="eastAsia" w:ascii="宋体" w:hAnsi="宋体"/>
          <w:b/>
          <w:bCs/>
          <w:color w:val="auto"/>
          <w:sz w:val="24"/>
          <w:highlight w:val="none"/>
        </w:rPr>
      </w:pPr>
      <w:r>
        <w:rPr>
          <w:rFonts w:ascii="宋体" w:hAnsi="宋体"/>
          <w:b/>
          <w:bCs/>
          <w:color w:val="auto"/>
          <w:sz w:val="24"/>
          <w:highlight w:val="none"/>
        </w:rPr>
        <w:br w:type="page" w:clear="all"/>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0F04906D">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7259F3D4">
      <w:pPr>
        <w:spacing w:before="120" w:after="50"/>
        <w:jc w:val="center"/>
        <w:rPr>
          <w:rFonts w:hint="eastAsia" w:ascii="宋体" w:hAnsi="宋体"/>
          <w:b/>
          <w:color w:val="auto"/>
          <w:sz w:val="24"/>
          <w:highlight w:val="none"/>
        </w:rPr>
      </w:pPr>
    </w:p>
    <w:p w14:paraId="2956A4BA">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7A8ACACD">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65D41E60">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37B4FB4E">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041F9217">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0A9D8B45">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A92AB05">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9884C4C">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A5BC2E1">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D783765">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3CCC758">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86EFA29">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7AFBE2A">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75C5D9E">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B421DA8">
      <w:pPr>
        <w:spacing w:line="440" w:lineRule="exact"/>
        <w:rPr>
          <w:rFonts w:hint="eastAsia" w:ascii="宋体" w:hAnsi="宋体"/>
          <w:color w:val="auto"/>
          <w:sz w:val="24"/>
          <w:highlight w:val="none"/>
        </w:rPr>
      </w:pPr>
    </w:p>
    <w:p w14:paraId="5F37765A">
      <w:pPr>
        <w:spacing w:line="440" w:lineRule="exact"/>
        <w:rPr>
          <w:rFonts w:hint="eastAsia" w:ascii="宋体" w:hAnsi="宋体"/>
          <w:color w:val="auto"/>
          <w:sz w:val="24"/>
          <w:highlight w:val="none"/>
        </w:rPr>
      </w:pPr>
    </w:p>
    <w:p w14:paraId="5E81EBFC">
      <w:pPr>
        <w:spacing w:line="440" w:lineRule="exact"/>
        <w:rPr>
          <w:rFonts w:hint="eastAsia" w:ascii="宋体" w:hAnsi="宋体"/>
          <w:color w:val="auto"/>
          <w:sz w:val="24"/>
          <w:highlight w:val="none"/>
        </w:rPr>
      </w:pPr>
    </w:p>
    <w:p w14:paraId="0AB3F42C">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FB3374E">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6D8D61B4">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A42F927">
      <w:pPr>
        <w:widowControl/>
        <w:spacing w:line="360" w:lineRule="auto"/>
        <w:jc w:val="left"/>
        <w:rPr>
          <w:rFonts w:ascii="宋体" w:hAnsi="宋体"/>
          <w:color w:val="auto"/>
          <w:szCs w:val="21"/>
          <w:highlight w:val="none"/>
        </w:rPr>
        <w:sectPr>
          <w:footerReference r:id="rId8" w:type="first"/>
          <w:footerReference r:id="rId7" w:type="default"/>
          <w:pgSz w:w="11906" w:h="16838"/>
          <w:pgMar w:top="1440" w:right="1797" w:bottom="1440" w:left="1797" w:header="851" w:footer="992" w:gutter="0"/>
          <w:cols w:space="720" w:num="1"/>
        </w:sectPr>
      </w:pPr>
    </w:p>
    <w:p w14:paraId="5AEBF92C">
      <w:pPr>
        <w:spacing w:before="156"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3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28EA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180D5973">
            <w:pPr>
              <w:pStyle w:val="224"/>
              <w:spacing w:line="400" w:lineRule="exact"/>
              <w:jc w:val="center"/>
              <w:rPr>
                <w:rFonts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FCD03E9">
            <w:pPr>
              <w:pStyle w:val="224"/>
              <w:spacing w:line="400" w:lineRule="exact"/>
              <w:jc w:val="center"/>
              <w:rPr>
                <w:rFonts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35A1CEDC">
            <w:pPr>
              <w:pStyle w:val="224"/>
              <w:spacing w:line="400" w:lineRule="exact"/>
              <w:jc w:val="center"/>
              <w:rPr>
                <w:rFonts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5AE9E4BA">
            <w:pPr>
              <w:pStyle w:val="224"/>
              <w:spacing w:line="400" w:lineRule="exact"/>
              <w:jc w:val="center"/>
              <w:rPr>
                <w:rFonts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竞标响应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4C25E972">
            <w:pPr>
              <w:pStyle w:val="224"/>
              <w:spacing w:line="400" w:lineRule="exact"/>
              <w:jc w:val="center"/>
              <w:rPr>
                <w:rFonts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偏离说明</w:t>
            </w:r>
          </w:p>
        </w:tc>
      </w:tr>
      <w:tr w14:paraId="673C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23DF5DC">
            <w:pPr>
              <w:pStyle w:val="224"/>
              <w:spacing w:line="600" w:lineRule="exact"/>
              <w:jc w:val="center"/>
              <w:rPr>
                <w:rFonts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B564937">
            <w:pPr>
              <w:pStyle w:val="224"/>
              <w:spacing w:line="600" w:lineRule="exact"/>
              <w:jc w:val="center"/>
              <w:rPr>
                <w:rFonts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BE4C1F7">
            <w:pPr>
              <w:pStyle w:val="224"/>
              <w:spacing w:line="600" w:lineRule="exact"/>
              <w:jc w:val="center"/>
              <w:rPr>
                <w:rFonts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C4ED87C">
            <w:pPr>
              <w:pStyle w:val="224"/>
              <w:spacing w:line="600" w:lineRule="exact"/>
              <w:jc w:val="center"/>
              <w:rPr>
                <w:rFonts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1A80F2FF">
            <w:pPr>
              <w:pStyle w:val="224"/>
              <w:spacing w:line="600" w:lineRule="exact"/>
              <w:jc w:val="center"/>
              <w:rPr>
                <w:rFonts w:hAnsi="宋体" w:cs="Courier New"/>
                <w:color w:val="auto"/>
                <w:sz w:val="24"/>
                <w:szCs w:val="24"/>
                <w:highlight w:val="none"/>
                <w:lang w:val="en-US" w:eastAsia="zh-CN"/>
              </w:rPr>
            </w:pPr>
          </w:p>
        </w:tc>
      </w:tr>
      <w:tr w14:paraId="4A8E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248A3674">
            <w:pPr>
              <w:pStyle w:val="224"/>
              <w:spacing w:line="600" w:lineRule="exact"/>
              <w:rPr>
                <w:rFonts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DE6CC17">
            <w:pPr>
              <w:pStyle w:val="224"/>
              <w:spacing w:line="600" w:lineRule="exact"/>
              <w:rPr>
                <w:rFonts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417DFB15">
            <w:pPr>
              <w:pStyle w:val="224"/>
              <w:spacing w:line="600" w:lineRule="exact"/>
              <w:rPr>
                <w:rFonts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1655AF4F">
            <w:pPr>
              <w:pStyle w:val="224"/>
              <w:spacing w:line="600" w:lineRule="exact"/>
              <w:rPr>
                <w:rFonts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2071CE6">
            <w:pPr>
              <w:pStyle w:val="224"/>
              <w:spacing w:line="600" w:lineRule="exact"/>
              <w:rPr>
                <w:rFonts w:hAnsi="宋体" w:cs="Courier New"/>
                <w:color w:val="auto"/>
                <w:sz w:val="24"/>
                <w:szCs w:val="24"/>
                <w:highlight w:val="none"/>
                <w:lang w:val="en-US" w:eastAsia="zh-CN"/>
              </w:rPr>
            </w:pPr>
          </w:p>
        </w:tc>
      </w:tr>
      <w:tr w14:paraId="288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2B7FC14">
            <w:pPr>
              <w:pStyle w:val="224"/>
              <w:spacing w:line="600" w:lineRule="exact"/>
              <w:rPr>
                <w:rFonts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FD90031">
            <w:pPr>
              <w:pStyle w:val="224"/>
              <w:spacing w:line="600" w:lineRule="exact"/>
              <w:rPr>
                <w:rFonts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2BB0F50">
            <w:pPr>
              <w:pStyle w:val="224"/>
              <w:spacing w:line="600" w:lineRule="exact"/>
              <w:rPr>
                <w:rFonts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0B6655CA">
            <w:pPr>
              <w:pStyle w:val="224"/>
              <w:spacing w:line="600" w:lineRule="exact"/>
              <w:rPr>
                <w:rFonts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038C828">
            <w:pPr>
              <w:pStyle w:val="224"/>
              <w:spacing w:line="600" w:lineRule="exact"/>
              <w:rPr>
                <w:rFonts w:hAnsi="宋体" w:cs="Courier New"/>
                <w:color w:val="auto"/>
                <w:sz w:val="24"/>
                <w:szCs w:val="24"/>
                <w:highlight w:val="none"/>
                <w:lang w:val="en-US" w:eastAsia="zh-CN"/>
              </w:rPr>
            </w:pPr>
          </w:p>
        </w:tc>
      </w:tr>
      <w:tr w14:paraId="09D0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5F428AF1">
            <w:pPr>
              <w:pStyle w:val="224"/>
              <w:spacing w:line="600" w:lineRule="exact"/>
              <w:rPr>
                <w:rFonts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3C7973A5">
            <w:pPr>
              <w:pStyle w:val="224"/>
              <w:spacing w:line="600" w:lineRule="exact"/>
              <w:rPr>
                <w:rFonts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E9A196B">
            <w:pPr>
              <w:pStyle w:val="224"/>
              <w:spacing w:line="600" w:lineRule="exact"/>
              <w:rPr>
                <w:rFonts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72A1D25D">
            <w:pPr>
              <w:pStyle w:val="224"/>
              <w:spacing w:line="600" w:lineRule="exact"/>
              <w:rPr>
                <w:rFonts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82027C8">
            <w:pPr>
              <w:pStyle w:val="224"/>
              <w:spacing w:line="600" w:lineRule="exact"/>
              <w:rPr>
                <w:rFonts w:hAnsi="宋体" w:cs="Courier New"/>
                <w:color w:val="auto"/>
                <w:sz w:val="24"/>
                <w:szCs w:val="24"/>
                <w:highlight w:val="none"/>
                <w:lang w:val="en-US" w:eastAsia="zh-CN"/>
              </w:rPr>
            </w:pPr>
          </w:p>
        </w:tc>
      </w:tr>
      <w:tr w14:paraId="51D8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5E934D2C">
            <w:pPr>
              <w:pStyle w:val="224"/>
              <w:spacing w:line="600" w:lineRule="exact"/>
              <w:rPr>
                <w:rFonts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1BFD715A">
            <w:pPr>
              <w:pStyle w:val="224"/>
              <w:spacing w:line="600" w:lineRule="exact"/>
              <w:rPr>
                <w:rFonts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40D7D59A">
            <w:pPr>
              <w:pStyle w:val="224"/>
              <w:spacing w:line="600" w:lineRule="exact"/>
              <w:rPr>
                <w:rFonts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CC4E5AE">
            <w:pPr>
              <w:pStyle w:val="224"/>
              <w:spacing w:line="600" w:lineRule="exact"/>
              <w:rPr>
                <w:rFonts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38BD77C">
            <w:pPr>
              <w:pStyle w:val="224"/>
              <w:spacing w:line="600" w:lineRule="exact"/>
              <w:rPr>
                <w:rFonts w:hAnsi="宋体" w:cs="Courier New"/>
                <w:color w:val="auto"/>
                <w:sz w:val="24"/>
                <w:szCs w:val="24"/>
                <w:highlight w:val="none"/>
                <w:lang w:val="en-US" w:eastAsia="zh-CN"/>
              </w:rPr>
            </w:pPr>
          </w:p>
        </w:tc>
      </w:tr>
      <w:tr w14:paraId="7DB5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10E4194">
            <w:pPr>
              <w:pStyle w:val="224"/>
              <w:spacing w:line="600" w:lineRule="exact"/>
              <w:rPr>
                <w:rFonts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3BF2DB3E">
            <w:pPr>
              <w:pStyle w:val="224"/>
              <w:spacing w:line="600" w:lineRule="exact"/>
              <w:rPr>
                <w:rFonts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68670281">
            <w:pPr>
              <w:pStyle w:val="224"/>
              <w:spacing w:line="600" w:lineRule="exact"/>
              <w:rPr>
                <w:rFonts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00698F36">
            <w:pPr>
              <w:pStyle w:val="224"/>
              <w:spacing w:line="600" w:lineRule="exact"/>
              <w:rPr>
                <w:rFonts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F1B2E11">
            <w:pPr>
              <w:pStyle w:val="224"/>
              <w:spacing w:line="600" w:lineRule="exact"/>
              <w:rPr>
                <w:rFonts w:hAnsi="宋体" w:cs="Courier New"/>
                <w:color w:val="auto"/>
                <w:sz w:val="24"/>
                <w:szCs w:val="24"/>
                <w:highlight w:val="none"/>
                <w:lang w:val="en-US" w:eastAsia="zh-CN"/>
              </w:rPr>
            </w:pPr>
          </w:p>
        </w:tc>
      </w:tr>
      <w:tr w14:paraId="7DA6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58A048BB">
            <w:pPr>
              <w:pStyle w:val="224"/>
              <w:spacing w:line="600" w:lineRule="exact"/>
              <w:rPr>
                <w:rFonts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040B4A7">
            <w:pPr>
              <w:pStyle w:val="224"/>
              <w:spacing w:line="600" w:lineRule="exact"/>
              <w:rPr>
                <w:rFonts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C3A2E95">
            <w:pPr>
              <w:pStyle w:val="224"/>
              <w:spacing w:line="600" w:lineRule="exact"/>
              <w:rPr>
                <w:rFonts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1EB0093E">
            <w:pPr>
              <w:pStyle w:val="224"/>
              <w:spacing w:line="600" w:lineRule="exact"/>
              <w:rPr>
                <w:rFonts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AF8E97A">
            <w:pPr>
              <w:pStyle w:val="224"/>
              <w:spacing w:line="600" w:lineRule="exact"/>
              <w:rPr>
                <w:rFonts w:hAnsi="宋体" w:cs="Courier New"/>
                <w:color w:val="auto"/>
                <w:sz w:val="24"/>
                <w:szCs w:val="24"/>
                <w:highlight w:val="none"/>
                <w:lang w:val="en-US" w:eastAsia="zh-CN"/>
              </w:rPr>
            </w:pPr>
          </w:p>
        </w:tc>
      </w:tr>
    </w:tbl>
    <w:p w14:paraId="464B48F3">
      <w:pPr>
        <w:pStyle w:val="216"/>
        <w:spacing w:line="360" w:lineRule="auto"/>
        <w:rPr>
          <w:rFonts w:hint="eastAsia" w:ascii="宋体" w:hAnsi="宋体"/>
          <w:b/>
          <w:color w:val="auto"/>
          <w:sz w:val="24"/>
          <w:szCs w:val="24"/>
          <w:highlight w:val="none"/>
        </w:rPr>
      </w:pPr>
      <w:r>
        <w:rPr>
          <w:rFonts w:hint="eastAsia" w:ascii="宋体" w:hAnsi="宋体"/>
          <w:color w:val="auto"/>
          <w:highlight w:val="none"/>
        </w:rPr>
        <w:t>注：</w:t>
      </w:r>
    </w:p>
    <w:p w14:paraId="552E68BA">
      <w:pPr>
        <w:pStyle w:val="220"/>
        <w:spacing w:line="360" w:lineRule="auto"/>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说明：应对照磋商文件“第二章 采购需求”中的技术要求逐条作明确的竞标响应，并作出偏离说明。</w:t>
      </w:r>
    </w:p>
    <w:p w14:paraId="4B217505">
      <w:pPr>
        <w:pStyle w:val="216"/>
        <w:spacing w:line="360" w:lineRule="auto"/>
        <w:rPr>
          <w:rFonts w:hint="eastAsia"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150386D8">
      <w:pPr>
        <w:pStyle w:val="216"/>
        <w:spacing w:line="360" w:lineRule="auto"/>
        <w:rPr>
          <w:rFonts w:hint="eastAsia" w:ascii="宋体" w:hAnsi="宋体"/>
          <w:color w:val="auto"/>
          <w:spacing w:val="20"/>
          <w:highlight w:val="none"/>
        </w:rPr>
      </w:pPr>
    </w:p>
    <w:p w14:paraId="329C5D27">
      <w:pPr>
        <w:spacing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538CB063">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lang w:val="en-US" w:eastAsia="zh-CN"/>
        </w:rPr>
        <w:t>供应商</w:t>
      </w:r>
      <w:r>
        <w:rPr>
          <w:rFonts w:hint="eastAsia" w:ascii="宋体" w:hAnsi="宋体"/>
          <w:color w:val="auto"/>
          <w:spacing w:val="20"/>
          <w:sz w:val="24"/>
          <w:highlight w:val="none"/>
        </w:rPr>
        <w:t>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2E74D7A">
      <w:pPr>
        <w:spacing w:line="360" w:lineRule="auto"/>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50CE448">
      <w:pPr>
        <w:spacing w:line="300" w:lineRule="auto"/>
        <w:rPr>
          <w:rFonts w:hint="eastAsia" w:ascii="宋体" w:hAnsi="宋体"/>
          <w:b/>
          <w:bCs/>
          <w:color w:val="auto"/>
          <w:sz w:val="24"/>
          <w:highlight w:val="none"/>
        </w:rPr>
      </w:pPr>
    </w:p>
    <w:p w14:paraId="12E5A5D8">
      <w:pPr>
        <w:pStyle w:val="205"/>
        <w:rPr>
          <w:rFonts w:hint="eastAsia"/>
          <w:color w:val="auto"/>
          <w:highlight w:val="none"/>
        </w:rPr>
      </w:pPr>
    </w:p>
    <w:p w14:paraId="47ED901D">
      <w:pPr>
        <w:pStyle w:val="205"/>
        <w:rPr>
          <w:rFonts w:hint="eastAsia"/>
          <w:color w:val="auto"/>
          <w:highlight w:val="none"/>
        </w:rPr>
      </w:pPr>
    </w:p>
    <w:p w14:paraId="0672A3C0">
      <w:pPr>
        <w:pStyle w:val="205"/>
        <w:rPr>
          <w:rFonts w:hint="eastAsia"/>
          <w:color w:val="auto"/>
          <w:highlight w:val="none"/>
        </w:rPr>
      </w:pPr>
    </w:p>
    <w:p w14:paraId="1800F2E4">
      <w:pPr>
        <w:pStyle w:val="205"/>
        <w:rPr>
          <w:rFonts w:hint="eastAsia"/>
          <w:color w:val="auto"/>
          <w:highlight w:val="none"/>
        </w:rPr>
      </w:pPr>
    </w:p>
    <w:p w14:paraId="4EFF2F2D">
      <w:pPr>
        <w:pStyle w:val="205"/>
        <w:rPr>
          <w:rFonts w:hint="eastAsia"/>
          <w:color w:val="auto"/>
          <w:highlight w:val="none"/>
        </w:rPr>
      </w:pPr>
    </w:p>
    <w:p w14:paraId="4D7BAD98">
      <w:pPr>
        <w:pStyle w:val="205"/>
        <w:rPr>
          <w:rFonts w:hint="eastAsia"/>
          <w:color w:val="auto"/>
          <w:highlight w:val="none"/>
        </w:rPr>
      </w:pPr>
    </w:p>
    <w:p w14:paraId="6ACA8C86">
      <w:pPr>
        <w:pStyle w:val="205"/>
        <w:rPr>
          <w:rFonts w:hint="eastAsia"/>
          <w:color w:val="auto"/>
          <w:highlight w:val="none"/>
        </w:rPr>
      </w:pPr>
    </w:p>
    <w:p w14:paraId="46A27274">
      <w:pPr>
        <w:pStyle w:val="205"/>
        <w:rPr>
          <w:rFonts w:hint="eastAsia"/>
          <w:color w:val="auto"/>
          <w:highlight w:val="none"/>
        </w:rPr>
      </w:pPr>
    </w:p>
    <w:p w14:paraId="18648AD8">
      <w:pPr>
        <w:pStyle w:val="205"/>
        <w:rPr>
          <w:rFonts w:hint="eastAsia"/>
          <w:color w:val="auto"/>
          <w:highlight w:val="none"/>
        </w:rPr>
      </w:pPr>
    </w:p>
    <w:p w14:paraId="253F8128">
      <w:pPr>
        <w:pStyle w:val="205"/>
        <w:rPr>
          <w:rFonts w:hint="eastAsia"/>
          <w:color w:val="auto"/>
          <w:highlight w:val="none"/>
        </w:rPr>
      </w:pPr>
    </w:p>
    <w:p w14:paraId="0DCDCBE2">
      <w:pPr>
        <w:pStyle w:val="205"/>
        <w:rPr>
          <w:rFonts w:hint="eastAsia"/>
          <w:color w:val="auto"/>
          <w:highlight w:val="none"/>
        </w:rPr>
      </w:pPr>
    </w:p>
    <w:p w14:paraId="36BD250F">
      <w:pPr>
        <w:pStyle w:val="205"/>
        <w:rPr>
          <w:rFonts w:hint="eastAsia"/>
          <w:color w:val="auto"/>
          <w:highlight w:val="none"/>
        </w:rPr>
      </w:pPr>
    </w:p>
    <w:p w14:paraId="0E765B41">
      <w:pPr>
        <w:pStyle w:val="205"/>
        <w:rPr>
          <w:rFonts w:hint="eastAsia"/>
          <w:color w:val="auto"/>
          <w:highlight w:val="none"/>
        </w:rPr>
      </w:pPr>
    </w:p>
    <w:p w14:paraId="16B24625">
      <w:pPr>
        <w:spacing w:line="300"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5EA8AC31">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527E09FD">
      <w:pPr>
        <w:pStyle w:val="224"/>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BBD1D27">
      <w:pPr>
        <w:pStyle w:val="224"/>
        <w:spacing w:line="360" w:lineRule="auto"/>
        <w:ind w:firstLine="48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AD50019">
      <w:pPr>
        <w:pStyle w:val="224"/>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464C500">
      <w:pPr>
        <w:pStyle w:val="224"/>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CD665FB">
      <w:pPr>
        <w:pStyle w:val="224"/>
        <w:spacing w:line="360" w:lineRule="auto"/>
        <w:ind w:firstLine="48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EF6D098">
      <w:pPr>
        <w:pStyle w:val="224"/>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75E1AE7">
      <w:pPr>
        <w:pStyle w:val="224"/>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C1E787">
      <w:pPr>
        <w:pStyle w:val="224"/>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8D6E173">
      <w:pPr>
        <w:pStyle w:val="224"/>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F05ACF4">
      <w:pPr>
        <w:pStyle w:val="224"/>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AC0E8EB">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A5C45C8">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w:t>
      </w:r>
    </w:p>
    <w:p w14:paraId="4DA3DF11">
      <w:pPr>
        <w:pStyle w:val="224"/>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07C88E4">
      <w:pPr>
        <w:pStyle w:val="224"/>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79C3090D">
      <w:pPr>
        <w:pStyle w:val="224"/>
        <w:spacing w:line="360" w:lineRule="auto"/>
        <w:ind w:left="25" w:firstLine="352"/>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38BA5E72">
      <w:pPr>
        <w:pStyle w:val="224"/>
        <w:spacing w:line="360" w:lineRule="auto"/>
        <w:ind w:left="25" w:firstLine="472"/>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353BBBF2">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1CB6DA5">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09C80CF">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070EBE1">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质疑事项2</w:t>
      </w:r>
    </w:p>
    <w:p w14:paraId="1BC2F2F8">
      <w:pPr>
        <w:pStyle w:val="224"/>
        <w:spacing w:line="360" w:lineRule="auto"/>
        <w:ind w:left="25" w:firstLine="472"/>
        <w:contextualSpacing/>
        <w:rPr>
          <w:rFonts w:hint="eastAsia" w:hAnsi="宋体"/>
          <w:color w:val="auto"/>
          <w:sz w:val="24"/>
          <w:szCs w:val="24"/>
          <w:highlight w:val="none"/>
        </w:rPr>
      </w:pPr>
      <w:r>
        <w:rPr>
          <w:rFonts w:hAnsi="宋体"/>
          <w:color w:val="auto"/>
          <w:sz w:val="24"/>
          <w:szCs w:val="24"/>
          <w:highlight w:val="none"/>
        </w:rPr>
        <w:t>……</w:t>
      </w:r>
    </w:p>
    <w:p w14:paraId="589E31B7">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6F202B2F">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DDD6E3">
      <w:pPr>
        <w:pStyle w:val="224"/>
        <w:spacing w:line="360" w:lineRule="auto"/>
        <w:ind w:left="25" w:firstLine="352"/>
        <w:contextualSpacing/>
        <w:rPr>
          <w:rFonts w:hint="eastAsia" w:hAnsi="宋体"/>
          <w:color w:val="auto"/>
          <w:sz w:val="24"/>
          <w:szCs w:val="24"/>
          <w:highlight w:val="none"/>
        </w:rPr>
      </w:pPr>
    </w:p>
    <w:p w14:paraId="43CF0F0E">
      <w:pPr>
        <w:pStyle w:val="224"/>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1D439257">
      <w:pPr>
        <w:pStyle w:val="224"/>
        <w:spacing w:line="360" w:lineRule="auto"/>
        <w:ind w:firstLine="480"/>
        <w:contextualSpacing/>
        <w:rPr>
          <w:rFonts w:hint="eastAsia" w:hAnsi="宋体"/>
          <w:color w:val="auto"/>
          <w:sz w:val="24"/>
          <w:szCs w:val="24"/>
          <w:highlight w:val="none"/>
        </w:rPr>
      </w:pPr>
      <w:r>
        <w:rPr>
          <w:rFonts w:hint="eastAsia" w:hAnsi="宋体"/>
          <w:color w:val="auto"/>
          <w:sz w:val="24"/>
          <w:szCs w:val="24"/>
          <w:highlight w:val="none"/>
        </w:rPr>
        <w:t>日期：</w:t>
      </w:r>
    </w:p>
    <w:p w14:paraId="73A3726E">
      <w:pPr>
        <w:rPr>
          <w:rFonts w:hint="eastAsia"/>
          <w:color w:val="auto"/>
          <w:highlight w:val="none"/>
        </w:rPr>
      </w:pPr>
    </w:p>
    <w:p w14:paraId="604A353C">
      <w:pPr>
        <w:pStyle w:val="224"/>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17A155AE">
      <w:pPr>
        <w:pStyle w:val="224"/>
        <w:spacing w:line="360" w:lineRule="auto"/>
        <w:ind w:left="25" w:firstLine="354"/>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D83CAE6">
      <w:pPr>
        <w:pStyle w:val="224"/>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25C11F">
      <w:pPr>
        <w:pStyle w:val="224"/>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2C39225">
      <w:pPr>
        <w:pStyle w:val="224"/>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C4BD580">
      <w:pPr>
        <w:pStyle w:val="224"/>
        <w:spacing w:line="360" w:lineRule="auto"/>
        <w:ind w:left="25" w:firstLine="354"/>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819CD89">
      <w:pPr>
        <w:pStyle w:val="224"/>
        <w:rPr>
          <w:rFonts w:hint="eastAsia"/>
          <w:b/>
          <w:color w:val="auto"/>
          <w:sz w:val="24"/>
          <w:szCs w:val="24"/>
          <w:highlight w:val="none"/>
        </w:rPr>
      </w:pPr>
    </w:p>
    <w:p w14:paraId="0EBB718C">
      <w:pPr>
        <w:rPr>
          <w:rFonts w:hint="eastAsia"/>
          <w:color w:val="auto"/>
          <w:sz w:val="32"/>
          <w:szCs w:val="40"/>
          <w:highlight w:val="none"/>
        </w:rPr>
      </w:pPr>
    </w:p>
    <w:p w14:paraId="752B0E71">
      <w:pPr>
        <w:rPr>
          <w:rFonts w:hint="eastAsia"/>
          <w:color w:val="auto"/>
          <w:sz w:val="32"/>
          <w:szCs w:val="40"/>
          <w:highlight w:val="none"/>
        </w:rPr>
      </w:pPr>
    </w:p>
    <w:p w14:paraId="349D804A">
      <w:pPr>
        <w:rPr>
          <w:rFonts w:hint="eastAsia"/>
          <w:color w:val="auto"/>
          <w:sz w:val="32"/>
          <w:szCs w:val="40"/>
          <w:highlight w:val="none"/>
        </w:rPr>
      </w:pPr>
    </w:p>
    <w:p w14:paraId="63C75E1C">
      <w:pPr>
        <w:rPr>
          <w:rFonts w:hint="eastAsia"/>
          <w:color w:val="auto"/>
          <w:sz w:val="32"/>
          <w:szCs w:val="40"/>
          <w:highlight w:val="none"/>
        </w:rPr>
      </w:pPr>
    </w:p>
    <w:p w14:paraId="3B01F7FB">
      <w:pPr>
        <w:rPr>
          <w:rFonts w:hint="eastAsia"/>
          <w:color w:val="auto"/>
          <w:sz w:val="32"/>
          <w:szCs w:val="40"/>
          <w:highlight w:val="none"/>
        </w:rPr>
      </w:pPr>
    </w:p>
    <w:p w14:paraId="1E9D09D7">
      <w:pPr>
        <w:rPr>
          <w:rFonts w:hint="eastAsia"/>
          <w:color w:val="auto"/>
          <w:sz w:val="32"/>
          <w:szCs w:val="40"/>
          <w:highlight w:val="none"/>
        </w:rPr>
      </w:pPr>
    </w:p>
    <w:p w14:paraId="6158D5DF">
      <w:pPr>
        <w:rPr>
          <w:rFonts w:hint="eastAsia"/>
          <w:color w:val="auto"/>
          <w:sz w:val="32"/>
          <w:szCs w:val="40"/>
          <w:highlight w:val="none"/>
        </w:rPr>
      </w:pPr>
    </w:p>
    <w:p w14:paraId="4993A63D">
      <w:pPr>
        <w:rPr>
          <w:rFonts w:hint="eastAsia"/>
          <w:color w:val="auto"/>
          <w:sz w:val="32"/>
          <w:szCs w:val="40"/>
          <w:highlight w:val="none"/>
        </w:rPr>
      </w:pPr>
    </w:p>
    <w:p w14:paraId="3F5D18E4">
      <w:pPr>
        <w:rPr>
          <w:rFonts w:hint="eastAsia"/>
          <w:color w:val="auto"/>
          <w:sz w:val="32"/>
          <w:szCs w:val="40"/>
          <w:highlight w:val="none"/>
        </w:rPr>
      </w:pPr>
    </w:p>
    <w:p w14:paraId="52D2FA94">
      <w:pPr>
        <w:pStyle w:val="205"/>
        <w:rPr>
          <w:rFonts w:hint="eastAsia"/>
          <w:color w:val="auto"/>
          <w:highlight w:val="none"/>
        </w:rPr>
      </w:pPr>
    </w:p>
    <w:p w14:paraId="7C02B6BB">
      <w:pPr>
        <w:pStyle w:val="205"/>
        <w:rPr>
          <w:rFonts w:hint="eastAsia"/>
          <w:color w:val="auto"/>
          <w:highlight w:val="none"/>
        </w:rPr>
      </w:pPr>
    </w:p>
    <w:p w14:paraId="720CB36F">
      <w:pPr>
        <w:rPr>
          <w:rFonts w:hint="eastAsia"/>
          <w:color w:val="auto"/>
          <w:sz w:val="32"/>
          <w:szCs w:val="40"/>
          <w:highlight w:val="none"/>
        </w:rPr>
      </w:pPr>
    </w:p>
    <w:p w14:paraId="01CFF9CC">
      <w:pPr>
        <w:rPr>
          <w:rFonts w:hint="eastAsia"/>
          <w:color w:val="auto"/>
          <w:sz w:val="32"/>
          <w:szCs w:val="40"/>
          <w:highlight w:val="none"/>
        </w:rPr>
      </w:pPr>
    </w:p>
    <w:p w14:paraId="69563CFD">
      <w:pPr>
        <w:rPr>
          <w:rFonts w:hint="eastAsia"/>
          <w:color w:val="auto"/>
          <w:sz w:val="32"/>
          <w:szCs w:val="40"/>
          <w:highlight w:val="none"/>
        </w:rPr>
      </w:pPr>
    </w:p>
    <w:p w14:paraId="7C7FAA19">
      <w:pPr>
        <w:rPr>
          <w:rFonts w:hint="eastAsia"/>
          <w:color w:val="auto"/>
          <w:sz w:val="32"/>
          <w:szCs w:val="40"/>
          <w:highlight w:val="none"/>
        </w:rPr>
      </w:pPr>
    </w:p>
    <w:p w14:paraId="363AF6B0">
      <w:pPr>
        <w:rPr>
          <w:rFonts w:hint="eastAsia"/>
          <w:color w:val="auto"/>
          <w:sz w:val="32"/>
          <w:szCs w:val="40"/>
          <w:highlight w:val="none"/>
        </w:rPr>
      </w:pPr>
    </w:p>
    <w:p w14:paraId="4AFDC01C">
      <w:pPr>
        <w:rPr>
          <w:rFonts w:hint="eastAsia"/>
          <w:color w:val="auto"/>
          <w:sz w:val="32"/>
          <w:szCs w:val="40"/>
          <w:highlight w:val="none"/>
        </w:rPr>
      </w:pPr>
    </w:p>
    <w:p w14:paraId="2084DAC2">
      <w:pPr>
        <w:rPr>
          <w:rFonts w:hint="eastAsia"/>
          <w:color w:val="auto"/>
          <w:sz w:val="32"/>
          <w:szCs w:val="40"/>
          <w:highlight w:val="none"/>
        </w:rPr>
      </w:pPr>
    </w:p>
    <w:p w14:paraId="46C6975F">
      <w:pPr>
        <w:rPr>
          <w:rFonts w:hint="eastAsia"/>
          <w:color w:val="auto"/>
          <w:sz w:val="32"/>
          <w:szCs w:val="40"/>
          <w:highlight w:val="none"/>
        </w:rPr>
      </w:pPr>
    </w:p>
    <w:p w14:paraId="49E759C1">
      <w:pPr>
        <w:rPr>
          <w:rFonts w:hint="eastAsia"/>
          <w:color w:val="auto"/>
          <w:sz w:val="32"/>
          <w:szCs w:val="40"/>
          <w:highlight w:val="none"/>
        </w:rPr>
      </w:pPr>
    </w:p>
    <w:p w14:paraId="4AD56E42">
      <w:pPr>
        <w:rPr>
          <w:rFonts w:hint="eastAsia"/>
          <w:color w:val="auto"/>
          <w:sz w:val="32"/>
          <w:szCs w:val="40"/>
          <w:highlight w:val="none"/>
        </w:rPr>
      </w:pPr>
    </w:p>
    <w:p w14:paraId="6B6BF35A">
      <w:pPr>
        <w:rPr>
          <w:rFonts w:hint="eastAsia"/>
          <w:color w:val="auto"/>
          <w:sz w:val="32"/>
          <w:szCs w:val="40"/>
          <w:highlight w:val="none"/>
        </w:rPr>
      </w:pPr>
    </w:p>
    <w:p w14:paraId="69A9EC6E">
      <w:pPr>
        <w:rPr>
          <w:rFonts w:hint="eastAsia"/>
          <w:color w:val="auto"/>
          <w:sz w:val="32"/>
          <w:szCs w:val="40"/>
          <w:highlight w:val="none"/>
        </w:rPr>
      </w:pPr>
    </w:p>
    <w:p w14:paraId="0DC876ED">
      <w:pPr>
        <w:rPr>
          <w:rFonts w:hint="eastAsia"/>
          <w:color w:val="auto"/>
          <w:sz w:val="32"/>
          <w:szCs w:val="40"/>
          <w:highlight w:val="none"/>
        </w:rPr>
      </w:pPr>
    </w:p>
    <w:p w14:paraId="69A62B99">
      <w:pPr>
        <w:rPr>
          <w:rFonts w:hint="eastAsia"/>
          <w:color w:val="auto"/>
          <w:sz w:val="32"/>
          <w:szCs w:val="40"/>
          <w:highlight w:val="none"/>
        </w:rPr>
      </w:pPr>
    </w:p>
    <w:p w14:paraId="4AF7B7AF">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C877228">
      <w:pPr>
        <w:pStyle w:val="224"/>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7FF38E8F">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4FB4C9">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E90BE32">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9AB66CC">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710A7B1">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ACF56B5">
      <w:pPr>
        <w:pStyle w:val="224"/>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A0C60CC">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A55D80">
      <w:pPr>
        <w:pStyle w:val="224"/>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被投诉人1：</w:t>
      </w:r>
    </w:p>
    <w:p w14:paraId="3BF671BC">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B65A6BF">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E1E378D">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EE5961">
      <w:pPr>
        <w:pStyle w:val="224"/>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被投诉人2：</w:t>
      </w:r>
    </w:p>
    <w:p w14:paraId="575D9D81">
      <w:pPr>
        <w:pStyle w:val="224"/>
        <w:spacing w:line="360" w:lineRule="auto"/>
        <w:ind w:firstLine="480"/>
        <w:rPr>
          <w:rFonts w:hint="eastAsia" w:hAnsi="宋体"/>
          <w:bCs/>
          <w:color w:val="auto"/>
          <w:sz w:val="24"/>
          <w:szCs w:val="24"/>
          <w:highlight w:val="none"/>
        </w:rPr>
      </w:pPr>
      <w:r>
        <w:rPr>
          <w:rFonts w:hAnsi="宋体"/>
          <w:bCs/>
          <w:color w:val="auto"/>
          <w:sz w:val="24"/>
          <w:szCs w:val="24"/>
          <w:highlight w:val="none"/>
        </w:rPr>
        <w:t>……</w:t>
      </w:r>
    </w:p>
    <w:p w14:paraId="50C0705B">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36961B7">
      <w:pPr>
        <w:pStyle w:val="224"/>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816AC03">
      <w:pPr>
        <w:pStyle w:val="224"/>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1F8B7BC">
      <w:pPr>
        <w:pStyle w:val="224"/>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28202F1">
      <w:pPr>
        <w:pStyle w:val="224"/>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3FA86BE">
      <w:pPr>
        <w:pStyle w:val="224"/>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965C2A3">
      <w:pPr>
        <w:pStyle w:val="224"/>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2BE8DF0">
      <w:pPr>
        <w:pStyle w:val="224"/>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0B983A2">
      <w:pPr>
        <w:pStyle w:val="224"/>
        <w:spacing w:line="360" w:lineRule="auto"/>
        <w:ind w:left="25" w:firstLine="472"/>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DBD421C">
      <w:pPr>
        <w:pStyle w:val="224"/>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0A8A762">
      <w:pPr>
        <w:pStyle w:val="224"/>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5F3BFB04">
      <w:pPr>
        <w:pStyle w:val="224"/>
        <w:spacing w:line="360" w:lineRule="auto"/>
        <w:ind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17A1704">
      <w:pPr>
        <w:pStyle w:val="22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96E4BAE">
      <w:pPr>
        <w:pStyle w:val="22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596F766">
      <w:pPr>
        <w:pStyle w:val="224"/>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5CF186E">
      <w:pPr>
        <w:pStyle w:val="224"/>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362F67D2">
      <w:pPr>
        <w:pStyle w:val="224"/>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B45C73B">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05B82FD">
      <w:pPr>
        <w:pStyle w:val="224"/>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2ACEBBAC">
      <w:pPr>
        <w:pStyle w:val="224"/>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7C629BB">
      <w:pPr>
        <w:pStyle w:val="224"/>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C699291">
      <w:pPr>
        <w:pStyle w:val="224"/>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CED7A96">
      <w:pPr>
        <w:pStyle w:val="224"/>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5CF22B91">
      <w:pPr>
        <w:pStyle w:val="224"/>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7AA8E800">
      <w:pPr>
        <w:pStyle w:val="224"/>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A9F9271">
      <w:pPr>
        <w:pStyle w:val="224"/>
        <w:spacing w:line="360" w:lineRule="auto"/>
        <w:ind w:left="25" w:firstLine="352"/>
        <w:rPr>
          <w:rFonts w:hint="eastAsia" w:hAnsi="宋体"/>
          <w:color w:val="auto"/>
          <w:sz w:val="24"/>
          <w:szCs w:val="24"/>
          <w:highlight w:val="none"/>
        </w:rPr>
      </w:pPr>
    </w:p>
    <w:p w14:paraId="3D53F217">
      <w:pPr>
        <w:pStyle w:val="224"/>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43346FC6">
      <w:pPr>
        <w:pStyle w:val="224"/>
        <w:spacing w:line="360" w:lineRule="auto"/>
        <w:ind w:left="25" w:firstLine="352"/>
        <w:rPr>
          <w:rFonts w:hint="eastAsia" w:hAnsi="宋体"/>
          <w:color w:val="auto"/>
          <w:sz w:val="24"/>
          <w:szCs w:val="24"/>
          <w:highlight w:val="none"/>
        </w:rPr>
      </w:pPr>
    </w:p>
    <w:p w14:paraId="0F6FBAF0">
      <w:pPr>
        <w:pStyle w:val="224"/>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280C500C">
      <w:pPr>
        <w:pStyle w:val="224"/>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4ACFEC6">
      <w:pPr>
        <w:pStyle w:val="224"/>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1BDFFC53">
      <w:pPr>
        <w:pStyle w:val="224"/>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24EAC81">
      <w:pPr>
        <w:pStyle w:val="224"/>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E2C6CBB">
      <w:pPr>
        <w:pStyle w:val="224"/>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CBC2900">
      <w:pPr>
        <w:pStyle w:val="224"/>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4DF9DBC">
      <w:pPr>
        <w:pStyle w:val="224"/>
        <w:spacing w:line="360" w:lineRule="auto"/>
        <w:ind w:left="25" w:firstLine="354"/>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3C29B286">
      <w:pPr>
        <w:rPr>
          <w:rFonts w:hint="eastAsia"/>
          <w:color w:val="auto"/>
          <w:highlight w:val="none"/>
        </w:rPr>
      </w:pPr>
    </w:p>
    <w:p w14:paraId="68475079">
      <w:pPr>
        <w:pStyle w:val="200"/>
        <w:numPr>
          <w:ilvl w:val="0"/>
          <w:numId w:val="0"/>
        </w:numPr>
        <w:ind w:firstLine="3092"/>
        <w:rPr>
          <w:rFonts w:hint="eastAsia"/>
          <w:color w:val="auto"/>
          <w:highlight w:val="none"/>
        </w:rPr>
      </w:pPr>
    </w:p>
    <w:p w14:paraId="1D3B770E">
      <w:pPr>
        <w:pStyle w:val="200"/>
        <w:numPr>
          <w:ilvl w:val="0"/>
          <w:numId w:val="0"/>
        </w:numPr>
        <w:rPr>
          <w:rFonts w:hint="eastAsia"/>
          <w:color w:val="auto"/>
          <w:highlight w:val="none"/>
        </w:rPr>
      </w:pPr>
    </w:p>
    <w:p w14:paraId="37DF7356">
      <w:pPr>
        <w:pStyle w:val="200"/>
        <w:numPr>
          <w:ilvl w:val="0"/>
          <w:numId w:val="0"/>
        </w:numPr>
        <w:ind w:firstLine="3092"/>
        <w:rPr>
          <w:rFonts w:hint="eastAsia"/>
          <w:color w:val="auto"/>
          <w:highlight w:val="none"/>
        </w:rPr>
      </w:pPr>
    </w:p>
    <w:p w14:paraId="20D1844F">
      <w:pPr>
        <w:pStyle w:val="200"/>
        <w:numPr>
          <w:ilvl w:val="0"/>
          <w:numId w:val="4"/>
        </w:numPr>
        <w:ind w:firstLine="3092"/>
        <w:rPr>
          <w:rFonts w:hint="eastAsia"/>
          <w:color w:val="auto"/>
          <w:highlight w:val="none"/>
        </w:rPr>
      </w:pPr>
      <w:r>
        <w:rPr>
          <w:rFonts w:hint="eastAsia"/>
          <w:color w:val="auto"/>
          <w:highlight w:val="none"/>
        </w:rPr>
        <w:t>合同文本</w:t>
      </w:r>
    </w:p>
    <w:p w14:paraId="70F3D2A3">
      <w:pPr>
        <w:numPr>
          <w:ilvl w:val="0"/>
          <w:numId w:val="0"/>
        </w:numPr>
        <w:rPr>
          <w:rFonts w:hint="eastAsia"/>
          <w:color w:val="auto"/>
          <w:highlight w:val="none"/>
        </w:rPr>
      </w:pPr>
    </w:p>
    <w:p w14:paraId="39E27A55">
      <w:pPr>
        <w:numPr>
          <w:ilvl w:val="0"/>
          <w:numId w:val="0"/>
        </w:numPr>
        <w:rPr>
          <w:rFonts w:hint="eastAsia"/>
          <w:color w:val="auto"/>
          <w:highlight w:val="none"/>
        </w:rPr>
      </w:pPr>
    </w:p>
    <w:p w14:paraId="5C39DF98">
      <w:pPr>
        <w:numPr>
          <w:ilvl w:val="0"/>
          <w:numId w:val="0"/>
        </w:numPr>
        <w:rPr>
          <w:rFonts w:hint="eastAsia"/>
          <w:color w:val="auto"/>
          <w:highlight w:val="none"/>
        </w:rPr>
      </w:pPr>
    </w:p>
    <w:p w14:paraId="6DB61542">
      <w:pPr>
        <w:numPr>
          <w:ilvl w:val="0"/>
          <w:numId w:val="0"/>
        </w:numPr>
        <w:rPr>
          <w:rFonts w:hint="eastAsia"/>
          <w:color w:val="auto"/>
          <w:highlight w:val="none"/>
        </w:rPr>
      </w:pPr>
    </w:p>
    <w:p w14:paraId="23A3F8C8">
      <w:pPr>
        <w:numPr>
          <w:ilvl w:val="0"/>
          <w:numId w:val="0"/>
        </w:numPr>
        <w:rPr>
          <w:rFonts w:hint="eastAsia"/>
          <w:color w:val="auto"/>
          <w:highlight w:val="none"/>
        </w:rPr>
      </w:pPr>
    </w:p>
    <w:p w14:paraId="09ECF817">
      <w:pPr>
        <w:numPr>
          <w:ilvl w:val="0"/>
          <w:numId w:val="0"/>
        </w:numPr>
        <w:rPr>
          <w:rFonts w:hint="eastAsia"/>
          <w:color w:val="auto"/>
          <w:highlight w:val="none"/>
        </w:rPr>
      </w:pPr>
    </w:p>
    <w:p w14:paraId="2BC68E04">
      <w:pPr>
        <w:numPr>
          <w:ilvl w:val="0"/>
          <w:numId w:val="0"/>
        </w:numPr>
        <w:rPr>
          <w:rFonts w:hint="eastAsia"/>
          <w:color w:val="auto"/>
          <w:highlight w:val="none"/>
        </w:rPr>
      </w:pPr>
    </w:p>
    <w:p w14:paraId="2F730499">
      <w:pPr>
        <w:numPr>
          <w:ilvl w:val="0"/>
          <w:numId w:val="0"/>
        </w:numPr>
        <w:rPr>
          <w:rFonts w:hint="eastAsia"/>
          <w:color w:val="auto"/>
          <w:highlight w:val="none"/>
        </w:rPr>
      </w:pPr>
    </w:p>
    <w:p w14:paraId="7A050A14">
      <w:pPr>
        <w:numPr>
          <w:ilvl w:val="0"/>
          <w:numId w:val="0"/>
        </w:numPr>
        <w:rPr>
          <w:rFonts w:hint="eastAsia"/>
          <w:color w:val="auto"/>
          <w:highlight w:val="none"/>
        </w:rPr>
      </w:pPr>
    </w:p>
    <w:p w14:paraId="6176AF2E">
      <w:pPr>
        <w:numPr>
          <w:ilvl w:val="0"/>
          <w:numId w:val="0"/>
        </w:numPr>
        <w:rPr>
          <w:rFonts w:hint="eastAsia"/>
          <w:color w:val="auto"/>
          <w:highlight w:val="none"/>
        </w:rPr>
      </w:pPr>
    </w:p>
    <w:p w14:paraId="4B3E12BC">
      <w:pPr>
        <w:numPr>
          <w:ilvl w:val="0"/>
          <w:numId w:val="0"/>
        </w:numPr>
        <w:rPr>
          <w:rFonts w:hint="eastAsia"/>
          <w:color w:val="auto"/>
          <w:highlight w:val="none"/>
        </w:rPr>
      </w:pPr>
    </w:p>
    <w:p w14:paraId="3AC2C129">
      <w:pPr>
        <w:numPr>
          <w:ilvl w:val="0"/>
          <w:numId w:val="0"/>
        </w:numPr>
        <w:rPr>
          <w:rFonts w:hint="eastAsia"/>
          <w:color w:val="auto"/>
          <w:highlight w:val="none"/>
        </w:rPr>
      </w:pPr>
    </w:p>
    <w:p w14:paraId="49E2A8D8">
      <w:pPr>
        <w:numPr>
          <w:ilvl w:val="0"/>
          <w:numId w:val="0"/>
        </w:numPr>
        <w:rPr>
          <w:rFonts w:hint="eastAsia"/>
          <w:color w:val="auto"/>
          <w:highlight w:val="none"/>
        </w:rPr>
      </w:pPr>
    </w:p>
    <w:p w14:paraId="797D0560">
      <w:pPr>
        <w:numPr>
          <w:ilvl w:val="0"/>
          <w:numId w:val="0"/>
        </w:numPr>
        <w:rPr>
          <w:rFonts w:hint="eastAsia"/>
          <w:color w:val="auto"/>
          <w:highlight w:val="none"/>
        </w:rPr>
      </w:pPr>
    </w:p>
    <w:p w14:paraId="25ACC739">
      <w:pPr>
        <w:numPr>
          <w:ilvl w:val="0"/>
          <w:numId w:val="0"/>
        </w:numPr>
        <w:rPr>
          <w:rFonts w:hint="eastAsia"/>
          <w:color w:val="auto"/>
          <w:highlight w:val="none"/>
        </w:rPr>
      </w:pPr>
    </w:p>
    <w:p w14:paraId="42774A31">
      <w:pPr>
        <w:numPr>
          <w:ilvl w:val="0"/>
          <w:numId w:val="0"/>
        </w:numPr>
        <w:rPr>
          <w:rFonts w:hint="eastAsia"/>
          <w:color w:val="auto"/>
          <w:highlight w:val="none"/>
        </w:rPr>
      </w:pPr>
    </w:p>
    <w:p w14:paraId="48C5B9D6">
      <w:pPr>
        <w:numPr>
          <w:ilvl w:val="0"/>
          <w:numId w:val="0"/>
        </w:numPr>
        <w:rPr>
          <w:rFonts w:hint="eastAsia"/>
          <w:color w:val="auto"/>
          <w:highlight w:val="none"/>
        </w:rPr>
      </w:pPr>
    </w:p>
    <w:p w14:paraId="01561C51">
      <w:pPr>
        <w:numPr>
          <w:ilvl w:val="0"/>
          <w:numId w:val="0"/>
        </w:numPr>
        <w:rPr>
          <w:rFonts w:hint="eastAsia"/>
          <w:color w:val="auto"/>
          <w:highlight w:val="none"/>
        </w:rPr>
      </w:pPr>
    </w:p>
    <w:p w14:paraId="15972887">
      <w:pPr>
        <w:numPr>
          <w:ilvl w:val="0"/>
          <w:numId w:val="0"/>
        </w:numPr>
        <w:rPr>
          <w:rFonts w:hint="eastAsia"/>
          <w:color w:val="auto"/>
          <w:highlight w:val="none"/>
        </w:rPr>
      </w:pPr>
    </w:p>
    <w:p w14:paraId="6EA1430F">
      <w:pPr>
        <w:numPr>
          <w:ilvl w:val="0"/>
          <w:numId w:val="0"/>
        </w:numPr>
        <w:rPr>
          <w:rFonts w:hint="eastAsia"/>
          <w:color w:val="auto"/>
          <w:highlight w:val="none"/>
        </w:rPr>
      </w:pPr>
    </w:p>
    <w:p w14:paraId="12489190">
      <w:pPr>
        <w:numPr>
          <w:ilvl w:val="0"/>
          <w:numId w:val="0"/>
        </w:numPr>
        <w:rPr>
          <w:rFonts w:hint="eastAsia"/>
          <w:color w:val="auto"/>
          <w:highlight w:val="none"/>
        </w:rPr>
      </w:pPr>
    </w:p>
    <w:p w14:paraId="47B904D1">
      <w:pPr>
        <w:numPr>
          <w:ilvl w:val="0"/>
          <w:numId w:val="0"/>
        </w:numPr>
        <w:rPr>
          <w:rFonts w:hint="eastAsia"/>
          <w:color w:val="auto"/>
          <w:highlight w:val="none"/>
        </w:rPr>
      </w:pPr>
    </w:p>
    <w:p w14:paraId="52410BFB">
      <w:pPr>
        <w:numPr>
          <w:ilvl w:val="0"/>
          <w:numId w:val="0"/>
        </w:numPr>
        <w:rPr>
          <w:rFonts w:hint="eastAsia"/>
          <w:color w:val="auto"/>
          <w:highlight w:val="none"/>
        </w:rPr>
      </w:pPr>
    </w:p>
    <w:p w14:paraId="1923C3BC">
      <w:pPr>
        <w:numPr>
          <w:ilvl w:val="0"/>
          <w:numId w:val="0"/>
        </w:numPr>
        <w:rPr>
          <w:rFonts w:hint="eastAsia"/>
          <w:color w:val="auto"/>
          <w:highlight w:val="none"/>
        </w:rPr>
      </w:pPr>
    </w:p>
    <w:p w14:paraId="3E2478C4">
      <w:pPr>
        <w:numPr>
          <w:ilvl w:val="0"/>
          <w:numId w:val="0"/>
        </w:numPr>
        <w:rPr>
          <w:rFonts w:hint="eastAsia"/>
          <w:color w:val="auto"/>
          <w:highlight w:val="none"/>
        </w:rPr>
      </w:pPr>
    </w:p>
    <w:p w14:paraId="07CCD673">
      <w:pPr>
        <w:numPr>
          <w:ilvl w:val="0"/>
          <w:numId w:val="0"/>
        </w:numPr>
        <w:rPr>
          <w:rFonts w:hint="eastAsia"/>
          <w:color w:val="auto"/>
          <w:highlight w:val="none"/>
        </w:rPr>
      </w:pPr>
    </w:p>
    <w:p w14:paraId="2A338053">
      <w:pPr>
        <w:numPr>
          <w:ilvl w:val="0"/>
          <w:numId w:val="0"/>
        </w:numPr>
        <w:rPr>
          <w:rFonts w:hint="eastAsia"/>
          <w:color w:val="auto"/>
          <w:highlight w:val="none"/>
        </w:rPr>
      </w:pPr>
    </w:p>
    <w:p w14:paraId="5AA02012">
      <w:pPr>
        <w:numPr>
          <w:ilvl w:val="0"/>
          <w:numId w:val="0"/>
        </w:numPr>
        <w:rPr>
          <w:rFonts w:hint="eastAsia"/>
          <w:color w:val="auto"/>
          <w:highlight w:val="none"/>
        </w:rPr>
      </w:pPr>
    </w:p>
    <w:p w14:paraId="1922227D">
      <w:pPr>
        <w:numPr>
          <w:ilvl w:val="0"/>
          <w:numId w:val="0"/>
        </w:numPr>
        <w:rPr>
          <w:rFonts w:hint="eastAsia"/>
          <w:color w:val="auto"/>
          <w:highlight w:val="none"/>
        </w:rPr>
      </w:pPr>
    </w:p>
    <w:p w14:paraId="715B95E8">
      <w:pPr>
        <w:shd w:val="clear" w:color="auto"/>
        <w:spacing w:line="360" w:lineRule="auto"/>
        <w:jc w:val="center"/>
        <w:rPr>
          <w:rFonts w:hint="eastAsia" w:ascii="宋体" w:hAnsi="宋体"/>
          <w:b/>
          <w:color w:val="auto"/>
          <w:sz w:val="72"/>
          <w:szCs w:val="72"/>
          <w:highlight w:val="none"/>
        </w:rPr>
      </w:pPr>
      <w:bookmarkStart w:id="76" w:name="_Toc6769"/>
      <w:r>
        <w:rPr>
          <w:rFonts w:hint="eastAsia" w:ascii="宋体" w:hAnsi="宋体"/>
          <w:b/>
          <w:color w:val="auto"/>
          <w:sz w:val="72"/>
          <w:szCs w:val="72"/>
          <w:highlight w:val="none"/>
        </w:rPr>
        <w:t>建设工程设计合同</w:t>
      </w:r>
    </w:p>
    <w:p w14:paraId="20608023">
      <w:pPr>
        <w:shd w:val="clear" w:color="auto"/>
        <w:spacing w:line="360" w:lineRule="auto"/>
        <w:jc w:val="center"/>
        <w:rPr>
          <w:rFonts w:ascii="宋体" w:hAnsi="宋体"/>
          <w:b/>
          <w:color w:val="auto"/>
          <w:sz w:val="72"/>
          <w:szCs w:val="72"/>
          <w:highlight w:val="none"/>
        </w:rPr>
      </w:pPr>
      <w:r>
        <w:rPr>
          <w:rFonts w:hint="eastAsia" w:ascii="宋体" w:hAnsi="宋体"/>
          <w:b/>
          <w:color w:val="auto"/>
          <w:sz w:val="28"/>
          <w:szCs w:val="28"/>
          <w:highlight w:val="none"/>
        </w:rPr>
        <w:t>合同编号：</w:t>
      </w:r>
    </w:p>
    <w:p w14:paraId="4A91505C">
      <w:pPr>
        <w:shd w:val="clear" w:color="auto"/>
        <w:spacing w:line="420" w:lineRule="exact"/>
        <w:ind w:firstLine="960" w:firstLineChars="400"/>
        <w:rPr>
          <w:rFonts w:ascii="宋体" w:hAnsi="宋体"/>
          <w:color w:val="auto"/>
          <w:sz w:val="24"/>
          <w:highlight w:val="none"/>
        </w:rPr>
      </w:pPr>
    </w:p>
    <w:p w14:paraId="37F2D477">
      <w:pPr>
        <w:shd w:val="clear" w:color="auto"/>
        <w:spacing w:line="420" w:lineRule="exact"/>
        <w:ind w:firstLine="960" w:firstLineChars="400"/>
        <w:rPr>
          <w:rFonts w:ascii="宋体" w:hAnsi="宋体"/>
          <w:color w:val="auto"/>
          <w:sz w:val="24"/>
          <w:highlight w:val="none"/>
        </w:rPr>
      </w:pPr>
    </w:p>
    <w:p w14:paraId="464C98C7">
      <w:pPr>
        <w:shd w:val="clear" w:color="auto"/>
        <w:spacing w:line="600" w:lineRule="exact"/>
        <w:ind w:firstLine="960" w:firstLineChars="400"/>
        <w:rPr>
          <w:rFonts w:ascii="宋体" w:hAnsi="宋体"/>
          <w:color w:val="auto"/>
          <w:sz w:val="24"/>
          <w:highlight w:val="none"/>
        </w:rPr>
      </w:pPr>
    </w:p>
    <w:p w14:paraId="1376A56D">
      <w:pPr>
        <w:shd w:val="clear" w:color="auto"/>
        <w:spacing w:line="600" w:lineRule="exact"/>
        <w:ind w:firstLine="1120" w:firstLineChars="400"/>
        <w:rPr>
          <w:rFonts w:ascii="宋体" w:hAnsi="宋体"/>
          <w:color w:val="auto"/>
          <w:sz w:val="28"/>
          <w:szCs w:val="28"/>
          <w:highlight w:val="none"/>
        </w:rPr>
      </w:pPr>
      <w:r>
        <w:rPr>
          <w:rFonts w:hint="eastAsia" w:ascii="宋体" w:hAnsi="宋体"/>
          <w:color w:val="auto"/>
          <w:sz w:val="28"/>
          <w:szCs w:val="28"/>
          <w:highlight w:val="none"/>
        </w:rPr>
        <w:t>工  程  名  称：</w:t>
      </w:r>
      <w:r>
        <w:rPr>
          <w:rFonts w:hint="eastAsia" w:ascii="宋体" w:hAnsi="宋体"/>
          <w:color w:val="auto"/>
          <w:sz w:val="28"/>
          <w:szCs w:val="28"/>
          <w:highlight w:val="none"/>
          <w:u w:val="single"/>
        </w:rPr>
        <w:t xml:space="preserve">                                 </w:t>
      </w:r>
    </w:p>
    <w:p w14:paraId="0CB1D573">
      <w:pPr>
        <w:shd w:val="clear" w:color="auto"/>
        <w:spacing w:line="600" w:lineRule="exact"/>
        <w:rPr>
          <w:rFonts w:ascii="宋体" w:hAnsi="宋体"/>
          <w:color w:val="auto"/>
          <w:sz w:val="28"/>
          <w:szCs w:val="28"/>
          <w:highlight w:val="none"/>
        </w:rPr>
      </w:pPr>
      <w:r>
        <w:rPr>
          <w:rFonts w:hint="eastAsia" w:ascii="宋体" w:hAnsi="宋体"/>
          <w:color w:val="auto"/>
          <w:sz w:val="28"/>
          <w:szCs w:val="28"/>
          <w:highlight w:val="none"/>
        </w:rPr>
        <w:t xml:space="preserve">        合  同  编  号：</w:t>
      </w:r>
      <w:r>
        <w:rPr>
          <w:rFonts w:hint="eastAsia" w:ascii="宋体" w:hAnsi="宋体"/>
          <w:color w:val="auto"/>
          <w:sz w:val="28"/>
          <w:szCs w:val="28"/>
          <w:highlight w:val="none"/>
          <w:u w:val="single"/>
        </w:rPr>
        <w:t xml:space="preserve">                                 </w:t>
      </w:r>
    </w:p>
    <w:p w14:paraId="4E3F7B07">
      <w:pPr>
        <w:shd w:val="clear" w:color="auto"/>
        <w:spacing w:line="600" w:lineRule="exact"/>
        <w:rPr>
          <w:rFonts w:ascii="宋体" w:hAnsi="宋体"/>
          <w:color w:val="auto"/>
          <w:sz w:val="28"/>
          <w:szCs w:val="28"/>
          <w:highlight w:val="none"/>
        </w:rPr>
      </w:pPr>
      <w:r>
        <w:rPr>
          <w:rFonts w:hint="eastAsia" w:ascii="宋体" w:hAnsi="宋体"/>
          <w:color w:val="auto"/>
          <w:sz w:val="28"/>
          <w:szCs w:val="28"/>
          <w:highlight w:val="none"/>
        </w:rPr>
        <w:t xml:space="preserve">        （由工程设计人编填）</w:t>
      </w:r>
    </w:p>
    <w:p w14:paraId="624AA62A">
      <w:pPr>
        <w:shd w:val="clear" w:color="auto"/>
        <w:spacing w:line="60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设 计 证书等级：</w:t>
      </w:r>
      <w:r>
        <w:rPr>
          <w:rFonts w:hint="eastAsia" w:ascii="宋体" w:hAnsi="宋体"/>
          <w:color w:val="auto"/>
          <w:sz w:val="28"/>
          <w:szCs w:val="28"/>
          <w:highlight w:val="none"/>
          <w:u w:val="single"/>
        </w:rPr>
        <w:t xml:space="preserve">                                </w:t>
      </w:r>
    </w:p>
    <w:p w14:paraId="0127285E">
      <w:pPr>
        <w:shd w:val="clear" w:color="auto"/>
        <w:spacing w:line="600" w:lineRule="exact"/>
        <w:rPr>
          <w:rFonts w:ascii="宋体" w:hAnsi="宋体"/>
          <w:color w:val="auto"/>
          <w:sz w:val="28"/>
          <w:szCs w:val="28"/>
          <w:highlight w:val="none"/>
        </w:rPr>
      </w:pPr>
      <w:r>
        <w:rPr>
          <w:rFonts w:hint="eastAsia" w:ascii="宋体" w:hAnsi="宋体"/>
          <w:color w:val="auto"/>
          <w:sz w:val="28"/>
          <w:szCs w:val="28"/>
          <w:highlight w:val="none"/>
        </w:rPr>
        <w:t xml:space="preserve">        发    包    人：</w:t>
      </w:r>
      <w:r>
        <w:rPr>
          <w:rFonts w:hint="eastAsia" w:ascii="宋体" w:hAnsi="宋体"/>
          <w:color w:val="auto"/>
          <w:sz w:val="28"/>
          <w:szCs w:val="28"/>
          <w:highlight w:val="none"/>
          <w:u w:val="single"/>
        </w:rPr>
        <w:t xml:space="preserve">                                  </w:t>
      </w:r>
    </w:p>
    <w:p w14:paraId="153C1181">
      <w:pPr>
        <w:shd w:val="clear" w:color="auto"/>
        <w:spacing w:line="60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        设    计    人：</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hint="eastAsia" w:ascii="MingLiU_HKSCS" w:hAnsi="MingLiU_HKSCS" w:eastAsia="MingLiU_HKSCS" w:cs="MingLiU_HKSCS"/>
          <w:color w:val="auto"/>
          <w:sz w:val="28"/>
          <w:szCs w:val="28"/>
          <w:highlight w:val="none"/>
          <w:u w:val="single"/>
        </w:rPr>
        <w:t></w:t>
      </w:r>
      <w:r>
        <w:rPr>
          <w:rFonts w:hint="eastAsia" w:ascii="宋体" w:hAnsi="宋体" w:cs="宋体"/>
          <w:color w:val="auto"/>
          <w:sz w:val="28"/>
          <w:szCs w:val="28"/>
          <w:highlight w:val="none"/>
          <w:u w:val="single"/>
        </w:rPr>
        <w:t xml:space="preserve">      </w:t>
      </w:r>
    </w:p>
    <w:p w14:paraId="2892B56E">
      <w:pPr>
        <w:shd w:val="clear" w:color="auto"/>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w:t>
      </w:r>
    </w:p>
    <w:p w14:paraId="37C33B84">
      <w:pPr>
        <w:shd w:val="clear" w:color="auto"/>
        <w:spacing w:line="360" w:lineRule="auto"/>
        <w:rPr>
          <w:rFonts w:ascii="宋体" w:hAnsi="宋体"/>
          <w:color w:val="auto"/>
          <w:sz w:val="28"/>
          <w:szCs w:val="28"/>
          <w:highlight w:val="none"/>
        </w:rPr>
      </w:pPr>
    </w:p>
    <w:p w14:paraId="05632312">
      <w:pPr>
        <w:shd w:val="clear" w:color="auto"/>
        <w:spacing w:line="360" w:lineRule="auto"/>
        <w:rPr>
          <w:rFonts w:ascii="宋体" w:hAnsi="宋体"/>
          <w:color w:val="auto"/>
          <w:sz w:val="28"/>
          <w:szCs w:val="28"/>
          <w:highlight w:val="none"/>
        </w:rPr>
      </w:pPr>
    </w:p>
    <w:p w14:paraId="5D28AB43">
      <w:pPr>
        <w:shd w:val="clear" w:color="auto"/>
        <w:spacing w:line="360" w:lineRule="auto"/>
        <w:rPr>
          <w:rFonts w:ascii="宋体" w:hAnsi="宋体"/>
          <w:color w:val="auto"/>
          <w:sz w:val="28"/>
          <w:szCs w:val="28"/>
          <w:highlight w:val="none"/>
        </w:rPr>
      </w:pPr>
    </w:p>
    <w:p w14:paraId="0C9102F1">
      <w:pPr>
        <w:shd w:val="clear" w:color="auto"/>
        <w:spacing w:line="360" w:lineRule="auto"/>
        <w:rPr>
          <w:rFonts w:ascii="宋体" w:hAnsi="宋体"/>
          <w:color w:val="auto"/>
          <w:sz w:val="28"/>
          <w:szCs w:val="28"/>
          <w:highlight w:val="none"/>
        </w:rPr>
      </w:pPr>
    </w:p>
    <w:p w14:paraId="3DFB22EA">
      <w:pPr>
        <w:shd w:val="clear" w:color="auto"/>
        <w:adjustRightInd w:val="0"/>
        <w:spacing w:after="60" w:line="360" w:lineRule="atLeast"/>
        <w:ind w:left="63" w:leftChars="30" w:right="63" w:rightChars="30"/>
        <w:jc w:val="center"/>
        <w:textAlignment w:val="baseline"/>
        <w:rPr>
          <w:color w:val="auto"/>
          <w:szCs w:val="22"/>
          <w:highlight w:val="none"/>
        </w:rPr>
      </w:pPr>
    </w:p>
    <w:p w14:paraId="100F161C">
      <w:pPr>
        <w:shd w:val="clear" w:color="auto"/>
        <w:spacing w:line="360" w:lineRule="auto"/>
        <w:rPr>
          <w:rFonts w:ascii="宋体" w:hAnsi="宋体"/>
          <w:color w:val="auto"/>
          <w:sz w:val="28"/>
          <w:szCs w:val="28"/>
          <w:highlight w:val="none"/>
        </w:rPr>
      </w:pPr>
    </w:p>
    <w:p w14:paraId="5575B1B0">
      <w:pPr>
        <w:shd w:val="clear" w:color="auto"/>
        <w:spacing w:line="360" w:lineRule="auto"/>
        <w:rPr>
          <w:rFonts w:ascii="宋体" w:hAnsi="宋体"/>
          <w:color w:val="auto"/>
          <w:sz w:val="28"/>
          <w:szCs w:val="28"/>
          <w:highlight w:val="none"/>
        </w:rPr>
      </w:pPr>
    </w:p>
    <w:p w14:paraId="3FCA8BD3">
      <w:pPr>
        <w:shd w:val="clear" w:color="auto"/>
        <w:spacing w:line="360" w:lineRule="auto"/>
        <w:rPr>
          <w:rFonts w:ascii="宋体" w:hAnsi="宋体"/>
          <w:color w:val="auto"/>
          <w:sz w:val="28"/>
          <w:szCs w:val="28"/>
          <w:highlight w:val="none"/>
        </w:rPr>
      </w:pPr>
    </w:p>
    <w:p w14:paraId="1D144812">
      <w:pPr>
        <w:shd w:val="clear" w:color="auto"/>
        <w:spacing w:line="360" w:lineRule="auto"/>
        <w:rPr>
          <w:rFonts w:ascii="宋体" w:hAnsi="宋体"/>
          <w:color w:val="auto"/>
          <w:sz w:val="28"/>
          <w:szCs w:val="28"/>
          <w:highlight w:val="none"/>
        </w:rPr>
      </w:pPr>
    </w:p>
    <w:p w14:paraId="7DE24A90">
      <w:pPr>
        <w:shd w:val="clear" w:color="auto"/>
        <w:spacing w:line="360" w:lineRule="auto"/>
        <w:rPr>
          <w:rFonts w:ascii="宋体" w:hAnsi="宋体"/>
          <w:color w:val="auto"/>
          <w:sz w:val="28"/>
          <w:szCs w:val="28"/>
          <w:highlight w:val="none"/>
        </w:rPr>
      </w:pPr>
    </w:p>
    <w:p w14:paraId="1D145B7A">
      <w:pPr>
        <w:shd w:val="clear" w:color="auto"/>
        <w:spacing w:line="360" w:lineRule="auto"/>
        <w:rPr>
          <w:rFonts w:ascii="宋体" w:hAnsi="宋体"/>
          <w:color w:val="auto"/>
          <w:sz w:val="28"/>
          <w:szCs w:val="28"/>
          <w:highlight w:val="none"/>
        </w:rPr>
      </w:pPr>
    </w:p>
    <w:p w14:paraId="22C8B8BA">
      <w:pPr>
        <w:shd w:val="clear" w:color="auto"/>
        <w:spacing w:line="360" w:lineRule="auto"/>
        <w:ind w:firstLine="480"/>
        <w:rPr>
          <w:rFonts w:ascii="宋体" w:hAnsi="宋体"/>
          <w:color w:val="auto"/>
          <w:sz w:val="28"/>
          <w:szCs w:val="28"/>
          <w:highlight w:val="none"/>
        </w:rPr>
      </w:pPr>
      <w:r>
        <w:rPr>
          <w:rFonts w:hint="eastAsia" w:ascii="宋体" w:hAnsi="宋体"/>
          <w:color w:val="auto"/>
          <w:sz w:val="28"/>
          <w:szCs w:val="28"/>
          <w:highlight w:val="none"/>
        </w:rPr>
        <w:t xml:space="preserve">   </w:t>
      </w:r>
    </w:p>
    <w:p w14:paraId="37B1C93F">
      <w:pPr>
        <w:keepNext/>
        <w:keepLines/>
        <w:shd w:val="clear" w:color="auto"/>
        <w:spacing w:line="360" w:lineRule="auto"/>
        <w:ind w:firstLine="2249" w:firstLineChars="700"/>
        <w:outlineLvl w:val="0"/>
        <w:rPr>
          <w:rFonts w:eastAsia="黑体"/>
          <w:b/>
          <w:bCs/>
          <w:color w:val="auto"/>
          <w:kern w:val="44"/>
          <w:sz w:val="32"/>
          <w:szCs w:val="44"/>
          <w:highlight w:val="none"/>
        </w:rPr>
      </w:pPr>
      <w:r>
        <w:rPr>
          <w:rFonts w:eastAsia="黑体"/>
          <w:b/>
          <w:bCs/>
          <w:color w:val="auto"/>
          <w:kern w:val="44"/>
          <w:sz w:val="32"/>
          <w:szCs w:val="44"/>
          <w:highlight w:val="none"/>
        </w:rPr>
        <w:t>第一</w:t>
      </w:r>
      <w:r>
        <w:rPr>
          <w:rFonts w:hint="eastAsia" w:eastAsia="黑体"/>
          <w:b/>
          <w:bCs/>
          <w:color w:val="auto"/>
          <w:kern w:val="44"/>
          <w:sz w:val="32"/>
          <w:szCs w:val="44"/>
          <w:highlight w:val="none"/>
        </w:rPr>
        <w:t>部分</w:t>
      </w:r>
      <w:r>
        <w:rPr>
          <w:rFonts w:eastAsia="黑体"/>
          <w:b/>
          <w:bCs/>
          <w:color w:val="auto"/>
          <w:kern w:val="44"/>
          <w:sz w:val="32"/>
          <w:szCs w:val="44"/>
          <w:highlight w:val="none"/>
        </w:rPr>
        <w:t xml:space="preserve"> 合同协议书</w:t>
      </w:r>
      <w:bookmarkEnd w:id="76"/>
    </w:p>
    <w:p w14:paraId="6DB16B23">
      <w:pPr>
        <w:shd w:val="clear" w:color="auto"/>
        <w:spacing w:line="360" w:lineRule="auto"/>
        <w:rPr>
          <w:color w:val="auto"/>
          <w:szCs w:val="21"/>
          <w:highlight w:val="none"/>
          <w:u w:val="single"/>
        </w:rPr>
      </w:pPr>
      <w:r>
        <w:rPr>
          <w:rFonts w:hAnsi="宋体"/>
          <w:color w:val="auto"/>
          <w:szCs w:val="21"/>
          <w:highlight w:val="none"/>
        </w:rPr>
        <w:t>发包人（全称）：</w:t>
      </w:r>
      <w:r>
        <w:rPr>
          <w:rFonts w:hAnsi="宋体"/>
          <w:color w:val="auto"/>
          <w:szCs w:val="21"/>
          <w:highlight w:val="none"/>
          <w:u w:val="single"/>
        </w:rPr>
        <w:t>防城港市防城区人民医院</w:t>
      </w:r>
      <w:r>
        <w:rPr>
          <w:rFonts w:hint="eastAsia" w:hAnsi="宋体"/>
          <w:color w:val="auto"/>
          <w:szCs w:val="21"/>
          <w:highlight w:val="none"/>
          <w:u w:val="single"/>
        </w:rPr>
        <w:t xml:space="preserve"> </w:t>
      </w:r>
    </w:p>
    <w:p w14:paraId="7759592F">
      <w:pPr>
        <w:shd w:val="clear" w:color="auto"/>
        <w:spacing w:line="360" w:lineRule="auto"/>
        <w:rPr>
          <w:color w:val="auto"/>
          <w:szCs w:val="21"/>
          <w:highlight w:val="none"/>
          <w:u w:val="single"/>
        </w:rPr>
      </w:pPr>
      <w:r>
        <w:rPr>
          <w:rFonts w:hAnsi="宋体"/>
          <w:color w:val="auto"/>
          <w:szCs w:val="21"/>
          <w:highlight w:val="none"/>
        </w:rPr>
        <w:t>承包人（全称）：</w:t>
      </w:r>
      <w:r>
        <w:rPr>
          <w:rFonts w:hint="eastAsia" w:hAnsi="宋体"/>
          <w:color w:val="auto"/>
          <w:szCs w:val="21"/>
          <w:highlight w:val="none"/>
          <w:u w:val="single"/>
        </w:rPr>
        <w:t xml:space="preserve">                              </w:t>
      </w:r>
    </w:p>
    <w:p w14:paraId="03B4A717">
      <w:pPr>
        <w:shd w:val="clear" w:color="auto"/>
        <w:spacing w:line="360" w:lineRule="auto"/>
        <w:ind w:firstLine="420" w:firstLineChars="200"/>
        <w:rPr>
          <w:rFonts w:hAnsi="宋体"/>
          <w:color w:val="auto"/>
          <w:szCs w:val="21"/>
          <w:highlight w:val="none"/>
        </w:rPr>
      </w:pPr>
      <w:r>
        <w:rPr>
          <w:rFonts w:hAnsi="宋体"/>
          <w:color w:val="auto"/>
          <w:szCs w:val="21"/>
          <w:highlight w:val="none"/>
        </w:rPr>
        <w:t>根据《中华人民共和国</w:t>
      </w:r>
      <w:r>
        <w:rPr>
          <w:rFonts w:hint="eastAsia" w:hAnsi="宋体"/>
          <w:color w:val="auto"/>
          <w:szCs w:val="21"/>
          <w:highlight w:val="none"/>
        </w:rPr>
        <w:t>民法典</w:t>
      </w:r>
      <w:r>
        <w:rPr>
          <w:rFonts w:hAnsi="宋体"/>
          <w:color w:val="auto"/>
          <w:szCs w:val="21"/>
          <w:highlight w:val="none"/>
        </w:rPr>
        <w:t>》、《中华人民共和国建筑法》及有关法律规定，遵循平等、自愿、公平和诚实信用的原则，双方就</w:t>
      </w:r>
      <w:r>
        <w:rPr>
          <w:rFonts w:hAnsi="宋体"/>
          <w:color w:val="auto"/>
          <w:szCs w:val="21"/>
          <w:highlight w:val="none"/>
          <w:u w:val="single"/>
        </w:rPr>
        <w:t>防城港市防城区人民医院医共体能力提升建设项目初步设计、方案设计、施工图编制设计服务</w:t>
      </w:r>
      <w:r>
        <w:rPr>
          <w:rFonts w:hAnsi="宋体"/>
          <w:color w:val="auto"/>
          <w:szCs w:val="21"/>
          <w:highlight w:val="none"/>
        </w:rPr>
        <w:t>及有关事项协商一致，共同达成如下协议：</w:t>
      </w:r>
    </w:p>
    <w:p w14:paraId="0B32DCAE">
      <w:pPr>
        <w:shd w:val="clear" w:color="auto"/>
        <w:spacing w:line="360" w:lineRule="auto"/>
        <w:ind w:firstLine="420" w:firstLineChars="200"/>
        <w:rPr>
          <w:rFonts w:ascii="Calibri" w:hAnsi="宋体"/>
          <w:color w:val="auto"/>
          <w:szCs w:val="21"/>
          <w:highlight w:val="none"/>
        </w:rPr>
      </w:pPr>
      <w:r>
        <w:rPr>
          <w:rFonts w:hint="eastAsia" w:hAnsi="宋体"/>
          <w:color w:val="auto"/>
          <w:szCs w:val="21"/>
          <w:highlight w:val="none"/>
        </w:rPr>
        <w:t>一、</w:t>
      </w:r>
      <w:r>
        <w:rPr>
          <w:rFonts w:hint="eastAsia" w:hAnsi="宋体"/>
          <w:b/>
          <w:bCs/>
          <w:color w:val="auto"/>
          <w:szCs w:val="21"/>
          <w:highlight w:val="none"/>
        </w:rPr>
        <w:t>工程概况</w:t>
      </w:r>
    </w:p>
    <w:p w14:paraId="79449DDB">
      <w:pPr>
        <w:shd w:val="clear" w:color="auto"/>
        <w:spacing w:line="360" w:lineRule="auto"/>
        <w:ind w:firstLine="420" w:firstLineChars="200"/>
        <w:rPr>
          <w:color w:val="auto"/>
          <w:szCs w:val="21"/>
          <w:highlight w:val="none"/>
        </w:rPr>
      </w:pPr>
      <w:r>
        <w:rPr>
          <w:color w:val="auto"/>
          <w:szCs w:val="21"/>
          <w:highlight w:val="none"/>
        </w:rPr>
        <w:t xml:space="preserve">1. </w:t>
      </w:r>
      <w:r>
        <w:rPr>
          <w:rFonts w:hint="eastAsia"/>
          <w:color w:val="auto"/>
          <w:szCs w:val="21"/>
          <w:highlight w:val="none"/>
        </w:rPr>
        <w:t>工程</w:t>
      </w:r>
      <w:r>
        <w:rPr>
          <w:color w:val="auto"/>
          <w:szCs w:val="21"/>
          <w:highlight w:val="none"/>
        </w:rPr>
        <w:t>名称：</w:t>
      </w:r>
      <w:r>
        <w:rPr>
          <w:color w:val="auto"/>
          <w:szCs w:val="21"/>
          <w:highlight w:val="none"/>
          <w:u w:val="single"/>
        </w:rPr>
        <w:t>防城港市防城区人民医院医共体能力提升建设项目初步设计、方案设计、施工图编制设计服务</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34CE3D87">
      <w:pPr>
        <w:shd w:val="clear" w:color="auto"/>
        <w:spacing w:line="360" w:lineRule="auto"/>
        <w:ind w:firstLine="420" w:firstLineChars="200"/>
        <w:rPr>
          <w:color w:val="auto"/>
          <w:szCs w:val="21"/>
          <w:highlight w:val="none"/>
        </w:rPr>
      </w:pPr>
      <w:r>
        <w:rPr>
          <w:color w:val="auto"/>
          <w:szCs w:val="21"/>
          <w:highlight w:val="none"/>
        </w:rPr>
        <w:t xml:space="preserve">2. </w:t>
      </w:r>
      <w:r>
        <w:rPr>
          <w:rFonts w:hint="eastAsia"/>
          <w:color w:val="auto"/>
          <w:szCs w:val="21"/>
          <w:highlight w:val="none"/>
        </w:rPr>
        <w:t>工程</w:t>
      </w:r>
      <w:r>
        <w:rPr>
          <w:color w:val="auto"/>
          <w:szCs w:val="21"/>
          <w:highlight w:val="none"/>
        </w:rPr>
        <w:t>地点：</w:t>
      </w:r>
      <w:r>
        <w:rPr>
          <w:rFonts w:hint="eastAsia"/>
          <w:color w:val="auto"/>
          <w:szCs w:val="21"/>
          <w:highlight w:val="none"/>
          <w:u w:val="single"/>
          <w:lang w:val="en-US" w:eastAsia="zh-CN"/>
        </w:rPr>
        <w:t>防城区人民医院及那梭镇卫生院、华石镇卫生院、滩营乡卫生院。</w:t>
      </w:r>
    </w:p>
    <w:p w14:paraId="7B8544C3">
      <w:pPr>
        <w:shd w:val="clear" w:color="auto"/>
        <w:spacing w:line="360" w:lineRule="auto"/>
        <w:ind w:firstLine="420" w:firstLineChars="200"/>
        <w:rPr>
          <w:rFonts w:hint="eastAsia"/>
          <w:color w:val="auto"/>
          <w:szCs w:val="21"/>
          <w:highlight w:val="none"/>
        </w:rPr>
      </w:pPr>
      <w:r>
        <w:rPr>
          <w:rFonts w:hint="eastAsia"/>
          <w:color w:val="auto"/>
          <w:szCs w:val="21"/>
          <w:highlight w:val="none"/>
        </w:rPr>
        <w:t>3. 工程内容及规模：</w:t>
      </w:r>
      <w:r>
        <w:rPr>
          <w:rFonts w:hint="eastAsia"/>
          <w:color w:val="auto"/>
          <w:szCs w:val="21"/>
          <w:highlight w:val="none"/>
          <w:u w:val="single"/>
        </w:rPr>
        <w:t xml:space="preserve">                         </w:t>
      </w:r>
      <w:r>
        <w:rPr>
          <w:rFonts w:hint="eastAsia"/>
          <w:color w:val="auto"/>
          <w:szCs w:val="21"/>
          <w:highlight w:val="none"/>
        </w:rPr>
        <w:t xml:space="preserve"> 。</w:t>
      </w:r>
    </w:p>
    <w:p w14:paraId="416EC449">
      <w:pPr>
        <w:shd w:val="clear" w:color="auto"/>
        <w:spacing w:line="360" w:lineRule="auto"/>
        <w:ind w:firstLine="420" w:firstLineChars="200"/>
        <w:rPr>
          <w:rFonts w:hint="eastAsia"/>
          <w:color w:val="auto"/>
          <w:szCs w:val="21"/>
          <w:highlight w:val="none"/>
        </w:rPr>
      </w:pPr>
      <w:r>
        <w:rPr>
          <w:rFonts w:hint="eastAsia"/>
          <w:color w:val="auto"/>
          <w:szCs w:val="21"/>
          <w:highlight w:val="none"/>
        </w:rPr>
        <w:t>4. 工程主要技术标准：</w:t>
      </w:r>
      <w:r>
        <w:rPr>
          <w:rFonts w:hint="eastAsia"/>
          <w:color w:val="auto"/>
          <w:szCs w:val="21"/>
          <w:highlight w:val="none"/>
          <w:u w:val="single"/>
        </w:rPr>
        <w:t xml:space="preserve">                        </w:t>
      </w:r>
      <w:r>
        <w:rPr>
          <w:rFonts w:hint="eastAsia"/>
          <w:color w:val="auto"/>
          <w:szCs w:val="21"/>
          <w:highlight w:val="none"/>
        </w:rPr>
        <w:t>。</w:t>
      </w:r>
    </w:p>
    <w:p w14:paraId="238D4C4D">
      <w:pPr>
        <w:shd w:val="clear" w:color="auto"/>
        <w:spacing w:line="360" w:lineRule="auto"/>
        <w:ind w:firstLine="420" w:firstLineChars="200"/>
        <w:rPr>
          <w:rFonts w:ascii="Calibri" w:hAnsi="宋体"/>
          <w:color w:val="auto"/>
          <w:szCs w:val="21"/>
          <w:highlight w:val="none"/>
        </w:rPr>
      </w:pPr>
      <w:r>
        <w:rPr>
          <w:color w:val="auto"/>
          <w:szCs w:val="21"/>
          <w:highlight w:val="none"/>
        </w:rPr>
        <w:t>5. 投资估</w:t>
      </w:r>
      <w:r>
        <w:rPr>
          <w:rFonts w:ascii="Calibri" w:hAnsi="宋体"/>
          <w:color w:val="auto"/>
          <w:szCs w:val="21"/>
          <w:highlight w:val="none"/>
        </w:rPr>
        <w:t>算：约</w:t>
      </w:r>
      <w:r>
        <w:rPr>
          <w:rFonts w:ascii="Calibri" w:hAnsi="宋体"/>
          <w:color w:val="auto"/>
          <w:szCs w:val="21"/>
          <w:highlight w:val="none"/>
          <w:u w:val="single"/>
        </w:rPr>
        <w:t xml:space="preserve"> </w:t>
      </w:r>
      <w:r>
        <w:rPr>
          <w:rFonts w:hint="eastAsia" w:ascii="Calibri" w:hAnsi="宋体"/>
          <w:color w:val="auto"/>
          <w:szCs w:val="21"/>
          <w:highlight w:val="none"/>
          <w:u w:val="single"/>
        </w:rPr>
        <w:t xml:space="preserve">      </w:t>
      </w:r>
      <w:r>
        <w:rPr>
          <w:rFonts w:ascii="Calibri" w:hAnsi="宋体"/>
          <w:color w:val="auto"/>
          <w:szCs w:val="21"/>
          <w:highlight w:val="none"/>
          <w:u w:val="single"/>
        </w:rPr>
        <w:t xml:space="preserve"> </w:t>
      </w:r>
      <w:r>
        <w:rPr>
          <w:rFonts w:ascii="Calibri" w:hAnsi="宋体"/>
          <w:color w:val="auto"/>
          <w:szCs w:val="21"/>
          <w:highlight w:val="none"/>
        </w:rPr>
        <w:t>元人民币。</w:t>
      </w:r>
    </w:p>
    <w:p w14:paraId="12551F06">
      <w:pPr>
        <w:shd w:val="clear" w:color="auto"/>
        <w:spacing w:line="360" w:lineRule="auto"/>
        <w:ind w:firstLine="420" w:firstLineChars="200"/>
        <w:rPr>
          <w:rFonts w:ascii="Calibri" w:hAnsi="宋体"/>
          <w:color w:val="auto"/>
          <w:szCs w:val="21"/>
          <w:highlight w:val="none"/>
        </w:rPr>
      </w:pPr>
      <w:r>
        <w:rPr>
          <w:rFonts w:hint="eastAsia" w:ascii="Calibri" w:hAnsi="宋体"/>
          <w:color w:val="auto"/>
          <w:szCs w:val="21"/>
          <w:highlight w:val="none"/>
        </w:rPr>
        <w:t>6. 工程批准、核准或备案文号：</w:t>
      </w:r>
      <w:r>
        <w:rPr>
          <w:rFonts w:hint="eastAsia" w:ascii="Calibri" w:hAnsi="宋体"/>
          <w:color w:val="auto"/>
          <w:szCs w:val="21"/>
          <w:highlight w:val="none"/>
          <w:u w:val="single"/>
        </w:rPr>
        <w:t xml:space="preserve">          </w:t>
      </w:r>
      <w:r>
        <w:rPr>
          <w:rFonts w:hint="eastAsia" w:ascii="Calibri" w:hAnsi="宋体"/>
          <w:color w:val="auto"/>
          <w:szCs w:val="21"/>
          <w:highlight w:val="none"/>
        </w:rPr>
        <w:t>。</w:t>
      </w:r>
    </w:p>
    <w:p w14:paraId="20EA00DE">
      <w:pPr>
        <w:shd w:val="clear" w:color="auto"/>
        <w:spacing w:line="360" w:lineRule="auto"/>
        <w:ind w:firstLine="420" w:firstLineChars="200"/>
        <w:jc w:val="left"/>
        <w:rPr>
          <w:rFonts w:ascii="宋体" w:hAnsi="宋体" w:cs="宋体"/>
          <w:color w:val="auto"/>
          <w:szCs w:val="21"/>
          <w:highlight w:val="none"/>
        </w:rPr>
      </w:pPr>
      <w:r>
        <w:rPr>
          <w:rFonts w:hint="eastAsia" w:ascii="Calibri" w:hAnsi="宋体"/>
          <w:color w:val="auto"/>
          <w:szCs w:val="21"/>
          <w:highlight w:val="none"/>
        </w:rPr>
        <w:t>7. 工程进度安排：</w:t>
      </w:r>
      <w:r>
        <w:rPr>
          <w:rFonts w:hint="eastAsia" w:ascii="Calibri" w:hAnsi="宋体"/>
          <w:color w:val="auto"/>
          <w:szCs w:val="21"/>
          <w:highlight w:val="none"/>
          <w:u w:val="single"/>
        </w:rPr>
        <w:t xml:space="preserve">    </w:t>
      </w:r>
      <w:r>
        <w:rPr>
          <w:rFonts w:hint="eastAsia"/>
          <w:color w:val="auto"/>
          <w:szCs w:val="21"/>
          <w:highlight w:val="none"/>
          <w:u w:val="single"/>
        </w:rPr>
        <w:t xml:space="preserve">    详见附件5（设计进度表）</w:t>
      </w:r>
      <w:r>
        <w:rPr>
          <w:rFonts w:hint="eastAsia" w:ascii="Calibri" w:hAnsi="宋体"/>
          <w:color w:val="auto"/>
          <w:szCs w:val="21"/>
          <w:highlight w:val="none"/>
          <w:u w:val="single"/>
        </w:rPr>
        <w:t xml:space="preserve">        </w:t>
      </w:r>
      <w:r>
        <w:rPr>
          <w:rFonts w:hint="eastAsia" w:ascii="Calibri" w:hAnsi="宋体"/>
          <w:color w:val="auto"/>
          <w:szCs w:val="21"/>
          <w:highlight w:val="none"/>
        </w:rPr>
        <w:t>。</w:t>
      </w:r>
    </w:p>
    <w:p w14:paraId="71A162A1">
      <w:pPr>
        <w:shd w:val="clear" w:color="auto"/>
        <w:snapToGrid w:val="0"/>
        <w:spacing w:line="360" w:lineRule="auto"/>
        <w:ind w:firstLine="422" w:firstLineChars="200"/>
        <w:rPr>
          <w:rFonts w:ascii="Calibri" w:hAnsi="宋体"/>
          <w:b/>
          <w:bCs/>
          <w:color w:val="auto"/>
          <w:szCs w:val="21"/>
          <w:highlight w:val="none"/>
        </w:rPr>
      </w:pPr>
      <w:r>
        <w:rPr>
          <w:rFonts w:hint="eastAsia" w:hAnsi="宋体"/>
          <w:b/>
          <w:bCs/>
          <w:color w:val="auto"/>
          <w:szCs w:val="21"/>
          <w:highlight w:val="none"/>
        </w:rPr>
        <w:t>二、工程</w:t>
      </w:r>
      <w:r>
        <w:rPr>
          <w:rFonts w:ascii="Calibri" w:hAnsi="宋体"/>
          <w:b/>
          <w:bCs/>
          <w:color w:val="auto"/>
          <w:szCs w:val="21"/>
          <w:highlight w:val="none"/>
        </w:rPr>
        <w:t>设计范围、阶段与服务内容</w:t>
      </w:r>
    </w:p>
    <w:p w14:paraId="79F22334">
      <w:pPr>
        <w:shd w:val="clear" w:color="auto"/>
        <w:snapToGrid w:val="0"/>
        <w:spacing w:line="360" w:lineRule="auto"/>
        <w:ind w:firstLine="420" w:firstLineChars="200"/>
        <w:rPr>
          <w:color w:val="auto"/>
          <w:szCs w:val="21"/>
          <w:highlight w:val="none"/>
        </w:rPr>
      </w:pPr>
      <w:r>
        <w:rPr>
          <w:color w:val="auto"/>
          <w:szCs w:val="21"/>
          <w:highlight w:val="none"/>
        </w:rPr>
        <w:t xml:space="preserve">1. </w:t>
      </w:r>
      <w:r>
        <w:rPr>
          <w:rFonts w:hint="eastAsia"/>
          <w:color w:val="auto"/>
          <w:szCs w:val="21"/>
          <w:highlight w:val="none"/>
        </w:rPr>
        <w:t>工程</w:t>
      </w:r>
      <w:r>
        <w:rPr>
          <w:color w:val="auto"/>
          <w:szCs w:val="21"/>
          <w:highlight w:val="none"/>
        </w:rPr>
        <w:t>设计范围：</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color w:val="auto"/>
          <w:szCs w:val="21"/>
          <w:highlight w:val="none"/>
        </w:rPr>
        <w:t xml:space="preserve"> 。</w:t>
      </w:r>
    </w:p>
    <w:p w14:paraId="38689BAD">
      <w:pPr>
        <w:shd w:val="clear" w:color="auto"/>
        <w:snapToGrid w:val="0"/>
        <w:spacing w:before="120" w:after="120" w:line="360" w:lineRule="auto"/>
        <w:ind w:firstLine="420" w:firstLineChars="200"/>
        <w:jc w:val="left"/>
        <w:rPr>
          <w:color w:val="auto"/>
          <w:szCs w:val="21"/>
          <w:highlight w:val="none"/>
        </w:rPr>
      </w:pPr>
      <w:r>
        <w:rPr>
          <w:color w:val="auto"/>
          <w:szCs w:val="21"/>
          <w:highlight w:val="none"/>
        </w:rPr>
        <w:t xml:space="preserve">2. </w:t>
      </w:r>
      <w:r>
        <w:rPr>
          <w:rFonts w:hint="eastAsia"/>
          <w:color w:val="auto"/>
          <w:szCs w:val="21"/>
          <w:highlight w:val="none"/>
        </w:rPr>
        <w:t>工程</w:t>
      </w:r>
      <w:r>
        <w:rPr>
          <w:color w:val="auto"/>
          <w:szCs w:val="21"/>
          <w:highlight w:val="none"/>
        </w:rPr>
        <w:t>设计</w:t>
      </w:r>
      <w:r>
        <w:rPr>
          <w:rFonts w:hint="eastAsia"/>
          <w:color w:val="auto"/>
          <w:szCs w:val="21"/>
          <w:highlight w:val="none"/>
        </w:rPr>
        <w:t>服务</w:t>
      </w:r>
      <w:r>
        <w:rPr>
          <w:color w:val="auto"/>
          <w:szCs w:val="21"/>
          <w:highlight w:val="none"/>
        </w:rPr>
        <w:t>阶段：</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w:t>
      </w:r>
    </w:p>
    <w:p w14:paraId="0358F1FB">
      <w:pPr>
        <w:shd w:val="clear" w:color="auto"/>
        <w:snapToGrid w:val="0"/>
        <w:spacing w:before="120" w:after="120" w:line="360" w:lineRule="auto"/>
        <w:ind w:firstLine="420" w:firstLineChars="200"/>
        <w:jc w:val="left"/>
        <w:rPr>
          <w:rFonts w:ascii="Calibri" w:hAnsi="宋体"/>
          <w:color w:val="auto"/>
          <w:szCs w:val="21"/>
          <w:highlight w:val="none"/>
        </w:rPr>
      </w:pPr>
      <w:r>
        <w:rPr>
          <w:color w:val="auto"/>
          <w:szCs w:val="21"/>
          <w:highlight w:val="none"/>
        </w:rPr>
        <w:t xml:space="preserve">3. </w:t>
      </w:r>
      <w:r>
        <w:rPr>
          <w:rFonts w:hint="eastAsia" w:hAnsi="宋体"/>
          <w:color w:val="auto"/>
          <w:szCs w:val="21"/>
          <w:highlight w:val="none"/>
        </w:rPr>
        <w:t>工程</w:t>
      </w:r>
      <w:r>
        <w:rPr>
          <w:rFonts w:ascii="Calibri" w:hAnsi="宋体"/>
          <w:color w:val="auto"/>
          <w:szCs w:val="21"/>
          <w:highlight w:val="none"/>
        </w:rPr>
        <w:t>设计服务内容</w:t>
      </w:r>
      <w:r>
        <w:rPr>
          <w:rFonts w:hint="eastAsia" w:ascii="Calibri" w:hAnsi="宋体"/>
          <w:color w:val="auto"/>
          <w:szCs w:val="21"/>
          <w:highlight w:val="none"/>
        </w:rPr>
        <w:t>：</w:t>
      </w:r>
      <w:r>
        <w:rPr>
          <w:rFonts w:hint="eastAsia" w:ascii="Calibri" w:hAnsi="宋体"/>
          <w:color w:val="auto"/>
          <w:szCs w:val="21"/>
          <w:highlight w:val="none"/>
          <w:u w:val="single"/>
          <w:lang w:val="en-US" w:eastAsia="zh-CN"/>
        </w:rPr>
        <w:t xml:space="preserve">           </w:t>
      </w:r>
      <w:r>
        <w:rPr>
          <w:rFonts w:ascii="Calibri" w:hAnsi="宋体"/>
          <w:color w:val="auto"/>
          <w:szCs w:val="21"/>
          <w:highlight w:val="none"/>
        </w:rPr>
        <w:t>。</w:t>
      </w:r>
    </w:p>
    <w:p w14:paraId="28D6DE14">
      <w:pPr>
        <w:shd w:val="clear" w:color="auto"/>
        <w:snapToGrid w:val="0"/>
        <w:spacing w:line="360" w:lineRule="auto"/>
        <w:ind w:firstLine="420" w:firstLineChars="200"/>
        <w:jc w:val="left"/>
        <w:rPr>
          <w:rFonts w:ascii="Calibri" w:hAnsi="宋体"/>
          <w:color w:val="auto"/>
          <w:szCs w:val="21"/>
          <w:highlight w:val="none"/>
        </w:rPr>
      </w:pPr>
      <w:r>
        <w:rPr>
          <w:rFonts w:ascii="Calibri" w:hAnsi="宋体"/>
          <w:color w:val="auto"/>
          <w:szCs w:val="21"/>
          <w:highlight w:val="none"/>
        </w:rPr>
        <w:t>工程设计范围、阶段与服务内容详见专用合同条款附件1。</w:t>
      </w:r>
    </w:p>
    <w:p w14:paraId="7AD558AA">
      <w:pPr>
        <w:shd w:val="clear" w:color="auto"/>
        <w:snapToGrid w:val="0"/>
        <w:spacing w:line="360" w:lineRule="auto"/>
        <w:ind w:firstLine="422" w:firstLineChars="200"/>
        <w:jc w:val="left"/>
        <w:rPr>
          <w:rFonts w:ascii="Calibri" w:hAnsi="宋体"/>
          <w:b/>
          <w:bCs/>
          <w:color w:val="auto"/>
          <w:szCs w:val="21"/>
          <w:highlight w:val="none"/>
        </w:rPr>
      </w:pPr>
      <w:r>
        <w:rPr>
          <w:rFonts w:hint="eastAsia" w:hAnsi="宋体"/>
          <w:b/>
          <w:bCs/>
          <w:color w:val="auto"/>
          <w:szCs w:val="21"/>
          <w:highlight w:val="none"/>
        </w:rPr>
        <w:t>三、</w:t>
      </w:r>
      <w:r>
        <w:rPr>
          <w:rFonts w:hint="eastAsia" w:ascii="Calibri" w:hAnsi="宋体"/>
          <w:b/>
          <w:bCs/>
          <w:color w:val="auto"/>
          <w:szCs w:val="21"/>
          <w:highlight w:val="none"/>
        </w:rPr>
        <w:t>工程</w:t>
      </w:r>
      <w:r>
        <w:rPr>
          <w:rFonts w:ascii="Calibri" w:hAnsi="宋体"/>
          <w:b/>
          <w:bCs/>
          <w:color w:val="auto"/>
          <w:szCs w:val="21"/>
          <w:highlight w:val="none"/>
        </w:rPr>
        <w:t>设计周期</w:t>
      </w:r>
    </w:p>
    <w:p w14:paraId="335D4D96">
      <w:pPr>
        <w:shd w:val="clear" w:color="auto"/>
        <w:snapToGrid w:val="0"/>
        <w:spacing w:line="360" w:lineRule="auto"/>
        <w:ind w:firstLine="420" w:firstLineChars="200"/>
        <w:jc w:val="left"/>
        <w:rPr>
          <w:color w:val="auto"/>
          <w:szCs w:val="21"/>
          <w:highlight w:val="none"/>
        </w:rPr>
      </w:pPr>
      <w:r>
        <w:rPr>
          <w:color w:val="auto"/>
          <w:szCs w:val="21"/>
          <w:highlight w:val="none"/>
        </w:rPr>
        <w:t>1. 计划开始设计日期：</w:t>
      </w:r>
      <w:r>
        <w:rPr>
          <w:rFonts w:hint="eastAsia" w:ascii="MingLiU_HKSCS" w:hAnsi="MingLiU_HKSCS" w:cs="MingLiU_HKSCS"/>
          <w:color w:val="auto"/>
          <w:szCs w:val="21"/>
          <w:highlight w:val="none"/>
          <w:u w:val="single"/>
        </w:rPr>
        <w:t xml:space="preserve">     </w:t>
      </w:r>
      <w:r>
        <w:rPr>
          <w:color w:val="auto"/>
          <w:szCs w:val="21"/>
          <w:highlight w:val="none"/>
        </w:rPr>
        <w:t>年</w:t>
      </w:r>
      <w:r>
        <w:rPr>
          <w:rFonts w:hint="eastAsia" w:ascii="MingLiU_HKSCS" w:hAnsi="MingLiU_HKSCS" w:cs="MingLiU_HKSCS"/>
          <w:color w:val="auto"/>
          <w:szCs w:val="21"/>
          <w:highlight w:val="none"/>
          <w:u w:val="single"/>
        </w:rPr>
        <w:t xml:space="preserve">     </w:t>
      </w:r>
      <w:r>
        <w:rPr>
          <w:color w:val="auto"/>
          <w:szCs w:val="21"/>
          <w:highlight w:val="none"/>
        </w:rPr>
        <w:t>月</w:t>
      </w:r>
      <w:r>
        <w:rPr>
          <w:rFonts w:hint="eastAsia" w:ascii="MingLiU_HKSCS" w:hAnsi="MingLiU_HKSCS" w:cs="MingLiU_HKSCS"/>
          <w:color w:val="auto"/>
          <w:szCs w:val="21"/>
          <w:highlight w:val="none"/>
          <w:u w:val="single"/>
        </w:rPr>
        <w:t xml:space="preserve">   </w:t>
      </w:r>
      <w:r>
        <w:rPr>
          <w:color w:val="auto"/>
          <w:szCs w:val="21"/>
          <w:highlight w:val="none"/>
        </w:rPr>
        <w:t>日。</w:t>
      </w:r>
    </w:p>
    <w:p w14:paraId="2C98B2B7">
      <w:pPr>
        <w:shd w:val="clear" w:color="auto"/>
        <w:snapToGrid w:val="0"/>
        <w:spacing w:line="360" w:lineRule="auto"/>
        <w:ind w:firstLine="420" w:firstLineChars="200"/>
        <w:jc w:val="left"/>
        <w:rPr>
          <w:color w:val="auto"/>
          <w:szCs w:val="21"/>
          <w:highlight w:val="none"/>
        </w:rPr>
      </w:pPr>
      <w:r>
        <w:rPr>
          <w:color w:val="auto"/>
          <w:szCs w:val="21"/>
          <w:highlight w:val="none"/>
        </w:rPr>
        <w:t>2. 计划完成设计日期：</w:t>
      </w:r>
      <w:r>
        <w:rPr>
          <w:rFonts w:hint="eastAsia" w:ascii="MingLiU_HKSCS" w:hAnsi="MingLiU_HKSCS" w:cs="MingLiU_HKSCS"/>
          <w:color w:val="auto"/>
          <w:szCs w:val="21"/>
          <w:highlight w:val="none"/>
          <w:u w:val="single"/>
        </w:rPr>
        <w:t xml:space="preserve">    </w:t>
      </w:r>
      <w:r>
        <w:rPr>
          <w:color w:val="auto"/>
          <w:szCs w:val="21"/>
          <w:highlight w:val="none"/>
        </w:rPr>
        <w:t>年</w:t>
      </w:r>
      <w:r>
        <w:rPr>
          <w:rFonts w:hint="eastAsia" w:ascii="MingLiU_HKSCS" w:hAnsi="MingLiU_HKSCS" w:cs="MingLiU_HKSCS"/>
          <w:color w:val="auto"/>
          <w:szCs w:val="21"/>
          <w:highlight w:val="none"/>
          <w:u w:val="single"/>
        </w:rPr>
        <w:t xml:space="preserve">    </w:t>
      </w:r>
      <w:r>
        <w:rPr>
          <w:color w:val="auto"/>
          <w:szCs w:val="21"/>
          <w:highlight w:val="none"/>
        </w:rPr>
        <w:t>月</w:t>
      </w:r>
      <w:r>
        <w:rPr>
          <w:rFonts w:hint="eastAsia" w:ascii="MingLiU_HKSCS" w:hAnsi="MingLiU_HKSCS" w:cs="MingLiU_HKSCS"/>
          <w:color w:val="auto"/>
          <w:szCs w:val="21"/>
          <w:highlight w:val="none"/>
          <w:u w:val="single"/>
        </w:rPr>
        <w:t xml:space="preserve">  </w:t>
      </w:r>
      <w:r>
        <w:rPr>
          <w:color w:val="auto"/>
          <w:szCs w:val="21"/>
          <w:highlight w:val="none"/>
        </w:rPr>
        <w:t>日。</w:t>
      </w:r>
    </w:p>
    <w:p w14:paraId="219E1A99">
      <w:pPr>
        <w:shd w:val="clear" w:color="auto"/>
        <w:snapToGrid w:val="0"/>
        <w:spacing w:line="360" w:lineRule="auto"/>
        <w:ind w:firstLine="420" w:firstLineChars="200"/>
        <w:jc w:val="left"/>
        <w:rPr>
          <w:color w:val="auto"/>
          <w:szCs w:val="21"/>
          <w:highlight w:val="none"/>
        </w:rPr>
      </w:pPr>
      <w:r>
        <w:rPr>
          <w:color w:val="auto"/>
          <w:szCs w:val="21"/>
          <w:highlight w:val="none"/>
        </w:rPr>
        <w:t>3. 实际日期按照发包人在</w:t>
      </w:r>
      <w:r>
        <w:rPr>
          <w:rFonts w:hint="eastAsia"/>
          <w:color w:val="auto"/>
          <w:szCs w:val="21"/>
          <w:highlight w:val="none"/>
        </w:rPr>
        <w:t>《</w:t>
      </w:r>
      <w:r>
        <w:rPr>
          <w:color w:val="auto"/>
          <w:szCs w:val="21"/>
          <w:highlight w:val="none"/>
        </w:rPr>
        <w:t>开始设计通知</w:t>
      </w:r>
      <w:r>
        <w:rPr>
          <w:rFonts w:hint="eastAsia"/>
          <w:color w:val="auto"/>
          <w:szCs w:val="21"/>
          <w:highlight w:val="none"/>
        </w:rPr>
        <w:t>》</w:t>
      </w:r>
      <w:r>
        <w:rPr>
          <w:color w:val="auto"/>
          <w:szCs w:val="21"/>
          <w:highlight w:val="none"/>
        </w:rPr>
        <w:t>中载明的开始设计日期为准。</w:t>
      </w:r>
    </w:p>
    <w:p w14:paraId="097A7954">
      <w:pPr>
        <w:shd w:val="clear" w:color="auto"/>
        <w:snapToGrid w:val="0"/>
        <w:spacing w:line="360" w:lineRule="auto"/>
        <w:ind w:firstLine="420" w:firstLineChars="200"/>
        <w:jc w:val="left"/>
        <w:rPr>
          <w:rFonts w:ascii="Calibri" w:hAnsi="宋体"/>
          <w:color w:val="auto"/>
          <w:szCs w:val="21"/>
          <w:highlight w:val="none"/>
        </w:rPr>
      </w:pPr>
      <w:r>
        <w:rPr>
          <w:color w:val="auto"/>
          <w:szCs w:val="21"/>
          <w:highlight w:val="none"/>
        </w:rPr>
        <w:t xml:space="preserve">4. </w:t>
      </w:r>
      <w:r>
        <w:rPr>
          <w:rFonts w:ascii="Calibri" w:hAnsi="宋体"/>
          <w:color w:val="auto"/>
          <w:szCs w:val="21"/>
          <w:highlight w:val="none"/>
        </w:rPr>
        <w:t>具体设计周期以专用合同条款及其附件的约定为准。</w:t>
      </w:r>
    </w:p>
    <w:p w14:paraId="79347A55">
      <w:pPr>
        <w:shd w:val="clear" w:color="auto"/>
        <w:snapToGrid w:val="0"/>
        <w:spacing w:line="360" w:lineRule="auto"/>
        <w:ind w:firstLine="422" w:firstLineChars="200"/>
        <w:jc w:val="left"/>
        <w:rPr>
          <w:rFonts w:ascii="Calibri" w:hAnsi="宋体"/>
          <w:b/>
          <w:bCs/>
          <w:color w:val="auto"/>
          <w:szCs w:val="21"/>
          <w:highlight w:val="none"/>
        </w:rPr>
      </w:pPr>
      <w:r>
        <w:rPr>
          <w:rFonts w:hint="eastAsia" w:ascii="Calibri" w:hAnsi="宋体"/>
          <w:b/>
          <w:bCs/>
          <w:color w:val="auto"/>
          <w:szCs w:val="21"/>
          <w:highlight w:val="none"/>
        </w:rPr>
        <w:t>四、合同价格形式与签约合同价</w:t>
      </w:r>
    </w:p>
    <w:p w14:paraId="6A45ABFD">
      <w:pPr>
        <w:shd w:val="clear" w:color="auto"/>
        <w:snapToGrid w:val="0"/>
        <w:spacing w:line="360" w:lineRule="auto"/>
        <w:ind w:firstLine="420" w:firstLineChars="200"/>
        <w:rPr>
          <w:color w:val="auto"/>
          <w:szCs w:val="21"/>
          <w:highlight w:val="none"/>
        </w:rPr>
      </w:pPr>
      <w:r>
        <w:rPr>
          <w:color w:val="auto"/>
          <w:szCs w:val="21"/>
          <w:highlight w:val="none"/>
        </w:rPr>
        <w:t>1. 合同价格形式：</w:t>
      </w:r>
      <w:r>
        <w:rPr>
          <w:color w:val="auto"/>
          <w:szCs w:val="21"/>
          <w:highlight w:val="none"/>
          <w:u w:val="single"/>
        </w:rPr>
        <w:t xml:space="preserve">     </w:t>
      </w:r>
      <w:r>
        <w:rPr>
          <w:color w:val="auto"/>
          <w:szCs w:val="21"/>
          <w:highlight w:val="none"/>
        </w:rPr>
        <w:t>；</w:t>
      </w:r>
    </w:p>
    <w:p w14:paraId="29184221">
      <w:pPr>
        <w:shd w:val="clear" w:color="auto"/>
        <w:snapToGrid w:val="0"/>
        <w:spacing w:line="360" w:lineRule="auto"/>
        <w:ind w:firstLine="420" w:firstLineChars="200"/>
        <w:rPr>
          <w:rFonts w:ascii="Calibri" w:hAnsi="宋体"/>
          <w:color w:val="auto"/>
          <w:szCs w:val="21"/>
          <w:highlight w:val="none"/>
        </w:rPr>
      </w:pPr>
      <w:r>
        <w:rPr>
          <w:color w:val="auto"/>
          <w:szCs w:val="21"/>
          <w:highlight w:val="none"/>
        </w:rPr>
        <w:t xml:space="preserve">2. </w:t>
      </w:r>
      <w:r>
        <w:rPr>
          <w:rFonts w:hint="eastAsia" w:ascii="Calibri" w:hAnsi="宋体"/>
          <w:color w:val="auto"/>
          <w:szCs w:val="21"/>
          <w:highlight w:val="none"/>
          <w:lang w:val="en-US" w:eastAsia="zh-CN"/>
        </w:rPr>
        <w:t>签约</w:t>
      </w:r>
      <w:r>
        <w:rPr>
          <w:rFonts w:hint="eastAsia" w:ascii="Calibri" w:hAnsi="宋体"/>
          <w:color w:val="auto"/>
          <w:szCs w:val="21"/>
          <w:highlight w:val="none"/>
        </w:rPr>
        <w:t>合同价为：人民币（大写）</w:t>
      </w:r>
      <w:r>
        <w:rPr>
          <w:rFonts w:hint="eastAsia" w:ascii="Calibri" w:hAnsi="宋体"/>
          <w:color w:val="auto"/>
          <w:szCs w:val="21"/>
          <w:highlight w:val="none"/>
          <w:u w:val="single"/>
        </w:rPr>
        <w:t xml:space="preserve">                 </w:t>
      </w:r>
      <w:r>
        <w:rPr>
          <w:rFonts w:hint="eastAsia" w:ascii="Calibri" w:hAnsi="宋体"/>
          <w:color w:val="auto"/>
          <w:szCs w:val="21"/>
          <w:highlight w:val="none"/>
        </w:rPr>
        <w:t>（¥</w:t>
      </w:r>
      <w:r>
        <w:rPr>
          <w:rFonts w:hint="eastAsia" w:ascii="Calibri" w:hAnsi="宋体"/>
          <w:color w:val="auto"/>
          <w:szCs w:val="21"/>
          <w:highlight w:val="none"/>
          <w:u w:val="single"/>
        </w:rPr>
        <w:t xml:space="preserve">            </w:t>
      </w:r>
      <w:r>
        <w:rPr>
          <w:rFonts w:hint="eastAsia" w:ascii="Calibri" w:hAnsi="宋体"/>
          <w:color w:val="auto"/>
          <w:szCs w:val="21"/>
          <w:highlight w:val="none"/>
        </w:rPr>
        <w:t>元）。</w:t>
      </w:r>
    </w:p>
    <w:p w14:paraId="14616B8A">
      <w:pPr>
        <w:shd w:val="clear" w:color="auto"/>
        <w:snapToGrid w:val="0"/>
        <w:spacing w:before="120" w:after="120" w:line="360" w:lineRule="auto"/>
        <w:ind w:firstLine="422" w:firstLineChars="200"/>
        <w:rPr>
          <w:rFonts w:ascii="Calibri" w:hAnsi="宋体"/>
          <w:b/>
          <w:bCs/>
          <w:color w:val="auto"/>
          <w:szCs w:val="21"/>
          <w:highlight w:val="none"/>
        </w:rPr>
      </w:pPr>
      <w:bookmarkStart w:id="77" w:name="_Toc351203485"/>
      <w:r>
        <w:rPr>
          <w:rFonts w:hint="eastAsia" w:ascii="Calibri" w:hAnsi="宋体"/>
          <w:b/>
          <w:bCs/>
          <w:color w:val="auto"/>
          <w:szCs w:val="21"/>
          <w:highlight w:val="none"/>
        </w:rPr>
        <w:t>五、</w:t>
      </w:r>
      <w:bookmarkEnd w:id="77"/>
      <w:r>
        <w:rPr>
          <w:rFonts w:hint="eastAsia" w:ascii="Calibri" w:hAnsi="宋体"/>
          <w:b/>
          <w:bCs/>
          <w:color w:val="auto"/>
          <w:szCs w:val="21"/>
          <w:highlight w:val="none"/>
        </w:rPr>
        <w:t>发包人代表与设计人项目负责人</w:t>
      </w:r>
    </w:p>
    <w:p w14:paraId="0CA31E11">
      <w:pPr>
        <w:shd w:val="clear" w:color="auto"/>
        <w:spacing w:line="360" w:lineRule="auto"/>
        <w:ind w:firstLine="420" w:firstLineChars="200"/>
        <w:rPr>
          <w:rFonts w:ascii="Calibri" w:hAnsi="宋体"/>
          <w:color w:val="auto"/>
          <w:szCs w:val="21"/>
          <w:highlight w:val="none"/>
        </w:rPr>
      </w:pPr>
      <w:r>
        <w:rPr>
          <w:color w:val="auto"/>
          <w:szCs w:val="21"/>
          <w:highlight w:val="none"/>
        </w:rPr>
        <w:t xml:space="preserve">1. </w:t>
      </w:r>
      <w:r>
        <w:rPr>
          <w:rFonts w:hint="eastAsia" w:ascii="Calibri" w:hAnsi="宋体"/>
          <w:color w:val="auto"/>
          <w:szCs w:val="21"/>
          <w:highlight w:val="none"/>
        </w:rPr>
        <w:t>发包人代表：</w:t>
      </w:r>
      <w:r>
        <w:rPr>
          <w:rFonts w:hint="eastAsia" w:ascii="Calibri" w:hAnsi="宋体"/>
          <w:color w:val="auto"/>
          <w:szCs w:val="21"/>
          <w:highlight w:val="none"/>
          <w:u w:val="single"/>
        </w:rPr>
        <w:t xml:space="preserve">                               </w:t>
      </w:r>
      <w:r>
        <w:rPr>
          <w:rFonts w:hint="eastAsia" w:ascii="Calibri" w:hAnsi="宋体"/>
          <w:color w:val="auto"/>
          <w:szCs w:val="21"/>
          <w:highlight w:val="none"/>
        </w:rPr>
        <w:t>。</w:t>
      </w:r>
    </w:p>
    <w:p w14:paraId="0CCCD760">
      <w:pPr>
        <w:shd w:val="clear" w:color="auto"/>
        <w:spacing w:line="360" w:lineRule="auto"/>
        <w:ind w:firstLine="420" w:firstLineChars="200"/>
        <w:rPr>
          <w:rFonts w:ascii="Calibri" w:hAnsi="宋体"/>
          <w:color w:val="auto"/>
          <w:szCs w:val="21"/>
          <w:highlight w:val="none"/>
        </w:rPr>
      </w:pPr>
      <w:r>
        <w:rPr>
          <w:color w:val="auto"/>
          <w:szCs w:val="21"/>
          <w:highlight w:val="none"/>
        </w:rPr>
        <w:t>2.</w:t>
      </w:r>
      <w:r>
        <w:rPr>
          <w:rFonts w:hint="eastAsia"/>
          <w:color w:val="auto"/>
          <w:szCs w:val="21"/>
          <w:highlight w:val="none"/>
        </w:rPr>
        <w:t xml:space="preserve"> </w:t>
      </w:r>
      <w:r>
        <w:rPr>
          <w:rFonts w:hint="eastAsia" w:ascii="Calibri" w:hAnsi="宋体"/>
          <w:color w:val="auto"/>
          <w:szCs w:val="21"/>
          <w:highlight w:val="none"/>
        </w:rPr>
        <w:t>设计项目负责人：</w:t>
      </w:r>
      <w:r>
        <w:rPr>
          <w:rFonts w:hint="eastAsia" w:ascii="Calibri" w:hAnsi="宋体"/>
          <w:color w:val="auto"/>
          <w:szCs w:val="21"/>
          <w:highlight w:val="none"/>
          <w:u w:val="single"/>
        </w:rPr>
        <w:t xml:space="preserve">                   </w:t>
      </w:r>
      <w:r>
        <w:rPr>
          <w:rFonts w:hint="eastAsia" w:ascii="Calibri" w:hAnsi="宋体"/>
          <w:color w:val="auto"/>
          <w:szCs w:val="21"/>
          <w:highlight w:val="none"/>
        </w:rPr>
        <w:t>。</w:t>
      </w:r>
    </w:p>
    <w:p w14:paraId="78B8740D">
      <w:pPr>
        <w:shd w:val="clear" w:color="auto"/>
        <w:autoSpaceDE w:val="0"/>
        <w:autoSpaceDN w:val="0"/>
        <w:adjustRightInd w:val="0"/>
        <w:spacing w:line="360" w:lineRule="auto"/>
        <w:ind w:firstLine="422" w:firstLineChars="200"/>
        <w:jc w:val="left"/>
        <w:rPr>
          <w:rFonts w:hAnsi="宋体"/>
          <w:b/>
          <w:bCs/>
          <w:color w:val="auto"/>
          <w:szCs w:val="21"/>
          <w:highlight w:val="none"/>
        </w:rPr>
      </w:pPr>
      <w:r>
        <w:rPr>
          <w:rFonts w:hint="eastAsia" w:hAnsi="宋体"/>
          <w:b/>
          <w:bCs/>
          <w:color w:val="auto"/>
          <w:szCs w:val="21"/>
          <w:highlight w:val="none"/>
        </w:rPr>
        <w:t>六、合同文件构成</w:t>
      </w:r>
    </w:p>
    <w:p w14:paraId="6ACB4B4D">
      <w:pPr>
        <w:shd w:val="clear" w:color="auto"/>
        <w:autoSpaceDE w:val="0"/>
        <w:autoSpaceDN w:val="0"/>
        <w:adjustRightInd w:val="0"/>
        <w:spacing w:line="360" w:lineRule="auto"/>
        <w:ind w:firstLine="420" w:firstLineChars="200"/>
        <w:jc w:val="left"/>
        <w:rPr>
          <w:rFonts w:hint="eastAsia"/>
          <w:color w:val="auto"/>
          <w:szCs w:val="21"/>
          <w:highlight w:val="none"/>
        </w:rPr>
      </w:pPr>
      <w:r>
        <w:rPr>
          <w:color w:val="auto"/>
          <w:szCs w:val="21"/>
          <w:highlight w:val="none"/>
        </w:rPr>
        <w:t>1. 本协议书与下列文件一起构成合同文件：</w:t>
      </w:r>
    </w:p>
    <w:p w14:paraId="27C1B2D8">
      <w:pPr>
        <w:shd w:val="clear" w:color="auto"/>
        <w:autoSpaceDE w:val="0"/>
        <w:autoSpaceDN w:val="0"/>
        <w:adjustRightInd w:val="0"/>
        <w:spacing w:line="360" w:lineRule="auto"/>
        <w:ind w:firstLine="420" w:firstLineChars="200"/>
        <w:jc w:val="left"/>
        <w:rPr>
          <w:color w:val="auto"/>
          <w:szCs w:val="21"/>
          <w:highlight w:val="none"/>
        </w:rPr>
      </w:pPr>
      <w:r>
        <w:rPr>
          <w:rFonts w:hint="eastAsia"/>
          <w:color w:val="auto"/>
          <w:szCs w:val="21"/>
          <w:highlight w:val="none"/>
        </w:rPr>
        <w:t>（1）协议书</w:t>
      </w:r>
    </w:p>
    <w:p w14:paraId="3CFC680B">
      <w:pPr>
        <w:shd w:val="clear" w:color="auto"/>
        <w:autoSpaceDE w:val="0"/>
        <w:autoSpaceDN w:val="0"/>
        <w:adjustRightInd w:val="0"/>
        <w:spacing w:line="360" w:lineRule="auto"/>
        <w:ind w:firstLine="420" w:firstLineChars="200"/>
        <w:jc w:val="left"/>
        <w:rPr>
          <w:rFonts w:hAnsi="宋体"/>
          <w:color w:val="auto"/>
          <w:szCs w:val="21"/>
          <w:highlight w:val="none"/>
          <w:u w:val="single"/>
        </w:rPr>
      </w:pPr>
      <w:r>
        <w:rPr>
          <w:rFonts w:hAnsi="宋体"/>
          <w:color w:val="auto"/>
          <w:szCs w:val="21"/>
          <w:highlight w:val="none"/>
          <w:u w:val="single"/>
        </w:rPr>
        <w:t>（</w:t>
      </w:r>
      <w:r>
        <w:rPr>
          <w:rFonts w:hint="eastAsia" w:hAnsi="宋体"/>
          <w:color w:val="auto"/>
          <w:szCs w:val="21"/>
          <w:highlight w:val="none"/>
          <w:u w:val="single"/>
        </w:rPr>
        <w:t>2</w:t>
      </w:r>
      <w:r>
        <w:rPr>
          <w:rFonts w:hAnsi="宋体"/>
          <w:color w:val="auto"/>
          <w:szCs w:val="21"/>
          <w:highlight w:val="none"/>
          <w:u w:val="single"/>
        </w:rPr>
        <w:t>）专用合同条款</w:t>
      </w:r>
      <w:r>
        <w:rPr>
          <w:rFonts w:hint="eastAsia" w:hAnsi="宋体"/>
          <w:color w:val="auto"/>
          <w:szCs w:val="21"/>
          <w:highlight w:val="none"/>
          <w:u w:val="single"/>
        </w:rPr>
        <w:t>及其附件</w:t>
      </w:r>
      <w:r>
        <w:rPr>
          <w:rFonts w:hAnsi="宋体"/>
          <w:color w:val="auto"/>
          <w:szCs w:val="21"/>
          <w:highlight w:val="none"/>
          <w:u w:val="single"/>
        </w:rPr>
        <w:t>；</w:t>
      </w:r>
    </w:p>
    <w:p w14:paraId="6151C5B6">
      <w:pPr>
        <w:shd w:val="clear" w:color="auto"/>
        <w:autoSpaceDE w:val="0"/>
        <w:autoSpaceDN w:val="0"/>
        <w:adjustRightInd w:val="0"/>
        <w:spacing w:line="360" w:lineRule="auto"/>
        <w:ind w:firstLine="420" w:firstLineChars="200"/>
        <w:jc w:val="left"/>
        <w:rPr>
          <w:rFonts w:hAnsi="宋体"/>
          <w:color w:val="auto"/>
          <w:szCs w:val="21"/>
          <w:highlight w:val="none"/>
          <w:u w:val="single"/>
        </w:rPr>
      </w:pPr>
      <w:r>
        <w:rPr>
          <w:rFonts w:hAnsi="宋体"/>
          <w:color w:val="auto"/>
          <w:szCs w:val="21"/>
          <w:highlight w:val="none"/>
          <w:u w:val="single"/>
        </w:rPr>
        <w:t>（</w:t>
      </w:r>
      <w:r>
        <w:rPr>
          <w:rFonts w:hint="eastAsia" w:hAnsi="宋体"/>
          <w:color w:val="auto"/>
          <w:szCs w:val="21"/>
          <w:highlight w:val="none"/>
          <w:u w:val="single"/>
        </w:rPr>
        <w:t>3</w:t>
      </w:r>
      <w:r>
        <w:rPr>
          <w:rFonts w:hAnsi="宋体"/>
          <w:color w:val="auto"/>
          <w:szCs w:val="21"/>
          <w:highlight w:val="none"/>
          <w:u w:val="single"/>
        </w:rPr>
        <w:t>）通用合同条款；</w:t>
      </w:r>
    </w:p>
    <w:p w14:paraId="60084097">
      <w:pPr>
        <w:shd w:val="clear" w:color="auto"/>
        <w:autoSpaceDE w:val="0"/>
        <w:autoSpaceDN w:val="0"/>
        <w:adjustRightInd w:val="0"/>
        <w:spacing w:line="360" w:lineRule="auto"/>
        <w:ind w:firstLine="420" w:firstLineChars="200"/>
        <w:jc w:val="left"/>
        <w:rPr>
          <w:rFonts w:hAnsi="宋体"/>
          <w:color w:val="auto"/>
          <w:szCs w:val="21"/>
          <w:highlight w:val="none"/>
          <w:u w:val="single"/>
        </w:rPr>
      </w:pPr>
      <w:r>
        <w:rPr>
          <w:rFonts w:hAnsi="宋体"/>
          <w:color w:val="auto"/>
          <w:szCs w:val="21"/>
          <w:highlight w:val="none"/>
          <w:u w:val="single"/>
        </w:rPr>
        <w:t>（</w:t>
      </w:r>
      <w:r>
        <w:rPr>
          <w:rFonts w:hint="eastAsia" w:hAnsi="宋体"/>
          <w:color w:val="auto"/>
          <w:szCs w:val="21"/>
          <w:highlight w:val="none"/>
          <w:u w:val="single"/>
        </w:rPr>
        <w:t>4</w:t>
      </w:r>
      <w:r>
        <w:rPr>
          <w:rFonts w:hAnsi="宋体"/>
          <w:color w:val="auto"/>
          <w:szCs w:val="21"/>
          <w:highlight w:val="none"/>
          <w:u w:val="single"/>
        </w:rPr>
        <w:t>）</w:t>
      </w:r>
      <w:r>
        <w:rPr>
          <w:rFonts w:hint="eastAsia" w:hAnsi="宋体"/>
          <w:color w:val="auto"/>
          <w:szCs w:val="21"/>
          <w:highlight w:val="none"/>
          <w:u w:val="single"/>
        </w:rPr>
        <w:t>成交</w:t>
      </w:r>
      <w:r>
        <w:rPr>
          <w:rFonts w:hAnsi="宋体"/>
          <w:color w:val="auto"/>
          <w:szCs w:val="21"/>
          <w:highlight w:val="none"/>
          <w:u w:val="single"/>
        </w:rPr>
        <w:t>通知书；</w:t>
      </w:r>
    </w:p>
    <w:p w14:paraId="597F6B87">
      <w:pPr>
        <w:shd w:val="clear" w:color="auto"/>
        <w:autoSpaceDE w:val="0"/>
        <w:autoSpaceDN w:val="0"/>
        <w:adjustRightInd w:val="0"/>
        <w:spacing w:line="360" w:lineRule="auto"/>
        <w:ind w:firstLine="420" w:firstLineChars="200"/>
        <w:jc w:val="left"/>
        <w:rPr>
          <w:rFonts w:hAnsi="宋体"/>
          <w:color w:val="auto"/>
          <w:szCs w:val="21"/>
          <w:highlight w:val="none"/>
          <w:u w:val="single"/>
        </w:rPr>
      </w:pPr>
      <w:r>
        <w:rPr>
          <w:rFonts w:hAnsi="宋体"/>
          <w:color w:val="auto"/>
          <w:szCs w:val="21"/>
          <w:highlight w:val="none"/>
          <w:u w:val="single"/>
        </w:rPr>
        <w:t>（</w:t>
      </w:r>
      <w:r>
        <w:rPr>
          <w:rFonts w:hint="eastAsia" w:hAnsi="宋体"/>
          <w:color w:val="auto"/>
          <w:szCs w:val="21"/>
          <w:highlight w:val="none"/>
          <w:u w:val="single"/>
        </w:rPr>
        <w:t>5</w:t>
      </w:r>
      <w:r>
        <w:rPr>
          <w:rFonts w:hAnsi="宋体"/>
          <w:color w:val="auto"/>
          <w:szCs w:val="21"/>
          <w:highlight w:val="none"/>
          <w:u w:val="single"/>
        </w:rPr>
        <w:t>）</w:t>
      </w:r>
      <w:r>
        <w:rPr>
          <w:rFonts w:hint="eastAsia" w:hAnsi="宋体"/>
          <w:color w:val="auto"/>
          <w:szCs w:val="21"/>
          <w:highlight w:val="none"/>
          <w:u w:val="single"/>
          <w:lang w:eastAsia="zh-CN"/>
        </w:rPr>
        <w:t>竞标</w:t>
      </w:r>
      <w:r>
        <w:rPr>
          <w:rFonts w:hAnsi="宋体"/>
          <w:color w:val="auto"/>
          <w:szCs w:val="21"/>
          <w:highlight w:val="none"/>
          <w:u w:val="single"/>
        </w:rPr>
        <w:t>函及</w:t>
      </w:r>
      <w:r>
        <w:rPr>
          <w:rFonts w:hint="eastAsia" w:hAnsi="宋体"/>
          <w:color w:val="auto"/>
          <w:szCs w:val="21"/>
          <w:highlight w:val="none"/>
          <w:u w:val="single"/>
        </w:rPr>
        <w:t>其</w:t>
      </w:r>
      <w:r>
        <w:rPr>
          <w:rFonts w:hAnsi="宋体"/>
          <w:color w:val="auto"/>
          <w:szCs w:val="21"/>
          <w:highlight w:val="none"/>
          <w:u w:val="single"/>
        </w:rPr>
        <w:t>附录；</w:t>
      </w:r>
      <w:r>
        <w:rPr>
          <w:rFonts w:hint="eastAsia" w:hAnsi="宋体"/>
          <w:color w:val="auto"/>
          <w:szCs w:val="21"/>
          <w:highlight w:val="none"/>
          <w:u w:val="single"/>
        </w:rPr>
        <w:t>（如有）</w:t>
      </w:r>
    </w:p>
    <w:p w14:paraId="4BC3A9C6">
      <w:pPr>
        <w:shd w:val="clear" w:color="auto"/>
        <w:autoSpaceDE w:val="0"/>
        <w:autoSpaceDN w:val="0"/>
        <w:adjustRightInd w:val="0"/>
        <w:spacing w:line="360" w:lineRule="auto"/>
        <w:ind w:firstLine="420" w:firstLineChars="200"/>
        <w:jc w:val="left"/>
        <w:rPr>
          <w:rFonts w:hAnsi="宋体"/>
          <w:color w:val="auto"/>
          <w:szCs w:val="21"/>
          <w:highlight w:val="none"/>
          <w:u w:val="single"/>
        </w:rPr>
      </w:pPr>
      <w:r>
        <w:rPr>
          <w:rFonts w:hAnsi="宋体"/>
          <w:color w:val="auto"/>
          <w:szCs w:val="21"/>
          <w:highlight w:val="none"/>
          <w:u w:val="single"/>
        </w:rPr>
        <w:t>（</w:t>
      </w:r>
      <w:r>
        <w:rPr>
          <w:rFonts w:hint="eastAsia" w:hAnsi="宋体"/>
          <w:color w:val="auto"/>
          <w:szCs w:val="21"/>
          <w:highlight w:val="none"/>
          <w:u w:val="single"/>
        </w:rPr>
        <w:t>6</w:t>
      </w:r>
      <w:r>
        <w:rPr>
          <w:rFonts w:hAnsi="宋体"/>
          <w:color w:val="auto"/>
          <w:szCs w:val="21"/>
          <w:highlight w:val="none"/>
          <w:u w:val="single"/>
        </w:rPr>
        <w:t>）发包人要求；</w:t>
      </w:r>
    </w:p>
    <w:p w14:paraId="2E9C030D">
      <w:pPr>
        <w:shd w:val="clear" w:color="auto"/>
        <w:autoSpaceDE w:val="0"/>
        <w:autoSpaceDN w:val="0"/>
        <w:adjustRightInd w:val="0"/>
        <w:spacing w:line="360" w:lineRule="auto"/>
        <w:ind w:firstLine="420" w:firstLineChars="200"/>
        <w:jc w:val="left"/>
        <w:rPr>
          <w:rFonts w:hAnsi="宋体"/>
          <w:color w:val="auto"/>
          <w:szCs w:val="21"/>
          <w:highlight w:val="none"/>
          <w:u w:val="single"/>
        </w:rPr>
      </w:pPr>
      <w:r>
        <w:rPr>
          <w:rFonts w:hAnsi="宋体"/>
          <w:color w:val="auto"/>
          <w:szCs w:val="21"/>
          <w:highlight w:val="none"/>
          <w:u w:val="single"/>
        </w:rPr>
        <w:t>（</w:t>
      </w:r>
      <w:r>
        <w:rPr>
          <w:rFonts w:hint="eastAsia" w:hAnsi="宋体"/>
          <w:color w:val="auto"/>
          <w:szCs w:val="21"/>
          <w:highlight w:val="none"/>
          <w:u w:val="single"/>
        </w:rPr>
        <w:t>7</w:t>
      </w:r>
      <w:r>
        <w:rPr>
          <w:rFonts w:hAnsi="宋体"/>
          <w:color w:val="auto"/>
          <w:szCs w:val="21"/>
          <w:highlight w:val="none"/>
          <w:u w:val="single"/>
        </w:rPr>
        <w:t>）</w:t>
      </w:r>
      <w:r>
        <w:rPr>
          <w:rFonts w:hint="eastAsia" w:hAnsi="宋体"/>
          <w:color w:val="auto"/>
          <w:szCs w:val="21"/>
          <w:highlight w:val="none"/>
          <w:u w:val="single"/>
        </w:rPr>
        <w:t>技术标准；</w:t>
      </w:r>
    </w:p>
    <w:p w14:paraId="068C6166">
      <w:pPr>
        <w:shd w:val="clear" w:color="auto"/>
        <w:autoSpaceDE w:val="0"/>
        <w:autoSpaceDN w:val="0"/>
        <w:adjustRightInd w:val="0"/>
        <w:spacing w:line="360" w:lineRule="auto"/>
        <w:ind w:firstLine="420" w:firstLineChars="200"/>
        <w:jc w:val="left"/>
        <w:rPr>
          <w:rFonts w:hAnsi="宋体"/>
          <w:color w:val="auto"/>
          <w:szCs w:val="21"/>
          <w:highlight w:val="none"/>
          <w:u w:val="single"/>
        </w:rPr>
      </w:pPr>
      <w:r>
        <w:rPr>
          <w:rFonts w:hAnsi="宋体"/>
          <w:color w:val="auto"/>
          <w:szCs w:val="21"/>
          <w:highlight w:val="none"/>
          <w:u w:val="single"/>
        </w:rPr>
        <w:t>（</w:t>
      </w:r>
      <w:r>
        <w:rPr>
          <w:rFonts w:hint="eastAsia" w:hAnsi="宋体"/>
          <w:color w:val="auto"/>
          <w:szCs w:val="21"/>
          <w:highlight w:val="none"/>
          <w:u w:val="single"/>
        </w:rPr>
        <w:t>8</w:t>
      </w:r>
      <w:r>
        <w:rPr>
          <w:rFonts w:hAnsi="宋体"/>
          <w:color w:val="auto"/>
          <w:szCs w:val="21"/>
          <w:highlight w:val="none"/>
          <w:u w:val="single"/>
        </w:rPr>
        <w:t>）设计费用</w:t>
      </w:r>
      <w:r>
        <w:rPr>
          <w:rFonts w:hint="eastAsia" w:hAnsi="宋体"/>
          <w:color w:val="auto"/>
          <w:szCs w:val="21"/>
          <w:highlight w:val="none"/>
          <w:u w:val="single"/>
        </w:rPr>
        <w:t>清单</w:t>
      </w:r>
      <w:r>
        <w:rPr>
          <w:rFonts w:hAnsi="宋体"/>
          <w:color w:val="auto"/>
          <w:szCs w:val="21"/>
          <w:highlight w:val="none"/>
          <w:u w:val="single"/>
        </w:rPr>
        <w:t>；</w:t>
      </w:r>
    </w:p>
    <w:p w14:paraId="41BEB31D">
      <w:pPr>
        <w:shd w:val="clear" w:color="auto"/>
        <w:autoSpaceDE w:val="0"/>
        <w:autoSpaceDN w:val="0"/>
        <w:adjustRightInd w:val="0"/>
        <w:spacing w:line="360" w:lineRule="auto"/>
        <w:ind w:firstLine="420" w:firstLineChars="200"/>
        <w:jc w:val="left"/>
        <w:rPr>
          <w:rFonts w:hAnsi="宋体"/>
          <w:color w:val="auto"/>
          <w:szCs w:val="21"/>
          <w:highlight w:val="none"/>
          <w:u w:val="single"/>
        </w:rPr>
      </w:pPr>
      <w:r>
        <w:rPr>
          <w:rFonts w:hAnsi="宋体"/>
          <w:color w:val="auto"/>
          <w:szCs w:val="21"/>
          <w:highlight w:val="none"/>
          <w:u w:val="single"/>
        </w:rPr>
        <w:t>（</w:t>
      </w:r>
      <w:r>
        <w:rPr>
          <w:rFonts w:hint="eastAsia" w:hAnsi="宋体"/>
          <w:color w:val="auto"/>
          <w:szCs w:val="21"/>
          <w:highlight w:val="none"/>
          <w:u w:val="single"/>
        </w:rPr>
        <w:t>9</w:t>
      </w:r>
      <w:r>
        <w:rPr>
          <w:rFonts w:hAnsi="宋体"/>
          <w:color w:val="auto"/>
          <w:szCs w:val="21"/>
          <w:highlight w:val="none"/>
          <w:u w:val="single"/>
        </w:rPr>
        <w:t>）</w:t>
      </w:r>
      <w:r>
        <w:rPr>
          <w:rFonts w:hint="eastAsia" w:hAnsi="宋体"/>
          <w:color w:val="auto"/>
          <w:szCs w:val="21"/>
          <w:highlight w:val="none"/>
          <w:u w:val="single"/>
        </w:rPr>
        <w:t>发包人提供的上一阶段图纸（如果有）；</w:t>
      </w:r>
    </w:p>
    <w:p w14:paraId="71E1C84C">
      <w:pPr>
        <w:shd w:val="clear" w:color="auto"/>
        <w:autoSpaceDE w:val="0"/>
        <w:autoSpaceDN w:val="0"/>
        <w:adjustRightInd w:val="0"/>
        <w:spacing w:line="360" w:lineRule="auto"/>
        <w:ind w:firstLine="420" w:firstLineChars="200"/>
        <w:jc w:val="left"/>
        <w:rPr>
          <w:rFonts w:hAnsi="宋体"/>
          <w:color w:val="auto"/>
          <w:szCs w:val="21"/>
          <w:highlight w:val="none"/>
          <w:u w:val="single"/>
        </w:rPr>
      </w:pPr>
      <w:r>
        <w:rPr>
          <w:rFonts w:hAnsi="宋体"/>
          <w:color w:val="auto"/>
          <w:szCs w:val="21"/>
          <w:highlight w:val="none"/>
          <w:u w:val="single"/>
        </w:rPr>
        <w:t>（</w:t>
      </w:r>
      <w:r>
        <w:rPr>
          <w:rFonts w:hint="eastAsia" w:hAnsi="宋体"/>
          <w:color w:val="auto"/>
          <w:szCs w:val="21"/>
          <w:highlight w:val="none"/>
          <w:u w:val="single"/>
        </w:rPr>
        <w:t>10</w:t>
      </w:r>
      <w:r>
        <w:rPr>
          <w:rFonts w:hAnsi="宋体"/>
          <w:color w:val="auto"/>
          <w:szCs w:val="21"/>
          <w:highlight w:val="none"/>
          <w:u w:val="single"/>
        </w:rPr>
        <w:t>）其他合同文件。</w:t>
      </w:r>
    </w:p>
    <w:p w14:paraId="53F5CC07">
      <w:pPr>
        <w:shd w:val="clear" w:color="auto"/>
        <w:autoSpaceDE w:val="0"/>
        <w:autoSpaceDN w:val="0"/>
        <w:adjustRightInd w:val="0"/>
        <w:spacing w:line="360" w:lineRule="auto"/>
        <w:ind w:firstLine="420" w:firstLineChars="200"/>
        <w:jc w:val="left"/>
        <w:rPr>
          <w:color w:val="auto"/>
          <w:szCs w:val="21"/>
          <w:highlight w:val="none"/>
        </w:rPr>
      </w:pPr>
      <w:r>
        <w:rPr>
          <w:color w:val="auto"/>
          <w:szCs w:val="21"/>
          <w:highlight w:val="none"/>
        </w:rPr>
        <w:t>2. 上述合同文件互相补充和解释。如果合同文件之间存在矛盾或不一致之处，以上述文件的排列顺序在先者为准。</w:t>
      </w:r>
    </w:p>
    <w:p w14:paraId="36B01039">
      <w:pPr>
        <w:shd w:val="clear" w:color="auto"/>
        <w:autoSpaceDE w:val="0"/>
        <w:autoSpaceDN w:val="0"/>
        <w:adjustRightInd w:val="0"/>
        <w:spacing w:line="360" w:lineRule="auto"/>
        <w:ind w:firstLine="420" w:firstLineChars="200"/>
        <w:jc w:val="left"/>
        <w:rPr>
          <w:rFonts w:hAnsi="宋体"/>
          <w:color w:val="auto"/>
          <w:szCs w:val="21"/>
          <w:highlight w:val="none"/>
        </w:rPr>
      </w:pPr>
      <w:r>
        <w:rPr>
          <w:color w:val="auto"/>
          <w:szCs w:val="21"/>
          <w:highlight w:val="none"/>
        </w:rPr>
        <w:t>3. 上述</w:t>
      </w:r>
      <w:r>
        <w:rPr>
          <w:rFonts w:hint="eastAsia" w:ascii="Calibri" w:hAnsi="宋体"/>
          <w:color w:val="auto"/>
          <w:szCs w:val="21"/>
          <w:highlight w:val="none"/>
        </w:rPr>
        <w:t>各项合同文件包括合同当事人就该项合同文件所作出的补充和修改，属于同一类内容的文件，应以最新签署的为准。</w:t>
      </w:r>
    </w:p>
    <w:p w14:paraId="2662EE99">
      <w:pPr>
        <w:shd w:val="clear" w:color="auto"/>
        <w:autoSpaceDE w:val="0"/>
        <w:autoSpaceDN w:val="0"/>
        <w:adjustRightInd w:val="0"/>
        <w:spacing w:line="360" w:lineRule="auto"/>
        <w:ind w:firstLine="422" w:firstLineChars="200"/>
        <w:jc w:val="left"/>
        <w:rPr>
          <w:rFonts w:hAnsi="宋体"/>
          <w:color w:val="auto"/>
          <w:szCs w:val="21"/>
          <w:highlight w:val="none"/>
        </w:rPr>
      </w:pPr>
      <w:r>
        <w:rPr>
          <w:rFonts w:hint="eastAsia" w:hAnsi="宋体"/>
          <w:b/>
          <w:bCs/>
          <w:color w:val="auto"/>
          <w:szCs w:val="21"/>
          <w:highlight w:val="none"/>
        </w:rPr>
        <w:t>七、质量标准和要求</w:t>
      </w:r>
    </w:p>
    <w:p w14:paraId="6326B761">
      <w:pPr>
        <w:shd w:val="clear" w:color="auto"/>
        <w:autoSpaceDE w:val="0"/>
        <w:autoSpaceDN w:val="0"/>
        <w:adjustRightInd w:val="0"/>
        <w:spacing w:line="360" w:lineRule="auto"/>
        <w:ind w:firstLine="420" w:firstLineChars="200"/>
        <w:jc w:val="left"/>
        <w:rPr>
          <w:rFonts w:hAnsi="宋体"/>
          <w:color w:val="auto"/>
          <w:szCs w:val="21"/>
          <w:highlight w:val="none"/>
        </w:rPr>
      </w:pPr>
      <w:r>
        <w:rPr>
          <w:rFonts w:hint="eastAsia" w:hAnsi="宋体"/>
          <w:color w:val="auto"/>
          <w:szCs w:val="21"/>
          <w:highlight w:val="none"/>
        </w:rPr>
        <w:t>设计工作质量符合的标准和要求：</w:t>
      </w:r>
      <w:r>
        <w:rPr>
          <w:rFonts w:hint="eastAsia" w:hAnsi="宋体"/>
          <w:color w:val="auto"/>
          <w:szCs w:val="21"/>
          <w:highlight w:val="none"/>
          <w:u w:val="single"/>
        </w:rPr>
        <w:tab/>
      </w:r>
      <w:r>
        <w:rPr>
          <w:rFonts w:hint="eastAsia" w:ascii="宋体" w:hAnsi="宋体"/>
          <w:b/>
          <w:color w:val="auto"/>
          <w:szCs w:val="21"/>
          <w:highlight w:val="none"/>
          <w:u w:val="single"/>
        </w:rPr>
        <w:t>按现行国家有关规范、技术标准进行设计</w:t>
      </w:r>
      <w:r>
        <w:rPr>
          <w:rFonts w:hint="eastAsia" w:hAnsi="宋体"/>
          <w:color w:val="auto"/>
          <w:szCs w:val="21"/>
          <w:highlight w:val="none"/>
          <w:u w:val="single"/>
        </w:rPr>
        <w:t xml:space="preserve">     </w:t>
      </w:r>
      <w:r>
        <w:rPr>
          <w:rFonts w:hint="eastAsia" w:hAnsi="宋体"/>
          <w:color w:val="auto"/>
          <w:szCs w:val="21"/>
          <w:highlight w:val="none"/>
        </w:rPr>
        <w:t>。</w:t>
      </w:r>
    </w:p>
    <w:p w14:paraId="52409EC2">
      <w:pPr>
        <w:shd w:val="clear" w:color="auto"/>
        <w:autoSpaceDE w:val="0"/>
        <w:autoSpaceDN w:val="0"/>
        <w:adjustRightInd w:val="0"/>
        <w:spacing w:line="360" w:lineRule="auto"/>
        <w:ind w:firstLine="422" w:firstLineChars="200"/>
        <w:jc w:val="left"/>
        <w:rPr>
          <w:rFonts w:hAnsi="宋体"/>
          <w:b/>
          <w:bCs/>
          <w:color w:val="auto"/>
          <w:szCs w:val="21"/>
          <w:highlight w:val="none"/>
        </w:rPr>
      </w:pPr>
      <w:r>
        <w:rPr>
          <w:rFonts w:hint="eastAsia" w:hAnsi="宋体"/>
          <w:b/>
          <w:bCs/>
          <w:color w:val="auto"/>
          <w:szCs w:val="21"/>
          <w:highlight w:val="none"/>
        </w:rPr>
        <w:t>八、承诺</w:t>
      </w:r>
    </w:p>
    <w:p w14:paraId="628578B5">
      <w:pPr>
        <w:shd w:val="clear" w:color="auto"/>
        <w:autoSpaceDE w:val="0"/>
        <w:autoSpaceDN w:val="0"/>
        <w:adjustRightInd w:val="0"/>
        <w:spacing w:line="360" w:lineRule="auto"/>
        <w:ind w:firstLine="420" w:firstLineChars="200"/>
        <w:jc w:val="left"/>
        <w:rPr>
          <w:color w:val="auto"/>
          <w:szCs w:val="21"/>
          <w:highlight w:val="none"/>
        </w:rPr>
      </w:pPr>
      <w:r>
        <w:rPr>
          <w:color w:val="auto"/>
          <w:szCs w:val="21"/>
          <w:highlight w:val="none"/>
        </w:rPr>
        <w:t>1. 发包人承诺按照法律规定履行项目审批手续，按照合同约定提供设计依据，并按合同约定的条件、期限和方式支付合同价款。</w:t>
      </w:r>
    </w:p>
    <w:p w14:paraId="50182E72">
      <w:pPr>
        <w:shd w:val="clear" w:color="auto"/>
        <w:autoSpaceDE w:val="0"/>
        <w:autoSpaceDN w:val="0"/>
        <w:adjustRightInd w:val="0"/>
        <w:spacing w:line="360" w:lineRule="auto"/>
        <w:ind w:firstLine="420" w:firstLineChars="200"/>
        <w:jc w:val="left"/>
        <w:rPr>
          <w:rFonts w:hAnsi="宋体"/>
          <w:color w:val="auto"/>
          <w:szCs w:val="21"/>
          <w:highlight w:val="none"/>
        </w:rPr>
      </w:pPr>
      <w:r>
        <w:rPr>
          <w:color w:val="auto"/>
          <w:szCs w:val="21"/>
          <w:highlight w:val="none"/>
        </w:rPr>
        <w:t xml:space="preserve">2. </w:t>
      </w:r>
      <w:r>
        <w:rPr>
          <w:rFonts w:hint="eastAsia" w:hAnsi="宋体"/>
          <w:color w:val="auto"/>
          <w:szCs w:val="21"/>
          <w:highlight w:val="none"/>
        </w:rPr>
        <w:t>设计人承诺按照法律和技术标准规定及合同约定提供工程设计服务。</w:t>
      </w:r>
    </w:p>
    <w:p w14:paraId="54BAF32E">
      <w:pPr>
        <w:shd w:val="clear" w:color="auto"/>
        <w:autoSpaceDE w:val="0"/>
        <w:autoSpaceDN w:val="0"/>
        <w:adjustRightInd w:val="0"/>
        <w:spacing w:line="360" w:lineRule="auto"/>
        <w:ind w:firstLine="422" w:firstLineChars="200"/>
        <w:jc w:val="left"/>
        <w:rPr>
          <w:rFonts w:hAnsi="宋体"/>
          <w:b/>
          <w:bCs/>
          <w:color w:val="auto"/>
          <w:szCs w:val="21"/>
          <w:highlight w:val="none"/>
        </w:rPr>
      </w:pPr>
      <w:r>
        <w:rPr>
          <w:rFonts w:hint="eastAsia" w:hAnsi="宋体"/>
          <w:b/>
          <w:bCs/>
          <w:color w:val="auto"/>
          <w:szCs w:val="21"/>
          <w:highlight w:val="none"/>
        </w:rPr>
        <w:t>九、词语含义</w:t>
      </w:r>
    </w:p>
    <w:p w14:paraId="38693E1E">
      <w:pPr>
        <w:shd w:val="clear" w:color="auto"/>
        <w:autoSpaceDE w:val="0"/>
        <w:autoSpaceDN w:val="0"/>
        <w:adjustRightInd w:val="0"/>
        <w:spacing w:line="360" w:lineRule="auto"/>
        <w:ind w:firstLine="420" w:firstLineChars="200"/>
        <w:jc w:val="left"/>
        <w:rPr>
          <w:rFonts w:hAnsi="宋体"/>
          <w:color w:val="auto"/>
          <w:szCs w:val="21"/>
          <w:highlight w:val="none"/>
        </w:rPr>
      </w:pPr>
      <w:r>
        <w:rPr>
          <w:rFonts w:hint="eastAsia" w:hAnsi="宋体"/>
          <w:color w:val="auto"/>
          <w:szCs w:val="21"/>
          <w:highlight w:val="none"/>
        </w:rPr>
        <w:t>本协议书中词语含义与第二部分通用合同条款中赋予的含义相同。</w:t>
      </w:r>
    </w:p>
    <w:p w14:paraId="633D773E">
      <w:pPr>
        <w:shd w:val="clear" w:color="auto"/>
        <w:autoSpaceDE w:val="0"/>
        <w:autoSpaceDN w:val="0"/>
        <w:adjustRightInd w:val="0"/>
        <w:spacing w:line="360" w:lineRule="auto"/>
        <w:ind w:firstLine="422" w:firstLineChars="200"/>
        <w:jc w:val="left"/>
        <w:rPr>
          <w:rFonts w:hAnsi="宋体"/>
          <w:b/>
          <w:bCs/>
          <w:color w:val="auto"/>
          <w:szCs w:val="21"/>
          <w:highlight w:val="none"/>
        </w:rPr>
      </w:pPr>
      <w:r>
        <w:rPr>
          <w:rFonts w:hint="eastAsia" w:hAnsi="宋体"/>
          <w:b/>
          <w:bCs/>
          <w:color w:val="auto"/>
          <w:szCs w:val="21"/>
          <w:highlight w:val="none"/>
        </w:rPr>
        <w:t>十、签订地点</w:t>
      </w:r>
    </w:p>
    <w:p w14:paraId="5DE79CD5">
      <w:pPr>
        <w:shd w:val="clear" w:color="auto"/>
        <w:autoSpaceDE w:val="0"/>
        <w:autoSpaceDN w:val="0"/>
        <w:adjustRightInd w:val="0"/>
        <w:spacing w:line="360" w:lineRule="auto"/>
        <w:ind w:firstLine="420" w:firstLineChars="200"/>
        <w:jc w:val="left"/>
        <w:rPr>
          <w:rFonts w:hAnsi="宋体"/>
          <w:color w:val="auto"/>
          <w:szCs w:val="21"/>
          <w:highlight w:val="none"/>
        </w:rPr>
      </w:pPr>
      <w:r>
        <w:rPr>
          <w:rFonts w:hint="eastAsia" w:hAnsi="宋体"/>
          <w:color w:val="auto"/>
          <w:szCs w:val="21"/>
          <w:highlight w:val="none"/>
        </w:rPr>
        <w:t>本合同在</w:t>
      </w:r>
      <w:r>
        <w:rPr>
          <w:rFonts w:hint="eastAsia" w:hAnsi="宋体"/>
          <w:color w:val="auto"/>
          <w:szCs w:val="21"/>
          <w:highlight w:val="none"/>
          <w:u w:val="single"/>
        </w:rPr>
        <w:t xml:space="preserve">               </w:t>
      </w:r>
      <w:r>
        <w:rPr>
          <w:rFonts w:hint="eastAsia" w:ascii="宋体" w:hAnsi="宋体"/>
          <w:b/>
          <w:color w:val="auto"/>
          <w:szCs w:val="21"/>
          <w:highlight w:val="none"/>
          <w:u w:val="single"/>
          <w:lang w:val="en-US" w:eastAsia="zh-CN"/>
        </w:rPr>
        <w:t>防城港</w:t>
      </w:r>
      <w:r>
        <w:rPr>
          <w:rFonts w:hint="eastAsia" w:ascii="宋体" w:hAnsi="宋体"/>
          <w:b/>
          <w:color w:val="auto"/>
          <w:szCs w:val="21"/>
          <w:highlight w:val="none"/>
          <w:u w:val="single"/>
        </w:rPr>
        <w:t>市</w:t>
      </w:r>
      <w:r>
        <w:rPr>
          <w:rFonts w:hint="eastAsia" w:hAnsi="宋体"/>
          <w:color w:val="auto"/>
          <w:szCs w:val="21"/>
          <w:highlight w:val="none"/>
          <w:u w:val="single"/>
        </w:rPr>
        <w:t xml:space="preserve">                </w:t>
      </w:r>
      <w:r>
        <w:rPr>
          <w:rFonts w:hint="eastAsia" w:hAnsi="宋体"/>
          <w:color w:val="auto"/>
          <w:szCs w:val="21"/>
          <w:highlight w:val="none"/>
        </w:rPr>
        <w:t>签订。</w:t>
      </w:r>
    </w:p>
    <w:p w14:paraId="35DA0AC2">
      <w:pPr>
        <w:shd w:val="clear" w:color="auto"/>
        <w:autoSpaceDE w:val="0"/>
        <w:autoSpaceDN w:val="0"/>
        <w:adjustRightInd w:val="0"/>
        <w:spacing w:line="360" w:lineRule="auto"/>
        <w:ind w:firstLine="422" w:firstLineChars="200"/>
        <w:jc w:val="left"/>
        <w:rPr>
          <w:rFonts w:hAnsi="宋体"/>
          <w:b/>
          <w:bCs/>
          <w:color w:val="auto"/>
          <w:szCs w:val="21"/>
          <w:highlight w:val="none"/>
        </w:rPr>
      </w:pPr>
      <w:r>
        <w:rPr>
          <w:rFonts w:hint="eastAsia" w:hAnsi="宋体"/>
          <w:b/>
          <w:bCs/>
          <w:color w:val="auto"/>
          <w:szCs w:val="21"/>
          <w:highlight w:val="none"/>
        </w:rPr>
        <w:t>十一、补充协议</w:t>
      </w:r>
    </w:p>
    <w:p w14:paraId="4A02A2F3">
      <w:pPr>
        <w:shd w:val="clear" w:color="auto"/>
        <w:autoSpaceDE w:val="0"/>
        <w:autoSpaceDN w:val="0"/>
        <w:adjustRightInd w:val="0"/>
        <w:spacing w:line="360" w:lineRule="auto"/>
        <w:ind w:firstLine="420" w:firstLineChars="200"/>
        <w:jc w:val="left"/>
        <w:rPr>
          <w:rFonts w:ascii="Calibri" w:hAnsi="宋体"/>
          <w:color w:val="auto"/>
          <w:szCs w:val="21"/>
          <w:highlight w:val="none"/>
        </w:rPr>
      </w:pPr>
      <w:r>
        <w:rPr>
          <w:rFonts w:hint="eastAsia" w:ascii="Calibri" w:hAnsi="宋体"/>
          <w:color w:val="auto"/>
          <w:szCs w:val="21"/>
          <w:highlight w:val="none"/>
        </w:rPr>
        <w:t>合同未尽事宜，合同当事人另行签订补充协议，补充协议是合同的组成部分。</w:t>
      </w:r>
    </w:p>
    <w:p w14:paraId="08665388">
      <w:pPr>
        <w:shd w:val="clear" w:color="auto"/>
        <w:autoSpaceDE w:val="0"/>
        <w:autoSpaceDN w:val="0"/>
        <w:adjustRightInd w:val="0"/>
        <w:spacing w:line="360" w:lineRule="auto"/>
        <w:ind w:firstLine="420"/>
        <w:jc w:val="left"/>
        <w:rPr>
          <w:rFonts w:hAnsi="宋体"/>
          <w:b/>
          <w:bCs/>
          <w:color w:val="auto"/>
          <w:szCs w:val="21"/>
          <w:highlight w:val="none"/>
        </w:rPr>
      </w:pPr>
      <w:r>
        <w:rPr>
          <w:rFonts w:hint="eastAsia" w:hAnsi="宋体"/>
          <w:b/>
          <w:bCs/>
          <w:color w:val="auto"/>
          <w:szCs w:val="21"/>
          <w:highlight w:val="none"/>
        </w:rPr>
        <w:t>十二、合同生效</w:t>
      </w:r>
    </w:p>
    <w:p w14:paraId="7746D8B1">
      <w:pPr>
        <w:shd w:val="clear" w:color="auto"/>
        <w:autoSpaceDE w:val="0"/>
        <w:autoSpaceDN w:val="0"/>
        <w:adjustRightInd w:val="0"/>
        <w:spacing w:line="360" w:lineRule="auto"/>
        <w:ind w:firstLine="420" w:firstLineChars="200"/>
        <w:jc w:val="left"/>
        <w:rPr>
          <w:rFonts w:ascii="Calibri" w:hAnsi="宋体"/>
          <w:color w:val="auto"/>
          <w:szCs w:val="21"/>
          <w:highlight w:val="none"/>
        </w:rPr>
      </w:pPr>
      <w:r>
        <w:rPr>
          <w:rFonts w:hint="eastAsia" w:ascii="Calibri" w:hAnsi="宋体"/>
          <w:color w:val="auto"/>
          <w:szCs w:val="21"/>
          <w:highlight w:val="none"/>
        </w:rPr>
        <w:t>本合同自</w:t>
      </w:r>
      <w:r>
        <w:rPr>
          <w:rFonts w:hint="eastAsia" w:ascii="Calibri" w:hAnsi="宋体"/>
          <w:color w:val="auto"/>
          <w:szCs w:val="21"/>
          <w:highlight w:val="none"/>
          <w:u w:val="single"/>
        </w:rPr>
        <w:t xml:space="preserve"> </w:t>
      </w:r>
      <w:r>
        <w:rPr>
          <w:rFonts w:hint="eastAsia" w:ascii="宋体" w:hAnsi="宋体"/>
          <w:b/>
          <w:bCs/>
          <w:color w:val="auto"/>
          <w:szCs w:val="21"/>
          <w:highlight w:val="none"/>
          <w:u w:val="single"/>
        </w:rPr>
        <w:t>双方法定代表人或委托代理人签字或盖章并加盖双方合同章或单位公章后</w:t>
      </w:r>
      <w:r>
        <w:rPr>
          <w:rFonts w:hint="eastAsia" w:ascii="Calibri" w:hAnsi="宋体"/>
          <w:color w:val="auto"/>
          <w:szCs w:val="21"/>
          <w:highlight w:val="none"/>
          <w:u w:val="single"/>
        </w:rPr>
        <w:t xml:space="preserve"> </w:t>
      </w:r>
      <w:r>
        <w:rPr>
          <w:rFonts w:hint="eastAsia" w:ascii="Calibri" w:hAnsi="宋体"/>
          <w:color w:val="auto"/>
          <w:szCs w:val="21"/>
          <w:highlight w:val="none"/>
        </w:rPr>
        <w:t xml:space="preserve"> 生效。</w:t>
      </w:r>
    </w:p>
    <w:p w14:paraId="16767D04">
      <w:pPr>
        <w:shd w:val="clear" w:color="auto"/>
        <w:autoSpaceDE w:val="0"/>
        <w:autoSpaceDN w:val="0"/>
        <w:adjustRightInd w:val="0"/>
        <w:spacing w:line="360" w:lineRule="auto"/>
        <w:ind w:firstLine="422" w:firstLineChars="200"/>
        <w:jc w:val="left"/>
        <w:rPr>
          <w:rFonts w:hAnsi="宋体"/>
          <w:b/>
          <w:bCs/>
          <w:color w:val="auto"/>
          <w:szCs w:val="21"/>
          <w:highlight w:val="none"/>
        </w:rPr>
      </w:pPr>
      <w:r>
        <w:rPr>
          <w:rFonts w:hint="eastAsia" w:hAnsi="宋体"/>
          <w:b/>
          <w:bCs/>
          <w:color w:val="auto"/>
          <w:szCs w:val="21"/>
          <w:highlight w:val="none"/>
        </w:rPr>
        <w:t>十三、合同份数</w:t>
      </w:r>
    </w:p>
    <w:p w14:paraId="180CB0CB">
      <w:pPr>
        <w:shd w:val="clear" w:color="auto"/>
        <w:spacing w:line="360" w:lineRule="auto"/>
        <w:ind w:firstLine="420" w:firstLineChars="200"/>
        <w:rPr>
          <w:rFonts w:hint="eastAsia" w:ascii="Calibri" w:hAnsi="宋体"/>
          <w:color w:val="auto"/>
          <w:szCs w:val="21"/>
          <w:highlight w:val="none"/>
        </w:rPr>
      </w:pPr>
      <w:r>
        <w:rPr>
          <w:rFonts w:hint="eastAsia" w:ascii="Calibri" w:hAnsi="宋体"/>
          <w:color w:val="auto"/>
          <w:szCs w:val="21"/>
          <w:highlight w:val="none"/>
        </w:rPr>
        <w:t>本合同正本一式</w:t>
      </w:r>
      <w:r>
        <w:rPr>
          <w:rFonts w:hint="eastAsia" w:hAnsi="宋体"/>
          <w:color w:val="auto"/>
          <w:szCs w:val="21"/>
          <w:highlight w:val="none"/>
          <w:u w:val="single"/>
        </w:rPr>
        <w:t xml:space="preserve"> 贰</w:t>
      </w:r>
      <w:r>
        <w:rPr>
          <w:rFonts w:hint="eastAsia" w:ascii="Calibri" w:hAnsi="宋体"/>
          <w:color w:val="auto"/>
          <w:szCs w:val="21"/>
          <w:highlight w:val="none"/>
          <w:u w:val="single"/>
        </w:rPr>
        <w:t xml:space="preserve"> </w:t>
      </w:r>
      <w:r>
        <w:rPr>
          <w:rFonts w:hint="eastAsia" w:ascii="Calibri" w:hAnsi="宋体"/>
          <w:color w:val="auto"/>
          <w:szCs w:val="21"/>
          <w:highlight w:val="none"/>
        </w:rPr>
        <w:t>份、副本一式</w:t>
      </w:r>
      <w:r>
        <w:rPr>
          <w:rFonts w:hint="eastAsia" w:ascii="Calibri" w:hAnsi="宋体"/>
          <w:color w:val="auto"/>
          <w:szCs w:val="21"/>
          <w:highlight w:val="none"/>
          <w:u w:val="single"/>
        </w:rPr>
        <w:t xml:space="preserve"> </w:t>
      </w:r>
      <w:r>
        <w:rPr>
          <w:rFonts w:hint="eastAsia" w:hAnsi="宋体"/>
          <w:color w:val="auto"/>
          <w:szCs w:val="21"/>
          <w:highlight w:val="none"/>
          <w:u w:val="single"/>
        </w:rPr>
        <w:t>壹拾</w:t>
      </w:r>
      <w:r>
        <w:rPr>
          <w:rFonts w:hint="eastAsia" w:ascii="Calibri" w:hAnsi="宋体"/>
          <w:color w:val="auto"/>
          <w:szCs w:val="21"/>
          <w:highlight w:val="none"/>
          <w:u w:val="single"/>
        </w:rPr>
        <w:t xml:space="preserve"> </w:t>
      </w:r>
      <w:r>
        <w:rPr>
          <w:rFonts w:hint="eastAsia" w:ascii="Calibri" w:hAnsi="宋体"/>
          <w:color w:val="auto"/>
          <w:szCs w:val="21"/>
          <w:highlight w:val="none"/>
        </w:rPr>
        <w:t>份，均具有同等法律效力，发包人执正本</w:t>
      </w:r>
      <w:r>
        <w:rPr>
          <w:rFonts w:hint="eastAsia" w:ascii="Calibri" w:hAnsi="宋体"/>
          <w:color w:val="auto"/>
          <w:szCs w:val="21"/>
          <w:highlight w:val="none"/>
          <w:u w:val="single"/>
        </w:rPr>
        <w:t xml:space="preserve">  </w:t>
      </w:r>
      <w:r>
        <w:rPr>
          <w:rFonts w:hint="eastAsia" w:hAnsi="宋体"/>
          <w:color w:val="auto"/>
          <w:szCs w:val="21"/>
          <w:highlight w:val="none"/>
          <w:u w:val="single"/>
        </w:rPr>
        <w:t>壹</w:t>
      </w:r>
      <w:r>
        <w:rPr>
          <w:rFonts w:hint="eastAsia" w:ascii="Calibri" w:hAnsi="宋体"/>
          <w:color w:val="auto"/>
          <w:szCs w:val="21"/>
          <w:highlight w:val="none"/>
          <w:u w:val="single"/>
        </w:rPr>
        <w:t xml:space="preserve"> </w:t>
      </w:r>
      <w:r>
        <w:rPr>
          <w:rFonts w:hint="eastAsia" w:ascii="Calibri" w:hAnsi="宋体"/>
          <w:color w:val="auto"/>
          <w:szCs w:val="21"/>
          <w:highlight w:val="none"/>
        </w:rPr>
        <w:t>份、副本</w:t>
      </w:r>
      <w:r>
        <w:rPr>
          <w:rFonts w:hint="eastAsia" w:ascii="Calibri" w:hAnsi="宋体"/>
          <w:color w:val="auto"/>
          <w:szCs w:val="21"/>
          <w:highlight w:val="none"/>
          <w:u w:val="single"/>
        </w:rPr>
        <w:t xml:space="preserve"> </w:t>
      </w:r>
      <w:r>
        <w:rPr>
          <w:rFonts w:hint="eastAsia" w:hAnsi="宋体"/>
          <w:color w:val="auto"/>
          <w:szCs w:val="21"/>
          <w:highlight w:val="none"/>
          <w:u w:val="single"/>
        </w:rPr>
        <w:t>陆</w:t>
      </w:r>
      <w:r>
        <w:rPr>
          <w:rFonts w:hint="eastAsia" w:ascii="Calibri" w:hAnsi="宋体"/>
          <w:color w:val="auto"/>
          <w:szCs w:val="21"/>
          <w:highlight w:val="none"/>
          <w:u w:val="single"/>
        </w:rPr>
        <w:t xml:space="preserve"> </w:t>
      </w:r>
      <w:r>
        <w:rPr>
          <w:rFonts w:hint="eastAsia" w:ascii="Calibri" w:hAnsi="宋体"/>
          <w:color w:val="auto"/>
          <w:szCs w:val="21"/>
          <w:highlight w:val="none"/>
        </w:rPr>
        <w:t>份，设计人执正本</w:t>
      </w:r>
      <w:r>
        <w:rPr>
          <w:rFonts w:hint="eastAsia" w:ascii="Calibri" w:hAnsi="宋体"/>
          <w:color w:val="auto"/>
          <w:szCs w:val="21"/>
          <w:highlight w:val="none"/>
          <w:u w:val="single"/>
        </w:rPr>
        <w:t xml:space="preserve"> </w:t>
      </w:r>
      <w:r>
        <w:rPr>
          <w:rFonts w:hint="eastAsia" w:hAnsi="宋体"/>
          <w:color w:val="auto"/>
          <w:szCs w:val="21"/>
          <w:highlight w:val="none"/>
          <w:u w:val="single"/>
        </w:rPr>
        <w:t>壹</w:t>
      </w:r>
      <w:r>
        <w:rPr>
          <w:rFonts w:hint="eastAsia" w:ascii="Calibri" w:hAnsi="宋体"/>
          <w:color w:val="auto"/>
          <w:szCs w:val="21"/>
          <w:highlight w:val="none"/>
          <w:u w:val="single"/>
        </w:rPr>
        <w:t xml:space="preserve"> </w:t>
      </w:r>
      <w:r>
        <w:rPr>
          <w:rFonts w:hint="eastAsia" w:ascii="Calibri" w:hAnsi="宋体"/>
          <w:color w:val="auto"/>
          <w:szCs w:val="21"/>
          <w:highlight w:val="none"/>
        </w:rPr>
        <w:t>份、副本</w:t>
      </w:r>
      <w:r>
        <w:rPr>
          <w:rFonts w:hint="eastAsia" w:ascii="Calibri" w:hAnsi="宋体"/>
          <w:color w:val="auto"/>
          <w:szCs w:val="21"/>
          <w:highlight w:val="none"/>
          <w:u w:val="single"/>
        </w:rPr>
        <w:t xml:space="preserve"> </w:t>
      </w:r>
      <w:r>
        <w:rPr>
          <w:rFonts w:hint="eastAsia" w:hAnsi="宋体"/>
          <w:color w:val="auto"/>
          <w:szCs w:val="21"/>
          <w:highlight w:val="none"/>
          <w:u w:val="single"/>
        </w:rPr>
        <w:t>肆</w:t>
      </w:r>
      <w:r>
        <w:rPr>
          <w:rFonts w:hint="eastAsia" w:ascii="Calibri" w:hAnsi="宋体"/>
          <w:color w:val="auto"/>
          <w:szCs w:val="21"/>
          <w:highlight w:val="none"/>
          <w:u w:val="single"/>
        </w:rPr>
        <w:t xml:space="preserve"> </w:t>
      </w:r>
      <w:r>
        <w:rPr>
          <w:rFonts w:hint="eastAsia" w:ascii="Calibri" w:hAnsi="宋体"/>
          <w:color w:val="auto"/>
          <w:szCs w:val="21"/>
          <w:highlight w:val="none"/>
        </w:rPr>
        <w:t>份。</w:t>
      </w:r>
    </w:p>
    <w:p w14:paraId="6DE34056">
      <w:pPr>
        <w:shd w:val="clear" w:color="auto"/>
        <w:spacing w:line="360" w:lineRule="auto"/>
        <w:ind w:firstLine="420" w:firstLineChars="200"/>
        <w:rPr>
          <w:rFonts w:hint="eastAsia" w:ascii="Calibri" w:hAnsi="宋体"/>
          <w:color w:val="auto"/>
          <w:szCs w:val="21"/>
          <w:highlight w:val="none"/>
        </w:rPr>
      </w:pPr>
    </w:p>
    <w:p w14:paraId="3D761EB3">
      <w:pPr>
        <w:shd w:val="clear" w:color="auto"/>
        <w:spacing w:line="360" w:lineRule="auto"/>
        <w:rPr>
          <w:color w:val="auto"/>
          <w:szCs w:val="21"/>
          <w:highlight w:val="none"/>
        </w:rPr>
      </w:pPr>
    </w:p>
    <w:p w14:paraId="3350FE59">
      <w:pPr>
        <w:shd w:val="clear" w:color="auto"/>
        <w:spacing w:line="360" w:lineRule="auto"/>
        <w:rPr>
          <w:color w:val="auto"/>
          <w:szCs w:val="21"/>
          <w:highlight w:val="none"/>
        </w:rPr>
      </w:pPr>
      <w:r>
        <w:rPr>
          <w:rFonts w:hAnsi="宋体"/>
          <w:color w:val="auto"/>
          <w:szCs w:val="21"/>
          <w:highlight w:val="none"/>
        </w:rPr>
        <w:t>发包人：</w:t>
      </w:r>
      <w:r>
        <w:rPr>
          <w:rFonts w:hint="eastAsia" w:ascii="宋体" w:hAnsi="宋体"/>
          <w:color w:val="auto"/>
          <w:szCs w:val="21"/>
          <w:highlight w:val="none"/>
          <w:u w:val="single"/>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color w:val="auto"/>
          <w:szCs w:val="21"/>
          <w:highlight w:val="none"/>
        </w:rPr>
        <w:t xml:space="preserve">   </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hAnsi="宋体"/>
          <w:color w:val="auto"/>
          <w:szCs w:val="21"/>
          <w:highlight w:val="none"/>
        </w:rPr>
        <w:t>设计</w:t>
      </w:r>
      <w:r>
        <w:rPr>
          <w:rFonts w:hAnsi="宋体"/>
          <w:color w:val="auto"/>
          <w:szCs w:val="21"/>
          <w:highlight w:val="none"/>
        </w:rPr>
        <w:t>人：</w:t>
      </w:r>
      <w:r>
        <w:rPr>
          <w:color w:val="auto"/>
          <w:szCs w:val="21"/>
          <w:highlight w:val="none"/>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p>
    <w:p w14:paraId="2DD17F27">
      <w:pPr>
        <w:shd w:val="clear" w:color="auto"/>
        <w:spacing w:line="360" w:lineRule="auto"/>
        <w:rPr>
          <w:color w:val="auto"/>
          <w:szCs w:val="21"/>
          <w:highlight w:val="none"/>
          <w:u w:val="single"/>
        </w:rPr>
      </w:pPr>
      <w:r>
        <w:rPr>
          <w:color w:val="auto"/>
          <w:szCs w:val="21"/>
          <w:highlight w:val="none"/>
        </w:rPr>
        <w:t xml:space="preserve">                                 </w:t>
      </w:r>
    </w:p>
    <w:p w14:paraId="060B445B">
      <w:pPr>
        <w:shd w:val="clear" w:color="auto"/>
        <w:spacing w:line="360" w:lineRule="auto"/>
        <w:rPr>
          <w:color w:val="auto"/>
          <w:szCs w:val="21"/>
          <w:highlight w:val="none"/>
        </w:rPr>
      </w:pPr>
      <w:r>
        <w:rPr>
          <w:rFonts w:hAnsi="宋体"/>
          <w:color w:val="auto"/>
          <w:szCs w:val="21"/>
          <w:highlight w:val="none"/>
        </w:rPr>
        <w:t>法定代表人或其委托代理人：</w:t>
      </w:r>
      <w:r>
        <w:rPr>
          <w:color w:val="auto"/>
          <w:szCs w:val="21"/>
          <w:highlight w:val="none"/>
        </w:rPr>
        <w:t xml:space="preserve">                    </w:t>
      </w:r>
      <w:r>
        <w:rPr>
          <w:rFonts w:hAnsi="宋体"/>
          <w:color w:val="auto"/>
          <w:szCs w:val="21"/>
          <w:highlight w:val="none"/>
        </w:rPr>
        <w:t>法定代表人或其委托代理人：</w:t>
      </w:r>
    </w:p>
    <w:p w14:paraId="1AE4BAFA">
      <w:pPr>
        <w:shd w:val="clear" w:color="auto"/>
        <w:spacing w:line="360" w:lineRule="auto"/>
        <w:rPr>
          <w:color w:val="auto"/>
          <w:szCs w:val="21"/>
          <w:highlight w:val="none"/>
        </w:rPr>
      </w:pPr>
      <w:r>
        <w:rPr>
          <w:rFonts w:hAnsi="宋体"/>
          <w:color w:val="auto"/>
          <w:szCs w:val="21"/>
          <w:highlight w:val="none"/>
        </w:rPr>
        <w:t>（签字）</w:t>
      </w:r>
      <w:r>
        <w:rPr>
          <w:color w:val="auto"/>
          <w:szCs w:val="21"/>
          <w:highlight w:val="none"/>
        </w:rPr>
        <w:t xml:space="preserve">                                     </w:t>
      </w:r>
      <w:r>
        <w:rPr>
          <w:rFonts w:hAnsi="宋体"/>
          <w:color w:val="auto"/>
          <w:szCs w:val="21"/>
          <w:highlight w:val="none"/>
        </w:rPr>
        <w:t>（签字）</w:t>
      </w:r>
    </w:p>
    <w:p w14:paraId="13D71298">
      <w:pPr>
        <w:shd w:val="clear" w:color="auto"/>
        <w:spacing w:line="360" w:lineRule="auto"/>
        <w:rPr>
          <w:color w:val="auto"/>
          <w:szCs w:val="21"/>
          <w:highlight w:val="none"/>
          <w:u w:val="single"/>
        </w:rPr>
      </w:pPr>
    </w:p>
    <w:p w14:paraId="4FCD52D1">
      <w:pPr>
        <w:shd w:val="clear" w:color="auto"/>
        <w:spacing w:line="360" w:lineRule="auto"/>
        <w:rPr>
          <w:rFonts w:hint="eastAsia" w:ascii="MingLiU_HKSCS" w:hAnsi="MingLiU_HKSCS" w:cs="MingLiU_HKSCS"/>
          <w:color w:val="auto"/>
          <w:szCs w:val="21"/>
          <w:highlight w:val="none"/>
          <w:u w:val="single"/>
        </w:rPr>
      </w:pPr>
      <w:r>
        <w:rPr>
          <w:rFonts w:hint="eastAsia" w:hAnsi="宋体"/>
          <w:color w:val="auto"/>
          <w:szCs w:val="21"/>
          <w:highlight w:val="none"/>
        </w:rPr>
        <w:t>社会信用代码</w:t>
      </w:r>
      <w:r>
        <w:rPr>
          <w:rFonts w:hint="eastAsia" w:hAnsi="宋体"/>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int="eastAsia" w:hAnsi="宋体"/>
          <w:color w:val="auto"/>
          <w:szCs w:val="21"/>
          <w:highlight w:val="none"/>
        </w:rPr>
        <w:t>社会信用代码</w:t>
      </w:r>
      <w:r>
        <w:rPr>
          <w:rFonts w:hAnsi="宋体"/>
          <w:color w:val="auto"/>
          <w:szCs w:val="21"/>
          <w:highlight w:val="none"/>
        </w:rPr>
        <w:t>：</w:t>
      </w:r>
      <w:r>
        <w:rPr>
          <w:rFonts w:hint="eastAsia" w:hAnsi="宋体"/>
          <w:color w:val="auto"/>
          <w:szCs w:val="21"/>
          <w:highlight w:val="none"/>
          <w:u w:val="single"/>
        </w:rPr>
        <w:t xml:space="preserve">       </w:t>
      </w:r>
    </w:p>
    <w:p w14:paraId="38659239">
      <w:pPr>
        <w:shd w:val="clear" w:color="auto"/>
        <w:spacing w:line="360" w:lineRule="auto"/>
        <w:rPr>
          <w:color w:val="auto"/>
          <w:szCs w:val="21"/>
          <w:highlight w:val="non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p>
    <w:p w14:paraId="79A19FA6">
      <w:pPr>
        <w:shd w:val="clear" w:color="auto"/>
        <w:spacing w:line="360" w:lineRule="auto"/>
        <w:rPr>
          <w:color w:val="auto"/>
          <w:szCs w:val="21"/>
          <w:highlight w:val="none"/>
        </w:rPr>
      </w:pPr>
      <w:r>
        <w:rPr>
          <w:rFonts w:hAnsi="宋体"/>
          <w:color w:val="auto"/>
          <w:szCs w:val="21"/>
          <w:highlight w:val="none"/>
        </w:rPr>
        <w:t>邮政编码：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rFonts w:hint="eastAsia"/>
          <w:color w:val="auto"/>
          <w:szCs w:val="21"/>
          <w:highlight w:val="none"/>
          <w:lang w:val="en-US" w:eastAsia="zh-CN"/>
        </w:rPr>
        <w:t xml:space="preserve">      </w:t>
      </w:r>
      <w:r>
        <w:rPr>
          <w:rFonts w:hAnsi="宋体"/>
          <w:color w:val="auto"/>
          <w:szCs w:val="21"/>
          <w:highlight w:val="none"/>
        </w:rPr>
        <w:t>邮政编码：</w:t>
      </w:r>
      <w:r>
        <w:rPr>
          <w:color w:val="auto"/>
          <w:szCs w:val="21"/>
          <w:highlight w:val="none"/>
          <w:u w:val="single"/>
        </w:rPr>
        <w:t xml:space="preserve">   </w:t>
      </w:r>
    </w:p>
    <w:p w14:paraId="0425D51B">
      <w:pPr>
        <w:shd w:val="clear" w:color="auto"/>
        <w:spacing w:line="360" w:lineRule="auto"/>
        <w:rPr>
          <w:color w:val="auto"/>
          <w:szCs w:val="21"/>
          <w:highlight w:val="none"/>
        </w:rPr>
      </w:pP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color w:val="auto"/>
          <w:szCs w:val="21"/>
          <w:highlight w:val="none"/>
          <w:u w:val="single"/>
        </w:rPr>
        <w:t xml:space="preserve">     </w:t>
      </w:r>
    </w:p>
    <w:p w14:paraId="39D90597">
      <w:pPr>
        <w:shd w:val="clear" w:color="auto"/>
        <w:spacing w:line="360" w:lineRule="auto"/>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hint="eastAsia"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rPr>
        <w:t xml:space="preserve">                </w:t>
      </w:r>
      <w:r>
        <w:rPr>
          <w:rFonts w:hint="eastAsia"/>
          <w:color w:val="auto"/>
          <w:szCs w:val="21"/>
          <w:highlight w:val="none"/>
        </w:rPr>
        <w:t xml:space="preserve">        </w:t>
      </w: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5C10144E">
      <w:pPr>
        <w:shd w:val="clear" w:color="auto"/>
        <w:spacing w:line="360" w:lineRule="auto"/>
        <w:rPr>
          <w:color w:val="auto"/>
          <w:szCs w:val="21"/>
          <w:highlight w:val="none"/>
        </w:rPr>
      </w:pPr>
      <w:r>
        <w:rPr>
          <w:rFonts w:hAnsi="宋体"/>
          <w:color w:val="auto"/>
          <w:szCs w:val="21"/>
          <w:highlight w:val="none"/>
        </w:rPr>
        <w:t>电子信箱：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电子信箱：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64791AB">
      <w:pPr>
        <w:shd w:val="clear" w:color="auto"/>
        <w:spacing w:line="360" w:lineRule="auto"/>
        <w:rPr>
          <w:color w:val="auto"/>
          <w:szCs w:val="21"/>
          <w:highlight w:val="none"/>
        </w:rPr>
      </w:pPr>
      <w:r>
        <w:rPr>
          <w:rFonts w:hAnsi="宋体"/>
          <w:color w:val="auto"/>
          <w:szCs w:val="21"/>
          <w:highlight w:val="none"/>
        </w:rPr>
        <w:t>开户银行：</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Ansi="宋体"/>
          <w:color w:val="auto"/>
          <w:szCs w:val="21"/>
          <w:highlight w:val="none"/>
        </w:rPr>
        <w:t>开户银行：</w:t>
      </w:r>
      <w:r>
        <w:rPr>
          <w:rFonts w:hint="eastAsia" w:ascii="MingLiU_HKSCS" w:hAnsi="MingLiU_HKSCS" w:cs="MingLiU_HKSCS"/>
          <w:color w:val="auto"/>
          <w:szCs w:val="21"/>
          <w:highlight w:val="none"/>
          <w:u w:val="single"/>
        </w:rPr>
        <w:t xml:space="preserve">         </w:t>
      </w:r>
      <w:r>
        <w:rPr>
          <w:color w:val="auto"/>
          <w:szCs w:val="21"/>
          <w:highlight w:val="none"/>
          <w:u w:val="single"/>
        </w:rPr>
        <w:t xml:space="preserve">  </w:t>
      </w:r>
    </w:p>
    <w:p w14:paraId="3B88D837">
      <w:pPr>
        <w:shd w:val="clear" w:color="auto"/>
        <w:spacing w:line="360" w:lineRule="auto"/>
        <w:rPr>
          <w:color w:val="auto"/>
          <w:szCs w:val="21"/>
          <w:highlight w:val="none"/>
          <w:u w:val="single"/>
        </w:rPr>
      </w:pPr>
      <w:r>
        <w:rPr>
          <w:rFonts w:hint="eastAsia" w:hAnsi="宋体"/>
          <w:color w:val="auto"/>
          <w:szCs w:val="21"/>
          <w:highlight w:val="none"/>
        </w:rPr>
        <w:t>开户</w:t>
      </w:r>
      <w:r>
        <w:rPr>
          <w:rFonts w:hAnsi="宋体"/>
          <w:color w:val="auto"/>
          <w:szCs w:val="21"/>
          <w:highlight w:val="none"/>
        </w:rPr>
        <w:t>账号：</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开户</w:t>
      </w:r>
      <w:r>
        <w:rPr>
          <w:rFonts w:hAnsi="宋体"/>
          <w:color w:val="auto"/>
          <w:szCs w:val="21"/>
          <w:highlight w:val="none"/>
        </w:rPr>
        <w:t>账号：</w:t>
      </w:r>
      <w:r>
        <w:rPr>
          <w:rFonts w:hint="eastAsia" w:ascii="MingLiU_HKSCS" w:hAnsi="MingLiU_HKSCS" w:cs="MingLiU_HKSCS"/>
          <w:color w:val="auto"/>
          <w:szCs w:val="21"/>
          <w:highlight w:val="none"/>
          <w:u w:val="single"/>
        </w:rPr>
        <w:t xml:space="preserve">        </w:t>
      </w:r>
      <w:r>
        <w:rPr>
          <w:color w:val="auto"/>
          <w:szCs w:val="21"/>
          <w:highlight w:val="none"/>
          <w:u w:val="single"/>
        </w:rPr>
        <w:t xml:space="preserve">    </w:t>
      </w:r>
    </w:p>
    <w:p w14:paraId="79684FB5">
      <w:pPr>
        <w:shd w:val="clear" w:color="auto"/>
        <w:spacing w:line="360" w:lineRule="auto"/>
        <w:rPr>
          <w:color w:val="auto"/>
          <w:szCs w:val="21"/>
          <w:highlight w:val="none"/>
        </w:rPr>
      </w:pPr>
      <w:r>
        <w:rPr>
          <w:rFonts w:hint="eastAsia"/>
          <w:color w:val="auto"/>
          <w:szCs w:val="21"/>
          <w:highlight w:val="none"/>
        </w:rPr>
        <w:t>签订时间：</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                签订时间：</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w:t>
      </w:r>
      <w:r>
        <w:rPr>
          <w:rFonts w:hint="eastAsia"/>
          <w:color w:val="auto"/>
          <w:szCs w:val="21"/>
          <w:highlight w:val="none"/>
          <w:u w:val="single"/>
        </w:rPr>
        <w:t xml:space="preserve">   </w:t>
      </w:r>
      <w:r>
        <w:rPr>
          <w:rFonts w:hint="eastAsia"/>
          <w:color w:val="auto"/>
          <w:szCs w:val="21"/>
          <w:highlight w:val="none"/>
        </w:rPr>
        <w:t>日</w:t>
      </w:r>
    </w:p>
    <w:p w14:paraId="13E4C243">
      <w:pPr>
        <w:keepNext/>
        <w:keepLines/>
        <w:shd w:val="clear" w:color="auto"/>
        <w:spacing w:line="360" w:lineRule="auto"/>
        <w:jc w:val="center"/>
        <w:outlineLvl w:val="0"/>
        <w:rPr>
          <w:rFonts w:hint="eastAsia" w:ascii="华文中宋" w:hAnsi="华文中宋" w:eastAsia="华文中宋"/>
          <w:b/>
          <w:bCs/>
          <w:color w:val="auto"/>
          <w:kern w:val="44"/>
          <w:sz w:val="44"/>
          <w:szCs w:val="44"/>
          <w:highlight w:val="none"/>
        </w:rPr>
      </w:pPr>
      <w:r>
        <w:rPr>
          <w:rFonts w:eastAsia="黑体"/>
          <w:b/>
          <w:bCs/>
          <w:color w:val="auto"/>
          <w:kern w:val="44"/>
          <w:sz w:val="32"/>
          <w:szCs w:val="21"/>
          <w:highlight w:val="none"/>
        </w:rPr>
        <w:br w:type="page"/>
      </w:r>
      <w:bookmarkStart w:id="78" w:name="_Toc351203494"/>
      <w:bookmarkStart w:id="79" w:name="_Toc9373"/>
      <w:r>
        <w:rPr>
          <w:rFonts w:ascii="华文中宋" w:hAnsi="华文中宋" w:eastAsia="华文中宋"/>
          <w:b/>
          <w:bCs/>
          <w:color w:val="auto"/>
          <w:kern w:val="44"/>
          <w:sz w:val="44"/>
          <w:szCs w:val="44"/>
          <w:highlight w:val="none"/>
        </w:rPr>
        <w:t>第二部分 通用合同条款</w:t>
      </w:r>
      <w:bookmarkEnd w:id="78"/>
      <w:bookmarkEnd w:id="79"/>
      <w:bookmarkStart w:id="80" w:name="_Toc337558727"/>
    </w:p>
    <w:p w14:paraId="7166E61A">
      <w:pPr>
        <w:shd w:val="clear" w:color="auto"/>
        <w:autoSpaceDE w:val="0"/>
        <w:autoSpaceDN w:val="0"/>
        <w:adjustRightInd w:val="0"/>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采用《建设工程设计合同示范文本(专业建设工程)》(GF-2015-0210)。</w:t>
      </w:r>
    </w:p>
    <w:bookmarkEnd w:id="80"/>
    <w:p w14:paraId="77F578D2">
      <w:pPr>
        <w:shd w:val="clear" w:color="auto"/>
        <w:spacing w:line="360" w:lineRule="auto"/>
        <w:ind w:firstLine="562" w:firstLineChars="200"/>
        <w:jc w:val="left"/>
        <w:rPr>
          <w:rFonts w:hint="eastAsia" w:hAnsi="宋体"/>
          <w:b/>
          <w:color w:val="auto"/>
          <w:kern w:val="0"/>
          <w:sz w:val="28"/>
          <w:szCs w:val="28"/>
          <w:highlight w:val="none"/>
        </w:rPr>
      </w:pPr>
    </w:p>
    <w:p w14:paraId="2F40A0DA">
      <w:pPr>
        <w:shd w:val="clear" w:color="auto"/>
        <w:spacing w:line="360" w:lineRule="auto"/>
        <w:ind w:firstLine="562" w:firstLineChars="200"/>
        <w:jc w:val="left"/>
        <w:rPr>
          <w:rFonts w:hint="eastAsia" w:hAnsi="宋体"/>
          <w:b/>
          <w:color w:val="auto"/>
          <w:kern w:val="0"/>
          <w:sz w:val="28"/>
          <w:szCs w:val="28"/>
          <w:highlight w:val="none"/>
        </w:rPr>
      </w:pPr>
    </w:p>
    <w:p w14:paraId="20000745">
      <w:pPr>
        <w:shd w:val="clear" w:color="auto"/>
        <w:spacing w:line="360" w:lineRule="auto"/>
        <w:ind w:firstLine="562" w:firstLineChars="200"/>
        <w:jc w:val="left"/>
        <w:rPr>
          <w:rFonts w:hint="eastAsia" w:hAnsi="宋体"/>
          <w:b/>
          <w:color w:val="auto"/>
          <w:kern w:val="0"/>
          <w:sz w:val="28"/>
          <w:szCs w:val="28"/>
          <w:highlight w:val="none"/>
        </w:rPr>
      </w:pPr>
    </w:p>
    <w:p w14:paraId="7666FF7D">
      <w:pPr>
        <w:shd w:val="clear" w:color="auto"/>
        <w:spacing w:line="360" w:lineRule="auto"/>
        <w:ind w:firstLine="562" w:firstLineChars="200"/>
        <w:jc w:val="left"/>
        <w:rPr>
          <w:rFonts w:hint="eastAsia" w:hAnsi="宋体"/>
          <w:b/>
          <w:color w:val="auto"/>
          <w:kern w:val="0"/>
          <w:sz w:val="28"/>
          <w:szCs w:val="28"/>
          <w:highlight w:val="none"/>
        </w:rPr>
      </w:pPr>
    </w:p>
    <w:p w14:paraId="5E596296">
      <w:pPr>
        <w:keepNext/>
        <w:keepLines/>
        <w:shd w:val="clear" w:color="auto"/>
        <w:spacing w:line="360" w:lineRule="auto"/>
        <w:jc w:val="center"/>
        <w:outlineLvl w:val="0"/>
        <w:rPr>
          <w:rFonts w:eastAsia="黑体"/>
          <w:b/>
          <w:bCs/>
          <w:color w:val="auto"/>
          <w:kern w:val="44"/>
          <w:sz w:val="30"/>
          <w:szCs w:val="30"/>
          <w:highlight w:val="none"/>
        </w:rPr>
      </w:pPr>
      <w:bookmarkStart w:id="81" w:name="_Toc503540102"/>
      <w:bookmarkStart w:id="82" w:name="_Toc30783"/>
      <w:r>
        <w:rPr>
          <w:rFonts w:hAnsi="宋体" w:eastAsia="黑体"/>
          <w:b/>
          <w:bCs/>
          <w:color w:val="auto"/>
          <w:kern w:val="44"/>
          <w:sz w:val="30"/>
          <w:szCs w:val="30"/>
          <w:highlight w:val="none"/>
        </w:rPr>
        <w:t>第</w:t>
      </w:r>
      <w:r>
        <w:rPr>
          <w:rFonts w:hint="eastAsia" w:hAnsi="宋体" w:eastAsia="黑体"/>
          <w:b/>
          <w:bCs/>
          <w:color w:val="auto"/>
          <w:kern w:val="44"/>
          <w:sz w:val="30"/>
          <w:szCs w:val="30"/>
          <w:highlight w:val="none"/>
        </w:rPr>
        <w:t>三</w:t>
      </w:r>
      <w:r>
        <w:rPr>
          <w:rFonts w:hAnsi="宋体" w:eastAsia="黑体"/>
          <w:b/>
          <w:bCs/>
          <w:color w:val="auto"/>
          <w:kern w:val="44"/>
          <w:sz w:val="30"/>
          <w:szCs w:val="30"/>
          <w:highlight w:val="none"/>
        </w:rPr>
        <w:t>部分</w:t>
      </w:r>
      <w:r>
        <w:rPr>
          <w:rFonts w:eastAsia="黑体"/>
          <w:b/>
          <w:bCs/>
          <w:color w:val="auto"/>
          <w:kern w:val="44"/>
          <w:sz w:val="30"/>
          <w:szCs w:val="30"/>
          <w:highlight w:val="none"/>
        </w:rPr>
        <w:t xml:space="preserve"> </w:t>
      </w:r>
      <w:r>
        <w:rPr>
          <w:rFonts w:hAnsi="宋体" w:eastAsia="黑体"/>
          <w:b/>
          <w:bCs/>
          <w:color w:val="auto"/>
          <w:kern w:val="44"/>
          <w:sz w:val="30"/>
          <w:szCs w:val="30"/>
          <w:highlight w:val="none"/>
        </w:rPr>
        <w:t>专用合同条款</w:t>
      </w:r>
      <w:bookmarkEnd w:id="81"/>
      <w:bookmarkEnd w:id="82"/>
    </w:p>
    <w:p w14:paraId="09358AE3">
      <w:pPr>
        <w:shd w:val="clear" w:color="auto"/>
        <w:spacing w:line="460" w:lineRule="exact"/>
        <w:ind w:firstLine="420" w:firstLineChars="200"/>
        <w:rPr>
          <w:color w:val="auto"/>
          <w:szCs w:val="21"/>
          <w:highlight w:val="none"/>
        </w:rPr>
      </w:pPr>
    </w:p>
    <w:p w14:paraId="45826320">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1. 一般约定</w:t>
      </w:r>
    </w:p>
    <w:p w14:paraId="0C7A3699">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1.1 词语定义与解释</w:t>
      </w:r>
    </w:p>
    <w:p w14:paraId="459D61B8">
      <w:pPr>
        <w:shd w:val="clear" w:color="auto"/>
        <w:spacing w:line="360" w:lineRule="auto"/>
        <w:ind w:firstLine="420" w:firstLineChars="200"/>
        <w:rPr>
          <w:color w:val="auto"/>
          <w:kern w:val="0"/>
          <w:szCs w:val="21"/>
          <w:highlight w:val="none"/>
        </w:rPr>
      </w:pPr>
      <w:r>
        <w:rPr>
          <w:color w:val="auto"/>
          <w:kern w:val="0"/>
          <w:szCs w:val="21"/>
          <w:highlight w:val="none"/>
        </w:rPr>
        <w:t>1.1.1 合同</w:t>
      </w:r>
    </w:p>
    <w:p w14:paraId="2CDFD2BB">
      <w:pPr>
        <w:shd w:val="clear" w:color="auto"/>
        <w:spacing w:line="360" w:lineRule="auto"/>
        <w:ind w:firstLine="420" w:firstLineChars="200"/>
        <w:rPr>
          <w:rFonts w:ascii="宋体" w:hAnsi="宋体" w:cs="宋体"/>
          <w:color w:val="auto"/>
          <w:szCs w:val="21"/>
          <w:highlight w:val="none"/>
          <w:u w:val="single"/>
        </w:rPr>
      </w:pPr>
      <w:r>
        <w:rPr>
          <w:color w:val="auto"/>
          <w:kern w:val="0"/>
          <w:szCs w:val="21"/>
          <w:highlight w:val="none"/>
        </w:rPr>
        <w:t>1.1.1.8 其他合同文件包</w:t>
      </w:r>
      <w:r>
        <w:rPr>
          <w:rFonts w:hint="eastAsia" w:ascii="宋体" w:hAnsi="宋体" w:cs="宋体"/>
          <w:color w:val="auto"/>
          <w:kern w:val="0"/>
          <w:szCs w:val="21"/>
          <w:highlight w:val="none"/>
        </w:rPr>
        <w:t>括：</w:t>
      </w:r>
      <w:r>
        <w:rPr>
          <w:rFonts w:hint="eastAsia" w:ascii="宋体" w:hAnsi="宋体"/>
          <w:b/>
          <w:color w:val="auto"/>
          <w:szCs w:val="21"/>
          <w:highlight w:val="none"/>
          <w:u w:val="single"/>
        </w:rPr>
        <w:t>双方约定的与工程设计有关的具有合同约束力的文件或书面协议（如工程变更、</w:t>
      </w:r>
      <w:r>
        <w:rPr>
          <w:rFonts w:hint="eastAsia" w:ascii="宋体" w:hAnsi="宋体"/>
          <w:b/>
          <w:color w:val="auto"/>
          <w:szCs w:val="21"/>
          <w:highlight w:val="none"/>
          <w:u w:val="single"/>
          <w:lang w:eastAsia="zh-CN"/>
        </w:rPr>
        <w:t>采购文件</w:t>
      </w:r>
      <w:r>
        <w:rPr>
          <w:rFonts w:hint="eastAsia" w:ascii="宋体" w:hAnsi="宋体"/>
          <w:b/>
          <w:color w:val="auto"/>
          <w:szCs w:val="21"/>
          <w:highlight w:val="none"/>
          <w:u w:val="single"/>
        </w:rPr>
        <w:t>、往来函件、</w:t>
      </w:r>
      <w:r>
        <w:rPr>
          <w:rFonts w:hint="eastAsia" w:ascii="宋体" w:hAnsi="宋体"/>
          <w:b/>
          <w:color w:val="auto"/>
          <w:szCs w:val="21"/>
          <w:highlight w:val="none"/>
          <w:u w:val="single"/>
          <w:lang w:eastAsia="zh-CN"/>
        </w:rPr>
        <w:t>响应文件</w:t>
      </w:r>
      <w:r>
        <w:rPr>
          <w:rFonts w:hint="eastAsia" w:ascii="宋体" w:hAnsi="宋体"/>
          <w:b/>
          <w:color w:val="auto"/>
          <w:szCs w:val="21"/>
          <w:highlight w:val="none"/>
          <w:u w:val="single"/>
        </w:rPr>
        <w:t>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54E2A8">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 xml:space="preserve">1.3 法律 </w:t>
      </w:r>
    </w:p>
    <w:p w14:paraId="0E5B4F7E">
      <w:pPr>
        <w:shd w:val="clear" w:color="auto"/>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b/>
          <w:color w:val="auto"/>
          <w:szCs w:val="21"/>
          <w:highlight w:val="none"/>
          <w:u w:val="single"/>
        </w:rPr>
        <w:t>国家、建设部、相关部门制定的法律、行政法规</w:t>
      </w:r>
      <w:r>
        <w:rPr>
          <w:rFonts w:hint="eastAsia" w:ascii="宋体" w:hAnsi="宋体" w:cs="宋体"/>
          <w:color w:val="auto"/>
          <w:szCs w:val="21"/>
          <w:highlight w:val="none"/>
        </w:rPr>
        <w:t>。</w:t>
      </w:r>
    </w:p>
    <w:p w14:paraId="2C150771">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1.4 技术标准</w:t>
      </w:r>
    </w:p>
    <w:p w14:paraId="522FDD07">
      <w:pPr>
        <w:shd w:val="clear" w:color="auto"/>
        <w:spacing w:line="360" w:lineRule="auto"/>
        <w:ind w:firstLine="420" w:firstLineChars="200"/>
        <w:rPr>
          <w:rFonts w:ascii="宋体" w:hAnsi="宋体"/>
          <w:b/>
          <w:color w:val="auto"/>
          <w:szCs w:val="21"/>
          <w:highlight w:val="none"/>
          <w:u w:val="single"/>
        </w:rPr>
      </w:pPr>
      <w:r>
        <w:rPr>
          <w:color w:val="auto"/>
          <w:szCs w:val="21"/>
          <w:highlight w:val="none"/>
        </w:rPr>
        <w:t>1.4.1 适用于工程的技术标准包括：</w:t>
      </w:r>
      <w:r>
        <w:rPr>
          <w:color w:val="auto"/>
          <w:szCs w:val="21"/>
          <w:highlight w:val="none"/>
          <w:u w:val="single"/>
        </w:rPr>
        <w:t xml:space="preserve"> </w:t>
      </w:r>
      <w:r>
        <w:rPr>
          <w:rFonts w:hint="eastAsia" w:ascii="宋体" w:hAnsi="宋体"/>
          <w:b/>
          <w:color w:val="auto"/>
          <w:szCs w:val="21"/>
          <w:highlight w:val="none"/>
          <w:u w:val="single"/>
        </w:rPr>
        <w:t>国家、行业、本工程所在地地方现行的工程设计、施工、验收、规范与标准等</w:t>
      </w:r>
      <w:r>
        <w:rPr>
          <w:color w:val="auto"/>
          <w:szCs w:val="21"/>
          <w:highlight w:val="none"/>
          <w:u w:val="single"/>
        </w:rPr>
        <w:t xml:space="preserve"> </w:t>
      </w:r>
      <w:r>
        <w:rPr>
          <w:color w:val="auto"/>
          <w:szCs w:val="21"/>
          <w:highlight w:val="none"/>
        </w:rPr>
        <w:t>。</w:t>
      </w:r>
    </w:p>
    <w:p w14:paraId="5E94F31C">
      <w:pPr>
        <w:shd w:val="clear" w:color="auto"/>
        <w:spacing w:line="360" w:lineRule="auto"/>
        <w:ind w:firstLine="420" w:firstLineChars="200"/>
        <w:rPr>
          <w:rFonts w:ascii="宋体" w:hAnsi="宋体" w:cs="宋体"/>
          <w:color w:val="auto"/>
          <w:kern w:val="0"/>
          <w:szCs w:val="21"/>
          <w:highlight w:val="none"/>
        </w:rPr>
      </w:pPr>
      <w:r>
        <w:rPr>
          <w:color w:val="auto"/>
          <w:kern w:val="0"/>
          <w:szCs w:val="21"/>
          <w:highlight w:val="none"/>
        </w:rPr>
        <w:t>1.4.2 国</w:t>
      </w:r>
      <w:r>
        <w:rPr>
          <w:rFonts w:hint="eastAsia" w:ascii="宋体" w:hAnsi="宋体" w:cs="宋体"/>
          <w:color w:val="auto"/>
          <w:kern w:val="0"/>
          <w:szCs w:val="21"/>
          <w:highlight w:val="none"/>
        </w:rPr>
        <w:t>外技术标准原文版本和中文译本的提供方：</w:t>
      </w:r>
      <w:r>
        <w:rPr>
          <w:rFonts w:hint="eastAsia" w:ascii="宋体" w:hAnsi="宋体" w:cs="宋体"/>
          <w:color w:val="auto"/>
          <w:szCs w:val="21"/>
          <w:highlight w:val="none"/>
          <w:u w:val="single"/>
        </w:rPr>
        <w:t xml:space="preserve">           </w:t>
      </w:r>
      <w:r>
        <w:rPr>
          <w:rFonts w:hint="eastAsia" w:ascii="宋体" w:hAnsi="宋体"/>
          <w:b/>
          <w:color w:val="auto"/>
          <w:kern w:val="0"/>
          <w:szCs w:val="21"/>
          <w:highlight w:val="none"/>
          <w:u w:val="single"/>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C366B2D">
      <w:pPr>
        <w:shd w:val="clear" w:color="auto"/>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提供国外技术标准的名称：</w:t>
      </w:r>
      <w:r>
        <w:rPr>
          <w:rFonts w:hint="eastAsia" w:ascii="宋体" w:hAnsi="宋体" w:cs="宋体"/>
          <w:color w:val="auto"/>
          <w:kern w:val="0"/>
          <w:szCs w:val="21"/>
          <w:highlight w:val="none"/>
          <w:u w:val="single"/>
        </w:rPr>
        <w:t xml:space="preserve">                     </w:t>
      </w:r>
      <w:r>
        <w:rPr>
          <w:rFonts w:hint="eastAsia" w:ascii="宋体" w:hAnsi="宋体"/>
          <w:b/>
          <w:color w:val="auto"/>
          <w:kern w:val="0"/>
          <w:szCs w:val="21"/>
          <w:highlight w:val="none"/>
          <w:u w:val="single"/>
        </w:rPr>
        <w:t>无</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609A0DC">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提供国外技术标准的份数：</w:t>
      </w:r>
      <w:r>
        <w:rPr>
          <w:rFonts w:hint="eastAsia" w:ascii="宋体" w:hAnsi="宋体" w:cs="宋体"/>
          <w:color w:val="auto"/>
          <w:kern w:val="0"/>
          <w:szCs w:val="21"/>
          <w:highlight w:val="none"/>
          <w:u w:val="single"/>
        </w:rPr>
        <w:t xml:space="preserve">                   </w:t>
      </w:r>
      <w:r>
        <w:rPr>
          <w:rFonts w:hint="eastAsia" w:ascii="宋体" w:hAnsi="宋体"/>
          <w:b/>
          <w:color w:val="auto"/>
          <w:kern w:val="0"/>
          <w:szCs w:val="21"/>
          <w:highlight w:val="none"/>
          <w:u w:val="single"/>
        </w:rPr>
        <w:t>无</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09DF16A">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提供国外技术标准的时间：</w:t>
      </w:r>
      <w:r>
        <w:rPr>
          <w:rFonts w:hint="eastAsia" w:ascii="宋体" w:hAnsi="宋体" w:cs="宋体"/>
          <w:color w:val="auto"/>
          <w:kern w:val="0"/>
          <w:szCs w:val="21"/>
          <w:highlight w:val="none"/>
          <w:u w:val="single"/>
        </w:rPr>
        <w:t xml:space="preserve">                  </w:t>
      </w:r>
      <w:r>
        <w:rPr>
          <w:rFonts w:hint="eastAsia" w:ascii="宋体" w:hAnsi="宋体"/>
          <w:b/>
          <w:color w:val="auto"/>
          <w:kern w:val="0"/>
          <w:szCs w:val="21"/>
          <w:highlight w:val="none"/>
          <w:u w:val="single"/>
        </w:rPr>
        <w:t>无</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C0D5BD6">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提供国外技术标准的费用承担：</w:t>
      </w:r>
      <w:r>
        <w:rPr>
          <w:rFonts w:hint="eastAsia" w:ascii="宋体" w:hAnsi="宋体" w:cs="宋体"/>
          <w:color w:val="auto"/>
          <w:kern w:val="0"/>
          <w:szCs w:val="21"/>
          <w:highlight w:val="none"/>
          <w:u w:val="single"/>
        </w:rPr>
        <w:t xml:space="preserve">              </w:t>
      </w:r>
      <w:r>
        <w:rPr>
          <w:rFonts w:hint="eastAsia" w:ascii="宋体" w:hAnsi="宋体"/>
          <w:b/>
          <w:color w:val="auto"/>
          <w:kern w:val="0"/>
          <w:szCs w:val="21"/>
          <w:highlight w:val="none"/>
          <w:u w:val="single"/>
        </w:rPr>
        <w:t>无</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0C2856D6">
      <w:pPr>
        <w:shd w:val="clear" w:color="auto"/>
        <w:spacing w:line="360" w:lineRule="auto"/>
        <w:ind w:firstLine="420" w:firstLineChars="200"/>
        <w:rPr>
          <w:rFonts w:ascii="宋体" w:hAnsi="宋体" w:cs="宋体"/>
          <w:color w:val="auto"/>
          <w:szCs w:val="21"/>
          <w:highlight w:val="none"/>
        </w:rPr>
      </w:pPr>
      <w:r>
        <w:rPr>
          <w:color w:val="auto"/>
          <w:szCs w:val="21"/>
          <w:highlight w:val="none"/>
        </w:rPr>
        <w:t>1.4.3 发</w:t>
      </w:r>
      <w:r>
        <w:rPr>
          <w:rFonts w:hint="eastAsia" w:ascii="宋体" w:hAnsi="宋体" w:cs="宋体"/>
          <w:color w:val="auto"/>
          <w:szCs w:val="21"/>
          <w:highlight w:val="none"/>
        </w:rPr>
        <w:t>包人对工程的技术标准和功能要求的特殊要求：</w:t>
      </w:r>
      <w:r>
        <w:rPr>
          <w:rFonts w:hint="eastAsia" w:ascii="宋体" w:hAnsi="宋体"/>
          <w:b/>
          <w:color w:val="auto"/>
          <w:szCs w:val="21"/>
          <w:highlight w:val="none"/>
          <w:u w:val="single"/>
        </w:rPr>
        <w:t>按中华人民共和国现行的标准、行业标准或地方标准执行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BBB8D19">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1.5 合同文件的优先顺序</w:t>
      </w:r>
    </w:p>
    <w:p w14:paraId="2F35D9C0">
      <w:pPr>
        <w:shd w:val="clear" w:color="auto"/>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合同文件组成及优先顺序为：</w:t>
      </w:r>
    </w:p>
    <w:p w14:paraId="4BD530F9">
      <w:pPr>
        <w:shd w:val="clear" w:color="auto"/>
        <w:autoSpaceDE w:val="0"/>
        <w:autoSpaceDN w:val="0"/>
        <w:adjustRightIn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（1）协议书</w:t>
      </w:r>
    </w:p>
    <w:p w14:paraId="49342AF7">
      <w:pPr>
        <w:shd w:val="clear" w:color="auto"/>
        <w:autoSpaceDE w:val="0"/>
        <w:autoSpaceDN w:val="0"/>
        <w:adjustRightInd w:val="0"/>
        <w:spacing w:line="360" w:lineRule="auto"/>
        <w:ind w:firstLine="422" w:firstLineChars="200"/>
        <w:jc w:val="left"/>
        <w:rPr>
          <w:rFonts w:hint="eastAsia" w:ascii="宋体" w:hAnsi="宋体"/>
          <w:b/>
          <w:color w:val="auto"/>
          <w:szCs w:val="21"/>
          <w:highlight w:val="none"/>
          <w:u w:val="single"/>
        </w:rPr>
      </w:pPr>
      <w:r>
        <w:rPr>
          <w:rFonts w:hint="eastAsia" w:ascii="宋体" w:hAnsi="宋体"/>
          <w:b/>
          <w:color w:val="auto"/>
          <w:szCs w:val="21"/>
          <w:highlight w:val="none"/>
          <w:u w:val="single"/>
        </w:rPr>
        <w:t>（2）通用合同条款；</w:t>
      </w:r>
    </w:p>
    <w:p w14:paraId="36507CDE">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 xml:space="preserve">（3） 专用合同条款及其附件； </w:t>
      </w:r>
    </w:p>
    <w:p w14:paraId="2BE58A9E">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（4）成交通知书；</w:t>
      </w:r>
    </w:p>
    <w:p w14:paraId="5FCF48D6">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（5）</w:t>
      </w:r>
      <w:r>
        <w:rPr>
          <w:rFonts w:hint="eastAsia" w:ascii="宋体" w:hAnsi="宋体"/>
          <w:b/>
          <w:color w:val="auto"/>
          <w:szCs w:val="21"/>
          <w:highlight w:val="none"/>
          <w:u w:val="single"/>
          <w:lang w:eastAsia="zh-CN"/>
        </w:rPr>
        <w:t>竞标</w:t>
      </w:r>
      <w:r>
        <w:rPr>
          <w:rFonts w:hint="eastAsia" w:ascii="宋体" w:hAnsi="宋体"/>
          <w:b/>
          <w:color w:val="auto"/>
          <w:szCs w:val="21"/>
          <w:highlight w:val="none"/>
          <w:u w:val="single"/>
        </w:rPr>
        <w:t>函及其附录（如果有）；</w:t>
      </w:r>
    </w:p>
    <w:p w14:paraId="257F1FF2">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（6）发包人要求；</w:t>
      </w:r>
    </w:p>
    <w:p w14:paraId="238F453A">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（7）技术标准；</w:t>
      </w:r>
    </w:p>
    <w:p w14:paraId="0884AE61">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（8）设计费用清单</w:t>
      </w:r>
    </w:p>
    <w:p w14:paraId="281F9F69">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（9）发包人提供的上一阶段图纸（如果有）；</w:t>
      </w:r>
    </w:p>
    <w:p w14:paraId="4889254A">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（10）其他合同文件。</w:t>
      </w:r>
    </w:p>
    <w:p w14:paraId="5CB30B8A">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lang w:eastAsia="zh-CN"/>
        </w:rPr>
        <w:t>采购文件</w:t>
      </w:r>
      <w:r>
        <w:rPr>
          <w:rFonts w:hint="eastAsia" w:ascii="宋体" w:hAnsi="宋体"/>
          <w:b/>
          <w:color w:val="auto"/>
          <w:szCs w:val="21"/>
          <w:highlight w:val="none"/>
          <w:u w:val="single"/>
        </w:rPr>
        <w:t>及附件（含所有补充通知）；</w:t>
      </w:r>
    </w:p>
    <w:p w14:paraId="50E546A7">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ascii="宋体" w:hAnsi="宋体"/>
          <w:b/>
          <w:color w:val="auto"/>
          <w:szCs w:val="21"/>
          <w:highlight w:val="none"/>
          <w:u w:val="single"/>
        </w:rPr>
        <w:t>上述各项合同文件包括合同当事人就该项合同文件所作出的补充和修改，属于同一类内容的文件，应以最新签署的为准。</w:t>
      </w:r>
    </w:p>
    <w:p w14:paraId="704F6023">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ascii="宋体" w:hAnsi="宋体"/>
          <w:b/>
          <w:color w:val="auto"/>
          <w:szCs w:val="21"/>
          <w:highlight w:val="none"/>
          <w:u w:val="single"/>
        </w:rPr>
        <w:t>在合同订立及履行过程中形成的与合同有关的文件均构成合同文件组成部分。</w:t>
      </w:r>
    </w:p>
    <w:p w14:paraId="03292DAB">
      <w:pPr>
        <w:shd w:val="clear" w:color="auto"/>
        <w:autoSpaceDE w:val="0"/>
        <w:autoSpaceDN w:val="0"/>
        <w:adjustRightInd w:val="0"/>
        <w:spacing w:line="360" w:lineRule="auto"/>
        <w:ind w:firstLine="422" w:firstLineChars="200"/>
        <w:jc w:val="left"/>
        <w:rPr>
          <w:rFonts w:ascii="宋体" w:hAnsi="宋体"/>
          <w:b/>
          <w:color w:val="auto"/>
          <w:szCs w:val="21"/>
          <w:highlight w:val="none"/>
          <w:u w:val="single"/>
        </w:rPr>
      </w:pPr>
      <w:r>
        <w:rPr>
          <w:rFonts w:ascii="宋体" w:hAnsi="宋体"/>
          <w:b/>
          <w:color w:val="auto"/>
          <w:szCs w:val="21"/>
          <w:highlight w:val="none"/>
          <w:u w:val="single"/>
        </w:rPr>
        <w:t>专用合同条款及其附件须经合同当事人签字或盖章。</w:t>
      </w:r>
    </w:p>
    <w:p w14:paraId="14CDE66A">
      <w:pPr>
        <w:shd w:val="clear" w:color="auto"/>
        <w:spacing w:line="360" w:lineRule="auto"/>
        <w:ind w:firstLine="422" w:firstLineChars="200"/>
        <w:rPr>
          <w:rFonts w:ascii="宋体" w:hAnsi="宋体"/>
          <w:b/>
          <w:color w:val="auto"/>
          <w:szCs w:val="21"/>
          <w:highlight w:val="none"/>
          <w:u w:val="single"/>
        </w:rPr>
      </w:pPr>
      <w:r>
        <w:rPr>
          <w:rFonts w:hint="eastAsia" w:ascii="黑体" w:hAnsi="黑体" w:eastAsia="黑体" w:cs="黑体"/>
          <w:b/>
          <w:color w:val="auto"/>
          <w:szCs w:val="21"/>
          <w:highlight w:val="none"/>
        </w:rPr>
        <w:t>1.6 联络</w:t>
      </w:r>
    </w:p>
    <w:p w14:paraId="0B2D4EA6">
      <w:pPr>
        <w:shd w:val="clear" w:color="auto"/>
        <w:spacing w:line="360" w:lineRule="auto"/>
        <w:ind w:firstLine="420" w:firstLineChars="200"/>
        <w:rPr>
          <w:color w:val="auto"/>
          <w:kern w:val="0"/>
          <w:szCs w:val="21"/>
          <w:highlight w:val="none"/>
        </w:rPr>
      </w:pPr>
      <w:r>
        <w:rPr>
          <w:color w:val="auto"/>
          <w:kern w:val="0"/>
          <w:szCs w:val="21"/>
          <w:highlight w:val="none"/>
        </w:rPr>
        <w:t>1.6.1 发包人和设计人应当在</w:t>
      </w:r>
      <w:r>
        <w:rPr>
          <w:rFonts w:hint="eastAsia"/>
          <w:color w:val="auto"/>
          <w:szCs w:val="21"/>
          <w:highlight w:val="none"/>
          <w:u w:val="single"/>
        </w:rPr>
        <w:t>7</w:t>
      </w:r>
      <w:r>
        <w:rPr>
          <w:color w:val="auto"/>
          <w:szCs w:val="21"/>
          <w:highlight w:val="none"/>
          <w:u w:val="single"/>
        </w:rPr>
        <w:t xml:space="preserve"> </w:t>
      </w:r>
      <w:r>
        <w:rPr>
          <w:color w:val="auto"/>
          <w:kern w:val="0"/>
          <w:szCs w:val="21"/>
          <w:highlight w:val="none"/>
        </w:rPr>
        <w:t>天内将与合同有关的通知、批准、证明、证书、指示、指令、要求、请求、同意、确定和决定等书面函件送达对方当事人。</w:t>
      </w:r>
    </w:p>
    <w:p w14:paraId="6398C80D">
      <w:pPr>
        <w:shd w:val="clear" w:color="auto"/>
        <w:spacing w:line="360" w:lineRule="auto"/>
        <w:ind w:firstLine="420" w:firstLineChars="200"/>
        <w:rPr>
          <w:rFonts w:ascii="宋体" w:hAnsi="宋体" w:cs="宋体"/>
          <w:color w:val="auto"/>
          <w:kern w:val="0"/>
          <w:szCs w:val="21"/>
          <w:highlight w:val="none"/>
        </w:rPr>
      </w:pPr>
      <w:r>
        <w:rPr>
          <w:color w:val="auto"/>
          <w:kern w:val="0"/>
          <w:szCs w:val="21"/>
          <w:highlight w:val="none"/>
        </w:rPr>
        <w:t>1.6.2 发</w:t>
      </w:r>
      <w:r>
        <w:rPr>
          <w:rFonts w:hint="eastAsia" w:ascii="宋体" w:hAnsi="宋体" w:cs="宋体"/>
          <w:color w:val="auto"/>
          <w:kern w:val="0"/>
          <w:szCs w:val="21"/>
          <w:highlight w:val="none"/>
        </w:rPr>
        <w:t>包人与设计人联系信息</w:t>
      </w:r>
    </w:p>
    <w:p w14:paraId="4175F859">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4AC0055">
      <w:pPr>
        <w:shd w:val="clear" w:color="auto"/>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37ACB9">
      <w:pPr>
        <w:shd w:val="clear" w:color="auto"/>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发包人指定的联系电话及传真号码：</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C3ADC61">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发包人指定的电子邮箱：</w:t>
      </w:r>
      <w:r>
        <w:rPr>
          <w:rFonts w:hint="eastAsia" w:ascii="宋体" w:hAnsi="宋体" w:cs="宋体"/>
          <w:color w:val="auto"/>
          <w:kern w:val="0"/>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33455D6">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设计人接收文件的地点：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CD3452E">
      <w:pPr>
        <w:shd w:val="clear" w:color="auto"/>
        <w:spacing w:line="360" w:lineRule="auto"/>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设计人指定的接收人为：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3A37EF0">
      <w:pPr>
        <w:shd w:val="clear" w:color="auto"/>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设计人指定的联系电话及传真号码：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7293E1">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设计人</w:t>
      </w:r>
      <w:r>
        <w:rPr>
          <w:rFonts w:hint="eastAsia" w:ascii="宋体" w:hAnsi="宋体" w:cs="宋体"/>
          <w:color w:val="auto"/>
          <w:kern w:val="0"/>
          <w:szCs w:val="21"/>
          <w:highlight w:val="none"/>
        </w:rPr>
        <w:t>指定的电子邮箱：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ABCF29A">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1.8 保密</w:t>
      </w:r>
    </w:p>
    <w:p w14:paraId="159CB370">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保密期限：</w:t>
      </w:r>
      <w:r>
        <w:rPr>
          <w:rFonts w:hint="eastAsia" w:ascii="宋体" w:hAnsi="宋体"/>
          <w:b/>
          <w:color w:val="auto"/>
          <w:szCs w:val="21"/>
          <w:highlight w:val="none"/>
          <w:u w:val="single"/>
        </w:rPr>
        <w:t xml:space="preserve">   长期。</w:t>
      </w:r>
    </w:p>
    <w:p w14:paraId="128EDC4D">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 xml:space="preserve">2. 发包人 </w:t>
      </w:r>
    </w:p>
    <w:p w14:paraId="60343A6B">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2.1 发包人一般义务</w:t>
      </w:r>
    </w:p>
    <w:p w14:paraId="0DADFD77">
      <w:pPr>
        <w:shd w:val="clear" w:color="auto"/>
        <w:spacing w:line="360" w:lineRule="auto"/>
        <w:ind w:firstLine="420" w:firstLineChars="200"/>
        <w:rPr>
          <w:rFonts w:ascii="宋体" w:hAnsi="宋体" w:cs="宋体"/>
          <w:color w:val="auto"/>
          <w:szCs w:val="21"/>
          <w:highlight w:val="none"/>
        </w:rPr>
      </w:pPr>
      <w:r>
        <w:rPr>
          <w:color w:val="auto"/>
          <w:szCs w:val="21"/>
          <w:highlight w:val="none"/>
        </w:rPr>
        <w:t xml:space="preserve">2.1.3 </w:t>
      </w:r>
      <w:r>
        <w:rPr>
          <w:rFonts w:hint="eastAsia" w:ascii="宋体" w:hAnsi="宋体" w:cs="宋体"/>
          <w:color w:val="auto"/>
          <w:szCs w:val="21"/>
          <w:highlight w:val="none"/>
        </w:rPr>
        <w:t>发包人其他义务：</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 xml:space="preserve"> 按《通用合同条款》执行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07195A">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2.2 发包人代表</w:t>
      </w:r>
    </w:p>
    <w:p w14:paraId="3C34C4EB">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w:t>
      </w:r>
    </w:p>
    <w:p w14:paraId="3444BC2A">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D19404">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BED7B11">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CAC2A4">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AAE8A0">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942A74">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39CCB2">
      <w:pPr>
        <w:shd w:val="clear" w:color="auto"/>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发包人对发包人代表的授权范围如下：</w:t>
      </w:r>
    </w:p>
    <w:p w14:paraId="2E7925BF">
      <w:pPr>
        <w:shd w:val="clear" w:color="auto"/>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（1）负责与设计人就本合同所指工程业务的沟通、联系；</w:t>
      </w:r>
    </w:p>
    <w:p w14:paraId="4F5BBB68">
      <w:pPr>
        <w:shd w:val="clear" w:color="auto"/>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（2）负责协调与工程项目设计有关的事项；</w:t>
      </w:r>
    </w:p>
    <w:p w14:paraId="6488C4AB">
      <w:pPr>
        <w:shd w:val="clear" w:color="auto"/>
        <w:spacing w:line="360" w:lineRule="auto"/>
        <w:ind w:firstLine="422" w:firstLineChars="200"/>
        <w:rPr>
          <w:rFonts w:ascii="宋体" w:hAnsi="宋体" w:cs="宋体"/>
          <w:color w:val="auto"/>
          <w:szCs w:val="21"/>
          <w:highlight w:val="none"/>
          <w:u w:val="single"/>
        </w:rPr>
      </w:pPr>
      <w:r>
        <w:rPr>
          <w:rFonts w:hint="eastAsia" w:ascii="宋体" w:hAnsi="宋体"/>
          <w:b/>
          <w:color w:val="auto"/>
          <w:szCs w:val="21"/>
          <w:highlight w:val="none"/>
          <w:u w:val="single"/>
        </w:rPr>
        <w:t xml:space="preserve">（3）对设计进度的检查、监督和提出改进措施； </w:t>
      </w:r>
    </w:p>
    <w:p w14:paraId="1D0B2D1C">
      <w:pPr>
        <w:shd w:val="clear" w:color="auto"/>
        <w:spacing w:line="360" w:lineRule="auto"/>
        <w:ind w:firstLine="422" w:firstLineChars="200"/>
        <w:rPr>
          <w:rFonts w:ascii="宋体" w:hAnsi="宋体" w:cs="宋体"/>
          <w:color w:val="auto"/>
          <w:szCs w:val="21"/>
          <w:highlight w:val="none"/>
          <w:u w:val="single"/>
        </w:rPr>
      </w:pPr>
      <w:r>
        <w:rPr>
          <w:rFonts w:hint="eastAsia" w:ascii="宋体" w:hAnsi="宋体"/>
          <w:b/>
          <w:color w:val="auto"/>
          <w:szCs w:val="21"/>
          <w:highlight w:val="none"/>
          <w:u w:val="single"/>
        </w:rPr>
        <w:t>（4）对设计人设计质量检查检验</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w:t>
      </w:r>
      <w:r>
        <w:rPr>
          <w:rFonts w:hint="eastAsia" w:ascii="宋体" w:hAnsi="宋体" w:cs="宋体"/>
          <w:color w:val="auto"/>
          <w:szCs w:val="21"/>
          <w:highlight w:val="none"/>
          <w:u w:val="single"/>
        </w:rPr>
        <w:t xml:space="preserve">                          </w:t>
      </w:r>
    </w:p>
    <w:p w14:paraId="4749916C">
      <w:pPr>
        <w:shd w:val="clear" w:color="auto"/>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 xml:space="preserve">（5）同意设计人提出的合理化建议。                          </w:t>
      </w:r>
    </w:p>
    <w:p w14:paraId="61CC5035">
      <w:pPr>
        <w:shd w:val="clear" w:color="auto"/>
        <w:spacing w:after="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发包人更换发包人代表的，应当提前</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天书面通知设计人。</w:t>
      </w:r>
    </w:p>
    <w:p w14:paraId="38DAE3E3">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2.3 发包人决定</w:t>
      </w:r>
    </w:p>
    <w:p w14:paraId="74EBEDDF">
      <w:pPr>
        <w:shd w:val="clear" w:color="auto"/>
        <w:spacing w:line="360" w:lineRule="auto"/>
        <w:ind w:firstLine="420" w:firstLineChars="200"/>
        <w:jc w:val="left"/>
        <w:rPr>
          <w:rFonts w:ascii="宋体" w:hAnsi="宋体" w:cs="宋体"/>
          <w:color w:val="auto"/>
          <w:szCs w:val="21"/>
          <w:highlight w:val="none"/>
        </w:rPr>
      </w:pPr>
      <w:r>
        <w:rPr>
          <w:color w:val="auto"/>
          <w:szCs w:val="21"/>
          <w:highlight w:val="none"/>
        </w:rPr>
        <w:t xml:space="preserve">2.3.2 </w:t>
      </w:r>
      <w:r>
        <w:rPr>
          <w:rFonts w:hint="eastAsia" w:ascii="宋体" w:hAnsi="宋体" w:cs="宋体"/>
          <w:color w:val="auto"/>
          <w:szCs w:val="21"/>
          <w:highlight w:val="none"/>
        </w:rPr>
        <w:t>发包人应在</w:t>
      </w:r>
      <w:r>
        <w:rPr>
          <w:rFonts w:hint="eastAsia" w:ascii="宋体" w:hAnsi="宋体"/>
          <w:b/>
          <w:color w:val="auto"/>
          <w:szCs w:val="21"/>
          <w:highlight w:val="none"/>
          <w:u w:val="single"/>
        </w:rPr>
        <w:t>7</w:t>
      </w:r>
      <w:r>
        <w:rPr>
          <w:rFonts w:hint="eastAsia" w:ascii="宋体" w:hAnsi="宋体" w:cs="宋体"/>
          <w:color w:val="auto"/>
          <w:szCs w:val="21"/>
          <w:highlight w:val="none"/>
        </w:rPr>
        <w:t>天内对设计人书面提出的事项作出书面决定。</w:t>
      </w:r>
    </w:p>
    <w:p w14:paraId="492535A3">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3. 设计人</w:t>
      </w:r>
    </w:p>
    <w:p w14:paraId="755D5781">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3.1 设计人一般义务</w:t>
      </w:r>
    </w:p>
    <w:p w14:paraId="22CAF25D">
      <w:pPr>
        <w:keepNext/>
        <w:shd w:val="clear" w:color="auto"/>
        <w:spacing w:after="120" w:line="360" w:lineRule="auto"/>
        <w:ind w:firstLine="420" w:firstLineChars="200"/>
        <w:rPr>
          <w:color w:val="auto"/>
          <w:szCs w:val="21"/>
          <w:highlight w:val="none"/>
        </w:rPr>
      </w:pPr>
      <w:r>
        <w:rPr>
          <w:color w:val="auto"/>
          <w:szCs w:val="21"/>
          <w:highlight w:val="none"/>
        </w:rPr>
        <w:t>3.1.1 设计人</w:t>
      </w:r>
      <w:r>
        <w:rPr>
          <w:color w:val="auto"/>
          <w:szCs w:val="21"/>
          <w:highlight w:val="none"/>
          <w:u w:val="single"/>
        </w:rPr>
        <w:t xml:space="preserve">   </w:t>
      </w:r>
      <w:r>
        <w:rPr>
          <w:rFonts w:ascii="宋体" w:hAnsi="宋体"/>
          <w:b/>
          <w:color w:val="auto"/>
          <w:szCs w:val="21"/>
          <w:highlight w:val="none"/>
          <w:u w:val="single"/>
        </w:rPr>
        <w:t>需</w:t>
      </w:r>
      <w:r>
        <w:rPr>
          <w:color w:val="auto"/>
          <w:szCs w:val="21"/>
          <w:highlight w:val="none"/>
          <w:u w:val="single"/>
        </w:rPr>
        <w:t xml:space="preserve">  </w:t>
      </w:r>
      <w:r>
        <w:rPr>
          <w:color w:val="auto"/>
          <w:szCs w:val="21"/>
          <w:highlight w:val="none"/>
        </w:rPr>
        <w:t>（需/不需）</w:t>
      </w:r>
      <w:r>
        <w:rPr>
          <w:color w:val="auto"/>
          <w:kern w:val="0"/>
          <w:szCs w:val="21"/>
          <w:highlight w:val="none"/>
        </w:rPr>
        <w:t>配合发包人办理有关许可、批准或备案手续。</w:t>
      </w:r>
    </w:p>
    <w:p w14:paraId="6E3B1E28">
      <w:pPr>
        <w:shd w:val="clear" w:color="auto"/>
        <w:spacing w:after="120" w:line="360" w:lineRule="auto"/>
        <w:ind w:firstLine="420" w:firstLineChars="200"/>
        <w:rPr>
          <w:rFonts w:ascii="宋体" w:hAnsi="宋体" w:cs="宋体"/>
          <w:color w:val="auto"/>
          <w:szCs w:val="21"/>
          <w:highlight w:val="none"/>
        </w:rPr>
      </w:pPr>
      <w:r>
        <w:rPr>
          <w:color w:val="auto"/>
          <w:szCs w:val="21"/>
          <w:highlight w:val="none"/>
        </w:rPr>
        <w:t>3.1.</w:t>
      </w:r>
      <w:r>
        <w:rPr>
          <w:rFonts w:hint="eastAsia"/>
          <w:color w:val="auto"/>
          <w:szCs w:val="21"/>
          <w:highlight w:val="none"/>
        </w:rPr>
        <w:t>3</w:t>
      </w:r>
      <w:r>
        <w:rPr>
          <w:color w:val="auto"/>
          <w:szCs w:val="21"/>
          <w:highlight w:val="none"/>
        </w:rPr>
        <w:t xml:space="preserve"> </w:t>
      </w:r>
      <w:r>
        <w:rPr>
          <w:rFonts w:hint="eastAsia" w:ascii="宋体" w:hAnsi="宋体" w:cs="宋体"/>
          <w:color w:val="auto"/>
          <w:szCs w:val="21"/>
          <w:highlight w:val="none"/>
        </w:rPr>
        <w:t>设计人其他义务：</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承包人须按照法律规定和合同约定，按照</w:t>
      </w:r>
      <w:r>
        <w:rPr>
          <w:rFonts w:hint="eastAsia" w:ascii="宋体" w:hAnsi="宋体"/>
          <w:b/>
          <w:color w:val="auto"/>
          <w:szCs w:val="21"/>
          <w:highlight w:val="none"/>
          <w:u w:val="single"/>
          <w:lang w:val="en-US" w:eastAsia="zh-CN"/>
        </w:rPr>
        <w:t>防城港</w:t>
      </w:r>
      <w:r>
        <w:rPr>
          <w:rFonts w:hint="eastAsia" w:ascii="宋体" w:hAnsi="宋体"/>
          <w:b/>
          <w:color w:val="auto"/>
          <w:szCs w:val="21"/>
          <w:highlight w:val="none"/>
          <w:u w:val="single"/>
        </w:rPr>
        <w:t>市相关部门规定（或要求）按时完成设计任务</w:t>
      </w:r>
      <w:r>
        <w:rPr>
          <w:rFonts w:hint="eastAsia" w:ascii="宋体" w:hAnsi="宋体" w:cs="宋体"/>
          <w:color w:val="auto"/>
          <w:szCs w:val="21"/>
          <w:highlight w:val="none"/>
        </w:rPr>
        <w:t>。</w:t>
      </w:r>
    </w:p>
    <w:p w14:paraId="45A0B49B">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3.2 项目负责人</w:t>
      </w:r>
    </w:p>
    <w:p w14:paraId="3CBAF66C">
      <w:pPr>
        <w:shd w:val="clear" w:color="auto"/>
        <w:spacing w:line="360" w:lineRule="auto"/>
        <w:ind w:firstLine="420" w:firstLineChars="200"/>
        <w:rPr>
          <w:rFonts w:ascii="宋体" w:hAnsi="宋体" w:cs="宋体"/>
          <w:color w:val="auto"/>
          <w:szCs w:val="21"/>
          <w:highlight w:val="none"/>
        </w:rPr>
      </w:pPr>
      <w:r>
        <w:rPr>
          <w:color w:val="auto"/>
          <w:kern w:val="0"/>
          <w:szCs w:val="21"/>
          <w:highlight w:val="none"/>
        </w:rPr>
        <w:t xml:space="preserve">3.2.1 </w:t>
      </w:r>
      <w:r>
        <w:rPr>
          <w:rFonts w:hint="eastAsia" w:ascii="宋体" w:hAnsi="宋体" w:cs="宋体"/>
          <w:color w:val="auto"/>
          <w:szCs w:val="21"/>
          <w:highlight w:val="none"/>
        </w:rPr>
        <w:t>项目负责人</w:t>
      </w:r>
    </w:p>
    <w:p w14:paraId="7D7011C2">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C2B23B9">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执业资格及等级：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0E35F0">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注册证书号：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1295F4">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FF5272">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E386DEE">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0441C5">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设计人对项目负责人的授权范围如下：</w:t>
      </w:r>
      <w:r>
        <w:rPr>
          <w:rFonts w:hint="eastAsia" w:ascii="宋体" w:hAnsi="宋体"/>
          <w:b/>
          <w:color w:val="auto"/>
          <w:szCs w:val="21"/>
          <w:highlight w:val="none"/>
          <w:u w:val="single"/>
        </w:rPr>
        <w:t>以设计人提交给发包人书面文件为准  。</w:t>
      </w:r>
    </w:p>
    <w:p w14:paraId="0C4C88DE">
      <w:pPr>
        <w:shd w:val="clear" w:color="auto"/>
        <w:spacing w:line="360" w:lineRule="auto"/>
        <w:ind w:firstLine="420" w:firstLineChars="200"/>
        <w:rPr>
          <w:color w:val="auto"/>
          <w:szCs w:val="21"/>
          <w:highlight w:val="none"/>
        </w:rPr>
      </w:pPr>
      <w:r>
        <w:rPr>
          <w:color w:val="auto"/>
          <w:szCs w:val="21"/>
          <w:highlight w:val="none"/>
        </w:rPr>
        <w:t>3.2.2 设计人更换项目负责人的，应提前</w:t>
      </w:r>
      <w:r>
        <w:rPr>
          <w:rFonts w:hint="eastAsia" w:ascii="宋体" w:hAnsi="宋体"/>
          <w:b/>
          <w:color w:val="auto"/>
          <w:szCs w:val="21"/>
          <w:highlight w:val="none"/>
          <w:u w:val="single"/>
        </w:rPr>
        <w:t>7</w:t>
      </w:r>
      <w:r>
        <w:rPr>
          <w:color w:val="auto"/>
          <w:szCs w:val="21"/>
          <w:highlight w:val="none"/>
        </w:rPr>
        <w:t>天书面通知发包人。</w:t>
      </w:r>
    </w:p>
    <w:p w14:paraId="698D5306">
      <w:pPr>
        <w:shd w:val="clear" w:color="auto"/>
        <w:spacing w:line="360" w:lineRule="auto"/>
        <w:ind w:firstLine="420" w:firstLineChars="200"/>
        <w:rPr>
          <w:color w:val="auto"/>
          <w:szCs w:val="21"/>
          <w:highlight w:val="none"/>
        </w:rPr>
      </w:pPr>
      <w:r>
        <w:rPr>
          <w:color w:val="auto"/>
          <w:szCs w:val="21"/>
          <w:highlight w:val="none"/>
        </w:rPr>
        <w:t>设计人擅自更换项目负责人的违约责任：</w:t>
      </w:r>
      <w:r>
        <w:rPr>
          <w:rFonts w:ascii="宋体" w:hAnsi="宋体"/>
          <w:b/>
          <w:color w:val="auto"/>
          <w:szCs w:val="21"/>
          <w:highlight w:val="none"/>
          <w:u w:val="single"/>
        </w:rPr>
        <w:t>未经发包人书面同意，设计人擅自更换项目负责人的视为违约</w:t>
      </w:r>
      <w:r>
        <w:rPr>
          <w:rFonts w:hint="eastAsia" w:ascii="宋体" w:hAnsi="宋体"/>
          <w:b/>
          <w:color w:val="auto"/>
          <w:szCs w:val="21"/>
          <w:highlight w:val="none"/>
          <w:u w:val="single"/>
        </w:rPr>
        <w:t>，</w:t>
      </w:r>
      <w:r>
        <w:rPr>
          <w:rFonts w:ascii="宋体" w:hAnsi="宋体"/>
          <w:b/>
          <w:color w:val="auto"/>
          <w:szCs w:val="21"/>
          <w:highlight w:val="none"/>
          <w:u w:val="single"/>
        </w:rPr>
        <w:t>违约金处</w:t>
      </w:r>
      <w:r>
        <w:rPr>
          <w:rFonts w:hint="eastAsia" w:ascii="宋体" w:hAnsi="宋体"/>
          <w:b/>
          <w:color w:val="auto"/>
          <w:szCs w:val="21"/>
          <w:highlight w:val="none"/>
          <w:u w:val="single"/>
        </w:rPr>
        <w:t>50000</w:t>
      </w:r>
      <w:r>
        <w:rPr>
          <w:rFonts w:ascii="宋体" w:hAnsi="宋体"/>
          <w:b/>
          <w:color w:val="auto"/>
          <w:szCs w:val="21"/>
          <w:highlight w:val="none"/>
          <w:u w:val="single"/>
        </w:rPr>
        <w:t>元/人•次</w:t>
      </w:r>
      <w:r>
        <w:rPr>
          <w:rFonts w:hint="eastAsia" w:ascii="宋体" w:hAnsi="宋体"/>
          <w:b/>
          <w:color w:val="auto"/>
          <w:szCs w:val="21"/>
          <w:highlight w:val="none"/>
          <w:u w:val="single"/>
        </w:rPr>
        <w:t>（</w:t>
      </w:r>
      <w:r>
        <w:rPr>
          <w:rFonts w:ascii="宋体" w:hAnsi="宋体"/>
          <w:b/>
          <w:color w:val="auto"/>
          <w:szCs w:val="21"/>
          <w:highlight w:val="none"/>
          <w:u w:val="single"/>
        </w:rPr>
        <w:t>人民币</w:t>
      </w:r>
      <w:r>
        <w:rPr>
          <w:rFonts w:hint="eastAsia" w:ascii="宋体" w:hAnsi="宋体"/>
          <w:b/>
          <w:color w:val="auto"/>
          <w:szCs w:val="21"/>
          <w:highlight w:val="none"/>
          <w:u w:val="single"/>
        </w:rPr>
        <w:t>）。</w:t>
      </w:r>
    </w:p>
    <w:p w14:paraId="343ED2BA">
      <w:pPr>
        <w:shd w:val="clear" w:color="auto"/>
        <w:spacing w:line="360" w:lineRule="auto"/>
        <w:rPr>
          <w:rFonts w:ascii="宋体" w:hAnsi="宋体" w:cs="宋体"/>
          <w:color w:val="auto"/>
          <w:szCs w:val="21"/>
          <w:highlight w:val="none"/>
        </w:rPr>
      </w:pPr>
      <w:r>
        <w:rPr>
          <w:color w:val="auto"/>
          <w:szCs w:val="21"/>
          <w:highlight w:val="none"/>
        </w:rPr>
        <w:t xml:space="preserve">    3.2.3 设计</w:t>
      </w:r>
      <w:r>
        <w:rPr>
          <w:rFonts w:hint="eastAsia" w:ascii="宋体" w:hAnsi="宋体" w:cs="宋体"/>
          <w:color w:val="auto"/>
          <w:szCs w:val="21"/>
          <w:highlight w:val="none"/>
        </w:rPr>
        <w:t>人应在收到书面更换通知后</w:t>
      </w:r>
      <w:r>
        <w:rPr>
          <w:rFonts w:hint="eastAsia" w:ascii="宋体" w:hAnsi="宋体"/>
          <w:b/>
          <w:color w:val="auto"/>
          <w:szCs w:val="21"/>
          <w:highlight w:val="none"/>
          <w:u w:val="single"/>
        </w:rPr>
        <w:t xml:space="preserve"> 7 </w:t>
      </w:r>
      <w:r>
        <w:rPr>
          <w:rFonts w:hint="eastAsia" w:ascii="宋体" w:hAnsi="宋体" w:cs="宋体"/>
          <w:color w:val="auto"/>
          <w:szCs w:val="21"/>
          <w:highlight w:val="none"/>
        </w:rPr>
        <w:t xml:space="preserve">天内更换项目负责人。 </w:t>
      </w:r>
    </w:p>
    <w:p w14:paraId="61567CC0">
      <w:pPr>
        <w:shd w:val="clear" w:color="auto"/>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设计人无正当理由拒绝更换项目负责人的违约责任：</w:t>
      </w:r>
      <w:r>
        <w:rPr>
          <w:rFonts w:ascii="宋体" w:hAnsi="宋体"/>
          <w:b/>
          <w:color w:val="auto"/>
          <w:szCs w:val="21"/>
          <w:highlight w:val="none"/>
          <w:u w:val="single"/>
        </w:rPr>
        <w:t>设计人项目</w:t>
      </w:r>
      <w:r>
        <w:rPr>
          <w:rFonts w:hint="eastAsia" w:ascii="宋体" w:hAnsi="宋体"/>
          <w:b/>
          <w:color w:val="auto"/>
          <w:szCs w:val="21"/>
          <w:highlight w:val="none"/>
          <w:u w:val="single"/>
        </w:rPr>
        <w:t>负责人及其余相关设计人员</w:t>
      </w:r>
      <w:r>
        <w:rPr>
          <w:rFonts w:ascii="宋体" w:hAnsi="宋体"/>
          <w:b/>
          <w:color w:val="auto"/>
          <w:szCs w:val="21"/>
          <w:highlight w:val="none"/>
          <w:u w:val="single"/>
        </w:rPr>
        <w:t>必须与设计人投标时所承诺的人员一致，并在</w:t>
      </w:r>
      <w:r>
        <w:rPr>
          <w:rFonts w:hint="eastAsia" w:ascii="宋体" w:hAnsi="宋体"/>
          <w:b/>
          <w:color w:val="auto"/>
          <w:szCs w:val="21"/>
          <w:highlight w:val="none"/>
          <w:u w:val="single"/>
        </w:rPr>
        <w:t>设计合同签订之日</w:t>
      </w:r>
      <w:r>
        <w:rPr>
          <w:rFonts w:ascii="宋体" w:hAnsi="宋体"/>
          <w:b/>
          <w:color w:val="auto"/>
          <w:szCs w:val="21"/>
          <w:highlight w:val="none"/>
          <w:u w:val="single"/>
        </w:rPr>
        <w:t>到任。因设计人项目</w:t>
      </w:r>
      <w:r>
        <w:rPr>
          <w:rFonts w:hint="eastAsia" w:ascii="宋体" w:hAnsi="宋体"/>
          <w:b/>
          <w:color w:val="auto"/>
          <w:szCs w:val="21"/>
          <w:highlight w:val="none"/>
          <w:u w:val="single"/>
        </w:rPr>
        <w:t>负责人</w:t>
      </w:r>
      <w:r>
        <w:rPr>
          <w:rFonts w:ascii="宋体" w:hAnsi="宋体"/>
          <w:b/>
          <w:color w:val="auto"/>
          <w:szCs w:val="21"/>
          <w:highlight w:val="none"/>
          <w:u w:val="single"/>
        </w:rPr>
        <w:t>不称职，发包人要求调换而未及时调换的，视为设计人违约，必须向发包人交纳处罚金</w:t>
      </w:r>
      <w:r>
        <w:rPr>
          <w:rFonts w:hint="eastAsia" w:ascii="宋体" w:hAnsi="宋体"/>
          <w:b/>
          <w:color w:val="auto"/>
          <w:szCs w:val="21"/>
          <w:highlight w:val="none"/>
          <w:u w:val="single"/>
        </w:rPr>
        <w:t>50000</w:t>
      </w:r>
      <w:r>
        <w:rPr>
          <w:rFonts w:ascii="宋体" w:hAnsi="宋体"/>
          <w:b/>
          <w:color w:val="auto"/>
          <w:szCs w:val="21"/>
          <w:highlight w:val="none"/>
          <w:u w:val="single"/>
        </w:rPr>
        <w:t>元/</w:t>
      </w:r>
      <w:r>
        <w:rPr>
          <w:rFonts w:hAnsi="宋体"/>
          <w:b/>
          <w:color w:val="auto"/>
          <w:szCs w:val="21"/>
          <w:highlight w:val="none"/>
          <w:u w:val="single"/>
        </w:rPr>
        <w:t>人</w:t>
      </w:r>
      <w:r>
        <w:rPr>
          <w:b/>
          <w:color w:val="auto"/>
          <w:szCs w:val="21"/>
          <w:highlight w:val="none"/>
          <w:u w:val="single"/>
        </w:rPr>
        <w:t>•</w:t>
      </w:r>
      <w:r>
        <w:rPr>
          <w:rFonts w:hAnsi="宋体"/>
          <w:b/>
          <w:color w:val="auto"/>
          <w:szCs w:val="21"/>
          <w:highlight w:val="none"/>
          <w:u w:val="single"/>
        </w:rPr>
        <w:t>次</w:t>
      </w:r>
      <w:r>
        <w:rPr>
          <w:rFonts w:hint="eastAsia"/>
          <w:b/>
          <w:color w:val="auto"/>
          <w:szCs w:val="21"/>
          <w:highlight w:val="none"/>
          <w:u w:val="single"/>
        </w:rPr>
        <w:t>（</w:t>
      </w:r>
      <w:r>
        <w:rPr>
          <w:rFonts w:hAnsi="宋体"/>
          <w:b/>
          <w:color w:val="auto"/>
          <w:szCs w:val="21"/>
          <w:highlight w:val="none"/>
          <w:u w:val="single"/>
        </w:rPr>
        <w:t>人民币</w:t>
      </w:r>
      <w:r>
        <w:rPr>
          <w:rFonts w:hint="eastAsia"/>
          <w:b/>
          <w:color w:val="auto"/>
          <w:szCs w:val="21"/>
          <w:highlight w:val="none"/>
          <w:u w:val="single"/>
        </w:rPr>
        <w:t>）</w:t>
      </w:r>
      <w:r>
        <w:rPr>
          <w:rFonts w:hAnsi="宋体"/>
          <w:color w:val="auto"/>
          <w:szCs w:val="21"/>
          <w:highlight w:val="none"/>
        </w:rPr>
        <w:t>。</w:t>
      </w:r>
    </w:p>
    <w:p w14:paraId="5FAC1FD8">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3.3 设计人人员</w:t>
      </w:r>
    </w:p>
    <w:p w14:paraId="753C4F78">
      <w:pPr>
        <w:shd w:val="clear" w:color="auto"/>
        <w:spacing w:line="360" w:lineRule="auto"/>
        <w:ind w:firstLine="420" w:firstLineChars="200"/>
        <w:rPr>
          <w:color w:val="auto"/>
          <w:szCs w:val="21"/>
          <w:highlight w:val="none"/>
        </w:rPr>
      </w:pPr>
      <w:r>
        <w:rPr>
          <w:color w:val="auto"/>
          <w:szCs w:val="21"/>
          <w:highlight w:val="none"/>
        </w:rPr>
        <w:t>3.3.1 设计人提交项目管理机构及人员安排报告的期限</w:t>
      </w:r>
      <w:r>
        <w:rPr>
          <w:rFonts w:hint="eastAsia"/>
          <w:color w:val="auto"/>
          <w:szCs w:val="21"/>
          <w:highlight w:val="none"/>
        </w:rPr>
        <w:t>：</w:t>
      </w:r>
      <w:r>
        <w:rPr>
          <w:rFonts w:hint="eastAsia" w:ascii="宋体" w:hAnsi="宋体"/>
          <w:b/>
          <w:color w:val="auto"/>
          <w:szCs w:val="21"/>
          <w:highlight w:val="none"/>
          <w:u w:val="single"/>
        </w:rPr>
        <w:t>本设计合同签订之日起7日内（须与</w:t>
      </w:r>
      <w:r>
        <w:rPr>
          <w:rFonts w:hint="eastAsia" w:ascii="宋体" w:hAnsi="宋体"/>
          <w:b/>
          <w:color w:val="auto"/>
          <w:szCs w:val="21"/>
          <w:highlight w:val="none"/>
          <w:u w:val="single"/>
          <w:lang w:eastAsia="zh-CN"/>
        </w:rPr>
        <w:t>响应文件</w:t>
      </w:r>
      <w:r>
        <w:rPr>
          <w:rFonts w:hint="eastAsia" w:ascii="宋体" w:hAnsi="宋体"/>
          <w:b/>
          <w:color w:val="auto"/>
          <w:szCs w:val="21"/>
          <w:highlight w:val="none"/>
          <w:u w:val="single"/>
        </w:rPr>
        <w:t>承诺到位人员一致，否则视为违约，发包人将按照</w:t>
      </w:r>
      <w:r>
        <w:rPr>
          <w:rFonts w:ascii="宋体" w:hAnsi="宋体"/>
          <w:b/>
          <w:color w:val="auto"/>
          <w:szCs w:val="21"/>
          <w:highlight w:val="none"/>
          <w:u w:val="single"/>
        </w:rPr>
        <w:t>3.2.3</w:t>
      </w:r>
      <w:r>
        <w:rPr>
          <w:rFonts w:hint="eastAsia" w:ascii="宋体" w:hAnsi="宋体"/>
          <w:b/>
          <w:color w:val="auto"/>
          <w:szCs w:val="21"/>
          <w:highlight w:val="none"/>
          <w:u w:val="single"/>
        </w:rPr>
        <w:t>款对设计人进行处罚）</w:t>
      </w:r>
      <w:r>
        <w:rPr>
          <w:rFonts w:ascii="宋体" w:hAnsi="宋体"/>
          <w:b/>
          <w:color w:val="auto"/>
          <w:szCs w:val="21"/>
          <w:highlight w:val="none"/>
          <w:u w:val="single"/>
        </w:rPr>
        <w:t>。</w:t>
      </w:r>
    </w:p>
    <w:p w14:paraId="00BCB0D3">
      <w:pPr>
        <w:shd w:val="clear" w:color="auto"/>
        <w:spacing w:line="360" w:lineRule="auto"/>
        <w:ind w:firstLine="420" w:firstLineChars="200"/>
        <w:rPr>
          <w:rFonts w:ascii="宋体" w:hAnsi="宋体" w:cs="宋体"/>
          <w:color w:val="auto"/>
          <w:szCs w:val="21"/>
          <w:highlight w:val="none"/>
          <w:u w:val="single"/>
        </w:rPr>
      </w:pPr>
      <w:r>
        <w:rPr>
          <w:color w:val="auto"/>
          <w:szCs w:val="21"/>
          <w:highlight w:val="none"/>
        </w:rPr>
        <w:t>3.3.</w:t>
      </w:r>
      <w:r>
        <w:rPr>
          <w:rFonts w:hint="eastAsia"/>
          <w:color w:val="auto"/>
          <w:szCs w:val="21"/>
          <w:highlight w:val="none"/>
        </w:rPr>
        <w:t>3</w:t>
      </w:r>
      <w:r>
        <w:rPr>
          <w:color w:val="auto"/>
          <w:szCs w:val="21"/>
          <w:highlight w:val="none"/>
        </w:rPr>
        <w:t xml:space="preserve"> 设</w:t>
      </w:r>
      <w:r>
        <w:rPr>
          <w:rFonts w:hint="eastAsia" w:ascii="宋体" w:hAnsi="宋体" w:cs="宋体"/>
          <w:color w:val="auto"/>
          <w:szCs w:val="21"/>
          <w:highlight w:val="none"/>
        </w:rPr>
        <w:t>计人无正当理由拒绝撤换主要设计人员的违约责任：</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同</w:t>
      </w:r>
      <w:r>
        <w:rPr>
          <w:rFonts w:ascii="宋体" w:hAnsi="宋体"/>
          <w:b/>
          <w:color w:val="auto"/>
          <w:szCs w:val="21"/>
          <w:highlight w:val="none"/>
          <w:u w:val="single"/>
        </w:rPr>
        <w:t>设计人项目</w:t>
      </w:r>
      <w:r>
        <w:rPr>
          <w:rFonts w:hint="eastAsia" w:ascii="宋体" w:hAnsi="宋体"/>
          <w:b/>
          <w:color w:val="auto"/>
          <w:szCs w:val="21"/>
          <w:highlight w:val="none"/>
          <w:u w:val="single"/>
        </w:rPr>
        <w:t>负责人处罚标准一致，发包人将按照</w:t>
      </w:r>
      <w:r>
        <w:rPr>
          <w:rFonts w:ascii="宋体" w:hAnsi="宋体"/>
          <w:b/>
          <w:color w:val="auto"/>
          <w:szCs w:val="21"/>
          <w:highlight w:val="none"/>
          <w:u w:val="single"/>
        </w:rPr>
        <w:t>3.2.3</w:t>
      </w:r>
      <w:r>
        <w:rPr>
          <w:rFonts w:hint="eastAsia" w:ascii="宋体" w:hAnsi="宋体"/>
          <w:b/>
          <w:color w:val="auto"/>
          <w:szCs w:val="21"/>
          <w:highlight w:val="none"/>
          <w:u w:val="single"/>
        </w:rPr>
        <w:t>款对设计人进行处罚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B648392">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3.4 设计分包</w:t>
      </w:r>
    </w:p>
    <w:p w14:paraId="762AC5D3">
      <w:pPr>
        <w:shd w:val="clear" w:color="auto"/>
        <w:spacing w:line="360" w:lineRule="auto"/>
        <w:ind w:firstLine="420" w:firstLineChars="200"/>
        <w:rPr>
          <w:rFonts w:ascii="宋体" w:hAnsi="宋体" w:cs="宋体"/>
          <w:color w:val="auto"/>
          <w:szCs w:val="21"/>
          <w:highlight w:val="none"/>
        </w:rPr>
      </w:pPr>
      <w:r>
        <w:rPr>
          <w:color w:val="auto"/>
          <w:szCs w:val="21"/>
          <w:highlight w:val="none"/>
        </w:rPr>
        <w:t>3.4.1</w:t>
      </w:r>
      <w:r>
        <w:rPr>
          <w:rFonts w:hint="eastAsia" w:ascii="宋体" w:hAnsi="宋体" w:cs="宋体"/>
          <w:color w:val="auto"/>
          <w:szCs w:val="21"/>
          <w:highlight w:val="none"/>
        </w:rPr>
        <w:t xml:space="preserve"> 设计分包的一般约定</w:t>
      </w:r>
    </w:p>
    <w:p w14:paraId="4DEB90B2">
      <w:pPr>
        <w:shd w:val="clear" w:color="auto"/>
        <w:spacing w:line="360" w:lineRule="auto"/>
        <w:ind w:firstLine="420" w:firstLineChars="200"/>
        <w:jc w:val="left"/>
        <w:rPr>
          <w:rFonts w:ascii="宋体" w:hAnsi="宋体"/>
          <w:b/>
          <w:color w:val="auto"/>
          <w:szCs w:val="21"/>
          <w:highlight w:val="none"/>
          <w:u w:val="single"/>
        </w:rPr>
      </w:pPr>
      <w:r>
        <w:rPr>
          <w:rFonts w:hint="eastAsia" w:ascii="宋体" w:hAnsi="宋体" w:cs="宋体"/>
          <w:color w:val="auto"/>
          <w:szCs w:val="21"/>
          <w:highlight w:val="none"/>
        </w:rPr>
        <w:t>禁止设计分包的工程包括：</w:t>
      </w:r>
      <w:r>
        <w:rPr>
          <w:rFonts w:hint="eastAsia" w:ascii="宋体" w:hAnsi="宋体" w:cs="宋体"/>
          <w:b/>
          <w:color w:val="auto"/>
          <w:szCs w:val="21"/>
          <w:highlight w:val="none"/>
          <w:u w:val="single"/>
        </w:rPr>
        <w:t>除相关法律、法规规定外的主体工程、关键性的工作</w:t>
      </w:r>
      <w:r>
        <w:rPr>
          <w:rFonts w:hint="eastAsia" w:ascii="宋体" w:hAnsi="宋体"/>
          <w:b/>
          <w:color w:val="auto"/>
          <w:szCs w:val="21"/>
          <w:highlight w:val="none"/>
          <w:u w:val="single"/>
        </w:rPr>
        <w:t xml:space="preserve"> 。</w:t>
      </w:r>
    </w:p>
    <w:p w14:paraId="6FA88212">
      <w:pPr>
        <w:shd w:val="clear" w:color="auto"/>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主体结构、关键性工作的范围：</w:t>
      </w:r>
      <w:r>
        <w:rPr>
          <w:rFonts w:hint="eastAsia" w:ascii="宋体" w:hAnsi="宋体"/>
          <w:b/>
          <w:color w:val="auto"/>
          <w:szCs w:val="21"/>
          <w:highlight w:val="none"/>
          <w:u w:val="single"/>
        </w:rPr>
        <w:t>按相关法律、法规规定实施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BDCB3A">
      <w:pPr>
        <w:shd w:val="clear" w:color="auto"/>
        <w:spacing w:line="360" w:lineRule="auto"/>
        <w:rPr>
          <w:color w:val="auto"/>
          <w:szCs w:val="21"/>
          <w:highlight w:val="none"/>
        </w:rPr>
      </w:pPr>
      <w:r>
        <w:rPr>
          <w:rFonts w:hint="eastAsia" w:ascii="宋体" w:hAnsi="宋体" w:cs="宋体"/>
          <w:color w:val="auto"/>
          <w:szCs w:val="21"/>
          <w:highlight w:val="none"/>
        </w:rPr>
        <w:t xml:space="preserve">   </w:t>
      </w:r>
      <w:r>
        <w:rPr>
          <w:color w:val="auto"/>
          <w:szCs w:val="21"/>
          <w:highlight w:val="none"/>
        </w:rPr>
        <w:t xml:space="preserve"> 3.4.2</w:t>
      </w:r>
      <w:r>
        <w:rPr>
          <w:rFonts w:hint="eastAsia"/>
          <w:color w:val="auto"/>
          <w:szCs w:val="21"/>
          <w:highlight w:val="none"/>
        </w:rPr>
        <w:t xml:space="preserve"> </w:t>
      </w:r>
      <w:r>
        <w:rPr>
          <w:color w:val="auto"/>
          <w:szCs w:val="21"/>
          <w:highlight w:val="none"/>
        </w:rPr>
        <w:t>设计分包的确定</w:t>
      </w:r>
    </w:p>
    <w:p w14:paraId="3F7B5F71">
      <w:pPr>
        <w:shd w:val="clear" w:color="auto"/>
        <w:spacing w:line="360" w:lineRule="auto"/>
        <w:ind w:firstLine="420" w:firstLineChars="200"/>
        <w:rPr>
          <w:color w:val="auto"/>
          <w:szCs w:val="21"/>
          <w:highlight w:val="none"/>
          <w:u w:val="single"/>
        </w:rPr>
      </w:pPr>
      <w:r>
        <w:rPr>
          <w:color w:val="auto"/>
          <w:szCs w:val="21"/>
          <w:highlight w:val="none"/>
        </w:rPr>
        <w:t>允许分包的专业工程包括：</w:t>
      </w:r>
      <w:r>
        <w:rPr>
          <w:rFonts w:hint="eastAsia" w:ascii="宋体" w:hAnsi="宋体"/>
          <w:b/>
          <w:color w:val="auto"/>
          <w:szCs w:val="21"/>
          <w:highlight w:val="none"/>
          <w:u w:val="single"/>
        </w:rPr>
        <w:t>按相关法律、法规规定实施</w:t>
      </w:r>
      <w:r>
        <w:rPr>
          <w:color w:val="auto"/>
          <w:szCs w:val="21"/>
          <w:highlight w:val="none"/>
          <w:u w:val="single"/>
        </w:rPr>
        <w:t xml:space="preserve">   </w:t>
      </w:r>
      <w:r>
        <w:rPr>
          <w:color w:val="auto"/>
          <w:szCs w:val="21"/>
          <w:highlight w:val="none"/>
        </w:rPr>
        <w:t>。</w:t>
      </w:r>
    </w:p>
    <w:p w14:paraId="0F09F1F2">
      <w:pPr>
        <w:shd w:val="clear" w:color="auto"/>
        <w:spacing w:line="360" w:lineRule="auto"/>
        <w:ind w:firstLine="420" w:firstLineChars="200"/>
        <w:rPr>
          <w:color w:val="auto"/>
          <w:szCs w:val="21"/>
          <w:highlight w:val="none"/>
        </w:rPr>
      </w:pPr>
      <w:r>
        <w:rPr>
          <w:color w:val="auto"/>
          <w:szCs w:val="21"/>
          <w:highlight w:val="none"/>
        </w:rPr>
        <w:t>其他关于分包的约定：</w:t>
      </w:r>
      <w:r>
        <w:rPr>
          <w:rFonts w:hint="eastAsia" w:ascii="宋体" w:hAnsi="宋体"/>
          <w:b/>
          <w:color w:val="auto"/>
          <w:szCs w:val="21"/>
          <w:highlight w:val="none"/>
          <w:u w:val="single"/>
        </w:rPr>
        <w:t>经发包人书面同意分包后，设计</w:t>
      </w:r>
      <w:r>
        <w:rPr>
          <w:rFonts w:ascii="宋体" w:hAnsi="宋体"/>
          <w:b/>
          <w:color w:val="auto"/>
          <w:szCs w:val="21"/>
          <w:highlight w:val="none"/>
          <w:u w:val="single"/>
        </w:rPr>
        <w:t>人应保</w:t>
      </w:r>
      <w:r>
        <w:rPr>
          <w:rFonts w:hint="eastAsia" w:ascii="宋体" w:hAnsi="宋体"/>
          <w:b/>
          <w:color w:val="auto"/>
          <w:szCs w:val="21"/>
          <w:highlight w:val="none"/>
          <w:u w:val="single"/>
        </w:rPr>
        <w:t>证</w:t>
      </w:r>
      <w:r>
        <w:rPr>
          <w:rFonts w:ascii="宋体" w:hAnsi="宋体"/>
          <w:b/>
          <w:color w:val="auto"/>
          <w:szCs w:val="21"/>
          <w:highlight w:val="none"/>
          <w:u w:val="single"/>
        </w:rPr>
        <w:t>分包工作不得再次分包</w:t>
      </w:r>
      <w:r>
        <w:rPr>
          <w:rFonts w:hAnsi="宋体"/>
          <w:color w:val="auto"/>
          <w:szCs w:val="21"/>
          <w:highlight w:val="none"/>
        </w:rPr>
        <w:t>。</w:t>
      </w:r>
    </w:p>
    <w:p w14:paraId="0D115CB5">
      <w:pPr>
        <w:shd w:val="clear" w:color="auto"/>
        <w:spacing w:line="360" w:lineRule="auto"/>
        <w:ind w:firstLine="420" w:firstLineChars="200"/>
        <w:rPr>
          <w:color w:val="auto"/>
          <w:szCs w:val="21"/>
          <w:highlight w:val="none"/>
        </w:rPr>
      </w:pPr>
      <w:r>
        <w:rPr>
          <w:color w:val="auto"/>
          <w:szCs w:val="21"/>
          <w:highlight w:val="none"/>
        </w:rPr>
        <w:t>3.4.3 设计人向发包人提交有关分包人资料包括：</w:t>
      </w:r>
      <w:r>
        <w:rPr>
          <w:rFonts w:ascii="宋体" w:hAnsi="宋体"/>
          <w:b/>
          <w:color w:val="auto"/>
          <w:szCs w:val="21"/>
          <w:highlight w:val="none"/>
          <w:u w:val="single"/>
        </w:rPr>
        <w:t>在相关分包合同签订并报送有关建设行政主管部门备案后7天内，</w:t>
      </w:r>
      <w:r>
        <w:rPr>
          <w:rFonts w:hint="eastAsia" w:ascii="宋体" w:hAnsi="宋体"/>
          <w:b/>
          <w:color w:val="auto"/>
          <w:szCs w:val="21"/>
          <w:highlight w:val="none"/>
          <w:u w:val="single"/>
        </w:rPr>
        <w:t>设计</w:t>
      </w:r>
      <w:r>
        <w:rPr>
          <w:rFonts w:ascii="宋体" w:hAnsi="宋体"/>
          <w:b/>
          <w:color w:val="auto"/>
          <w:szCs w:val="21"/>
          <w:highlight w:val="none"/>
          <w:u w:val="single"/>
        </w:rPr>
        <w:t>人应当将一份副本提交给</w:t>
      </w:r>
      <w:r>
        <w:rPr>
          <w:rFonts w:hint="eastAsia" w:ascii="宋体" w:hAnsi="宋体"/>
          <w:b/>
          <w:color w:val="auto"/>
          <w:szCs w:val="21"/>
          <w:highlight w:val="none"/>
          <w:u w:val="single"/>
        </w:rPr>
        <w:t>发包</w:t>
      </w:r>
      <w:r>
        <w:rPr>
          <w:rFonts w:ascii="宋体" w:hAnsi="宋体"/>
          <w:b/>
          <w:color w:val="auto"/>
          <w:szCs w:val="21"/>
          <w:highlight w:val="none"/>
          <w:u w:val="single"/>
        </w:rPr>
        <w:t>人</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10B6C7F6">
      <w:pPr>
        <w:shd w:val="clear" w:color="auto"/>
        <w:spacing w:line="360" w:lineRule="auto"/>
        <w:ind w:firstLine="420" w:firstLineChars="200"/>
        <w:rPr>
          <w:rFonts w:ascii="宋体" w:hAnsi="宋体" w:cs="宋体"/>
          <w:color w:val="auto"/>
          <w:szCs w:val="21"/>
          <w:highlight w:val="none"/>
        </w:rPr>
      </w:pPr>
      <w:r>
        <w:rPr>
          <w:color w:val="auto"/>
          <w:szCs w:val="21"/>
          <w:highlight w:val="none"/>
        </w:rPr>
        <w:t>3.4.4 分包工程设</w:t>
      </w:r>
      <w:r>
        <w:rPr>
          <w:rFonts w:hint="eastAsia" w:ascii="宋体" w:hAnsi="宋体" w:cs="宋体"/>
          <w:color w:val="auto"/>
          <w:szCs w:val="21"/>
          <w:highlight w:val="none"/>
        </w:rPr>
        <w:t>计费支付方式：</w:t>
      </w:r>
      <w:r>
        <w:rPr>
          <w:rFonts w:ascii="宋体" w:hAnsi="宋体"/>
          <w:b/>
          <w:color w:val="auto"/>
          <w:szCs w:val="21"/>
          <w:highlight w:val="none"/>
          <w:u w:val="single"/>
        </w:rPr>
        <w:t>分包</w:t>
      </w:r>
      <w:r>
        <w:rPr>
          <w:rFonts w:hint="eastAsia" w:ascii="宋体" w:hAnsi="宋体"/>
          <w:b/>
          <w:color w:val="auto"/>
          <w:szCs w:val="21"/>
          <w:highlight w:val="none"/>
          <w:u w:val="single"/>
        </w:rPr>
        <w:t>设计</w:t>
      </w:r>
      <w:r>
        <w:rPr>
          <w:rFonts w:ascii="宋体" w:hAnsi="宋体"/>
          <w:b/>
          <w:color w:val="auto"/>
          <w:szCs w:val="21"/>
          <w:highlight w:val="none"/>
          <w:u w:val="single"/>
        </w:rPr>
        <w:t>价款由</w:t>
      </w:r>
      <w:r>
        <w:rPr>
          <w:rFonts w:hint="eastAsia" w:ascii="宋体" w:hAnsi="宋体"/>
          <w:b/>
          <w:color w:val="auto"/>
          <w:szCs w:val="21"/>
          <w:highlight w:val="none"/>
          <w:u w:val="single"/>
        </w:rPr>
        <w:t>设计</w:t>
      </w:r>
      <w:r>
        <w:rPr>
          <w:rFonts w:ascii="宋体" w:hAnsi="宋体"/>
          <w:b/>
          <w:color w:val="auto"/>
          <w:szCs w:val="21"/>
          <w:highlight w:val="none"/>
          <w:u w:val="single"/>
        </w:rPr>
        <w:t>人与分包人结算。发包人未经</w:t>
      </w:r>
      <w:r>
        <w:rPr>
          <w:rFonts w:hint="eastAsia" w:ascii="宋体" w:hAnsi="宋体"/>
          <w:b/>
          <w:color w:val="auto"/>
          <w:szCs w:val="21"/>
          <w:highlight w:val="none"/>
          <w:u w:val="single"/>
        </w:rPr>
        <w:t>设计</w:t>
      </w:r>
      <w:r>
        <w:rPr>
          <w:rFonts w:ascii="宋体" w:hAnsi="宋体"/>
          <w:b/>
          <w:color w:val="auto"/>
          <w:szCs w:val="21"/>
          <w:highlight w:val="none"/>
          <w:u w:val="single"/>
        </w:rPr>
        <w:t>人同意不得以任何形式向分包人支付相关分包合同项下的任何工程</w:t>
      </w:r>
      <w:r>
        <w:rPr>
          <w:rFonts w:hint="eastAsia" w:ascii="宋体" w:hAnsi="宋体"/>
          <w:b/>
          <w:color w:val="auto"/>
          <w:szCs w:val="21"/>
          <w:highlight w:val="none"/>
          <w:u w:val="single"/>
        </w:rPr>
        <w:t>设计</w:t>
      </w:r>
      <w:r>
        <w:rPr>
          <w:rFonts w:ascii="宋体" w:hAnsi="宋体"/>
          <w:b/>
          <w:color w:val="auto"/>
          <w:szCs w:val="21"/>
          <w:highlight w:val="none"/>
          <w:u w:val="single"/>
        </w:rPr>
        <w:t>款项。因发包人未经</w:t>
      </w:r>
      <w:r>
        <w:rPr>
          <w:rFonts w:hint="eastAsia" w:ascii="宋体" w:hAnsi="宋体"/>
          <w:b/>
          <w:color w:val="auto"/>
          <w:szCs w:val="21"/>
          <w:highlight w:val="none"/>
          <w:u w:val="single"/>
        </w:rPr>
        <w:t>设计</w:t>
      </w:r>
      <w:r>
        <w:rPr>
          <w:rFonts w:ascii="宋体" w:hAnsi="宋体"/>
          <w:b/>
          <w:color w:val="auto"/>
          <w:szCs w:val="21"/>
          <w:highlight w:val="none"/>
          <w:u w:val="single"/>
        </w:rPr>
        <w:t>人同意直接向分包人支付相关分包合同项下的任何工程</w:t>
      </w:r>
      <w:r>
        <w:rPr>
          <w:rFonts w:hint="eastAsia" w:ascii="宋体" w:hAnsi="宋体"/>
          <w:b/>
          <w:color w:val="auto"/>
          <w:szCs w:val="21"/>
          <w:highlight w:val="none"/>
          <w:u w:val="single"/>
        </w:rPr>
        <w:t>设计</w:t>
      </w:r>
      <w:r>
        <w:rPr>
          <w:rFonts w:ascii="宋体" w:hAnsi="宋体"/>
          <w:b/>
          <w:color w:val="auto"/>
          <w:szCs w:val="21"/>
          <w:highlight w:val="none"/>
          <w:u w:val="single"/>
        </w:rPr>
        <w:t>款项而影响</w:t>
      </w:r>
      <w:r>
        <w:rPr>
          <w:rFonts w:hint="eastAsia" w:ascii="宋体" w:hAnsi="宋体"/>
          <w:b/>
          <w:color w:val="auto"/>
          <w:szCs w:val="21"/>
          <w:highlight w:val="none"/>
          <w:u w:val="single"/>
        </w:rPr>
        <w:t>设计</w:t>
      </w:r>
      <w:r>
        <w:rPr>
          <w:rFonts w:ascii="宋体" w:hAnsi="宋体"/>
          <w:b/>
          <w:color w:val="auto"/>
          <w:szCs w:val="21"/>
          <w:highlight w:val="none"/>
          <w:u w:val="single"/>
        </w:rPr>
        <w:t>人工作的，所造成的</w:t>
      </w:r>
      <w:r>
        <w:rPr>
          <w:rFonts w:hint="eastAsia" w:ascii="宋体" w:hAnsi="宋体"/>
          <w:b/>
          <w:color w:val="auto"/>
          <w:szCs w:val="21"/>
          <w:highlight w:val="none"/>
          <w:u w:val="single"/>
        </w:rPr>
        <w:t>设计</w:t>
      </w:r>
      <w:r>
        <w:rPr>
          <w:rFonts w:ascii="宋体" w:hAnsi="宋体"/>
          <w:b/>
          <w:color w:val="auto"/>
          <w:szCs w:val="21"/>
          <w:highlight w:val="none"/>
          <w:u w:val="single"/>
        </w:rPr>
        <w:t>人费用增加和</w:t>
      </w:r>
      <w:r>
        <w:rPr>
          <w:rFonts w:hint="eastAsia" w:ascii="宋体" w:hAnsi="宋体"/>
          <w:b/>
          <w:color w:val="auto"/>
          <w:szCs w:val="21"/>
          <w:highlight w:val="none"/>
          <w:u w:val="single"/>
        </w:rPr>
        <w:t>（</w:t>
      </w:r>
      <w:r>
        <w:rPr>
          <w:rFonts w:ascii="宋体" w:hAnsi="宋体"/>
          <w:b/>
          <w:color w:val="auto"/>
          <w:szCs w:val="21"/>
          <w:highlight w:val="none"/>
          <w:u w:val="single"/>
        </w:rPr>
        <w:t>或</w:t>
      </w:r>
      <w:r>
        <w:rPr>
          <w:rFonts w:hint="eastAsia" w:ascii="宋体" w:hAnsi="宋体"/>
          <w:b/>
          <w:color w:val="auto"/>
          <w:szCs w:val="21"/>
          <w:highlight w:val="none"/>
          <w:u w:val="single"/>
        </w:rPr>
        <w:t>）</w:t>
      </w:r>
      <w:r>
        <w:rPr>
          <w:rFonts w:ascii="宋体" w:hAnsi="宋体"/>
          <w:b/>
          <w:color w:val="auto"/>
          <w:szCs w:val="21"/>
          <w:highlight w:val="none"/>
          <w:u w:val="single"/>
        </w:rPr>
        <w:t>延误的工期由发包人承担。</w:t>
      </w:r>
    </w:p>
    <w:p w14:paraId="5AAABE8A">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3.5 联合体</w:t>
      </w:r>
    </w:p>
    <w:p w14:paraId="0392C79D">
      <w:pPr>
        <w:shd w:val="clear" w:color="auto"/>
        <w:spacing w:line="360" w:lineRule="auto"/>
        <w:ind w:firstLine="420" w:firstLineChars="200"/>
        <w:rPr>
          <w:rFonts w:ascii="宋体" w:hAnsi="宋体" w:cs="宋体"/>
          <w:color w:val="auto"/>
          <w:szCs w:val="21"/>
          <w:highlight w:val="none"/>
        </w:rPr>
      </w:pPr>
      <w:r>
        <w:rPr>
          <w:color w:val="auto"/>
          <w:szCs w:val="21"/>
          <w:highlight w:val="none"/>
        </w:rPr>
        <w:t>3.5.4</w:t>
      </w:r>
      <w:r>
        <w:rPr>
          <w:rFonts w:hint="eastAsia" w:ascii="宋体" w:hAnsi="宋体" w:cs="宋体"/>
          <w:color w:val="auto"/>
          <w:szCs w:val="21"/>
          <w:highlight w:val="none"/>
        </w:rPr>
        <w:t xml:space="preserve"> 发包人向联合体支付设计费用的方式：</w:t>
      </w:r>
      <w:r>
        <w:rPr>
          <w:rFonts w:hint="eastAsia" w:ascii="宋体" w:hAnsi="宋体"/>
          <w:b/>
          <w:color w:val="auto"/>
          <w:szCs w:val="21"/>
          <w:highlight w:val="none"/>
          <w:u w:val="single"/>
        </w:rPr>
        <w:t xml:space="preserve"> 联合体牵头单位为设计费用申请支付主体，其它联合体组成成员申请相关款项，须取得联合体牵头单位书面同意。</w:t>
      </w:r>
    </w:p>
    <w:p w14:paraId="627F6C91">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3.6 履约担保</w:t>
      </w:r>
    </w:p>
    <w:p w14:paraId="29F1076E">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设计人是否提供履约担保：设计人在收到</w:t>
      </w:r>
      <w:r>
        <w:rPr>
          <w:rFonts w:hint="eastAsia" w:ascii="宋体" w:hAnsi="宋体" w:cs="宋体"/>
          <w:color w:val="auto"/>
          <w:szCs w:val="21"/>
          <w:highlight w:val="none"/>
          <w:lang w:eastAsia="zh-CN"/>
        </w:rPr>
        <w:t>成交通知书</w:t>
      </w:r>
      <w:r>
        <w:rPr>
          <w:rFonts w:hint="eastAsia" w:ascii="宋体" w:hAnsi="宋体" w:cs="宋体"/>
          <w:color w:val="auto"/>
          <w:szCs w:val="21"/>
          <w:highlight w:val="none"/>
        </w:rPr>
        <w:t>后，须在</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日内向发包人提交履约担保。</w:t>
      </w:r>
    </w:p>
    <w:p w14:paraId="570222B6">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设计人提供履约担保的形式、金额、期限及退回：</w:t>
      </w:r>
    </w:p>
    <w:p w14:paraId="27D0DBD4">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b/>
          <w:color w:val="auto"/>
          <w:szCs w:val="21"/>
          <w:highlight w:val="none"/>
          <w:u w:val="single"/>
        </w:rPr>
        <w:t xml:space="preserve">\   </w:t>
      </w:r>
      <w:r>
        <w:rPr>
          <w:rFonts w:hint="eastAsia" w:ascii="宋体" w:hAnsi="宋体" w:cs="宋体"/>
          <w:color w:val="auto"/>
          <w:szCs w:val="21"/>
          <w:highlight w:val="none"/>
        </w:rPr>
        <w:t>。</w:t>
      </w:r>
    </w:p>
    <w:p w14:paraId="2E5A9BFF">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金额：履约担保为合同价款的</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4F5DE2">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期限：履约担保的有效期应当自本合同生效之日起至设计人设计阶段完成之日止。但采用履约保函时，如果设计人无法获得一份不带具体截止日期的担保，履约担保中应当有“变更设计阶段完成日期的，保证期间按照变更后的设计阶段完成日期做相应调整”或类似约定的条款。</w:t>
      </w:r>
    </w:p>
    <w:p w14:paraId="19D2B2A3">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退回：履约保证金在设计阶段完成日7后可向发包人提出退回履约保证金的申请，发包人应在收到申请之日起28个日历天内扣减设计人赔偿金和其他应从设计人扣回的款项后，将履约金的余额退还给设计人（无息）。</w:t>
      </w:r>
    </w:p>
    <w:p w14:paraId="0D7307A4">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5. 工程设计要求</w:t>
      </w:r>
    </w:p>
    <w:p w14:paraId="02D2B03B">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5.1 工程设计一般要求</w:t>
      </w:r>
    </w:p>
    <w:p w14:paraId="3ED97C06">
      <w:pPr>
        <w:shd w:val="clear" w:color="auto"/>
        <w:spacing w:line="360" w:lineRule="auto"/>
        <w:ind w:firstLine="420" w:firstLineChars="200"/>
        <w:jc w:val="left"/>
        <w:rPr>
          <w:color w:val="auto"/>
          <w:szCs w:val="21"/>
          <w:highlight w:val="none"/>
        </w:rPr>
      </w:pPr>
      <w:r>
        <w:rPr>
          <w:color w:val="auto"/>
          <w:szCs w:val="21"/>
          <w:highlight w:val="none"/>
        </w:rPr>
        <w:t>5.1.2.1 工程设计的特殊标准或要求：</w:t>
      </w:r>
      <w:r>
        <w:rPr>
          <w:rFonts w:hint="eastAsia" w:ascii="宋体" w:hAnsi="宋体"/>
          <w:b/>
          <w:color w:val="auto"/>
          <w:szCs w:val="21"/>
          <w:highlight w:val="none"/>
          <w:u w:val="single"/>
        </w:rPr>
        <w:t>按相关法律、法规规定实施</w:t>
      </w:r>
      <w:r>
        <w:rPr>
          <w:color w:val="auto"/>
          <w:szCs w:val="21"/>
          <w:highlight w:val="none"/>
        </w:rPr>
        <w:t>。</w:t>
      </w:r>
    </w:p>
    <w:p w14:paraId="3A78EEE3">
      <w:pPr>
        <w:shd w:val="clear" w:color="auto"/>
        <w:spacing w:line="360" w:lineRule="auto"/>
        <w:ind w:firstLine="441" w:firstLineChars="210"/>
        <w:jc w:val="left"/>
        <w:rPr>
          <w:color w:val="auto"/>
          <w:szCs w:val="21"/>
          <w:highlight w:val="none"/>
        </w:rPr>
      </w:pPr>
      <w:r>
        <w:rPr>
          <w:color w:val="auto"/>
          <w:szCs w:val="21"/>
          <w:highlight w:val="none"/>
        </w:rPr>
        <w:t>5.1.2.2 工程设计适用的技术标准：</w:t>
      </w:r>
      <w:r>
        <w:rPr>
          <w:color w:val="auto"/>
          <w:szCs w:val="21"/>
          <w:highlight w:val="none"/>
          <w:u w:val="single"/>
        </w:rPr>
        <w:t xml:space="preserve">  </w:t>
      </w:r>
      <w:r>
        <w:rPr>
          <w:rFonts w:hint="eastAsia" w:ascii="宋体" w:hAnsi="宋体"/>
          <w:b/>
          <w:color w:val="auto"/>
          <w:szCs w:val="21"/>
          <w:highlight w:val="none"/>
          <w:u w:val="single"/>
        </w:rPr>
        <w:t>按相关法律、法规规定实施</w:t>
      </w:r>
      <w:r>
        <w:rPr>
          <w:color w:val="auto"/>
          <w:szCs w:val="21"/>
          <w:highlight w:val="none"/>
        </w:rPr>
        <w:t>。</w:t>
      </w:r>
    </w:p>
    <w:p w14:paraId="26667F00">
      <w:pPr>
        <w:shd w:val="clear" w:color="auto"/>
        <w:spacing w:line="360" w:lineRule="auto"/>
        <w:ind w:firstLine="420" w:firstLineChars="200"/>
        <w:jc w:val="left"/>
        <w:rPr>
          <w:color w:val="auto"/>
          <w:szCs w:val="21"/>
          <w:highlight w:val="none"/>
        </w:rPr>
      </w:pPr>
      <w:r>
        <w:rPr>
          <w:color w:val="auto"/>
          <w:szCs w:val="21"/>
          <w:highlight w:val="none"/>
        </w:rPr>
        <w:t>5.1.2.4 工程设计文件的</w:t>
      </w:r>
      <w:r>
        <w:rPr>
          <w:color w:val="auto"/>
          <w:kern w:val="0"/>
          <w:szCs w:val="21"/>
          <w:highlight w:val="none"/>
        </w:rPr>
        <w:t>主要技术指标控制值</w:t>
      </w:r>
      <w:r>
        <w:rPr>
          <w:color w:val="auto"/>
          <w:szCs w:val="21"/>
          <w:highlight w:val="none"/>
        </w:rPr>
        <w:t>及比例：</w:t>
      </w:r>
      <w:r>
        <w:rPr>
          <w:rFonts w:hint="eastAsia" w:ascii="宋体" w:hAnsi="宋体"/>
          <w:b/>
          <w:color w:val="auto"/>
          <w:szCs w:val="21"/>
          <w:highlight w:val="none"/>
          <w:u w:val="single"/>
        </w:rPr>
        <w:t>按相关法律、法规规定实施</w:t>
      </w:r>
      <w:r>
        <w:rPr>
          <w:color w:val="auto"/>
          <w:szCs w:val="21"/>
          <w:highlight w:val="none"/>
        </w:rPr>
        <w:t xml:space="preserve">。       </w:t>
      </w:r>
    </w:p>
    <w:p w14:paraId="75CB1227">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ascii="黑体" w:hAnsi="黑体" w:eastAsia="黑体" w:cs="黑体"/>
          <w:bCs/>
          <w:color w:val="auto"/>
          <w:szCs w:val="21"/>
          <w:highlight w:val="none"/>
        </w:rPr>
        <w:t>5.3 工程设计文件的要求</w:t>
      </w:r>
    </w:p>
    <w:p w14:paraId="56305C69">
      <w:pPr>
        <w:shd w:val="clear" w:color="auto"/>
        <w:spacing w:line="360" w:lineRule="auto"/>
        <w:ind w:firstLine="420" w:firstLineChars="200"/>
        <w:jc w:val="left"/>
        <w:rPr>
          <w:color w:val="auto"/>
          <w:szCs w:val="21"/>
          <w:highlight w:val="none"/>
          <w:u w:val="single"/>
        </w:rPr>
      </w:pPr>
      <w:r>
        <w:rPr>
          <w:color w:val="auto"/>
          <w:szCs w:val="21"/>
          <w:highlight w:val="none"/>
        </w:rPr>
        <w:t>5.3.3 工程设计文件深度规定：</w:t>
      </w:r>
      <w:r>
        <w:rPr>
          <w:rFonts w:hint="eastAsia" w:ascii="宋体" w:hAnsi="宋体"/>
          <w:b/>
          <w:color w:val="auto"/>
          <w:szCs w:val="21"/>
          <w:highlight w:val="none"/>
          <w:u w:val="single"/>
        </w:rPr>
        <w:t>按相关法律、法规规定实施</w:t>
      </w:r>
      <w:r>
        <w:rPr>
          <w:color w:val="auto"/>
          <w:szCs w:val="21"/>
          <w:highlight w:val="none"/>
        </w:rPr>
        <w:t xml:space="preserve">。 </w:t>
      </w:r>
    </w:p>
    <w:p w14:paraId="52EE0C8B">
      <w:pPr>
        <w:shd w:val="clear" w:color="auto"/>
        <w:spacing w:line="360" w:lineRule="auto"/>
        <w:ind w:firstLine="420" w:firstLineChars="200"/>
        <w:jc w:val="left"/>
        <w:rPr>
          <w:rFonts w:ascii="宋体" w:hAnsi="宋体" w:cs="宋体"/>
          <w:color w:val="auto"/>
          <w:szCs w:val="21"/>
          <w:highlight w:val="none"/>
        </w:rPr>
      </w:pPr>
      <w:r>
        <w:rPr>
          <w:color w:val="auto"/>
          <w:szCs w:val="21"/>
          <w:highlight w:val="none"/>
        </w:rPr>
        <w:t>5.3.5 建筑物及其功能设施的合理使用寿命年限：</w:t>
      </w:r>
      <w:r>
        <w:rPr>
          <w:rFonts w:hint="eastAsia" w:ascii="宋体" w:hAnsi="宋体"/>
          <w:b/>
          <w:color w:val="auto"/>
          <w:szCs w:val="21"/>
          <w:highlight w:val="none"/>
          <w:u w:val="single"/>
        </w:rPr>
        <w:t>按相关法律、法规规定实施</w:t>
      </w:r>
      <w:r>
        <w:rPr>
          <w:rFonts w:hint="eastAsia" w:ascii="宋体" w:hAnsi="宋体" w:cs="宋体"/>
          <w:color w:val="auto"/>
          <w:szCs w:val="21"/>
          <w:highlight w:val="none"/>
        </w:rPr>
        <w:t>。</w:t>
      </w:r>
    </w:p>
    <w:p w14:paraId="060440AA">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6. 工程设计进度与周期</w:t>
      </w:r>
    </w:p>
    <w:p w14:paraId="75E9AAC3">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6.1 工程设计进度计划</w:t>
      </w:r>
    </w:p>
    <w:p w14:paraId="76FE64A3">
      <w:pPr>
        <w:shd w:val="clear" w:color="auto"/>
        <w:autoSpaceDE w:val="0"/>
        <w:autoSpaceDN w:val="0"/>
        <w:adjustRightInd w:val="0"/>
        <w:spacing w:line="360" w:lineRule="auto"/>
        <w:ind w:firstLine="420" w:firstLineChars="200"/>
        <w:jc w:val="left"/>
        <w:rPr>
          <w:rFonts w:hint="eastAsia"/>
          <w:color w:val="auto"/>
          <w:szCs w:val="21"/>
          <w:highlight w:val="none"/>
        </w:rPr>
      </w:pPr>
      <w:r>
        <w:rPr>
          <w:color w:val="auto"/>
          <w:szCs w:val="21"/>
          <w:highlight w:val="none"/>
        </w:rPr>
        <w:t>6.1.1 工程设计进度计划的编制</w:t>
      </w:r>
    </w:p>
    <w:p w14:paraId="73772AD4">
      <w:pPr>
        <w:shd w:val="clear" w:color="auto"/>
        <w:autoSpaceDE w:val="0"/>
        <w:autoSpaceDN w:val="0"/>
        <w:adjustRightInd w:val="0"/>
        <w:spacing w:line="360" w:lineRule="auto"/>
        <w:ind w:firstLine="420" w:firstLineChars="200"/>
        <w:jc w:val="left"/>
        <w:rPr>
          <w:color w:val="auto"/>
          <w:szCs w:val="21"/>
          <w:highlight w:val="none"/>
        </w:rPr>
      </w:pPr>
      <w:r>
        <w:rPr>
          <w:rFonts w:hint="eastAsia"/>
          <w:color w:val="auto"/>
          <w:szCs w:val="21"/>
          <w:highlight w:val="none"/>
        </w:rPr>
        <w:t>（1）设计总进度计划</w:t>
      </w:r>
    </w:p>
    <w:p w14:paraId="3F806D89">
      <w:pPr>
        <w:shd w:val="clear" w:color="auto"/>
        <w:autoSpaceDE w:val="0"/>
        <w:autoSpaceDN w:val="0"/>
        <w:adjustRightInd w:val="0"/>
        <w:spacing w:line="360" w:lineRule="auto"/>
        <w:ind w:firstLine="420" w:firstLineChars="200"/>
        <w:jc w:val="left"/>
        <w:rPr>
          <w:color w:val="auto"/>
          <w:kern w:val="0"/>
          <w:szCs w:val="21"/>
          <w:highlight w:val="none"/>
        </w:rPr>
      </w:pPr>
      <w:r>
        <w:rPr>
          <w:color w:val="auto"/>
          <w:szCs w:val="21"/>
          <w:highlight w:val="none"/>
        </w:rPr>
        <w:t>合</w:t>
      </w:r>
      <w:r>
        <w:rPr>
          <w:color w:val="auto"/>
          <w:kern w:val="0"/>
          <w:szCs w:val="21"/>
          <w:highlight w:val="none"/>
        </w:rPr>
        <w:t>同当事人约定的工程设计进度计划提交的时间：</w:t>
      </w:r>
      <w:r>
        <w:rPr>
          <w:rFonts w:hint="eastAsia" w:ascii="宋体" w:hAnsi="宋体"/>
          <w:b/>
          <w:color w:val="auto"/>
          <w:szCs w:val="21"/>
          <w:highlight w:val="none"/>
          <w:u w:val="single"/>
        </w:rPr>
        <w:t>本设计合同签订之日起7日内（须与</w:t>
      </w:r>
      <w:r>
        <w:rPr>
          <w:rFonts w:hint="eastAsia" w:ascii="宋体" w:hAnsi="宋体"/>
          <w:b/>
          <w:color w:val="auto"/>
          <w:szCs w:val="21"/>
          <w:highlight w:val="none"/>
          <w:u w:val="single"/>
          <w:lang w:eastAsia="zh-CN"/>
        </w:rPr>
        <w:t>响应文件</w:t>
      </w:r>
      <w:r>
        <w:rPr>
          <w:rFonts w:hint="eastAsia" w:ascii="宋体" w:hAnsi="宋体"/>
          <w:b/>
          <w:color w:val="auto"/>
          <w:szCs w:val="21"/>
          <w:highlight w:val="none"/>
          <w:u w:val="single"/>
        </w:rPr>
        <w:t>承诺总工期一致，否则视为违约，发包人有权终止该合同实施）</w:t>
      </w:r>
      <w:r>
        <w:rPr>
          <w:color w:val="auto"/>
          <w:kern w:val="0"/>
          <w:szCs w:val="21"/>
          <w:highlight w:val="none"/>
        </w:rPr>
        <w:t>。</w:t>
      </w:r>
    </w:p>
    <w:p w14:paraId="5A4AEC3E">
      <w:pPr>
        <w:shd w:val="clear" w:color="auto"/>
        <w:autoSpaceDE w:val="0"/>
        <w:autoSpaceDN w:val="0"/>
        <w:adjustRightInd w:val="0"/>
        <w:spacing w:line="360" w:lineRule="auto"/>
        <w:ind w:firstLine="420" w:firstLineChars="200"/>
        <w:jc w:val="left"/>
        <w:rPr>
          <w:color w:val="auto"/>
          <w:szCs w:val="21"/>
          <w:highlight w:val="none"/>
          <w:u w:val="single"/>
        </w:rPr>
      </w:pPr>
      <w:r>
        <w:rPr>
          <w:color w:val="auto"/>
          <w:szCs w:val="21"/>
          <w:highlight w:val="none"/>
        </w:rPr>
        <w:t>合</w:t>
      </w:r>
      <w:r>
        <w:rPr>
          <w:color w:val="auto"/>
          <w:kern w:val="0"/>
          <w:szCs w:val="21"/>
          <w:highlight w:val="none"/>
        </w:rPr>
        <w:t>同当事人约定的工程设计进度计划应包括的内容：</w:t>
      </w:r>
      <w:r>
        <w:rPr>
          <w:rFonts w:hint="eastAsia" w:ascii="宋体" w:hAnsi="宋体"/>
          <w:b/>
          <w:color w:val="auto"/>
          <w:szCs w:val="21"/>
          <w:highlight w:val="none"/>
          <w:u w:val="single"/>
        </w:rPr>
        <w:t>按相关法律、法规规定实施</w:t>
      </w:r>
      <w:r>
        <w:rPr>
          <w:color w:val="auto"/>
          <w:szCs w:val="21"/>
          <w:highlight w:val="none"/>
        </w:rPr>
        <w:t>。</w:t>
      </w:r>
    </w:p>
    <w:p w14:paraId="5067B99D">
      <w:pPr>
        <w:shd w:val="clear" w:color="auto"/>
        <w:autoSpaceDE w:val="0"/>
        <w:autoSpaceDN w:val="0"/>
        <w:adjustRightInd w:val="0"/>
        <w:spacing w:line="360" w:lineRule="auto"/>
        <w:ind w:firstLine="420" w:firstLineChars="200"/>
        <w:jc w:val="left"/>
        <w:rPr>
          <w:color w:val="auto"/>
          <w:kern w:val="0"/>
          <w:szCs w:val="21"/>
          <w:highlight w:val="none"/>
        </w:rPr>
      </w:pPr>
      <w:r>
        <w:rPr>
          <w:color w:val="auto"/>
          <w:szCs w:val="21"/>
          <w:highlight w:val="none"/>
        </w:rPr>
        <w:t xml:space="preserve">6.1.2 </w:t>
      </w:r>
      <w:r>
        <w:rPr>
          <w:color w:val="auto"/>
          <w:kern w:val="0"/>
          <w:szCs w:val="21"/>
          <w:highlight w:val="none"/>
        </w:rPr>
        <w:t>工程设计进度计划的修订</w:t>
      </w:r>
    </w:p>
    <w:p w14:paraId="26C5628E">
      <w:pPr>
        <w:shd w:val="clear" w:color="auto"/>
        <w:spacing w:line="360" w:lineRule="auto"/>
        <w:ind w:firstLine="420" w:firstLineChars="200"/>
        <w:jc w:val="left"/>
        <w:rPr>
          <w:rFonts w:ascii="宋体" w:hAnsi="宋体" w:cs="宋体"/>
          <w:color w:val="auto"/>
          <w:szCs w:val="21"/>
          <w:highlight w:val="none"/>
        </w:rPr>
      </w:pPr>
      <w:r>
        <w:rPr>
          <w:color w:val="auto"/>
          <w:szCs w:val="21"/>
          <w:highlight w:val="none"/>
        </w:rPr>
        <w:t>发包人在收到工程设计进度计划后确认或提出修改意见的期限：</w:t>
      </w:r>
      <w:r>
        <w:rPr>
          <w:rFonts w:hint="eastAsia" w:ascii="宋体" w:hAnsi="宋体"/>
          <w:b/>
          <w:color w:val="auto"/>
          <w:szCs w:val="21"/>
          <w:highlight w:val="none"/>
          <w:u w:val="single"/>
        </w:rPr>
        <w:t>自设计人提交之日起7日内</w:t>
      </w:r>
      <w:r>
        <w:rPr>
          <w:rFonts w:hint="eastAsia" w:ascii="宋体" w:hAnsi="宋体" w:cs="宋体"/>
          <w:color w:val="auto"/>
          <w:szCs w:val="21"/>
          <w:highlight w:val="none"/>
        </w:rPr>
        <w:t>。</w:t>
      </w:r>
    </w:p>
    <w:p w14:paraId="7FD8ACED">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6.3 工程设计进度延误</w:t>
      </w:r>
    </w:p>
    <w:p w14:paraId="7DCB4B87">
      <w:pPr>
        <w:shd w:val="clear" w:color="auto"/>
        <w:spacing w:line="360" w:lineRule="auto"/>
        <w:ind w:firstLine="420" w:firstLineChars="200"/>
        <w:jc w:val="left"/>
        <w:rPr>
          <w:color w:val="auto"/>
          <w:szCs w:val="21"/>
          <w:highlight w:val="none"/>
        </w:rPr>
      </w:pPr>
      <w:r>
        <w:rPr>
          <w:color w:val="auto"/>
          <w:szCs w:val="21"/>
          <w:highlight w:val="none"/>
        </w:rPr>
        <w:t xml:space="preserve">6.3.1 </w:t>
      </w:r>
      <w:r>
        <w:rPr>
          <w:color w:val="auto"/>
          <w:kern w:val="0"/>
          <w:szCs w:val="21"/>
          <w:highlight w:val="none"/>
        </w:rPr>
        <w:t>因发包人原因导致工程设计进度延误</w:t>
      </w:r>
    </w:p>
    <w:p w14:paraId="632B083C">
      <w:pPr>
        <w:shd w:val="clear" w:color="auto"/>
        <w:spacing w:line="360" w:lineRule="auto"/>
        <w:ind w:firstLine="420" w:firstLineChars="200"/>
        <w:jc w:val="left"/>
        <w:rPr>
          <w:color w:val="auto"/>
          <w:szCs w:val="21"/>
          <w:highlight w:val="none"/>
        </w:rPr>
      </w:pPr>
      <w:r>
        <w:rPr>
          <w:color w:val="auto"/>
          <w:szCs w:val="21"/>
          <w:highlight w:val="none"/>
        </w:rPr>
        <w:t>（4）因发包人原因导致工程设计进度延误的其他情形：</w:t>
      </w:r>
      <w:r>
        <w:rPr>
          <w:rFonts w:hint="eastAsia" w:ascii="宋体" w:hAnsi="宋体"/>
          <w:b/>
          <w:color w:val="auto"/>
          <w:szCs w:val="21"/>
          <w:highlight w:val="none"/>
          <w:u w:val="single"/>
        </w:rPr>
        <w:t>工期顺延</w:t>
      </w:r>
      <w:r>
        <w:rPr>
          <w:color w:val="auto"/>
          <w:szCs w:val="21"/>
          <w:highlight w:val="none"/>
        </w:rPr>
        <w:t>。</w:t>
      </w:r>
    </w:p>
    <w:p w14:paraId="1F3369C9">
      <w:pPr>
        <w:shd w:val="clear" w:color="auto"/>
        <w:spacing w:line="360" w:lineRule="auto"/>
        <w:ind w:firstLine="420" w:firstLineChars="200"/>
        <w:jc w:val="left"/>
        <w:rPr>
          <w:rFonts w:ascii="宋体" w:hAnsi="宋体" w:cs="宋体"/>
          <w:color w:val="auto"/>
          <w:szCs w:val="21"/>
          <w:highlight w:val="none"/>
        </w:rPr>
      </w:pPr>
      <w:r>
        <w:rPr>
          <w:color w:val="auto"/>
          <w:szCs w:val="21"/>
          <w:highlight w:val="none"/>
        </w:rPr>
        <w:t>设计人应在发生</w:t>
      </w:r>
      <w:r>
        <w:rPr>
          <w:color w:val="auto"/>
          <w:kern w:val="0"/>
          <w:szCs w:val="21"/>
          <w:highlight w:val="none"/>
        </w:rPr>
        <w:t>进度延误的情形</w:t>
      </w:r>
      <w:r>
        <w:rPr>
          <w:color w:val="auto"/>
          <w:szCs w:val="21"/>
          <w:highlight w:val="none"/>
        </w:rPr>
        <w:t>后</w:t>
      </w:r>
      <w:r>
        <w:rPr>
          <w:color w:val="auto"/>
          <w:szCs w:val="21"/>
          <w:highlight w:val="none"/>
          <w:u w:val="single"/>
        </w:rPr>
        <w:t xml:space="preserve"> </w:t>
      </w:r>
      <w:r>
        <w:rPr>
          <w:rFonts w:hint="eastAsia" w:ascii="宋体" w:hAnsi="宋体"/>
          <w:b/>
          <w:color w:val="auto"/>
          <w:szCs w:val="21"/>
          <w:highlight w:val="none"/>
          <w:u w:val="single"/>
        </w:rPr>
        <w:t>7</w:t>
      </w:r>
      <w:r>
        <w:rPr>
          <w:color w:val="auto"/>
          <w:szCs w:val="21"/>
          <w:highlight w:val="none"/>
        </w:rPr>
        <w:t>天内向发包人发出要求延期的书面通知，在发生该情形后</w:t>
      </w:r>
      <w:r>
        <w:rPr>
          <w:color w:val="auto"/>
          <w:szCs w:val="21"/>
          <w:highlight w:val="none"/>
          <w:u w:val="single"/>
        </w:rPr>
        <w:t xml:space="preserve"> </w:t>
      </w:r>
      <w:r>
        <w:rPr>
          <w:rFonts w:hint="eastAsia"/>
          <w:color w:val="auto"/>
          <w:szCs w:val="21"/>
          <w:highlight w:val="none"/>
          <w:u w:val="single"/>
        </w:rPr>
        <w:t>10</w:t>
      </w:r>
      <w:r>
        <w:rPr>
          <w:color w:val="auto"/>
          <w:szCs w:val="21"/>
          <w:highlight w:val="none"/>
          <w:u w:val="single"/>
        </w:rPr>
        <w:t xml:space="preserve">  </w:t>
      </w:r>
      <w:r>
        <w:rPr>
          <w:color w:val="auto"/>
          <w:szCs w:val="21"/>
          <w:highlight w:val="none"/>
        </w:rPr>
        <w:t>天内提交要求延期</w:t>
      </w:r>
      <w:r>
        <w:rPr>
          <w:rFonts w:hint="eastAsia" w:ascii="宋体" w:hAnsi="宋体" w:cs="宋体"/>
          <w:color w:val="auto"/>
          <w:szCs w:val="21"/>
          <w:highlight w:val="none"/>
        </w:rPr>
        <w:t>的详细说明。</w:t>
      </w:r>
    </w:p>
    <w:p w14:paraId="43FBCB98">
      <w:pPr>
        <w:shd w:val="clear" w:color="auto"/>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发包人收到设计人要求延期的详细说明后，应在</w:t>
      </w:r>
      <w:r>
        <w:rPr>
          <w:rFonts w:hint="eastAsia" w:ascii="宋体" w:hAnsi="宋体"/>
          <w:b/>
          <w:color w:val="auto"/>
          <w:szCs w:val="21"/>
          <w:highlight w:val="none"/>
          <w:u w:val="single"/>
        </w:rPr>
        <w:t xml:space="preserve"> 7</w:t>
      </w:r>
      <w:r>
        <w:rPr>
          <w:rFonts w:hint="eastAsia" w:ascii="宋体" w:hAnsi="宋体" w:cs="宋体"/>
          <w:color w:val="auto"/>
          <w:szCs w:val="21"/>
          <w:highlight w:val="none"/>
        </w:rPr>
        <w:t>天内进行审查并书面答复。</w:t>
      </w:r>
    </w:p>
    <w:p w14:paraId="6814DFCD">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6.5 提前交付工程设计文件</w:t>
      </w:r>
    </w:p>
    <w:p w14:paraId="545DDA28">
      <w:pPr>
        <w:shd w:val="clear" w:color="auto"/>
        <w:spacing w:line="360" w:lineRule="auto"/>
        <w:ind w:firstLine="420" w:firstLineChars="200"/>
        <w:jc w:val="left"/>
        <w:rPr>
          <w:rFonts w:ascii="宋体" w:hAnsi="宋体" w:cs="宋体"/>
          <w:color w:val="auto"/>
          <w:szCs w:val="21"/>
          <w:highlight w:val="none"/>
        </w:rPr>
      </w:pPr>
      <w:r>
        <w:rPr>
          <w:color w:val="auto"/>
          <w:szCs w:val="21"/>
          <w:highlight w:val="none"/>
        </w:rPr>
        <w:t xml:space="preserve">6.5.2 </w:t>
      </w:r>
      <w:r>
        <w:rPr>
          <w:rFonts w:hint="eastAsia" w:ascii="宋体" w:hAnsi="宋体" w:cs="宋体"/>
          <w:color w:val="auto"/>
          <w:szCs w:val="21"/>
          <w:highlight w:val="none"/>
        </w:rPr>
        <w:t>提前交付工程设计文件的奖励：</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4018A9">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7. 工程设计文件交付</w:t>
      </w:r>
    </w:p>
    <w:p w14:paraId="16C42424">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7.1 工程设计文件交付的内容</w:t>
      </w:r>
    </w:p>
    <w:p w14:paraId="6D083723">
      <w:pPr>
        <w:shd w:val="clear" w:color="auto"/>
        <w:spacing w:line="360" w:lineRule="auto"/>
        <w:ind w:firstLine="420" w:firstLineChars="200"/>
        <w:rPr>
          <w:rFonts w:ascii="宋体" w:hAnsi="宋体" w:cs="宋体"/>
          <w:color w:val="auto"/>
          <w:szCs w:val="21"/>
          <w:highlight w:val="none"/>
        </w:rPr>
      </w:pPr>
      <w:r>
        <w:rPr>
          <w:color w:val="auto"/>
          <w:szCs w:val="21"/>
          <w:highlight w:val="none"/>
        </w:rPr>
        <w:t>7.1</w:t>
      </w:r>
      <w:r>
        <w:rPr>
          <w:rFonts w:hint="eastAsia"/>
          <w:color w:val="auto"/>
          <w:szCs w:val="21"/>
          <w:highlight w:val="none"/>
        </w:rPr>
        <w:t>.2</w:t>
      </w:r>
      <w:r>
        <w:rPr>
          <w:rFonts w:hint="eastAsia" w:ascii="宋体" w:hAnsi="宋体" w:cs="宋体"/>
          <w:color w:val="auto"/>
          <w:szCs w:val="21"/>
          <w:highlight w:val="none"/>
        </w:rPr>
        <w:t>发包人要求设计人提交电子版设计文件的具体形式为：</w:t>
      </w:r>
      <w:r>
        <w:rPr>
          <w:rFonts w:hint="eastAsia" w:ascii="宋体" w:hAnsi="宋体"/>
          <w:b/>
          <w:color w:val="auto"/>
          <w:szCs w:val="21"/>
          <w:highlight w:val="none"/>
          <w:u w:val="single"/>
        </w:rPr>
        <w:t>如Word、excel文档，后缀名为dwg、</w:t>
      </w:r>
      <w:r>
        <w:rPr>
          <w:rFonts w:ascii="宋体" w:hAnsi="宋体"/>
          <w:b/>
          <w:color w:val="auto"/>
          <w:szCs w:val="21"/>
          <w:highlight w:val="none"/>
          <w:u w:val="single"/>
        </w:rPr>
        <w:t>Qdg</w:t>
      </w:r>
      <w:r>
        <w:rPr>
          <w:rFonts w:hint="eastAsia" w:ascii="宋体" w:hAnsi="宋体"/>
          <w:b/>
          <w:color w:val="auto"/>
          <w:szCs w:val="21"/>
          <w:highlight w:val="none"/>
          <w:u w:val="single"/>
        </w:rPr>
        <w:t xml:space="preserve"> 等可编辑的电子版设计文件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D25A445">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7.3工程设计文件交付的时间和份数：</w:t>
      </w:r>
      <w:r>
        <w:rPr>
          <w:rFonts w:hint="eastAsia" w:ascii="宋体" w:hAnsi="宋体" w:cs="宋体"/>
          <w:b/>
          <w:color w:val="auto"/>
          <w:szCs w:val="21"/>
          <w:highlight w:val="none"/>
          <w:u w:val="single"/>
        </w:rPr>
        <w:t>自合同签订之日起30日历日</w:t>
      </w:r>
      <w:r>
        <w:rPr>
          <w:rFonts w:hint="eastAsia" w:ascii="宋体" w:hAnsi="宋体"/>
          <w:b/>
          <w:color w:val="auto"/>
          <w:szCs w:val="21"/>
          <w:highlight w:val="none"/>
          <w:u w:val="single"/>
        </w:rPr>
        <w:t>内将本次采购范围内的设计方案文件壹式陆份；审查合格的施工图设计文件壹式捌份；可编辑的设计文件电子版文档壹式壹份。均交付至发包人接收文件的地点</w:t>
      </w:r>
      <w:r>
        <w:rPr>
          <w:rFonts w:hint="eastAsia" w:ascii="宋体" w:hAnsi="宋体" w:cs="宋体"/>
          <w:color w:val="auto"/>
          <w:szCs w:val="21"/>
          <w:highlight w:val="none"/>
        </w:rPr>
        <w:t>。</w:t>
      </w:r>
    </w:p>
    <w:p w14:paraId="558D2EB2">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计人完成设计成果文件并通过相关部门审查，且按7.1、7.2、7.3款交付给发包人之日为设计阶段完成日。发包人签收设计文件后的7日内，发包人应出具设计阶段完成证明；如发包人未在约定的期限内出具证明，视为发包人认可该设计阶段完成的日期。</w:t>
      </w:r>
    </w:p>
    <w:p w14:paraId="5C01FE6A">
      <w:pPr>
        <w:shd w:val="clear" w:color="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工程竣工验收日为设计服务完成日。工程竣工验收后的7日内，发包人应出具设计服务完成证明。如发包人未在约定的期限内出具证明，视为发包人认可该设计服务阶段完成的日期。</w:t>
      </w:r>
    </w:p>
    <w:p w14:paraId="12E028D4">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8. 工程设计文件审查</w:t>
      </w:r>
    </w:p>
    <w:p w14:paraId="06176515">
      <w:pPr>
        <w:shd w:val="clear" w:color="auto"/>
        <w:spacing w:line="360" w:lineRule="auto"/>
        <w:ind w:firstLine="420" w:firstLineChars="200"/>
        <w:jc w:val="left"/>
        <w:rPr>
          <w:color w:val="auto"/>
          <w:szCs w:val="21"/>
          <w:highlight w:val="none"/>
        </w:rPr>
      </w:pPr>
      <w:r>
        <w:rPr>
          <w:color w:val="auto"/>
          <w:szCs w:val="21"/>
          <w:highlight w:val="none"/>
        </w:rPr>
        <w:t>8.1 发包人对设计人的设计文件审查期限不超过</w:t>
      </w:r>
      <w:r>
        <w:rPr>
          <w:rFonts w:hint="eastAsia" w:ascii="宋体" w:hAnsi="宋体"/>
          <w:b/>
          <w:color w:val="auto"/>
          <w:szCs w:val="21"/>
          <w:highlight w:val="none"/>
          <w:u w:val="single"/>
        </w:rPr>
        <w:t>14</w:t>
      </w:r>
      <w:r>
        <w:rPr>
          <w:color w:val="auto"/>
          <w:szCs w:val="21"/>
          <w:highlight w:val="none"/>
        </w:rPr>
        <w:t>天。</w:t>
      </w:r>
    </w:p>
    <w:p w14:paraId="678ECE2D">
      <w:pPr>
        <w:shd w:val="clear" w:color="auto"/>
        <w:spacing w:line="360" w:lineRule="auto"/>
        <w:ind w:firstLine="420" w:firstLineChars="200"/>
        <w:jc w:val="left"/>
        <w:rPr>
          <w:color w:val="auto"/>
          <w:szCs w:val="21"/>
          <w:highlight w:val="none"/>
        </w:rPr>
      </w:pPr>
      <w:r>
        <w:rPr>
          <w:color w:val="auto"/>
          <w:szCs w:val="21"/>
          <w:highlight w:val="none"/>
        </w:rPr>
        <w:t>8.</w:t>
      </w:r>
      <w:r>
        <w:rPr>
          <w:rFonts w:hint="eastAsia"/>
          <w:color w:val="auto"/>
          <w:szCs w:val="21"/>
          <w:highlight w:val="none"/>
        </w:rPr>
        <w:t>3</w:t>
      </w:r>
      <w:r>
        <w:rPr>
          <w:color w:val="auto"/>
          <w:szCs w:val="21"/>
          <w:highlight w:val="none"/>
        </w:rPr>
        <w:t xml:space="preserve"> 发包人应在审查同意设计人的工程设计文件后在</w:t>
      </w:r>
      <w:r>
        <w:rPr>
          <w:rFonts w:hint="eastAsia" w:ascii="宋体" w:hAnsi="宋体"/>
          <w:b/>
          <w:color w:val="auto"/>
          <w:szCs w:val="21"/>
          <w:highlight w:val="none"/>
          <w:u w:val="single"/>
        </w:rPr>
        <w:t>7</w:t>
      </w:r>
      <w:r>
        <w:rPr>
          <w:color w:val="auto"/>
          <w:szCs w:val="21"/>
          <w:highlight w:val="none"/>
        </w:rPr>
        <w:t>天内，向政府有关部门报送工程设计文件。</w:t>
      </w:r>
    </w:p>
    <w:p w14:paraId="140B6B56">
      <w:pPr>
        <w:shd w:val="clear" w:color="auto"/>
        <w:spacing w:line="360" w:lineRule="auto"/>
        <w:ind w:firstLine="420" w:firstLineChars="200"/>
        <w:jc w:val="left"/>
        <w:rPr>
          <w:rFonts w:ascii="宋体" w:hAnsi="宋体" w:cs="宋体"/>
          <w:color w:val="auto"/>
          <w:szCs w:val="21"/>
          <w:highlight w:val="none"/>
          <w:u w:val="single"/>
        </w:rPr>
      </w:pPr>
      <w:r>
        <w:rPr>
          <w:color w:val="auto"/>
          <w:szCs w:val="21"/>
          <w:highlight w:val="none"/>
        </w:rPr>
        <w:t>8.</w:t>
      </w:r>
      <w:r>
        <w:rPr>
          <w:rFonts w:hint="eastAsia"/>
          <w:color w:val="auto"/>
          <w:szCs w:val="21"/>
          <w:highlight w:val="none"/>
        </w:rPr>
        <w:t>4</w:t>
      </w:r>
      <w:r>
        <w:rPr>
          <w:color w:val="auto"/>
          <w:szCs w:val="21"/>
          <w:highlight w:val="none"/>
        </w:rPr>
        <w:t xml:space="preserve"> 工程设计审查形式及时</w:t>
      </w:r>
      <w:r>
        <w:rPr>
          <w:rFonts w:hint="eastAsia" w:ascii="宋体" w:hAnsi="宋体" w:cs="宋体"/>
          <w:color w:val="auto"/>
          <w:szCs w:val="21"/>
          <w:highlight w:val="none"/>
        </w:rPr>
        <w:t>间安排：</w:t>
      </w:r>
      <w:r>
        <w:rPr>
          <w:rFonts w:hint="eastAsia" w:ascii="宋体" w:hAnsi="宋体"/>
          <w:b/>
          <w:color w:val="auto"/>
          <w:szCs w:val="21"/>
          <w:highlight w:val="none"/>
          <w:u w:val="single"/>
        </w:rPr>
        <w:t>按相关法律、法规规定实施</w:t>
      </w:r>
      <w:r>
        <w:rPr>
          <w:rFonts w:hint="eastAsia" w:ascii="宋体" w:hAnsi="宋体" w:cs="宋体"/>
          <w:color w:val="auto"/>
          <w:szCs w:val="21"/>
          <w:highlight w:val="none"/>
        </w:rPr>
        <w:t>。</w:t>
      </w:r>
    </w:p>
    <w:p w14:paraId="7222E377">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9. 施工现场配合服务</w:t>
      </w:r>
    </w:p>
    <w:p w14:paraId="2FFB5C9B">
      <w:pPr>
        <w:shd w:val="clear" w:color="auto"/>
        <w:spacing w:line="360" w:lineRule="auto"/>
        <w:ind w:firstLine="420" w:firstLineChars="200"/>
        <w:jc w:val="left"/>
        <w:rPr>
          <w:color w:val="auto"/>
          <w:szCs w:val="21"/>
          <w:highlight w:val="none"/>
        </w:rPr>
      </w:pPr>
      <w:r>
        <w:rPr>
          <w:color w:val="auto"/>
          <w:szCs w:val="21"/>
          <w:highlight w:val="none"/>
        </w:rPr>
        <w:t>9.1 发包人为设计人派赴现场的工作人员提供便利条件的内容包括：</w:t>
      </w:r>
      <w:r>
        <w:rPr>
          <w:rFonts w:hint="eastAsia" w:ascii="宋体" w:hAnsi="宋体"/>
          <w:b/>
          <w:color w:val="auto"/>
          <w:szCs w:val="21"/>
          <w:highlight w:val="none"/>
          <w:u w:val="single"/>
        </w:rPr>
        <w:t>发包人为设计人派驻</w:t>
      </w:r>
      <w:r>
        <w:rPr>
          <w:rFonts w:ascii="宋体" w:hAnsi="宋体"/>
          <w:b/>
          <w:color w:val="auto"/>
          <w:szCs w:val="21"/>
          <w:highlight w:val="none"/>
          <w:u w:val="single"/>
        </w:rPr>
        <w:t>现场</w:t>
      </w:r>
      <w:r>
        <w:rPr>
          <w:rFonts w:hint="eastAsia" w:ascii="宋体" w:hAnsi="宋体"/>
          <w:b/>
          <w:color w:val="auto"/>
          <w:szCs w:val="21"/>
          <w:highlight w:val="none"/>
          <w:u w:val="single"/>
        </w:rPr>
        <w:t>的设计代表提供办公用房（8㎡）壹间，其余事宜及费用由设计人自理。</w:t>
      </w:r>
    </w:p>
    <w:p w14:paraId="6749D31D">
      <w:pPr>
        <w:shd w:val="clear" w:color="auto"/>
        <w:spacing w:line="360" w:lineRule="auto"/>
        <w:ind w:firstLine="420" w:firstLineChars="200"/>
        <w:jc w:val="left"/>
        <w:rPr>
          <w:color w:val="auto"/>
          <w:szCs w:val="21"/>
          <w:highlight w:val="none"/>
          <w:u w:val="single"/>
        </w:rPr>
      </w:pPr>
      <w:r>
        <w:rPr>
          <w:color w:val="auto"/>
          <w:szCs w:val="21"/>
          <w:highlight w:val="none"/>
        </w:rPr>
        <w:t>9.2 设计人应当在交付施工图设计文件并经审查合格后</w:t>
      </w:r>
      <w:r>
        <w:rPr>
          <w:rFonts w:hint="eastAsia" w:ascii="宋体" w:hAnsi="宋体"/>
          <w:b/>
          <w:color w:val="auto"/>
          <w:szCs w:val="21"/>
          <w:highlight w:val="none"/>
          <w:u w:val="single"/>
        </w:rPr>
        <w:t>按照发包人要求派驻</w:t>
      </w:r>
      <w:r>
        <w:rPr>
          <w:rFonts w:ascii="宋体" w:hAnsi="宋体"/>
          <w:b/>
          <w:color w:val="auto"/>
          <w:szCs w:val="21"/>
          <w:highlight w:val="none"/>
          <w:u w:val="single"/>
        </w:rPr>
        <w:t>现场</w:t>
      </w:r>
      <w:r>
        <w:rPr>
          <w:rFonts w:hint="eastAsia" w:ascii="宋体" w:hAnsi="宋体"/>
          <w:b/>
          <w:color w:val="auto"/>
          <w:szCs w:val="21"/>
          <w:highlight w:val="none"/>
          <w:u w:val="single"/>
        </w:rPr>
        <w:t>设计代表书面通知三日</w:t>
      </w:r>
      <w:r>
        <w:rPr>
          <w:color w:val="auto"/>
          <w:szCs w:val="21"/>
          <w:highlight w:val="none"/>
        </w:rPr>
        <w:t>时间内提供施工现场配合服务。</w:t>
      </w:r>
    </w:p>
    <w:p w14:paraId="657A3DD8">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10. 合同价款与支付</w:t>
      </w:r>
    </w:p>
    <w:p w14:paraId="548B8E7A">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10.2 合同价格形式</w:t>
      </w:r>
    </w:p>
    <w:p w14:paraId="7DFEBE3F">
      <w:pPr>
        <w:shd w:val="clear" w:color="auto"/>
        <w:spacing w:line="360" w:lineRule="auto"/>
        <w:ind w:firstLine="420" w:firstLineChars="200"/>
        <w:jc w:val="left"/>
        <w:rPr>
          <w:color w:val="auto"/>
          <w:szCs w:val="21"/>
          <w:highlight w:val="none"/>
        </w:rPr>
      </w:pPr>
      <w:r>
        <w:rPr>
          <w:rFonts w:hint="eastAsia"/>
          <w:color w:val="auto"/>
          <w:szCs w:val="21"/>
          <w:highlight w:val="none"/>
          <w:lang w:val="en-US" w:eastAsia="zh-CN"/>
        </w:rPr>
        <w:t>总价</w:t>
      </w:r>
      <w:r>
        <w:rPr>
          <w:color w:val="auto"/>
          <w:szCs w:val="21"/>
          <w:highlight w:val="none"/>
        </w:rPr>
        <w:t>合同</w:t>
      </w:r>
    </w:p>
    <w:p w14:paraId="6CF4F3E9">
      <w:pPr>
        <w:shd w:val="clear" w:color="auto"/>
        <w:spacing w:line="360" w:lineRule="auto"/>
        <w:ind w:firstLine="420" w:firstLineChars="200"/>
        <w:jc w:val="left"/>
        <w:rPr>
          <w:color w:val="auto"/>
          <w:szCs w:val="21"/>
          <w:highlight w:val="none"/>
        </w:rPr>
      </w:pPr>
      <w:r>
        <w:rPr>
          <w:rFonts w:hint="default"/>
          <w:color w:val="auto"/>
          <w:szCs w:val="21"/>
          <w:highlight w:val="none"/>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r>
        <w:rPr>
          <w:color w:val="auto"/>
          <w:szCs w:val="21"/>
          <w:highlight w:val="none"/>
        </w:rPr>
        <w:t xml:space="preserve"> </w:t>
      </w:r>
    </w:p>
    <w:p w14:paraId="64B0AE65">
      <w:pPr>
        <w:shd w:val="clear" w:color="auto"/>
        <w:wordWrap w:val="0"/>
        <w:adjustRightInd w:val="0"/>
        <w:snapToGrid w:val="0"/>
        <w:spacing w:line="400" w:lineRule="exact"/>
        <w:ind w:firstLine="420" w:firstLineChars="200"/>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10.3 预付款</w:t>
      </w:r>
    </w:p>
    <w:p w14:paraId="5302B9BC">
      <w:pPr>
        <w:shd w:val="clear" w:color="auto"/>
        <w:wordWrap w:val="0"/>
        <w:adjustRightInd w:val="0"/>
        <w:snapToGrid w:val="0"/>
        <w:spacing w:line="400" w:lineRule="exact"/>
        <w:ind w:firstLine="420" w:firstLineChars="200"/>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10.3.1 预付款的比例</w:t>
      </w:r>
    </w:p>
    <w:p w14:paraId="592BC75E">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预付款的比例</w:t>
      </w:r>
      <w:r>
        <w:rPr>
          <w:rFonts w:hint="eastAsia" w:ascii="Times New Roman" w:hAnsi="Times New Roman" w:eastAsia="宋体" w:cs="Times New Roman"/>
          <w:color w:val="auto"/>
          <w:szCs w:val="21"/>
          <w:highlight w:val="none"/>
          <w:lang w:eastAsia="zh-CN"/>
        </w:rPr>
        <w:t>：合同总金额的</w:t>
      </w:r>
      <w:r>
        <w:rPr>
          <w:rFonts w:hint="eastAsia" w:cs="Times New Roman"/>
          <w:color w:val="auto"/>
          <w:szCs w:val="21"/>
          <w:highlight w:val="none"/>
          <w:lang w:val="en-US" w:eastAsia="zh-CN"/>
        </w:rPr>
        <w:t>45</w:t>
      </w:r>
      <w:r>
        <w:rPr>
          <w:rFonts w:hint="eastAsia" w:ascii="Times New Roman" w:hAnsi="Times New Roman" w:eastAsia="宋体" w:cs="Times New Roman"/>
          <w:color w:val="auto"/>
          <w:szCs w:val="21"/>
          <w:highlight w:val="none"/>
          <w:lang w:eastAsia="zh-CN"/>
        </w:rPr>
        <w:t>.00%。</w:t>
      </w:r>
    </w:p>
    <w:p w14:paraId="74CD0A59">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10.3.2 预付款的支付</w:t>
      </w:r>
    </w:p>
    <w:p w14:paraId="3232E69F">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合同签订后，达到付款条件起</w:t>
      </w:r>
      <w:r>
        <w:rPr>
          <w:rFonts w:hint="eastAsia" w:ascii="Times New Roman" w:hAnsi="Times New Roman" w:eastAsia="宋体" w:cs="Times New Roman"/>
          <w:color w:val="auto"/>
          <w:szCs w:val="21"/>
          <w:highlight w:val="none"/>
          <w:lang w:val="en-US" w:eastAsia="zh-CN"/>
        </w:rPr>
        <w:t>10个工作日</w:t>
      </w:r>
      <w:r>
        <w:rPr>
          <w:rFonts w:hint="eastAsia" w:cs="Times New Roman"/>
          <w:color w:val="auto"/>
          <w:szCs w:val="21"/>
          <w:highlight w:val="none"/>
          <w:lang w:val="en-US" w:eastAsia="zh-CN"/>
        </w:rPr>
        <w:t>内。</w:t>
      </w:r>
    </w:p>
    <w:p w14:paraId="3F212133">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10.4 进度款支付</w:t>
      </w:r>
    </w:p>
    <w:p w14:paraId="5CAD126A">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10.4.1 发包人应当按照专用合同条款附件6 约定的付款条件及时向设计人支付进度款。</w:t>
      </w:r>
    </w:p>
    <w:p w14:paraId="31243154">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10.4.2 进度付款的修正</w:t>
      </w:r>
    </w:p>
    <w:p w14:paraId="42AAE8DC">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在对已付进度款进行汇总和复核中发现错误、遗漏或重复的，发包人和设计人均有权提出修正申请。经发包人和设计人同意的修正，应在下期进度付款中支付或扣除。</w:t>
      </w:r>
    </w:p>
    <w:p w14:paraId="57DB5DD4">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10.5 合同价款的结算与支付</w:t>
      </w:r>
    </w:p>
    <w:p w14:paraId="394D272E">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10.5.1 对于采取固定总价形式的合同，发包人应当按照专用合同条款附件6的约定及时支付尾款。</w:t>
      </w:r>
    </w:p>
    <w:p w14:paraId="06C88CA3">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10.6 支付账户</w:t>
      </w:r>
    </w:p>
    <w:p w14:paraId="42B840CF">
      <w:pPr>
        <w:shd w:val="clear" w:color="auto"/>
        <w:wordWrap w:val="0"/>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发包人应将合同价款支付至合同协议书中约定的设计人账户。</w:t>
      </w:r>
    </w:p>
    <w:p w14:paraId="60C4B54E">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11. 工程设计变更与索赔</w:t>
      </w:r>
    </w:p>
    <w:p w14:paraId="52E2FE7D">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设计人应于认为有理由提出增加合同价款或延长设计周期的要求事项发生后</w:t>
      </w:r>
      <w:r>
        <w:rPr>
          <w:rFonts w:hint="eastAsia" w:ascii="宋体" w:hAnsi="宋体" w:cs="宋体"/>
          <w:color w:val="auto"/>
          <w:kern w:val="0"/>
          <w:szCs w:val="21"/>
          <w:highlight w:val="none"/>
          <w:u w:val="single"/>
        </w:rPr>
        <w:t xml:space="preserve"> </w:t>
      </w:r>
      <w:r>
        <w:rPr>
          <w:rFonts w:hint="eastAsia" w:ascii="宋体" w:hAnsi="宋体"/>
          <w:b/>
          <w:color w:val="auto"/>
          <w:szCs w:val="21"/>
          <w:highlight w:val="none"/>
          <w:u w:val="single"/>
        </w:rPr>
        <w:t>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天内书面通知发包人。</w:t>
      </w:r>
    </w:p>
    <w:p w14:paraId="49CA84EF">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设计人应在该事项发生后</w:t>
      </w:r>
      <w:r>
        <w:rPr>
          <w:rFonts w:hint="eastAsia" w:ascii="宋体" w:hAnsi="宋体" w:cs="宋体"/>
          <w:color w:val="auto"/>
          <w:kern w:val="0"/>
          <w:szCs w:val="21"/>
          <w:highlight w:val="none"/>
          <w:u w:val="single"/>
        </w:rPr>
        <w:t xml:space="preserve"> </w:t>
      </w:r>
      <w:r>
        <w:rPr>
          <w:rFonts w:hint="eastAsia" w:ascii="宋体" w:hAnsi="宋体"/>
          <w:b/>
          <w:color w:val="auto"/>
          <w:szCs w:val="21"/>
          <w:highlight w:val="none"/>
          <w:u w:val="single"/>
        </w:rPr>
        <w:t>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天内向发包人提供证明设计人要求的书面声明。</w:t>
      </w:r>
    </w:p>
    <w:p w14:paraId="74CDE728">
      <w:pPr>
        <w:shd w:val="clear" w:color="auto"/>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发包人应在接到设计人书面声明后的</w:t>
      </w:r>
      <w:r>
        <w:rPr>
          <w:rFonts w:hint="eastAsia" w:ascii="宋体" w:hAnsi="宋体" w:cs="宋体"/>
          <w:color w:val="auto"/>
          <w:kern w:val="0"/>
          <w:szCs w:val="21"/>
          <w:highlight w:val="none"/>
          <w:u w:val="single"/>
        </w:rPr>
        <w:t xml:space="preserve"> </w:t>
      </w:r>
      <w:r>
        <w:rPr>
          <w:rFonts w:hint="eastAsia" w:ascii="宋体" w:hAnsi="宋体"/>
          <w:b/>
          <w:color w:val="auto"/>
          <w:szCs w:val="21"/>
          <w:highlight w:val="none"/>
          <w:u w:val="single"/>
        </w:rPr>
        <w:t>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天内，予以书面答复。</w:t>
      </w:r>
    </w:p>
    <w:p w14:paraId="730529AF">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12. 专业责任与保险</w:t>
      </w:r>
    </w:p>
    <w:p w14:paraId="7C03A1E1">
      <w:pPr>
        <w:shd w:val="clear" w:color="auto"/>
        <w:spacing w:line="360" w:lineRule="auto"/>
        <w:ind w:firstLine="420" w:firstLineChars="200"/>
        <w:jc w:val="left"/>
        <w:rPr>
          <w:rFonts w:ascii="宋体" w:hAnsi="宋体" w:cs="宋体"/>
          <w:color w:val="auto"/>
          <w:szCs w:val="21"/>
          <w:highlight w:val="none"/>
        </w:rPr>
      </w:pPr>
      <w:r>
        <w:rPr>
          <w:color w:val="auto"/>
          <w:szCs w:val="21"/>
          <w:highlight w:val="none"/>
        </w:rPr>
        <w:t>12.2 设</w:t>
      </w:r>
      <w:r>
        <w:rPr>
          <w:rFonts w:hint="eastAsia" w:ascii="宋体" w:hAnsi="宋体" w:cs="宋体"/>
          <w:color w:val="auto"/>
          <w:szCs w:val="21"/>
          <w:highlight w:val="none"/>
        </w:rPr>
        <w:t>计人</w:t>
      </w:r>
      <w:r>
        <w:rPr>
          <w:rFonts w:hint="eastAsia" w:ascii="宋体" w:hAnsi="宋体"/>
          <w:b/>
          <w:color w:val="auto"/>
          <w:szCs w:val="21"/>
          <w:highlight w:val="none"/>
          <w:u w:val="single"/>
        </w:rPr>
        <w:t>不需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（需/不需）有发包人认可的工程设计责任保险。</w:t>
      </w:r>
    </w:p>
    <w:p w14:paraId="166ADE13">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13. 知识产权</w:t>
      </w:r>
    </w:p>
    <w:p w14:paraId="191372C9">
      <w:pPr>
        <w:shd w:val="clear" w:color="auto"/>
        <w:spacing w:line="360" w:lineRule="auto"/>
        <w:ind w:firstLine="420" w:firstLineChars="200"/>
        <w:rPr>
          <w:color w:val="auto"/>
          <w:szCs w:val="21"/>
          <w:highlight w:val="none"/>
          <w:u w:val="single"/>
        </w:rPr>
      </w:pPr>
      <w:r>
        <w:rPr>
          <w:color w:val="auto"/>
          <w:szCs w:val="21"/>
          <w:highlight w:val="none"/>
        </w:rPr>
        <w:t>13.1 关于发包人提供给设计人的图纸、发包人为实施工程自行编制或委托编制的技术规格以及反映发包人关于合同要求或其他类似性质的文件的著作权的归属：</w:t>
      </w:r>
      <w:r>
        <w:rPr>
          <w:rFonts w:hint="eastAsia" w:ascii="宋体" w:hAnsi="宋体"/>
          <w:b/>
          <w:color w:val="auto"/>
          <w:szCs w:val="21"/>
          <w:highlight w:val="none"/>
          <w:u w:val="single"/>
        </w:rPr>
        <w:t>归发包人所有</w:t>
      </w:r>
      <w:r>
        <w:rPr>
          <w:rFonts w:ascii="宋体" w:hAnsi="宋体"/>
          <w:b/>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50BEA1E5">
      <w:pPr>
        <w:shd w:val="clear" w:color="auto"/>
        <w:spacing w:line="360" w:lineRule="auto"/>
        <w:ind w:firstLine="420" w:firstLineChars="200"/>
        <w:rPr>
          <w:color w:val="auto"/>
          <w:szCs w:val="21"/>
          <w:highlight w:val="none"/>
        </w:rPr>
      </w:pPr>
      <w:r>
        <w:rPr>
          <w:color w:val="auto"/>
          <w:szCs w:val="21"/>
          <w:highlight w:val="none"/>
        </w:rPr>
        <w:t>关于发包人提供的上述文件的使用限制的要求：</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b/>
          <w:color w:val="auto"/>
          <w:szCs w:val="21"/>
          <w:highlight w:val="none"/>
          <w:u w:val="single"/>
        </w:rPr>
        <w:t>按《通用合同条款》执行</w:t>
      </w:r>
      <w:r>
        <w:rPr>
          <w:rFonts w:hint="eastAsia"/>
          <w:color w:val="auto"/>
          <w:szCs w:val="21"/>
          <w:highlight w:val="none"/>
          <w:u w:val="single"/>
        </w:rPr>
        <w:t xml:space="preserve">         </w:t>
      </w:r>
      <w:r>
        <w:rPr>
          <w:rFonts w:hint="eastAsia"/>
          <w:color w:val="auto"/>
          <w:szCs w:val="21"/>
          <w:highlight w:val="none"/>
        </w:rPr>
        <w:t>。</w:t>
      </w:r>
    </w:p>
    <w:p w14:paraId="18CFDF0D">
      <w:pPr>
        <w:shd w:val="clear" w:color="auto"/>
        <w:spacing w:line="360" w:lineRule="auto"/>
        <w:ind w:firstLine="420" w:firstLineChars="200"/>
        <w:rPr>
          <w:color w:val="auto"/>
          <w:szCs w:val="21"/>
          <w:highlight w:val="none"/>
        </w:rPr>
      </w:pPr>
      <w:r>
        <w:rPr>
          <w:color w:val="auto"/>
          <w:szCs w:val="21"/>
          <w:highlight w:val="none"/>
        </w:rPr>
        <w:t>13.2 关于设计人为实施工程所编制文件的著作权的归属：</w:t>
      </w:r>
      <w:r>
        <w:rPr>
          <w:rFonts w:hint="eastAsia" w:ascii="宋体" w:hAnsi="宋体"/>
          <w:b/>
          <w:color w:val="auto"/>
          <w:szCs w:val="21"/>
          <w:highlight w:val="none"/>
          <w:u w:val="single"/>
        </w:rPr>
        <w:t>发包人（承包人的署名权除外）</w:t>
      </w:r>
      <w:r>
        <w:rPr>
          <w:rFonts w:ascii="宋体" w:hAnsi="宋体"/>
          <w:b/>
          <w:color w:val="auto"/>
          <w:szCs w:val="21"/>
          <w:highlight w:val="none"/>
          <w:u w:val="single"/>
        </w:rPr>
        <w:t>。</w:t>
      </w:r>
    </w:p>
    <w:p w14:paraId="74E42E57">
      <w:pPr>
        <w:shd w:val="clear" w:color="auto"/>
        <w:spacing w:line="360" w:lineRule="auto"/>
        <w:ind w:firstLine="420" w:firstLineChars="200"/>
        <w:rPr>
          <w:color w:val="auto"/>
          <w:szCs w:val="21"/>
          <w:highlight w:val="none"/>
          <w:u w:val="single"/>
        </w:rPr>
      </w:pPr>
      <w:r>
        <w:rPr>
          <w:color w:val="auto"/>
          <w:szCs w:val="21"/>
          <w:highlight w:val="none"/>
        </w:rPr>
        <w:t>关于设计人提供的上述文件的使用限制的要求：</w:t>
      </w:r>
      <w:r>
        <w:rPr>
          <w:rFonts w:hint="eastAsia" w:ascii="宋体" w:hAnsi="宋体"/>
          <w:b/>
          <w:color w:val="auto"/>
          <w:szCs w:val="21"/>
          <w:highlight w:val="none"/>
          <w:u w:val="single"/>
        </w:rPr>
        <w:t>按《通用合同条款》执行</w:t>
      </w:r>
      <w:r>
        <w:rPr>
          <w:color w:val="auto"/>
          <w:szCs w:val="21"/>
          <w:highlight w:val="none"/>
        </w:rPr>
        <w:t>。</w:t>
      </w:r>
    </w:p>
    <w:p w14:paraId="7E1CBB79">
      <w:pPr>
        <w:shd w:val="clear" w:color="auto"/>
        <w:spacing w:line="360" w:lineRule="auto"/>
        <w:ind w:firstLine="420" w:firstLineChars="200"/>
        <w:rPr>
          <w:rFonts w:ascii="宋体" w:hAnsi="宋体" w:cs="宋体"/>
          <w:color w:val="auto"/>
          <w:szCs w:val="21"/>
          <w:highlight w:val="none"/>
        </w:rPr>
      </w:pPr>
      <w:r>
        <w:rPr>
          <w:color w:val="auto"/>
          <w:szCs w:val="21"/>
          <w:highlight w:val="none"/>
        </w:rPr>
        <w:t>13.5 设计人在设计过程中</w:t>
      </w:r>
      <w:r>
        <w:rPr>
          <w:rFonts w:hint="eastAsia" w:ascii="宋体" w:hAnsi="宋体" w:cs="宋体"/>
          <w:color w:val="auto"/>
          <w:szCs w:val="21"/>
          <w:highlight w:val="none"/>
        </w:rPr>
        <w:t>所采用的专利、专有技术的使用费的承担方式：</w:t>
      </w:r>
      <w:r>
        <w:rPr>
          <w:rFonts w:hint="eastAsia" w:ascii="宋体" w:hAnsi="宋体"/>
          <w:b/>
          <w:color w:val="auto"/>
          <w:szCs w:val="21"/>
          <w:highlight w:val="none"/>
          <w:u w:val="single"/>
        </w:rPr>
        <w:t>已经全部包含在签约合同价中，发包人不再支付</w:t>
      </w:r>
      <w:r>
        <w:rPr>
          <w:rFonts w:hint="eastAsia" w:ascii="宋体" w:hAnsi="宋体" w:cs="宋体"/>
          <w:color w:val="auto"/>
          <w:kern w:val="0"/>
          <w:szCs w:val="21"/>
          <w:highlight w:val="none"/>
        </w:rPr>
        <w:t>。</w:t>
      </w:r>
    </w:p>
    <w:p w14:paraId="3930996F">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14. 违约责任</w:t>
      </w:r>
    </w:p>
    <w:p w14:paraId="67FF7C6B">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14.1 发包人违约责任</w:t>
      </w:r>
    </w:p>
    <w:p w14:paraId="3ACAD0D1">
      <w:pPr>
        <w:shd w:val="clear" w:color="auto"/>
        <w:spacing w:line="360" w:lineRule="auto"/>
        <w:ind w:firstLine="420" w:firstLineChars="200"/>
        <w:rPr>
          <w:color w:val="auto"/>
          <w:szCs w:val="21"/>
          <w:highlight w:val="none"/>
        </w:rPr>
      </w:pPr>
      <w:r>
        <w:rPr>
          <w:color w:val="auto"/>
          <w:szCs w:val="21"/>
          <w:highlight w:val="none"/>
        </w:rPr>
        <w:t>14.1.1 发包人支付设计人的违约金：</w:t>
      </w:r>
      <w:r>
        <w:rPr>
          <w:color w:val="auto"/>
          <w:szCs w:val="21"/>
          <w:highlight w:val="none"/>
          <w:u w:val="single"/>
        </w:rPr>
        <w:t xml:space="preserve">   </w:t>
      </w:r>
      <w:r>
        <w:rPr>
          <w:rFonts w:hint="eastAsia" w:ascii="宋体" w:hAnsi="宋体"/>
          <w:b/>
          <w:color w:val="auto"/>
          <w:kern w:val="0"/>
          <w:szCs w:val="21"/>
          <w:highlight w:val="none"/>
          <w:u w:val="single"/>
        </w:rPr>
        <w:t>/</w:t>
      </w:r>
      <w:r>
        <w:rPr>
          <w:color w:val="auto"/>
          <w:szCs w:val="21"/>
          <w:highlight w:val="none"/>
          <w:u w:val="single"/>
        </w:rPr>
        <w:t xml:space="preserve">   </w:t>
      </w:r>
      <w:r>
        <w:rPr>
          <w:color w:val="auto"/>
          <w:szCs w:val="21"/>
          <w:highlight w:val="none"/>
        </w:rPr>
        <w:t>。</w:t>
      </w:r>
    </w:p>
    <w:p w14:paraId="46A4CD86">
      <w:pPr>
        <w:shd w:val="clear" w:color="auto"/>
        <w:spacing w:line="360" w:lineRule="auto"/>
        <w:ind w:firstLine="420" w:firstLineChars="200"/>
        <w:jc w:val="left"/>
        <w:rPr>
          <w:color w:val="auto"/>
          <w:szCs w:val="21"/>
          <w:highlight w:val="none"/>
        </w:rPr>
      </w:pPr>
      <w:r>
        <w:rPr>
          <w:color w:val="auto"/>
          <w:kern w:val="0"/>
          <w:szCs w:val="21"/>
          <w:highlight w:val="none"/>
        </w:rPr>
        <w:t>14.1.2 发包人逾期支付设计费的违约金：</w:t>
      </w:r>
      <w:r>
        <w:rPr>
          <w:rFonts w:hint="eastAsia" w:ascii="宋体" w:hAnsi="宋体"/>
          <w:b/>
          <w:color w:val="auto"/>
          <w:kern w:val="0"/>
          <w:szCs w:val="21"/>
          <w:highlight w:val="none"/>
          <w:u w:val="single"/>
        </w:rPr>
        <w:t>/</w:t>
      </w:r>
      <w:r>
        <w:rPr>
          <w:color w:val="auto"/>
          <w:szCs w:val="21"/>
          <w:highlight w:val="none"/>
        </w:rPr>
        <w:t>。</w:t>
      </w:r>
    </w:p>
    <w:p w14:paraId="6DA59F77">
      <w:pPr>
        <w:shd w:val="clear" w:color="auto"/>
        <w:spacing w:line="360" w:lineRule="auto"/>
        <w:ind w:firstLine="422" w:firstLineChars="200"/>
        <w:jc w:val="left"/>
        <w:rPr>
          <w:b/>
          <w:bCs/>
          <w:color w:val="auto"/>
          <w:szCs w:val="21"/>
          <w:highlight w:val="none"/>
        </w:rPr>
      </w:pPr>
      <w:r>
        <w:rPr>
          <w:rFonts w:hint="eastAsia"/>
          <w:b/>
          <w:bCs/>
          <w:color w:val="auto"/>
          <w:szCs w:val="21"/>
          <w:highlight w:val="none"/>
        </w:rPr>
        <w:t xml:space="preserve">14.1.3 </w:t>
      </w:r>
      <w:r>
        <w:rPr>
          <w:rFonts w:hint="eastAsia" w:ascii="宋体"/>
          <w:b/>
          <w:bCs/>
          <w:color w:val="auto"/>
          <w:szCs w:val="21"/>
          <w:highlight w:val="none"/>
          <w:u w:val="single"/>
        </w:rPr>
        <w:t>在合同履行期间，发包人要求终止或解除合同，设计人未开始设计工作的，不退还发包人已付的预付款；已开始设计工作的，发包人应根据设计人已进行的实际工作量，不足一半时，按该阶段设计费的一半支付；超过一半时，按该阶段设计费的全部支付。</w:t>
      </w:r>
    </w:p>
    <w:p w14:paraId="2515B708">
      <w:pPr>
        <w:keepNext/>
        <w:keepLines/>
        <w:shd w:val="clear" w:color="auto"/>
        <w:spacing w:before="120" w:after="120" w:line="360" w:lineRule="auto"/>
        <w:ind w:firstLine="420" w:firstLineChars="200"/>
        <w:outlineLvl w:val="4"/>
        <w:rPr>
          <w:rFonts w:eastAsia="黑体"/>
          <w:bCs/>
          <w:color w:val="auto"/>
          <w:szCs w:val="21"/>
          <w:highlight w:val="none"/>
        </w:rPr>
      </w:pPr>
      <w:r>
        <w:rPr>
          <w:rFonts w:eastAsia="黑体"/>
          <w:bCs/>
          <w:color w:val="auto"/>
          <w:szCs w:val="21"/>
          <w:highlight w:val="none"/>
        </w:rPr>
        <w:t>14.2 设计人违约责任</w:t>
      </w:r>
    </w:p>
    <w:p w14:paraId="295907D6">
      <w:pPr>
        <w:shd w:val="clear" w:color="auto"/>
        <w:spacing w:line="360" w:lineRule="auto"/>
        <w:ind w:firstLine="420" w:firstLineChars="200"/>
        <w:rPr>
          <w:color w:val="auto"/>
          <w:szCs w:val="21"/>
          <w:highlight w:val="none"/>
        </w:rPr>
      </w:pPr>
      <w:r>
        <w:rPr>
          <w:color w:val="auto"/>
          <w:szCs w:val="21"/>
          <w:highlight w:val="none"/>
        </w:rPr>
        <w:t>14.2.1 设计人支付发包人的违约金：</w:t>
      </w:r>
      <w:r>
        <w:rPr>
          <w:color w:val="auto"/>
          <w:szCs w:val="21"/>
          <w:highlight w:val="none"/>
          <w:u w:val="single"/>
        </w:rPr>
        <w:t xml:space="preserve">   </w:t>
      </w:r>
      <w:r>
        <w:rPr>
          <w:rFonts w:ascii="宋体" w:hAnsi="宋体"/>
          <w:b/>
          <w:color w:val="auto"/>
          <w:kern w:val="0"/>
          <w:szCs w:val="21"/>
          <w:highlight w:val="none"/>
          <w:u w:val="single"/>
        </w:rPr>
        <w:t>逾期交付工程设计文件的违约金</w:t>
      </w:r>
      <w:r>
        <w:rPr>
          <w:color w:val="auto"/>
          <w:szCs w:val="21"/>
          <w:highlight w:val="none"/>
          <w:u w:val="single"/>
        </w:rPr>
        <w:t xml:space="preserve">    </w:t>
      </w:r>
      <w:r>
        <w:rPr>
          <w:color w:val="auto"/>
          <w:szCs w:val="21"/>
          <w:highlight w:val="none"/>
        </w:rPr>
        <w:t>。</w:t>
      </w:r>
    </w:p>
    <w:p w14:paraId="543747BB">
      <w:pPr>
        <w:shd w:val="clear" w:color="auto"/>
        <w:spacing w:line="360" w:lineRule="auto"/>
        <w:ind w:firstLine="420" w:firstLineChars="200"/>
        <w:jc w:val="left"/>
        <w:rPr>
          <w:rFonts w:ascii="宋体" w:hAnsi="宋体" w:cs="宋体"/>
          <w:color w:val="auto"/>
          <w:kern w:val="0"/>
          <w:szCs w:val="21"/>
          <w:highlight w:val="none"/>
          <w:u w:val="single"/>
        </w:rPr>
      </w:pPr>
      <w:r>
        <w:rPr>
          <w:color w:val="auto"/>
          <w:kern w:val="0"/>
          <w:szCs w:val="21"/>
          <w:highlight w:val="none"/>
        </w:rPr>
        <w:t>14.2.2 设计人逾期交付工程设计文件的违约金：</w:t>
      </w:r>
      <w:r>
        <w:rPr>
          <w:rFonts w:hint="eastAsia" w:ascii="宋体" w:hAnsi="宋体"/>
          <w:b/>
          <w:color w:val="auto"/>
          <w:kern w:val="0"/>
          <w:szCs w:val="21"/>
          <w:highlight w:val="none"/>
          <w:u w:val="single"/>
        </w:rPr>
        <w:t>每逾期一天，设计人应按合同总价款的万分之五向发包人支付违约金。如果逾期达三十天，发包人有权</w:t>
      </w:r>
      <w:r>
        <w:rPr>
          <w:rFonts w:hint="eastAsia" w:ascii="宋体" w:hAnsi="宋体"/>
          <w:b/>
          <w:color w:val="auto"/>
          <w:kern w:val="0"/>
          <w:szCs w:val="21"/>
          <w:highlight w:val="none"/>
          <w:u w:val="single"/>
          <w:lang w:eastAsia="zh-CN"/>
        </w:rPr>
        <w:t>依法</w:t>
      </w:r>
      <w:r>
        <w:rPr>
          <w:rFonts w:hint="eastAsia" w:ascii="宋体" w:hAnsi="宋体"/>
          <w:b/>
          <w:color w:val="auto"/>
          <w:kern w:val="0"/>
          <w:szCs w:val="21"/>
          <w:highlight w:val="none"/>
          <w:u w:val="single"/>
        </w:rPr>
        <w:t>终止本合同</w:t>
      </w:r>
      <w:r>
        <w:rPr>
          <w:rFonts w:hint="eastAsia" w:ascii="宋体" w:hAnsi="宋体" w:cs="宋体"/>
          <w:color w:val="auto"/>
          <w:szCs w:val="21"/>
          <w:highlight w:val="none"/>
        </w:rPr>
        <w:t>。</w:t>
      </w:r>
    </w:p>
    <w:p w14:paraId="7C9C1DB9">
      <w:pPr>
        <w:shd w:val="clear" w:color="auto"/>
        <w:spacing w:line="360" w:lineRule="auto"/>
        <w:ind w:firstLine="420" w:firstLineChars="200"/>
        <w:rPr>
          <w:b/>
          <w:bCs/>
          <w:color w:val="auto"/>
          <w:szCs w:val="21"/>
          <w:highlight w:val="none"/>
          <w:u w:val="single"/>
        </w:rPr>
      </w:pPr>
      <w:r>
        <w:rPr>
          <w:color w:val="auto"/>
          <w:szCs w:val="21"/>
          <w:highlight w:val="none"/>
        </w:rPr>
        <w:t>14.2.3</w:t>
      </w:r>
      <w:r>
        <w:rPr>
          <w:b/>
          <w:bCs/>
          <w:color w:val="auto"/>
          <w:szCs w:val="21"/>
          <w:highlight w:val="none"/>
          <w:u w:val="single"/>
        </w:rPr>
        <w:t xml:space="preserve"> 设计人设计文件不合格</w:t>
      </w:r>
      <w:r>
        <w:rPr>
          <w:rFonts w:hint="eastAsia"/>
          <w:b/>
          <w:bCs/>
          <w:color w:val="auto"/>
          <w:szCs w:val="21"/>
          <w:highlight w:val="none"/>
          <w:u w:val="single"/>
        </w:rPr>
        <w:t>或缺项漏项造成发包人</w:t>
      </w:r>
      <w:r>
        <w:rPr>
          <w:b/>
          <w:bCs/>
          <w:color w:val="auto"/>
          <w:szCs w:val="21"/>
          <w:highlight w:val="none"/>
          <w:u w:val="single"/>
        </w:rPr>
        <w:t>的损失</w:t>
      </w:r>
      <w:r>
        <w:rPr>
          <w:rFonts w:hint="eastAsia"/>
          <w:b/>
          <w:bCs/>
          <w:color w:val="auto"/>
          <w:szCs w:val="21"/>
          <w:highlight w:val="none"/>
          <w:u w:val="single"/>
        </w:rPr>
        <w:t>，应当按照设计人的过错程度给予赔偿</w:t>
      </w:r>
      <w:r>
        <w:rPr>
          <w:b/>
          <w:bCs/>
          <w:color w:val="auto"/>
          <w:szCs w:val="21"/>
          <w:highlight w:val="none"/>
          <w:u w:val="single"/>
        </w:rPr>
        <w:t>。</w:t>
      </w:r>
    </w:p>
    <w:p w14:paraId="636C50AC">
      <w:pPr>
        <w:shd w:val="clear" w:color="auto"/>
        <w:spacing w:line="360" w:lineRule="auto"/>
        <w:ind w:firstLine="420" w:firstLineChars="200"/>
        <w:rPr>
          <w:color w:val="auto"/>
          <w:szCs w:val="21"/>
          <w:highlight w:val="none"/>
        </w:rPr>
      </w:pPr>
      <w:r>
        <w:rPr>
          <w:color w:val="auto"/>
          <w:szCs w:val="21"/>
          <w:highlight w:val="none"/>
        </w:rPr>
        <w:t>14.2.4 设计人工程设计文件超出</w:t>
      </w:r>
      <w:r>
        <w:rPr>
          <w:color w:val="auto"/>
          <w:kern w:val="0"/>
          <w:szCs w:val="21"/>
          <w:highlight w:val="none"/>
        </w:rPr>
        <w:t>主要技术指标控制值比例</w:t>
      </w:r>
      <w:r>
        <w:rPr>
          <w:color w:val="auto"/>
          <w:szCs w:val="21"/>
          <w:highlight w:val="none"/>
        </w:rPr>
        <w:t>的违约责任：</w:t>
      </w:r>
      <w:r>
        <w:rPr>
          <w:rFonts w:hint="eastAsia" w:ascii="宋体" w:hAnsi="宋体"/>
          <w:b/>
          <w:color w:val="auto"/>
          <w:kern w:val="0"/>
          <w:szCs w:val="21"/>
          <w:highlight w:val="none"/>
          <w:u w:val="single"/>
        </w:rPr>
        <w:t>如果未造成发包人重大的损失，则按合同总价支付违约金</w:t>
      </w:r>
      <w:r>
        <w:rPr>
          <w:color w:val="auto"/>
          <w:szCs w:val="21"/>
          <w:highlight w:val="none"/>
        </w:rPr>
        <w:t>。</w:t>
      </w:r>
    </w:p>
    <w:p w14:paraId="697570B4">
      <w:pPr>
        <w:shd w:val="clear" w:color="auto"/>
        <w:spacing w:line="360" w:lineRule="auto"/>
        <w:ind w:firstLine="420" w:firstLineChars="200"/>
        <w:rPr>
          <w:rFonts w:ascii="宋体" w:hAnsi="宋体" w:cs="宋体"/>
          <w:color w:val="auto"/>
          <w:kern w:val="0"/>
          <w:szCs w:val="21"/>
          <w:highlight w:val="none"/>
          <w:u w:val="single"/>
        </w:rPr>
      </w:pPr>
      <w:r>
        <w:rPr>
          <w:color w:val="auto"/>
          <w:kern w:val="0"/>
          <w:szCs w:val="21"/>
          <w:highlight w:val="none"/>
        </w:rPr>
        <w:t>14.2.5 设计人未经发包人同意擅自对工程设计进行分包的违约责任：</w:t>
      </w:r>
      <w:r>
        <w:rPr>
          <w:rFonts w:hint="eastAsia"/>
          <w:color w:val="auto"/>
          <w:kern w:val="0"/>
          <w:szCs w:val="21"/>
          <w:highlight w:val="none"/>
          <w:u w:val="single"/>
        </w:rPr>
        <w:t>按</w:t>
      </w:r>
      <w:r>
        <w:rPr>
          <w:rFonts w:hint="eastAsia" w:ascii="宋体" w:hAnsi="宋体"/>
          <w:b/>
          <w:color w:val="auto"/>
          <w:kern w:val="0"/>
          <w:szCs w:val="21"/>
          <w:highlight w:val="none"/>
          <w:u w:val="single"/>
        </w:rPr>
        <w:t>合同总价的贰倍向发包人支付违约金</w:t>
      </w:r>
      <w:r>
        <w:rPr>
          <w:rFonts w:hint="eastAsia" w:ascii="宋体" w:hAnsi="宋体" w:cs="宋体"/>
          <w:color w:val="auto"/>
          <w:kern w:val="0"/>
          <w:szCs w:val="21"/>
          <w:highlight w:val="none"/>
        </w:rPr>
        <w:t>。</w:t>
      </w:r>
    </w:p>
    <w:p w14:paraId="2BD14064">
      <w:pPr>
        <w:keepNext/>
        <w:keepLines/>
        <w:shd w:val="clear" w:color="auto"/>
        <w:spacing w:before="120" w:after="120" w:line="360" w:lineRule="auto"/>
        <w:outlineLvl w:val="3"/>
        <w:rPr>
          <w:rFonts w:ascii="宋体" w:hAnsi="宋体" w:cs="宋体"/>
          <w:bCs/>
          <w:color w:val="auto"/>
          <w:szCs w:val="21"/>
          <w:highlight w:val="none"/>
        </w:rPr>
      </w:pPr>
      <w:r>
        <w:rPr>
          <w:rFonts w:hint="eastAsia" w:ascii="黑体" w:hAnsi="黑体" w:eastAsia="黑体" w:cs="黑体"/>
          <w:b/>
          <w:color w:val="auto"/>
          <w:sz w:val="24"/>
          <w:highlight w:val="none"/>
        </w:rPr>
        <w:t>15. 不可抗力</w:t>
      </w:r>
      <w:r>
        <w:rPr>
          <w:rFonts w:hint="eastAsia" w:ascii="宋体" w:hAnsi="宋体" w:cs="宋体"/>
          <w:bCs/>
          <w:color w:val="auto"/>
          <w:szCs w:val="21"/>
          <w:highlight w:val="none"/>
        </w:rPr>
        <w:t xml:space="preserve"> </w:t>
      </w:r>
    </w:p>
    <w:p w14:paraId="0332FDEF">
      <w:pPr>
        <w:keepNext/>
        <w:keepLines/>
        <w:shd w:val="clear" w:color="auto"/>
        <w:spacing w:before="120" w:after="120" w:line="360" w:lineRule="auto"/>
        <w:ind w:firstLine="630" w:firstLineChars="3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15.1 不可抗力的确认</w:t>
      </w:r>
    </w:p>
    <w:p w14:paraId="1F068044">
      <w:pPr>
        <w:shd w:val="clear" w:color="auto"/>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除通用合同条款约定的不可抗力事件之外，视为不可抗力的其他情形：按</w:t>
      </w:r>
      <w:r>
        <w:rPr>
          <w:rFonts w:hint="eastAsia" w:ascii="宋体" w:hAnsi="宋体"/>
          <w:b/>
          <w:color w:val="auto"/>
          <w:szCs w:val="21"/>
          <w:highlight w:val="none"/>
          <w:u w:val="single"/>
        </w:rPr>
        <w:t>《通用合同条款》执行</w:t>
      </w:r>
      <w:r>
        <w:rPr>
          <w:rFonts w:hint="eastAsia" w:ascii="宋体" w:hAnsi="宋体" w:cs="宋体"/>
          <w:color w:val="auto"/>
          <w:kern w:val="0"/>
          <w:szCs w:val="21"/>
          <w:highlight w:val="none"/>
        </w:rPr>
        <w:t>。</w:t>
      </w:r>
    </w:p>
    <w:p w14:paraId="450DA8A2">
      <w:pPr>
        <w:shd w:val="clear" w:color="auto"/>
        <w:spacing w:before="120" w:after="120" w:line="360" w:lineRule="auto"/>
        <w:jc w:val="left"/>
        <w:rPr>
          <w:rFonts w:ascii="宋体" w:hAnsi="宋体" w:cs="宋体"/>
          <w:color w:val="auto"/>
          <w:kern w:val="0"/>
          <w:szCs w:val="21"/>
          <w:highlight w:val="none"/>
        </w:rPr>
      </w:pPr>
      <w:r>
        <w:rPr>
          <w:rFonts w:hint="eastAsia" w:ascii="黑体" w:hAnsi="黑体" w:eastAsia="黑体" w:cs="黑体"/>
          <w:b/>
          <w:color w:val="auto"/>
          <w:sz w:val="24"/>
          <w:highlight w:val="none"/>
        </w:rPr>
        <w:t>16. 合同解除</w:t>
      </w:r>
      <w:r>
        <w:rPr>
          <w:rFonts w:hint="eastAsia" w:ascii="宋体" w:hAnsi="宋体" w:cs="宋体"/>
          <w:color w:val="auto"/>
          <w:szCs w:val="21"/>
          <w:highlight w:val="none"/>
        </w:rPr>
        <w:t xml:space="preserve"> </w:t>
      </w:r>
    </w:p>
    <w:p w14:paraId="7F662BD1">
      <w:pPr>
        <w:shd w:val="clear" w:color="auto"/>
        <w:spacing w:line="360" w:lineRule="auto"/>
        <w:ind w:firstLine="420" w:firstLineChars="200"/>
        <w:jc w:val="left"/>
        <w:rPr>
          <w:color w:val="auto"/>
          <w:kern w:val="0"/>
          <w:szCs w:val="21"/>
          <w:highlight w:val="none"/>
        </w:rPr>
      </w:pPr>
      <w:r>
        <w:rPr>
          <w:color w:val="auto"/>
          <w:kern w:val="0"/>
          <w:szCs w:val="21"/>
          <w:highlight w:val="none"/>
        </w:rPr>
        <w:t>16.</w:t>
      </w:r>
      <w:r>
        <w:rPr>
          <w:rFonts w:hint="eastAsia"/>
          <w:color w:val="auto"/>
          <w:kern w:val="0"/>
          <w:szCs w:val="21"/>
          <w:highlight w:val="none"/>
        </w:rPr>
        <w:t>2</w:t>
      </w:r>
      <w:r>
        <w:rPr>
          <w:color w:val="auto"/>
          <w:kern w:val="0"/>
          <w:szCs w:val="21"/>
          <w:highlight w:val="none"/>
        </w:rPr>
        <w:t xml:space="preserve"> </w:t>
      </w:r>
      <w:r>
        <w:rPr>
          <w:color w:val="auto"/>
          <w:szCs w:val="21"/>
          <w:highlight w:val="none"/>
        </w:rPr>
        <w:t>有下列情形之一的，可以解除合同：</w:t>
      </w:r>
    </w:p>
    <w:p w14:paraId="03F4CDF5">
      <w:pPr>
        <w:shd w:val="clear" w:color="auto"/>
        <w:spacing w:line="360" w:lineRule="auto"/>
        <w:ind w:firstLine="420" w:firstLineChars="200"/>
        <w:jc w:val="left"/>
        <w:rPr>
          <w:color w:val="auto"/>
          <w:kern w:val="0"/>
          <w:szCs w:val="21"/>
          <w:highlight w:val="none"/>
        </w:rPr>
      </w:pPr>
      <w:r>
        <w:rPr>
          <w:color w:val="auto"/>
          <w:kern w:val="0"/>
          <w:szCs w:val="21"/>
          <w:highlight w:val="none"/>
        </w:rPr>
        <w:t>（3）暂停设计期限已连续超过</w:t>
      </w:r>
      <w:r>
        <w:rPr>
          <w:color w:val="auto"/>
          <w:kern w:val="0"/>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u w:val="single"/>
        </w:rPr>
        <w:t>60</w:t>
      </w:r>
      <w:r>
        <w:rPr>
          <w:rFonts w:ascii="宋体" w:hAnsi="宋体"/>
          <w:b/>
          <w:color w:val="auto"/>
          <w:szCs w:val="21"/>
          <w:highlight w:val="none"/>
          <w:u w:val="single"/>
        </w:rPr>
        <w:t xml:space="preserve">  </w:t>
      </w:r>
      <w:r>
        <w:rPr>
          <w:color w:val="auto"/>
          <w:kern w:val="0"/>
          <w:szCs w:val="21"/>
          <w:highlight w:val="none"/>
        </w:rPr>
        <w:t>天。</w:t>
      </w:r>
    </w:p>
    <w:p w14:paraId="00365FED">
      <w:pPr>
        <w:shd w:val="clear" w:color="auto"/>
        <w:spacing w:line="360" w:lineRule="auto"/>
        <w:ind w:firstLine="420" w:firstLineChars="200"/>
        <w:jc w:val="left"/>
        <w:rPr>
          <w:color w:val="auto"/>
          <w:kern w:val="0"/>
          <w:szCs w:val="21"/>
          <w:highlight w:val="none"/>
          <w:u w:val="single"/>
        </w:rPr>
      </w:pPr>
      <w:r>
        <w:rPr>
          <w:color w:val="auto"/>
          <w:kern w:val="0"/>
          <w:szCs w:val="21"/>
          <w:highlight w:val="none"/>
        </w:rPr>
        <w:t>16.</w:t>
      </w:r>
      <w:r>
        <w:rPr>
          <w:rFonts w:hint="eastAsia"/>
          <w:color w:val="auto"/>
          <w:kern w:val="0"/>
          <w:szCs w:val="21"/>
          <w:highlight w:val="none"/>
        </w:rPr>
        <w:t>4</w:t>
      </w:r>
      <w:r>
        <w:rPr>
          <w:color w:val="auto"/>
          <w:szCs w:val="21"/>
          <w:highlight w:val="none"/>
        </w:rPr>
        <w:t>发包人向设计人支付已完工作设计费的期限为</w:t>
      </w:r>
      <w:r>
        <w:rPr>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u w:val="single"/>
        </w:rPr>
        <w:t>60</w:t>
      </w:r>
      <w:r>
        <w:rPr>
          <w:rFonts w:ascii="宋体" w:hAnsi="宋体"/>
          <w:b/>
          <w:color w:val="auto"/>
          <w:szCs w:val="21"/>
          <w:highlight w:val="none"/>
          <w:u w:val="single"/>
        </w:rPr>
        <w:t xml:space="preserve"> </w:t>
      </w:r>
      <w:r>
        <w:rPr>
          <w:color w:val="auto"/>
          <w:szCs w:val="21"/>
          <w:highlight w:val="none"/>
        </w:rPr>
        <w:t>天内。</w:t>
      </w:r>
    </w:p>
    <w:p w14:paraId="526D8F0B">
      <w:pPr>
        <w:keepNext/>
        <w:keepLines/>
        <w:shd w:val="clear" w:color="auto"/>
        <w:spacing w:before="120" w:after="120" w:line="360" w:lineRule="auto"/>
        <w:outlineLvl w:val="3"/>
        <w:rPr>
          <w:rFonts w:ascii="黑体" w:hAnsi="黑体" w:eastAsia="黑体" w:cs="黑体"/>
          <w:b/>
          <w:color w:val="auto"/>
          <w:sz w:val="24"/>
          <w:highlight w:val="none"/>
        </w:rPr>
      </w:pPr>
      <w:r>
        <w:rPr>
          <w:rFonts w:hint="eastAsia" w:ascii="黑体" w:hAnsi="黑体" w:eastAsia="黑体" w:cs="黑体"/>
          <w:b/>
          <w:color w:val="auto"/>
          <w:sz w:val="24"/>
          <w:highlight w:val="none"/>
        </w:rPr>
        <w:t>17. 争议解决</w:t>
      </w:r>
    </w:p>
    <w:p w14:paraId="0EA8ADD5">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17.3 争议评审</w:t>
      </w:r>
    </w:p>
    <w:p w14:paraId="1E0571E7">
      <w:pPr>
        <w:shd w:val="clear" w:color="auto"/>
        <w:spacing w:line="360" w:lineRule="auto"/>
        <w:ind w:left="149" w:leftChars="71" w:firstLine="315" w:firstLineChars="150"/>
        <w:jc w:val="left"/>
        <w:rPr>
          <w:rFonts w:ascii="宋体" w:hAnsi="宋体" w:cs="宋体"/>
          <w:color w:val="auto"/>
          <w:szCs w:val="21"/>
          <w:highlight w:val="non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不同意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E2B447B">
      <w:pPr>
        <w:shd w:val="clear" w:color="auto"/>
        <w:spacing w:line="360" w:lineRule="auto"/>
        <w:ind w:firstLine="420" w:firstLineChars="200"/>
        <w:jc w:val="left"/>
        <w:rPr>
          <w:color w:val="auto"/>
          <w:szCs w:val="21"/>
          <w:highlight w:val="none"/>
        </w:rPr>
      </w:pPr>
      <w:r>
        <w:rPr>
          <w:color w:val="auto"/>
          <w:szCs w:val="21"/>
          <w:highlight w:val="none"/>
        </w:rPr>
        <w:t>17.3.1 争议评审小组的确定</w:t>
      </w:r>
    </w:p>
    <w:p w14:paraId="7A558C42">
      <w:pPr>
        <w:shd w:val="clear" w:color="auto"/>
        <w:spacing w:line="360" w:lineRule="auto"/>
        <w:ind w:firstLine="420" w:firstLineChars="200"/>
        <w:jc w:val="left"/>
        <w:rPr>
          <w:color w:val="auto"/>
          <w:szCs w:val="21"/>
          <w:highlight w:val="none"/>
          <w:u w:val="single"/>
        </w:rPr>
      </w:pPr>
      <w:r>
        <w:rPr>
          <w:color w:val="auto"/>
          <w:szCs w:val="21"/>
          <w:highlight w:val="none"/>
        </w:rPr>
        <w:t>争议评审小组成员的确定：</w:t>
      </w:r>
      <w:r>
        <w:rPr>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u w:val="single"/>
        </w:rPr>
        <w:t>/</w:t>
      </w:r>
      <w:r>
        <w:rPr>
          <w:rFonts w:ascii="宋体" w:hAnsi="宋体"/>
          <w:b/>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3157BF6A">
      <w:pPr>
        <w:shd w:val="clear" w:color="auto"/>
        <w:spacing w:line="360" w:lineRule="auto"/>
        <w:ind w:firstLine="420" w:firstLineChars="200"/>
        <w:jc w:val="left"/>
        <w:rPr>
          <w:color w:val="auto"/>
          <w:szCs w:val="21"/>
          <w:highlight w:val="none"/>
        </w:rPr>
      </w:pPr>
      <w:r>
        <w:rPr>
          <w:color w:val="auto"/>
          <w:szCs w:val="21"/>
          <w:highlight w:val="none"/>
        </w:rPr>
        <w:t>选定争议评审员的期限：</w:t>
      </w:r>
      <w:r>
        <w:rPr>
          <w:color w:val="auto"/>
          <w:szCs w:val="21"/>
          <w:highlight w:val="none"/>
          <w:u w:val="single"/>
        </w:rPr>
        <w:t xml:space="preserve">              </w:t>
      </w:r>
      <w:r>
        <w:rPr>
          <w:rFonts w:hint="eastAsia" w:ascii="宋体" w:hAnsi="宋体"/>
          <w:b/>
          <w:color w:val="auto"/>
          <w:szCs w:val="21"/>
          <w:highlight w:val="none"/>
          <w:u w:val="single"/>
        </w:rPr>
        <w:t>/</w:t>
      </w:r>
      <w:r>
        <w:rPr>
          <w:rFonts w:ascii="宋体" w:hAnsi="宋体"/>
          <w:b/>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5638E5AA">
      <w:pPr>
        <w:shd w:val="clear" w:color="auto"/>
        <w:spacing w:line="360" w:lineRule="auto"/>
        <w:ind w:firstLine="420" w:firstLineChars="200"/>
        <w:jc w:val="left"/>
        <w:rPr>
          <w:color w:val="auto"/>
          <w:szCs w:val="21"/>
          <w:highlight w:val="none"/>
        </w:rPr>
      </w:pPr>
      <w:r>
        <w:rPr>
          <w:color w:val="auto"/>
          <w:kern w:val="0"/>
          <w:szCs w:val="21"/>
          <w:highlight w:val="none"/>
        </w:rPr>
        <w:t>评审所发生的费用</w:t>
      </w:r>
      <w:r>
        <w:rPr>
          <w:color w:val="auto"/>
          <w:szCs w:val="21"/>
          <w:highlight w:val="none"/>
        </w:rPr>
        <w:t>承担方式：</w:t>
      </w:r>
      <w:r>
        <w:rPr>
          <w:color w:val="auto"/>
          <w:szCs w:val="21"/>
          <w:highlight w:val="none"/>
          <w:u w:val="single"/>
        </w:rPr>
        <w:t xml:space="preserve">           </w:t>
      </w:r>
      <w:r>
        <w:rPr>
          <w:rFonts w:hint="eastAsia" w:ascii="宋体" w:hAnsi="宋体"/>
          <w:b/>
          <w:color w:val="auto"/>
          <w:szCs w:val="21"/>
          <w:highlight w:val="none"/>
          <w:u w:val="single"/>
        </w:rPr>
        <w:t>/</w:t>
      </w:r>
      <w:r>
        <w:rPr>
          <w:rFonts w:ascii="宋体" w:hAnsi="宋体"/>
          <w:b/>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37E5BD23">
      <w:pPr>
        <w:shd w:val="clear" w:color="auto"/>
        <w:spacing w:line="360" w:lineRule="auto"/>
        <w:ind w:firstLine="420" w:firstLineChars="200"/>
        <w:jc w:val="left"/>
        <w:rPr>
          <w:color w:val="auto"/>
          <w:szCs w:val="21"/>
          <w:highlight w:val="none"/>
        </w:rPr>
      </w:pPr>
      <w:r>
        <w:rPr>
          <w:color w:val="auto"/>
          <w:szCs w:val="21"/>
          <w:highlight w:val="none"/>
        </w:rPr>
        <w:t>其他事项的约定：</w:t>
      </w:r>
      <w:r>
        <w:rPr>
          <w:color w:val="auto"/>
          <w:szCs w:val="21"/>
          <w:highlight w:val="none"/>
          <w:u w:val="single"/>
        </w:rPr>
        <w:t xml:space="preserve">                      </w:t>
      </w:r>
      <w:r>
        <w:rPr>
          <w:rFonts w:hint="eastAsia" w:ascii="宋体" w:hAnsi="宋体"/>
          <w:b/>
          <w:color w:val="auto"/>
          <w:szCs w:val="21"/>
          <w:highlight w:val="none"/>
          <w:u w:val="single"/>
        </w:rPr>
        <w:t>/</w:t>
      </w:r>
      <w:r>
        <w:rPr>
          <w:rFonts w:ascii="宋体" w:hAnsi="宋体"/>
          <w:b/>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0E60947E">
      <w:pPr>
        <w:shd w:val="clear" w:color="auto"/>
        <w:autoSpaceDE w:val="0"/>
        <w:autoSpaceDN w:val="0"/>
        <w:adjustRightInd w:val="0"/>
        <w:spacing w:line="360" w:lineRule="auto"/>
        <w:ind w:firstLine="420" w:firstLineChars="200"/>
        <w:jc w:val="left"/>
        <w:rPr>
          <w:color w:val="auto"/>
          <w:kern w:val="0"/>
          <w:szCs w:val="21"/>
          <w:highlight w:val="none"/>
        </w:rPr>
      </w:pPr>
      <w:r>
        <w:rPr>
          <w:color w:val="auto"/>
          <w:kern w:val="0"/>
          <w:szCs w:val="21"/>
          <w:highlight w:val="none"/>
        </w:rPr>
        <w:t>17.3.2 争议评审小组的决定</w:t>
      </w:r>
    </w:p>
    <w:p w14:paraId="7882BBFE">
      <w:pPr>
        <w:shd w:val="clear" w:color="auto"/>
        <w:spacing w:line="360" w:lineRule="auto"/>
        <w:ind w:firstLine="420" w:firstLineChars="200"/>
        <w:jc w:val="left"/>
        <w:rPr>
          <w:rFonts w:ascii="宋体" w:hAnsi="宋体" w:cs="宋体"/>
          <w:color w:val="auto"/>
          <w:szCs w:val="21"/>
          <w:highlight w:val="none"/>
        </w:rPr>
      </w:pPr>
      <w:r>
        <w:rPr>
          <w:color w:val="auto"/>
          <w:szCs w:val="21"/>
          <w:highlight w:val="none"/>
        </w:rPr>
        <w:t>合同当事人关于本事项的约定：</w:t>
      </w:r>
      <w:r>
        <w:rPr>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b/>
          <w:color w:val="auto"/>
          <w:szCs w:val="21"/>
          <w:highlight w:val="none"/>
          <w:u w:val="single"/>
        </w:rPr>
        <w:t>/</w:t>
      </w:r>
      <w:r>
        <w:rPr>
          <w:rFonts w:ascii="宋体" w:hAnsi="宋体"/>
          <w:b/>
          <w:color w:val="auto"/>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4F51C6">
      <w:pPr>
        <w:keepNext/>
        <w:keepLines/>
        <w:shd w:val="clear" w:color="auto"/>
        <w:spacing w:before="120" w:after="120" w:line="360" w:lineRule="auto"/>
        <w:ind w:firstLine="420" w:firstLineChars="200"/>
        <w:outlineLvl w:val="4"/>
        <w:rPr>
          <w:rFonts w:ascii="黑体" w:hAnsi="黑体" w:eastAsia="黑体" w:cs="黑体"/>
          <w:bCs/>
          <w:color w:val="auto"/>
          <w:szCs w:val="21"/>
          <w:highlight w:val="none"/>
        </w:rPr>
      </w:pPr>
      <w:r>
        <w:rPr>
          <w:rFonts w:hint="eastAsia" w:ascii="黑体" w:hAnsi="黑体" w:eastAsia="黑体" w:cs="黑体"/>
          <w:bCs/>
          <w:color w:val="auto"/>
          <w:szCs w:val="21"/>
          <w:highlight w:val="none"/>
        </w:rPr>
        <w:t>17.4 仲裁或诉讼</w:t>
      </w:r>
    </w:p>
    <w:p w14:paraId="77FDF4D3">
      <w:pPr>
        <w:shd w:val="clear" w:color="auto"/>
        <w:spacing w:after="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w:t>
      </w:r>
      <w:r>
        <w:rPr>
          <w:rFonts w:ascii="宋体" w:hAnsi="宋体"/>
          <w:b/>
          <w:color w:val="auto"/>
          <w:szCs w:val="21"/>
          <w:highlight w:val="none"/>
          <w:u w:val="single"/>
        </w:rPr>
        <w:t>（</w:t>
      </w:r>
      <w:r>
        <w:rPr>
          <w:rFonts w:hint="eastAsia" w:ascii="宋体" w:hAnsi="宋体"/>
          <w:b/>
          <w:color w:val="auto"/>
          <w:szCs w:val="21"/>
          <w:highlight w:val="none"/>
          <w:u w:val="single"/>
          <w:lang w:val="en-US" w:eastAsia="zh-CN"/>
        </w:rPr>
        <w:t>2</w:t>
      </w:r>
      <w:r>
        <w:rPr>
          <w:rFonts w:ascii="宋体" w:hAnsi="宋体"/>
          <w:b/>
          <w:color w:val="auto"/>
          <w:szCs w:val="21"/>
          <w:highlight w:val="none"/>
          <w:u w:val="single"/>
        </w:rPr>
        <w:t>）</w:t>
      </w:r>
      <w:r>
        <w:rPr>
          <w:rFonts w:hint="eastAsia" w:ascii="宋体" w:hAnsi="宋体"/>
          <w:b/>
          <w:color w:val="auto"/>
          <w:szCs w:val="21"/>
          <w:highlight w:val="none"/>
          <w:u w:val="single"/>
        </w:rPr>
        <w:t xml:space="preserve"> </w:t>
      </w:r>
      <w:r>
        <w:rPr>
          <w:rFonts w:hint="eastAsia" w:ascii="宋体" w:hAnsi="宋体" w:cs="宋体"/>
          <w:color w:val="auto"/>
          <w:szCs w:val="21"/>
          <w:highlight w:val="none"/>
        </w:rPr>
        <w:t>种方式解决：</w:t>
      </w:r>
    </w:p>
    <w:p w14:paraId="4D3C4350">
      <w:pPr>
        <w:shd w:val="clear" w:color="auto"/>
        <w:spacing w:line="360" w:lineRule="auto"/>
        <w:ind w:firstLine="420" w:firstLineChars="200"/>
        <w:jc w:val="left"/>
        <w:rPr>
          <w:color w:val="auto"/>
          <w:szCs w:val="21"/>
          <w:highlight w:val="none"/>
        </w:rPr>
      </w:pPr>
      <w:r>
        <w:rPr>
          <w:color w:val="auto"/>
          <w:szCs w:val="21"/>
          <w:highlight w:val="none"/>
        </w:rPr>
        <w:t>（1）向</w:t>
      </w:r>
      <w:r>
        <w:rPr>
          <w:color w:val="auto"/>
          <w:szCs w:val="21"/>
          <w:highlight w:val="none"/>
          <w:u w:val="single"/>
        </w:rPr>
        <w:t xml:space="preserve">       </w:t>
      </w:r>
      <w:r>
        <w:rPr>
          <w:rFonts w:hint="eastAsia"/>
          <w:color w:val="auto"/>
          <w:szCs w:val="21"/>
          <w:highlight w:val="none"/>
          <w:u w:val="single"/>
          <w:lang w:val="en-US" w:eastAsia="zh-CN"/>
        </w:rPr>
        <w:t xml:space="preserve">   </w:t>
      </w:r>
      <w:r>
        <w:rPr>
          <w:rFonts w:ascii="宋体" w:hAnsi="宋体"/>
          <w:b/>
          <w:color w:val="auto"/>
          <w:szCs w:val="21"/>
          <w:highlight w:val="none"/>
          <w:u w:val="single"/>
        </w:rPr>
        <w:t xml:space="preserve"> </w:t>
      </w:r>
      <w:r>
        <w:rPr>
          <w:color w:val="auto"/>
          <w:szCs w:val="21"/>
          <w:highlight w:val="none"/>
          <w:u w:val="single"/>
        </w:rPr>
        <w:t xml:space="preserve">     </w:t>
      </w:r>
      <w:r>
        <w:rPr>
          <w:color w:val="auto"/>
          <w:szCs w:val="21"/>
          <w:highlight w:val="none"/>
        </w:rPr>
        <w:t>仲裁委员会申请仲裁；</w:t>
      </w:r>
    </w:p>
    <w:p w14:paraId="0E6A959C">
      <w:pPr>
        <w:shd w:val="clear" w:color="auto"/>
        <w:spacing w:line="360" w:lineRule="auto"/>
        <w:ind w:firstLine="420" w:firstLineChars="200"/>
        <w:jc w:val="left"/>
        <w:rPr>
          <w:rFonts w:ascii="宋体" w:hAnsi="宋体" w:cs="宋体"/>
          <w:color w:val="auto"/>
          <w:szCs w:val="21"/>
          <w:highlight w:val="none"/>
        </w:rPr>
      </w:pPr>
      <w:r>
        <w:rPr>
          <w:color w:val="auto"/>
          <w:szCs w:val="21"/>
          <w:highlight w:val="none"/>
        </w:rPr>
        <w:t>（2）向</w:t>
      </w:r>
      <w:r>
        <w:rPr>
          <w:color w:val="auto"/>
          <w:szCs w:val="21"/>
          <w:highlight w:val="none"/>
          <w:u w:val="single"/>
        </w:rPr>
        <w:t xml:space="preserve">      </w:t>
      </w:r>
      <w:r>
        <w:rPr>
          <w:rFonts w:hint="eastAsia"/>
          <w:color w:val="auto"/>
          <w:szCs w:val="21"/>
          <w:highlight w:val="none"/>
          <w:u w:val="single"/>
          <w:lang w:val="en-US" w:eastAsia="zh-CN"/>
        </w:rPr>
        <w:t>项目所在地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228683DA">
      <w:pPr>
        <w:keepNext/>
        <w:keepLines/>
        <w:shd w:val="clear" w:color="auto"/>
        <w:spacing w:before="120" w:after="120" w:line="360" w:lineRule="auto"/>
        <w:outlineLvl w:val="3"/>
        <w:rPr>
          <w:rFonts w:ascii="宋体" w:hAnsi="宋体" w:cs="宋体"/>
          <w:bCs/>
          <w:color w:val="auto"/>
          <w:szCs w:val="21"/>
          <w:highlight w:val="none"/>
        </w:rPr>
      </w:pPr>
      <w:r>
        <w:rPr>
          <w:rFonts w:hint="eastAsia" w:ascii="黑体" w:hAnsi="黑体" w:eastAsia="黑体" w:cs="黑体"/>
          <w:b/>
          <w:color w:val="auto"/>
          <w:sz w:val="24"/>
          <w:highlight w:val="none"/>
        </w:rPr>
        <w:t>18. 其他</w:t>
      </w:r>
    </w:p>
    <w:p w14:paraId="65E4A1C9">
      <w:pPr>
        <w:shd w:val="clear" w:color="auto"/>
        <w:spacing w:line="560" w:lineRule="exact"/>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18.1设计人交付设计文件后，按规定参加有关上级的设计审查，并根据审查结论负责不超出原定范围的内容做必要调整</w:t>
      </w:r>
      <w:r>
        <w:rPr>
          <w:rFonts w:hint="eastAsia" w:ascii="宋体" w:hAnsi="宋体"/>
          <w:b/>
          <w:color w:val="auto"/>
          <w:szCs w:val="21"/>
          <w:highlight w:val="none"/>
          <w:u w:val="single"/>
          <w:lang w:val="en-US" w:eastAsia="zh-CN"/>
        </w:rPr>
        <w:t>和</w:t>
      </w:r>
      <w:r>
        <w:rPr>
          <w:rFonts w:hint="eastAsia" w:ascii="宋体" w:hAnsi="宋体"/>
          <w:b/>
          <w:color w:val="auto"/>
          <w:szCs w:val="21"/>
          <w:highlight w:val="none"/>
          <w:u w:val="single"/>
        </w:rPr>
        <w:t>补充。设计人按合同规定时限交付设计文件一年内项目开始施工，负责向发包人及施工单位进行设计交底、处理有关设计问题和参加竣工验收。在一年内项目尚未开始施工，设计人仍负责上述工作。</w:t>
      </w:r>
    </w:p>
    <w:p w14:paraId="5971CE6D">
      <w:pPr>
        <w:shd w:val="clear" w:color="auto"/>
        <w:spacing w:line="560" w:lineRule="exact"/>
        <w:ind w:firstLine="422" w:firstLineChars="200"/>
        <w:jc w:val="left"/>
        <w:rPr>
          <w:rFonts w:ascii="宋体" w:hAnsi="宋体" w:cs="宋体"/>
          <w:color w:val="auto"/>
          <w:szCs w:val="21"/>
          <w:highlight w:val="none"/>
          <w:u w:val="single"/>
        </w:rPr>
      </w:pPr>
      <w:r>
        <w:rPr>
          <w:rFonts w:hint="eastAsia" w:ascii="宋体" w:hAnsi="宋体"/>
          <w:b/>
          <w:color w:val="auto"/>
          <w:szCs w:val="21"/>
          <w:highlight w:val="none"/>
          <w:u w:val="single"/>
        </w:rPr>
        <w:t>18.2施工期间，设计人需及时派设计代表到施工现场，对施工过程中出现的设计问题，设计人负责及时处理，在接到发包人通知后24小时内做出明确的解释和提出处理意见。设计人派到现场的工作人员提供工作、生活及交通等方面的便利条件及必要的劳动保护装备等费用包含在设计费内，设计方自行解决</w:t>
      </w:r>
      <w:r>
        <w:rPr>
          <w:rFonts w:hint="eastAsia" w:ascii="宋体" w:hAnsi="宋体"/>
          <w:color w:val="auto"/>
          <w:sz w:val="24"/>
          <w:highlight w:val="none"/>
        </w:rPr>
        <w:t>。</w:t>
      </w:r>
    </w:p>
    <w:p w14:paraId="11FD382F">
      <w:pPr>
        <w:shd w:val="clear" w:color="auto"/>
        <w:spacing w:line="560" w:lineRule="exact"/>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18.3 配合发包人办理有关许可、批准或备案手续，如设计人未按照发包人要求办理相关备案手续及未按要求提交材料或逾期递交材料造成工期延误，如延误时间超过六十日历天，发包人有权</w:t>
      </w:r>
      <w:r>
        <w:rPr>
          <w:rFonts w:hint="eastAsia" w:ascii="宋体" w:hAnsi="宋体"/>
          <w:b/>
          <w:color w:val="auto"/>
          <w:szCs w:val="21"/>
          <w:highlight w:val="none"/>
          <w:u w:val="single"/>
          <w:lang w:eastAsia="zh-CN"/>
        </w:rPr>
        <w:t>依法</w:t>
      </w:r>
      <w:r>
        <w:rPr>
          <w:rFonts w:hint="eastAsia" w:ascii="宋体" w:hAnsi="宋体"/>
          <w:b/>
          <w:color w:val="auto"/>
          <w:szCs w:val="21"/>
          <w:highlight w:val="none"/>
          <w:u w:val="single"/>
        </w:rPr>
        <w:t>终止合同。</w:t>
      </w:r>
    </w:p>
    <w:p w14:paraId="3F1C82D5">
      <w:pPr>
        <w:shd w:val="clear" w:color="auto"/>
        <w:spacing w:line="560" w:lineRule="exact"/>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18.4 发包人提出施工图设计变更并得到设计人的同意后，设计人应按发包人要求期限及时出图，逾期出图视为设计人违约，必须向发包人交纳处罚金2000或5000元/天（人民币）。</w:t>
      </w:r>
    </w:p>
    <w:p w14:paraId="694F530D">
      <w:pPr>
        <w:shd w:val="clear" w:color="auto"/>
        <w:spacing w:line="560" w:lineRule="exact"/>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18.5发包人要求设计人到现场或到现场进行工程验收的，设计人应及时到场，逾期不到场视为设计人违约，必须向发包人交纳处罚金2000或5000元/次（人民币）。</w:t>
      </w:r>
    </w:p>
    <w:p w14:paraId="3EAE081E">
      <w:pPr>
        <w:shd w:val="clear" w:color="auto"/>
        <w:spacing w:line="560" w:lineRule="exact"/>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18.6任何类别的变更设计必须按发包人规定的程序和审批进行，严格遵守“先批准、后变更”，未经发包人批准自行变更，承包人负全责（因国家规范有变动的除外，且发包人所批准的变更内容必须符合国家相关规范和强制性条文的要求），且不予支付设计费（大的变动另行协商设计费或另签委托协议）。</w:t>
      </w:r>
    </w:p>
    <w:p w14:paraId="61985C6C">
      <w:pPr>
        <w:shd w:val="clear" w:color="auto"/>
        <w:spacing w:line="560" w:lineRule="exact"/>
        <w:ind w:firstLine="422" w:firstLineChars="200"/>
        <w:jc w:val="left"/>
        <w:rPr>
          <w:rFonts w:hint="eastAsia" w:ascii="宋体" w:hAnsi="宋体" w:cs="宋体"/>
          <w:b/>
          <w:bCs/>
          <w:color w:val="auto"/>
          <w:szCs w:val="21"/>
          <w:highlight w:val="none"/>
          <w:u w:val="single"/>
        </w:rPr>
      </w:pPr>
      <w:r>
        <w:rPr>
          <w:rFonts w:hint="eastAsia" w:ascii="宋体" w:hAnsi="宋体"/>
          <w:b/>
          <w:color w:val="auto"/>
          <w:szCs w:val="21"/>
          <w:highlight w:val="none"/>
          <w:u w:val="single"/>
        </w:rPr>
        <w:t xml:space="preserve">18.7  由设计人原因（如设计偏离、设计错误）造成发包人资金损失的，视为设计人违约，必须向发包人赔偿损失金额10%。  </w:t>
      </w:r>
      <w:r>
        <w:rPr>
          <w:rFonts w:hint="eastAsia" w:ascii="宋体" w:hAnsi="宋体" w:cs="宋体"/>
          <w:b/>
          <w:bCs/>
          <w:color w:val="auto"/>
          <w:szCs w:val="21"/>
          <w:highlight w:val="none"/>
          <w:u w:val="single"/>
        </w:rPr>
        <w:t xml:space="preserve"> </w:t>
      </w:r>
    </w:p>
    <w:p w14:paraId="0A75F639">
      <w:pPr>
        <w:shd w:val="clear" w:color="auto"/>
        <w:spacing w:line="560" w:lineRule="exact"/>
        <w:ind w:firstLine="422" w:firstLineChars="200"/>
        <w:jc w:val="left"/>
        <w:rPr>
          <w:rFonts w:ascii="宋体" w:hAnsi="宋体" w:cs="宋体"/>
          <w:b/>
          <w:bCs/>
          <w:color w:val="auto"/>
          <w:szCs w:val="21"/>
          <w:highlight w:val="none"/>
          <w:u w:val="single"/>
        </w:rPr>
      </w:pPr>
      <w:r>
        <w:rPr>
          <w:rFonts w:hint="eastAsia" w:ascii="宋体" w:hAnsi="宋体"/>
          <w:b/>
          <w:color w:val="auto"/>
          <w:szCs w:val="21"/>
          <w:highlight w:val="none"/>
          <w:u w:val="single"/>
        </w:rPr>
        <w:t>18.8  本工程实施过程中，设计人不需要向发包人提供履约担保。</w:t>
      </w:r>
    </w:p>
    <w:p w14:paraId="12B567F2">
      <w:pPr>
        <w:keepNext/>
        <w:keepLines/>
        <w:shd w:val="clear" w:color="auto"/>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t xml:space="preserve">   </w:t>
      </w:r>
    </w:p>
    <w:p w14:paraId="37C22539">
      <w:pPr>
        <w:keepNext/>
        <w:keepLines/>
        <w:shd w:val="clear" w:color="auto"/>
        <w:spacing w:line="360" w:lineRule="auto"/>
        <w:outlineLvl w:val="2"/>
        <w:rPr>
          <w:rFonts w:ascii="宋体" w:hAnsi="宋体" w:eastAsia="黑体" w:cs="宋体"/>
          <w:b/>
          <w:bCs/>
          <w:color w:val="auto"/>
          <w:szCs w:val="21"/>
          <w:highlight w:val="none"/>
        </w:rPr>
      </w:pPr>
      <w:r>
        <w:rPr>
          <w:rFonts w:hint="eastAsia" w:ascii="宋体" w:hAnsi="宋体" w:cs="宋体"/>
          <w:b/>
          <w:bCs/>
          <w:color w:val="auto"/>
          <w:szCs w:val="21"/>
          <w:highlight w:val="none"/>
        </w:rPr>
        <w:t xml:space="preserve">                                                                                        </w:t>
      </w:r>
    </w:p>
    <w:p w14:paraId="0D5F4DB4">
      <w:pPr>
        <w:shd w:val="clear" w:color="auto"/>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附件</w:t>
      </w:r>
    </w:p>
    <w:p w14:paraId="7B07491B">
      <w:pPr>
        <w:shd w:val="clear" w:color="auto"/>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附件1：工程设计范围、阶段与服务内容</w:t>
      </w:r>
    </w:p>
    <w:p w14:paraId="0294F798">
      <w:pPr>
        <w:shd w:val="clear" w:color="auto"/>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附件2：发包人向设计人提交的有关资料及文件一览表</w:t>
      </w:r>
    </w:p>
    <w:p w14:paraId="17B3C9DC">
      <w:pPr>
        <w:shd w:val="clear" w:color="auto"/>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附件3：设计人向发包人交付的工程设计文件目录</w:t>
      </w:r>
    </w:p>
    <w:p w14:paraId="5C525AA8">
      <w:pPr>
        <w:shd w:val="clear" w:color="auto"/>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附件4：设计人主要设计人员表</w:t>
      </w:r>
    </w:p>
    <w:p w14:paraId="28802DBF">
      <w:pPr>
        <w:shd w:val="clear" w:color="auto"/>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附件5: 设计进度表</w:t>
      </w:r>
    </w:p>
    <w:p w14:paraId="2E6096A9">
      <w:pPr>
        <w:shd w:val="clear" w:color="auto"/>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附件6: 设计变更计费依据和方法</w:t>
      </w:r>
    </w:p>
    <w:p w14:paraId="675A9F61">
      <w:pPr>
        <w:shd w:val="clear" w:color="auto"/>
        <w:spacing w:line="360" w:lineRule="auto"/>
        <w:jc w:val="left"/>
        <w:rPr>
          <w:rFonts w:ascii="宋体" w:hAnsi="宋体"/>
          <w:color w:val="auto"/>
          <w:szCs w:val="21"/>
          <w:highlight w:val="none"/>
        </w:rPr>
      </w:pPr>
      <w:r>
        <w:rPr>
          <w:rFonts w:hint="eastAsia" w:ascii="宋体" w:hAnsi="宋体" w:cs="宋体"/>
          <w:color w:val="auto"/>
          <w:szCs w:val="21"/>
          <w:highlight w:val="none"/>
        </w:rPr>
        <w:t>附件7: 履约担保格式</w:t>
      </w:r>
    </w:p>
    <w:p w14:paraId="2DACD332">
      <w:pPr>
        <w:shd w:val="clear" w:color="auto"/>
        <w:spacing w:line="360" w:lineRule="auto"/>
        <w:jc w:val="left"/>
        <w:rPr>
          <w:rFonts w:hint="eastAsia" w:ascii="宋体" w:hAnsi="宋体"/>
          <w:color w:val="auto"/>
          <w:szCs w:val="21"/>
          <w:highlight w:val="none"/>
        </w:rPr>
      </w:pPr>
    </w:p>
    <w:p w14:paraId="78D163F6">
      <w:pPr>
        <w:shd w:val="clear" w:color="auto"/>
        <w:spacing w:line="360" w:lineRule="auto"/>
        <w:jc w:val="left"/>
        <w:rPr>
          <w:rFonts w:hint="eastAsia" w:ascii="宋体" w:hAnsi="宋体"/>
          <w:color w:val="auto"/>
          <w:szCs w:val="21"/>
          <w:highlight w:val="none"/>
        </w:rPr>
      </w:pPr>
    </w:p>
    <w:p w14:paraId="6A02B5C2">
      <w:pPr>
        <w:shd w:val="clear" w:color="auto"/>
        <w:spacing w:line="360" w:lineRule="auto"/>
        <w:jc w:val="left"/>
        <w:rPr>
          <w:rFonts w:hint="eastAsia" w:ascii="宋体" w:hAnsi="宋体"/>
          <w:color w:val="auto"/>
          <w:szCs w:val="21"/>
          <w:highlight w:val="none"/>
        </w:rPr>
      </w:pPr>
    </w:p>
    <w:p w14:paraId="7DE0E0CA">
      <w:pPr>
        <w:shd w:val="clear" w:color="auto"/>
        <w:spacing w:line="360" w:lineRule="auto"/>
        <w:jc w:val="left"/>
        <w:rPr>
          <w:rFonts w:hint="eastAsia" w:ascii="宋体" w:hAnsi="宋体"/>
          <w:color w:val="auto"/>
          <w:szCs w:val="21"/>
          <w:highlight w:val="none"/>
        </w:rPr>
      </w:pPr>
    </w:p>
    <w:p w14:paraId="3AB21EBB">
      <w:pPr>
        <w:shd w:val="clear" w:color="auto"/>
        <w:spacing w:line="360" w:lineRule="auto"/>
        <w:jc w:val="left"/>
        <w:rPr>
          <w:rFonts w:ascii="宋体" w:hAnsi="宋体"/>
          <w:color w:val="auto"/>
          <w:szCs w:val="21"/>
          <w:highlight w:val="none"/>
        </w:rPr>
      </w:pPr>
    </w:p>
    <w:p w14:paraId="79375619">
      <w:pPr>
        <w:shd w:val="clear" w:color="auto"/>
        <w:spacing w:line="360" w:lineRule="auto"/>
        <w:jc w:val="left"/>
        <w:rPr>
          <w:rFonts w:ascii="宋体" w:hAnsi="宋体"/>
          <w:color w:val="auto"/>
          <w:szCs w:val="21"/>
          <w:highlight w:val="none"/>
        </w:rPr>
      </w:pPr>
    </w:p>
    <w:p w14:paraId="773F3E8C">
      <w:pPr>
        <w:shd w:val="clear" w:color="auto"/>
        <w:spacing w:line="360" w:lineRule="auto"/>
        <w:jc w:val="left"/>
        <w:rPr>
          <w:rFonts w:ascii="宋体" w:hAnsi="宋体"/>
          <w:color w:val="auto"/>
          <w:szCs w:val="21"/>
          <w:highlight w:val="none"/>
        </w:rPr>
      </w:pPr>
    </w:p>
    <w:p w14:paraId="76DDAD17">
      <w:pPr>
        <w:shd w:val="clear" w:color="auto"/>
        <w:spacing w:line="360" w:lineRule="auto"/>
        <w:jc w:val="left"/>
        <w:rPr>
          <w:rFonts w:ascii="宋体" w:hAnsi="宋体"/>
          <w:color w:val="auto"/>
          <w:szCs w:val="21"/>
          <w:highlight w:val="none"/>
        </w:rPr>
      </w:pPr>
    </w:p>
    <w:p w14:paraId="38E218A8">
      <w:pPr>
        <w:shd w:val="clear" w:color="auto"/>
        <w:spacing w:line="360" w:lineRule="auto"/>
        <w:jc w:val="left"/>
        <w:rPr>
          <w:rFonts w:ascii="宋体" w:hAnsi="宋体"/>
          <w:color w:val="auto"/>
          <w:szCs w:val="21"/>
          <w:highlight w:val="none"/>
        </w:rPr>
      </w:pPr>
    </w:p>
    <w:p w14:paraId="585D5554">
      <w:pPr>
        <w:shd w:val="clear" w:color="auto"/>
        <w:spacing w:line="360" w:lineRule="auto"/>
        <w:jc w:val="left"/>
        <w:rPr>
          <w:rFonts w:ascii="宋体" w:hAnsi="宋体"/>
          <w:color w:val="auto"/>
          <w:szCs w:val="21"/>
          <w:highlight w:val="none"/>
        </w:rPr>
      </w:pPr>
    </w:p>
    <w:p w14:paraId="7E37ED04">
      <w:pPr>
        <w:shd w:val="clear" w:color="auto"/>
        <w:spacing w:line="360" w:lineRule="auto"/>
        <w:jc w:val="left"/>
        <w:rPr>
          <w:rFonts w:ascii="宋体" w:hAnsi="宋体"/>
          <w:color w:val="auto"/>
          <w:szCs w:val="21"/>
          <w:highlight w:val="none"/>
        </w:rPr>
      </w:pPr>
    </w:p>
    <w:p w14:paraId="39E39DD5">
      <w:pPr>
        <w:shd w:val="clear" w:color="auto"/>
        <w:spacing w:line="360" w:lineRule="auto"/>
        <w:jc w:val="left"/>
        <w:rPr>
          <w:rFonts w:ascii="黑体" w:hAnsi="宋体" w:eastAsia="黑体"/>
          <w:b/>
          <w:color w:val="auto"/>
          <w:sz w:val="28"/>
          <w:szCs w:val="28"/>
          <w:highlight w:val="none"/>
        </w:rPr>
      </w:pPr>
      <w:bookmarkStart w:id="83" w:name="_Toc278231956"/>
      <w:bookmarkStart w:id="84" w:name="_Toc278309716"/>
      <w:r>
        <w:rPr>
          <w:rFonts w:hint="eastAsia" w:ascii="黑体" w:hAnsi="宋体" w:eastAsia="黑体"/>
          <w:b/>
          <w:color w:val="auto"/>
          <w:sz w:val="28"/>
          <w:szCs w:val="28"/>
          <w:highlight w:val="none"/>
        </w:rPr>
        <w:t>附件1：</w:t>
      </w:r>
    </w:p>
    <w:bookmarkEnd w:id="83"/>
    <w:bookmarkEnd w:id="84"/>
    <w:p w14:paraId="57B6F39D">
      <w:pPr>
        <w:shd w:val="clear" w:color="auto"/>
        <w:spacing w:line="360" w:lineRule="auto"/>
        <w:ind w:firstLine="560" w:firstLineChars="200"/>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工程设计范围、阶段与服务内容</w:t>
      </w:r>
    </w:p>
    <w:p w14:paraId="182BEFC9">
      <w:pPr>
        <w:shd w:val="clear" w:color="auto"/>
        <w:spacing w:line="360" w:lineRule="auto"/>
        <w:ind w:firstLine="422" w:firstLineChars="200"/>
        <w:rPr>
          <w:rFonts w:ascii="宋体" w:hAnsi="宋体"/>
          <w:b/>
          <w:color w:val="auto"/>
          <w:szCs w:val="21"/>
          <w:highlight w:val="none"/>
        </w:rPr>
      </w:pPr>
    </w:p>
    <w:p w14:paraId="30F15B28">
      <w:pPr>
        <w:shd w:val="clear" w:color="auto"/>
        <w:spacing w:line="360" w:lineRule="auto"/>
        <w:ind w:firstLine="420" w:firstLineChars="200"/>
        <w:rPr>
          <w:rFonts w:hint="eastAsia" w:ascii="宋体" w:hAnsi="宋体"/>
          <w:color w:val="auto"/>
          <w:szCs w:val="21"/>
          <w:highlight w:val="none"/>
        </w:rPr>
      </w:pPr>
      <w:r>
        <w:rPr>
          <w:rFonts w:hint="default" w:ascii="宋体" w:hAnsi="宋体"/>
          <w:color w:val="auto"/>
          <w:szCs w:val="21"/>
          <w:highlight w:val="none"/>
        </w:rPr>
        <w:t>发包人与设计人可根据项目的具体情况，选择确定本附件内容。</w:t>
      </w:r>
    </w:p>
    <w:p w14:paraId="0396844D">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一、本工程设计范围</w:t>
      </w:r>
    </w:p>
    <w:p w14:paraId="0C3739E3">
      <w:pPr>
        <w:shd w:val="clear" w:color="auto"/>
        <w:spacing w:line="360" w:lineRule="auto"/>
        <w:ind w:firstLine="420" w:firstLineChars="200"/>
        <w:rPr>
          <w:rFonts w:hint="default" w:ascii="宋体" w:hAnsi="宋体"/>
          <w:color w:val="auto"/>
          <w:szCs w:val="21"/>
          <w:highlight w:val="none"/>
        </w:rPr>
      </w:pPr>
      <w:r>
        <w:rPr>
          <w:rFonts w:hint="eastAsia" w:ascii="宋体" w:hAnsi="宋体" w:cs="宋体"/>
          <w:color w:val="auto"/>
          <w:szCs w:val="21"/>
          <w:highlight w:val="none"/>
        </w:rPr>
        <w:t>完成</w:t>
      </w:r>
      <w:r>
        <w:rPr>
          <w:rFonts w:hint="eastAsia" w:ascii="宋体" w:hAnsi="宋体" w:cs="宋体"/>
          <w:color w:val="auto"/>
          <w:szCs w:val="21"/>
          <w:highlight w:val="none"/>
          <w:lang w:eastAsia="zh-CN"/>
        </w:rPr>
        <w:t>防城港市防城区人民医院医共体能力提升建设项目初步设计、方案设计、施工图编制设计服务</w:t>
      </w:r>
      <w:r>
        <w:rPr>
          <w:rFonts w:hint="eastAsia" w:ascii="宋体" w:hAnsi="宋体" w:cs="宋体"/>
          <w:color w:val="auto"/>
          <w:szCs w:val="21"/>
          <w:highlight w:val="none"/>
          <w:lang w:bidi="ar"/>
        </w:rPr>
        <w:t>工作内容。</w:t>
      </w:r>
    </w:p>
    <w:p w14:paraId="4D686CCC">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二、本工程设计阶段划分</w:t>
      </w:r>
    </w:p>
    <w:p w14:paraId="608B87E6">
      <w:pPr>
        <w:shd w:val="clear" w:color="auto"/>
        <w:spacing w:line="360" w:lineRule="auto"/>
        <w:ind w:firstLine="420" w:firstLineChars="200"/>
        <w:rPr>
          <w:rFonts w:hint="default" w:ascii="宋体" w:hAnsi="宋体"/>
          <w:color w:val="auto"/>
          <w:szCs w:val="21"/>
          <w:highlight w:val="none"/>
        </w:rPr>
      </w:pPr>
      <w:r>
        <w:rPr>
          <w:rFonts w:hint="eastAsia" w:ascii="宋体" w:hAnsi="宋体" w:cs="宋体"/>
          <w:color w:val="auto"/>
          <w:szCs w:val="21"/>
          <w:highlight w:val="none"/>
          <w:lang w:eastAsia="zh-CN"/>
        </w:rPr>
        <w:t>初步设计、方案设计、施工图编制设计服务</w:t>
      </w:r>
      <w:r>
        <w:rPr>
          <w:rFonts w:hint="eastAsia" w:ascii="宋体" w:hAnsi="宋体" w:cs="宋体"/>
          <w:color w:val="auto"/>
          <w:szCs w:val="21"/>
          <w:highlight w:val="none"/>
          <w:lang w:bidi="ar"/>
        </w:rPr>
        <w:t>工作</w:t>
      </w:r>
      <w:r>
        <w:rPr>
          <w:rFonts w:hint="default" w:ascii="宋体" w:hAnsi="宋体"/>
          <w:color w:val="auto"/>
          <w:szCs w:val="21"/>
          <w:highlight w:val="none"/>
        </w:rPr>
        <w:t>及施工配合</w:t>
      </w:r>
      <w:r>
        <w:rPr>
          <w:rFonts w:hint="eastAsia" w:ascii="宋体" w:hAnsi="宋体"/>
          <w:color w:val="auto"/>
          <w:szCs w:val="21"/>
          <w:highlight w:val="none"/>
          <w:lang w:eastAsia="zh-CN"/>
        </w:rPr>
        <w:t>四</w:t>
      </w:r>
      <w:r>
        <w:rPr>
          <w:rFonts w:hint="default" w:ascii="宋体" w:hAnsi="宋体"/>
          <w:color w:val="auto"/>
          <w:szCs w:val="21"/>
          <w:highlight w:val="none"/>
        </w:rPr>
        <w:t>个阶段。</w:t>
      </w:r>
    </w:p>
    <w:p w14:paraId="5DC54C74">
      <w:pPr>
        <w:numPr>
          <w:ilvl w:val="0"/>
          <w:numId w:val="5"/>
        </w:num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各阶段服务内容</w:t>
      </w:r>
    </w:p>
    <w:p w14:paraId="12C966B1">
      <w:pPr>
        <w:shd w:val="clear" w:color="auto"/>
        <w:spacing w:line="360" w:lineRule="auto"/>
        <w:ind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lang w:val="en-US" w:eastAsia="zh-CN"/>
        </w:rPr>
        <w:t>1.</w:t>
      </w:r>
      <w:r>
        <w:rPr>
          <w:rFonts w:hint="default" w:ascii="宋体" w:hAnsi="宋体" w:cs="Times New Roman"/>
          <w:color w:val="auto"/>
          <w:szCs w:val="21"/>
          <w:highlight w:val="none"/>
        </w:rPr>
        <w:t>初步设计阶段</w:t>
      </w:r>
    </w:p>
    <w:p w14:paraId="5F8923E5">
      <w:pPr>
        <w:shd w:val="clear" w:color="auto"/>
        <w:spacing w:line="360" w:lineRule="auto"/>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（1）在方案设计通过审批的基础上，进一步深化完善各专业设计内容，严格按照国家及地方现行规范、标准开展初步设计工作；</w:t>
      </w:r>
    </w:p>
    <w:p w14:paraId="4E06308F">
      <w:pPr>
        <w:shd w:val="clear" w:color="auto"/>
        <w:spacing w:line="360" w:lineRule="auto"/>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（2）完成建筑、结构、给排水、电气、消防、信息化等各专业初步设计说明、设计图纸及设计概算文件；</w:t>
      </w:r>
    </w:p>
    <w:p w14:paraId="68A3B10F">
      <w:pPr>
        <w:shd w:val="clear" w:color="auto"/>
        <w:spacing w:line="360" w:lineRule="auto"/>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（3）根据政府主管部门、发包人及相关顾问单位意见，在合同约定范围内对初步设计成果进行修改、优化与调整，确保满足审批要求；</w:t>
      </w:r>
    </w:p>
    <w:p w14:paraId="587B8E36">
      <w:pPr>
        <w:shd w:val="clear" w:color="auto"/>
        <w:spacing w:line="360" w:lineRule="auto"/>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（4）编制符合政府审批规定的初步设计报批资料，协助发包人完成初步设计、人防、消防、节能、规划等专项报审及审查配合工作；</w:t>
      </w:r>
    </w:p>
    <w:p w14:paraId="3C28263F">
      <w:pPr>
        <w:shd w:val="clear" w:color="auto"/>
        <w:spacing w:line="360" w:lineRule="auto"/>
        <w:ind w:firstLine="420" w:firstLineChars="200"/>
        <w:rPr>
          <w:rFonts w:hint="eastAsia"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（5）协调各专业、各专项顾问单位的设计接口，统筹景观、精装修、智能化、市政等专项设计与主体初步设计的衔接与统一，对相关专项初步设计成果进行技术审核并提出意见；</w:t>
      </w:r>
      <w:r>
        <w:rPr>
          <w:rFonts w:hint="eastAsia" w:ascii="宋体" w:hAnsi="宋体" w:cs="Times New Roman"/>
          <w:color w:val="auto"/>
          <w:szCs w:val="21"/>
          <w:highlight w:val="none"/>
          <w:lang w:val="en-US" w:eastAsia="zh-CN"/>
        </w:rPr>
        <w:t xml:space="preserve">      </w:t>
      </w:r>
    </w:p>
    <w:p w14:paraId="44BA0B86">
      <w:pPr>
        <w:shd w:val="clear" w:color="auto"/>
        <w:spacing w:line="360" w:lineRule="auto"/>
        <w:ind w:firstLine="420" w:firstLineChars="200"/>
        <w:rPr>
          <w:rFonts w:hint="default" w:ascii="宋体" w:hAnsi="宋体" w:cs="Times New Roman"/>
          <w:color w:val="auto"/>
          <w:szCs w:val="21"/>
          <w:highlight w:val="none"/>
          <w:lang w:val="en-US" w:eastAsia="zh-CN"/>
        </w:rPr>
      </w:pPr>
      <w:r>
        <w:rPr>
          <w:rFonts w:hint="default" w:ascii="宋体" w:hAnsi="宋体" w:cs="Times New Roman"/>
          <w:color w:val="auto"/>
          <w:szCs w:val="21"/>
          <w:highlight w:val="none"/>
          <w:lang w:val="en-US" w:eastAsia="zh-CN"/>
        </w:rPr>
        <w:t>（6）完成各专业初步设计计算书、主要工程量清单、主要材料及设备选型表，确保初步设计内容完整、深度达标、经济合理；</w:t>
      </w:r>
    </w:p>
    <w:p w14:paraId="7909DD6B">
      <w:pPr>
        <w:shd w:val="clear" w:color="auto"/>
        <w:spacing w:line="360" w:lineRule="auto"/>
        <w:ind w:firstLine="420" w:firstLineChars="200"/>
        <w:rPr>
          <w:rFonts w:hint="default" w:ascii="宋体" w:hAnsi="宋体"/>
          <w:color w:val="auto"/>
          <w:szCs w:val="21"/>
          <w:highlight w:val="none"/>
        </w:rPr>
      </w:pPr>
      <w:r>
        <w:rPr>
          <w:rFonts w:hint="default" w:ascii="宋体" w:hAnsi="宋体" w:cs="Times New Roman"/>
          <w:color w:val="auto"/>
          <w:szCs w:val="21"/>
          <w:highlight w:val="none"/>
          <w:lang w:val="en-US" w:eastAsia="zh-CN"/>
        </w:rPr>
        <w:t>（7）配合发包人开展专家评审、技术论证、专题研究等工作，按评审意见及时修改完善初步设计成果，直至通过审批。</w:t>
      </w:r>
    </w:p>
    <w:p w14:paraId="1AA4831F">
      <w:pPr>
        <w:shd w:val="clear" w:color="auto"/>
        <w:spacing w:line="360" w:lineRule="auto"/>
        <w:ind w:firstLine="420" w:firstLineChars="200"/>
        <w:rPr>
          <w:rFonts w:hint="default" w:ascii="宋体" w:hAnsi="宋体"/>
          <w:color w:val="auto"/>
          <w:szCs w:val="21"/>
          <w:highlight w:val="none"/>
        </w:rPr>
      </w:pPr>
      <w:r>
        <w:rPr>
          <w:rFonts w:hint="eastAsia" w:ascii="宋体" w:hAnsi="宋体"/>
          <w:color w:val="auto"/>
          <w:szCs w:val="21"/>
          <w:highlight w:val="none"/>
          <w:lang w:val="en-US" w:eastAsia="zh-CN"/>
        </w:rPr>
        <w:t>2</w:t>
      </w:r>
      <w:r>
        <w:rPr>
          <w:rFonts w:hint="default" w:ascii="宋体" w:hAnsi="宋体"/>
          <w:color w:val="auto"/>
          <w:szCs w:val="21"/>
          <w:highlight w:val="none"/>
        </w:rPr>
        <w:t>.方案设计阶段</w:t>
      </w:r>
    </w:p>
    <w:p w14:paraId="31EC76C8">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（1）与发包人及发包人聘用的顾问充分沟通，深入研究项目基础资料，协助发包人提出本项目的发展规划和市场潜力；</w:t>
      </w:r>
    </w:p>
    <w:p w14:paraId="0EA4868E">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（2）完成总体规划和方案设计，提供满足深度的方案设计图纸，并制作符合政府部门要求的规划意见书与设计方案报批文件，协助发包人进行报批工作；</w:t>
      </w:r>
    </w:p>
    <w:p w14:paraId="3F282559">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（3）根据政府部门的审批意见在本合同约定的范围内对设计方案进行修改和必要的调整，</w:t>
      </w:r>
      <w:r>
        <w:rPr>
          <w:rFonts w:hint="default" w:ascii="宋体" w:hAnsi="宋体"/>
          <w:color w:val="auto"/>
          <w:szCs w:val="21"/>
          <w:highlight w:val="none"/>
          <w:lang w:val="en-US" w:eastAsia="zh-CN"/>
        </w:rPr>
        <w:t>可</w:t>
      </w:r>
      <w:r>
        <w:rPr>
          <w:rFonts w:hint="default" w:ascii="宋体" w:hAnsi="宋体"/>
          <w:color w:val="auto"/>
          <w:szCs w:val="21"/>
          <w:highlight w:val="none"/>
        </w:rPr>
        <w:t>以通过政府部门审查批准；</w:t>
      </w:r>
    </w:p>
    <w:p w14:paraId="08F28A5C">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4）协调景观、交通、精装修等各专业顾问公司的工作，对其设计方案和技术经济指标进行审核，提供咨询意见。在保证与该项目总体方案设计相一致的情况下，接受经发包人确认的顾问公司的合理化建议并对方案进行调整；</w:t>
      </w:r>
    </w:p>
    <w:p w14:paraId="14AEC48F">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（5）配合发包人进行人防、消防、交通、绿化及市政管网等方面的咨询工作；</w:t>
      </w:r>
    </w:p>
    <w:p w14:paraId="76AFD603">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（6）负责完成人防、消防等规划方案，协助发包人完成报批工作。</w:t>
      </w:r>
    </w:p>
    <w:p w14:paraId="364BD5B0">
      <w:pPr>
        <w:shd w:val="clear" w:color="auto"/>
        <w:spacing w:line="360" w:lineRule="auto"/>
        <w:ind w:firstLine="420" w:firstLineChars="200"/>
        <w:rPr>
          <w:rFonts w:hint="default" w:ascii="宋体" w:hAnsi="宋体"/>
          <w:color w:val="auto"/>
          <w:szCs w:val="21"/>
          <w:highlight w:val="none"/>
        </w:rPr>
      </w:pPr>
      <w:r>
        <w:rPr>
          <w:rFonts w:hint="eastAsia" w:ascii="宋体" w:hAnsi="宋体"/>
          <w:color w:val="auto"/>
          <w:szCs w:val="21"/>
          <w:highlight w:val="none"/>
          <w:lang w:val="en-US" w:eastAsia="zh-CN"/>
        </w:rPr>
        <w:t>3</w:t>
      </w:r>
      <w:r>
        <w:rPr>
          <w:rFonts w:hint="default" w:ascii="宋体" w:hAnsi="宋体"/>
          <w:color w:val="auto"/>
          <w:szCs w:val="21"/>
          <w:highlight w:val="none"/>
        </w:rPr>
        <w:t>.施工图设计阶段</w:t>
      </w:r>
    </w:p>
    <w:p w14:paraId="3308958F">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（1）负责完成并制作总图、建筑、结构、机电、室外管线综合等全部专业的施工图设计文件；</w:t>
      </w:r>
    </w:p>
    <w:p w14:paraId="0B4843F3">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（2）对发包人的审核修改意见进行修改、完善，保证其设计意图的最终实现；</w:t>
      </w:r>
    </w:p>
    <w:p w14:paraId="3526164A">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（3）根据项目开发进度要求及时提供各阶段报审图纸，协助发包人进行报审工作，根据审查结果在本合同约定的范围内进行修改调整，直至审查通过，并最终向发包人提交正式的施工图设计文件；</w:t>
      </w:r>
    </w:p>
    <w:p w14:paraId="0B56047B">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（4）协助发包人进行工程招标答疑。</w:t>
      </w:r>
    </w:p>
    <w:p w14:paraId="26516609">
      <w:pPr>
        <w:shd w:val="clear" w:color="auto"/>
        <w:spacing w:line="360" w:lineRule="auto"/>
        <w:ind w:firstLine="420" w:firstLineChars="200"/>
        <w:rPr>
          <w:rFonts w:hint="default" w:ascii="宋体" w:hAnsi="宋体"/>
          <w:color w:val="auto"/>
          <w:szCs w:val="21"/>
          <w:highlight w:val="none"/>
        </w:rPr>
      </w:pPr>
      <w:r>
        <w:rPr>
          <w:rFonts w:hint="eastAsia" w:ascii="宋体" w:hAnsi="宋体"/>
          <w:color w:val="auto"/>
          <w:szCs w:val="21"/>
          <w:highlight w:val="none"/>
          <w:lang w:val="en-US" w:eastAsia="zh-CN"/>
        </w:rPr>
        <w:t>4</w:t>
      </w:r>
      <w:r>
        <w:rPr>
          <w:rFonts w:hint="default" w:ascii="宋体" w:hAnsi="宋体"/>
          <w:color w:val="auto"/>
          <w:szCs w:val="21"/>
          <w:highlight w:val="none"/>
        </w:rPr>
        <w:t>.施工配合阶段</w:t>
      </w:r>
    </w:p>
    <w:p w14:paraId="67661121">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（1）负责工程设计交底，解答施工过程中施工承包人有关施工图的问题，项目负责人及各专业设计负责人，及时对施工中与设计有关的问题做出回应，保证设计满足施工要求；</w:t>
      </w:r>
    </w:p>
    <w:p w14:paraId="3D317A14">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（2）根据发包人要求，及时参加与设计有关的专题会，现场解决技术问题；</w:t>
      </w:r>
    </w:p>
    <w:p w14:paraId="19257FD9">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（3）协助发包人处理工程洽商和设计变更，负责有关设计修改，及时办理相关手续；</w:t>
      </w:r>
    </w:p>
    <w:p w14:paraId="07042FAA">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（4）参与设计人相关的必要的验收以及项目竣工验收工作，并及时办理相关手续；</w:t>
      </w:r>
    </w:p>
    <w:p w14:paraId="182C20E1">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（5）提供产品选型、设备加工订货、建筑材料选择以及分包商考察等技术咨询工作；</w:t>
      </w:r>
    </w:p>
    <w:p w14:paraId="358731BD">
      <w:pPr>
        <w:shd w:val="clear" w:color="auto"/>
        <w:spacing w:line="360" w:lineRule="auto"/>
        <w:ind w:firstLine="420" w:firstLineChars="200"/>
        <w:rPr>
          <w:rFonts w:hint="default" w:ascii="宋体" w:hAnsi="宋体"/>
          <w:color w:val="auto"/>
          <w:szCs w:val="21"/>
          <w:highlight w:val="none"/>
        </w:rPr>
      </w:pPr>
      <w:r>
        <w:rPr>
          <w:rFonts w:hint="default" w:ascii="宋体" w:hAnsi="宋体"/>
          <w:color w:val="auto"/>
          <w:szCs w:val="21"/>
          <w:highlight w:val="none"/>
        </w:rPr>
        <w:t>（6）应发包人要求协助审核各分包商的设计文件是否满足接口条件并签署意见，以保证其与总体设计协调一致，并满足工程要求。</w:t>
      </w:r>
    </w:p>
    <w:p w14:paraId="393CDF20">
      <w:pPr>
        <w:shd w:val="clear" w:color="auto"/>
        <w:spacing w:line="360" w:lineRule="auto"/>
        <w:ind w:firstLine="420" w:firstLineChars="200"/>
        <w:rPr>
          <w:rFonts w:ascii="宋体" w:hAnsi="宋体"/>
          <w:color w:val="auto"/>
          <w:szCs w:val="21"/>
          <w:highlight w:val="none"/>
        </w:rPr>
      </w:pPr>
    </w:p>
    <w:p w14:paraId="097C61C2">
      <w:pPr>
        <w:shd w:val="clear" w:color="auto"/>
        <w:spacing w:line="360" w:lineRule="auto"/>
        <w:ind w:firstLine="420" w:firstLineChars="200"/>
        <w:rPr>
          <w:rFonts w:ascii="宋体" w:hAnsi="宋体"/>
          <w:color w:val="auto"/>
          <w:szCs w:val="21"/>
          <w:highlight w:val="none"/>
        </w:rPr>
      </w:pPr>
    </w:p>
    <w:p w14:paraId="1E84888C">
      <w:pPr>
        <w:shd w:val="clear" w:color="auto"/>
        <w:spacing w:line="360" w:lineRule="auto"/>
        <w:ind w:firstLine="420" w:firstLineChars="200"/>
        <w:rPr>
          <w:rFonts w:ascii="宋体" w:hAnsi="宋体"/>
          <w:color w:val="auto"/>
          <w:szCs w:val="21"/>
          <w:highlight w:val="none"/>
        </w:rPr>
      </w:pPr>
    </w:p>
    <w:p w14:paraId="40745F72">
      <w:pPr>
        <w:shd w:val="clear" w:color="auto"/>
        <w:spacing w:line="360" w:lineRule="auto"/>
        <w:ind w:firstLine="420" w:firstLineChars="200"/>
        <w:rPr>
          <w:rFonts w:ascii="宋体" w:hAnsi="宋体"/>
          <w:color w:val="auto"/>
          <w:szCs w:val="21"/>
          <w:highlight w:val="none"/>
        </w:rPr>
      </w:pPr>
    </w:p>
    <w:p w14:paraId="3FBD13DD">
      <w:pPr>
        <w:shd w:val="clear" w:color="auto"/>
        <w:spacing w:line="360" w:lineRule="auto"/>
        <w:ind w:firstLine="420" w:firstLineChars="200"/>
        <w:rPr>
          <w:rFonts w:ascii="宋体" w:hAnsi="宋体"/>
          <w:color w:val="auto"/>
          <w:szCs w:val="21"/>
          <w:highlight w:val="none"/>
        </w:rPr>
      </w:pPr>
    </w:p>
    <w:p w14:paraId="4A050E1E">
      <w:pPr>
        <w:shd w:val="clear" w:color="auto"/>
        <w:spacing w:line="360" w:lineRule="auto"/>
        <w:ind w:firstLine="420" w:firstLineChars="200"/>
        <w:rPr>
          <w:rFonts w:ascii="宋体" w:hAnsi="宋体"/>
          <w:color w:val="auto"/>
          <w:szCs w:val="21"/>
          <w:highlight w:val="none"/>
        </w:rPr>
      </w:pPr>
    </w:p>
    <w:p w14:paraId="3EBB4F44">
      <w:pPr>
        <w:shd w:val="clear" w:color="auto"/>
        <w:spacing w:line="360" w:lineRule="auto"/>
        <w:ind w:firstLine="420" w:firstLineChars="200"/>
        <w:jc w:val="left"/>
        <w:rPr>
          <w:rFonts w:ascii="宋体" w:hAnsi="宋体"/>
          <w:color w:val="auto"/>
          <w:szCs w:val="21"/>
          <w:highlight w:val="none"/>
        </w:rPr>
      </w:pPr>
    </w:p>
    <w:p w14:paraId="4696042E">
      <w:pPr>
        <w:shd w:val="clear" w:color="auto"/>
        <w:spacing w:line="360" w:lineRule="auto"/>
        <w:ind w:firstLine="200"/>
        <w:jc w:val="left"/>
        <w:rPr>
          <w:rFonts w:ascii="黑体" w:hAnsi="宋体" w:eastAsia="黑体"/>
          <w:b/>
          <w:color w:val="auto"/>
          <w:sz w:val="28"/>
          <w:szCs w:val="28"/>
          <w:highlight w:val="none"/>
        </w:rPr>
      </w:pPr>
      <w:bookmarkStart w:id="85" w:name="_Toc278309718"/>
      <w:bookmarkStart w:id="86" w:name="_Toc278231958"/>
      <w:r>
        <w:rPr>
          <w:rFonts w:hint="eastAsia" w:ascii="宋体" w:hAnsi="宋体"/>
          <w:b/>
          <w:color w:val="auto"/>
          <w:szCs w:val="21"/>
          <w:highlight w:val="none"/>
        </w:rPr>
        <w:br w:type="page"/>
      </w:r>
      <w:r>
        <w:rPr>
          <w:rFonts w:hint="eastAsia" w:ascii="黑体" w:hAnsi="宋体" w:eastAsia="黑体"/>
          <w:b/>
          <w:color w:val="auto"/>
          <w:sz w:val="28"/>
          <w:szCs w:val="28"/>
          <w:highlight w:val="none"/>
        </w:rPr>
        <w:t>附件2：</w:t>
      </w:r>
    </w:p>
    <w:bookmarkEnd w:id="85"/>
    <w:bookmarkEnd w:id="86"/>
    <w:p w14:paraId="1D9E22A6">
      <w:pPr>
        <w:shd w:val="clear" w:color="auto"/>
        <w:spacing w:line="360" w:lineRule="auto"/>
        <w:jc w:val="center"/>
        <w:rPr>
          <w:rFonts w:hint="eastAsia" w:ascii="黑体" w:hAnsi="黑体" w:eastAsia="宋体"/>
          <w:color w:val="auto"/>
          <w:sz w:val="28"/>
          <w:szCs w:val="28"/>
          <w:highlight w:val="none"/>
          <w:lang w:eastAsia="zh-CN"/>
        </w:rPr>
      </w:pPr>
      <w:bookmarkStart w:id="87" w:name="_Toc278309719"/>
      <w:bookmarkStart w:id="88" w:name="_Toc278231959"/>
      <w:r>
        <w:rPr>
          <w:rFonts w:ascii="黑体" w:hAnsi="黑体" w:eastAsia="黑体"/>
          <w:color w:val="auto"/>
          <w:sz w:val="28"/>
          <w:szCs w:val="28"/>
          <w:highlight w:val="none"/>
        </w:rPr>
        <w:t>发包人</w:t>
      </w:r>
      <w:r>
        <w:rPr>
          <w:rFonts w:hint="eastAsia" w:ascii="黑体" w:hAnsi="黑体" w:eastAsia="黑体"/>
          <w:color w:val="auto"/>
          <w:sz w:val="28"/>
          <w:szCs w:val="28"/>
          <w:highlight w:val="none"/>
        </w:rPr>
        <w:t>向设计人提交的有关资料及文件</w:t>
      </w:r>
      <w:r>
        <w:rPr>
          <w:rFonts w:ascii="黑体" w:hAnsi="黑体" w:eastAsia="黑体"/>
          <w:color w:val="auto"/>
          <w:sz w:val="28"/>
          <w:szCs w:val="28"/>
          <w:highlight w:val="none"/>
        </w:rPr>
        <w:t>一览</w:t>
      </w:r>
      <w:r>
        <w:rPr>
          <w:rFonts w:hint="eastAsia" w:ascii="黑体" w:hAnsi="黑体" w:eastAsia="黑体" w:cs="Times New Roman"/>
          <w:color w:val="auto"/>
          <w:sz w:val="28"/>
          <w:szCs w:val="28"/>
          <w:highlight w:val="none"/>
        </w:rPr>
        <w:t>表</w:t>
      </w:r>
      <w:r>
        <w:rPr>
          <w:rFonts w:hint="eastAsia" w:ascii="黑体" w:hAnsi="黑体" w:eastAsia="黑体" w:cs="Times New Roman"/>
          <w:color w:val="auto"/>
          <w:sz w:val="28"/>
          <w:szCs w:val="28"/>
          <w:highlight w:val="none"/>
          <w:lang w:eastAsia="zh-CN"/>
        </w:rPr>
        <w:t>（如有）</w:t>
      </w:r>
    </w:p>
    <w:p w14:paraId="5EAF2053">
      <w:pPr>
        <w:shd w:val="clear" w:color="auto"/>
        <w:spacing w:line="360" w:lineRule="auto"/>
        <w:jc w:val="center"/>
        <w:rPr>
          <w:rFonts w:eastAsia="黑体"/>
          <w:color w:val="auto"/>
          <w:sz w:val="30"/>
          <w:szCs w:val="30"/>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63BB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6190BB7E">
            <w:pPr>
              <w:shd w:val="clear" w:color="auto"/>
              <w:spacing w:line="360" w:lineRule="auto"/>
              <w:jc w:val="center"/>
              <w:rPr>
                <w:rFonts w:ascii="宋体" w:hAnsi="宋体"/>
                <w:b/>
                <w:bCs/>
                <w:color w:val="auto"/>
                <w:szCs w:val="21"/>
                <w:highlight w:val="none"/>
              </w:rPr>
            </w:pPr>
            <w:r>
              <w:rPr>
                <w:rFonts w:hint="eastAsia" w:ascii="宋体" w:hAnsi="宋体"/>
                <w:b/>
                <w:bCs/>
                <w:color w:val="auto"/>
                <w:szCs w:val="21"/>
                <w:highlight w:val="none"/>
              </w:rPr>
              <w:t>序号</w:t>
            </w:r>
          </w:p>
        </w:tc>
        <w:tc>
          <w:tcPr>
            <w:tcW w:w="3785" w:type="dxa"/>
            <w:noWrap w:val="0"/>
            <w:vAlign w:val="center"/>
          </w:tcPr>
          <w:p w14:paraId="4A739450">
            <w:pPr>
              <w:shd w:val="clear" w:color="auto"/>
              <w:spacing w:line="360" w:lineRule="auto"/>
              <w:jc w:val="center"/>
              <w:rPr>
                <w:rFonts w:ascii="宋体" w:hAnsi="宋体"/>
                <w:b/>
                <w:bCs/>
                <w:color w:val="auto"/>
                <w:szCs w:val="21"/>
                <w:highlight w:val="none"/>
              </w:rPr>
            </w:pPr>
            <w:r>
              <w:rPr>
                <w:rFonts w:hint="eastAsia" w:ascii="宋体" w:hAnsi="宋体"/>
                <w:b/>
                <w:bCs/>
                <w:color w:val="auto"/>
                <w:szCs w:val="21"/>
                <w:highlight w:val="none"/>
              </w:rPr>
              <w:t>资料及文件名称</w:t>
            </w:r>
          </w:p>
        </w:tc>
        <w:tc>
          <w:tcPr>
            <w:tcW w:w="720" w:type="dxa"/>
            <w:noWrap w:val="0"/>
            <w:vAlign w:val="center"/>
          </w:tcPr>
          <w:p w14:paraId="1C815D7D">
            <w:pPr>
              <w:shd w:val="clear" w:color="auto"/>
              <w:spacing w:line="360" w:lineRule="auto"/>
              <w:jc w:val="center"/>
              <w:rPr>
                <w:rFonts w:ascii="宋体" w:hAnsi="宋体"/>
                <w:b/>
                <w:bCs/>
                <w:color w:val="auto"/>
                <w:szCs w:val="21"/>
                <w:highlight w:val="none"/>
              </w:rPr>
            </w:pPr>
            <w:r>
              <w:rPr>
                <w:rFonts w:hint="eastAsia" w:ascii="宋体" w:hAnsi="宋体"/>
                <w:b/>
                <w:bCs/>
                <w:color w:val="auto"/>
                <w:szCs w:val="21"/>
                <w:highlight w:val="none"/>
              </w:rPr>
              <w:t>份数</w:t>
            </w:r>
          </w:p>
        </w:tc>
        <w:tc>
          <w:tcPr>
            <w:tcW w:w="2885" w:type="dxa"/>
            <w:noWrap w:val="0"/>
            <w:vAlign w:val="center"/>
          </w:tcPr>
          <w:p w14:paraId="28A41A13">
            <w:pPr>
              <w:shd w:val="clear" w:color="auto"/>
              <w:spacing w:line="360" w:lineRule="auto"/>
              <w:jc w:val="center"/>
              <w:rPr>
                <w:rFonts w:ascii="宋体" w:hAnsi="宋体"/>
                <w:b/>
                <w:bCs/>
                <w:color w:val="auto"/>
                <w:szCs w:val="21"/>
                <w:highlight w:val="none"/>
              </w:rPr>
            </w:pPr>
            <w:r>
              <w:rPr>
                <w:rFonts w:hint="eastAsia" w:ascii="宋体" w:hAnsi="宋体"/>
                <w:b/>
                <w:bCs/>
                <w:color w:val="auto"/>
                <w:szCs w:val="21"/>
                <w:highlight w:val="none"/>
              </w:rPr>
              <w:t>提交日期</w:t>
            </w:r>
          </w:p>
        </w:tc>
        <w:tc>
          <w:tcPr>
            <w:tcW w:w="1087" w:type="dxa"/>
            <w:noWrap w:val="0"/>
            <w:vAlign w:val="center"/>
          </w:tcPr>
          <w:p w14:paraId="523F3017">
            <w:pPr>
              <w:shd w:val="clear" w:color="auto"/>
              <w:spacing w:line="360" w:lineRule="auto"/>
              <w:jc w:val="center"/>
              <w:rPr>
                <w:rFonts w:ascii="宋体" w:hAnsi="宋体"/>
                <w:b/>
                <w:bCs/>
                <w:color w:val="auto"/>
                <w:szCs w:val="21"/>
                <w:highlight w:val="none"/>
              </w:rPr>
            </w:pPr>
            <w:r>
              <w:rPr>
                <w:rFonts w:hint="eastAsia" w:ascii="宋体" w:hAnsi="宋体"/>
                <w:b/>
                <w:bCs/>
                <w:color w:val="auto"/>
                <w:szCs w:val="21"/>
                <w:highlight w:val="none"/>
              </w:rPr>
              <w:t>有关事宜</w:t>
            </w:r>
          </w:p>
        </w:tc>
      </w:tr>
      <w:tr w14:paraId="337C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7454513A">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785" w:type="dxa"/>
            <w:noWrap w:val="0"/>
            <w:vAlign w:val="center"/>
          </w:tcPr>
          <w:p w14:paraId="217F38C0">
            <w:pPr>
              <w:shd w:val="clear" w:color="auto"/>
              <w:spacing w:line="360" w:lineRule="auto"/>
              <w:rPr>
                <w:rFonts w:ascii="宋体" w:hAnsi="宋体"/>
                <w:color w:val="auto"/>
                <w:szCs w:val="21"/>
                <w:highlight w:val="none"/>
              </w:rPr>
            </w:pPr>
            <w:r>
              <w:rPr>
                <w:rFonts w:hint="eastAsia" w:ascii="宋体" w:hAnsi="宋体"/>
                <w:color w:val="auto"/>
                <w:szCs w:val="21"/>
                <w:highlight w:val="none"/>
              </w:rPr>
              <w:t>项目立项报告和审批文件</w:t>
            </w:r>
          </w:p>
        </w:tc>
        <w:tc>
          <w:tcPr>
            <w:tcW w:w="720" w:type="dxa"/>
            <w:noWrap w:val="0"/>
            <w:vAlign w:val="center"/>
          </w:tcPr>
          <w:p w14:paraId="7E1AB6AF">
            <w:pPr>
              <w:shd w:val="clear" w:color="auto"/>
              <w:spacing w:line="360" w:lineRule="auto"/>
              <w:rPr>
                <w:rFonts w:ascii="宋体" w:hAnsi="宋体"/>
                <w:color w:val="auto"/>
                <w:szCs w:val="21"/>
                <w:highlight w:val="none"/>
              </w:rPr>
            </w:pPr>
            <w:r>
              <w:rPr>
                <w:rFonts w:hint="eastAsia" w:ascii="宋体" w:hAnsi="宋体"/>
                <w:color w:val="auto"/>
                <w:szCs w:val="21"/>
                <w:highlight w:val="none"/>
              </w:rPr>
              <w:t>各1</w:t>
            </w:r>
          </w:p>
        </w:tc>
        <w:tc>
          <w:tcPr>
            <w:tcW w:w="2885" w:type="dxa"/>
            <w:noWrap w:val="0"/>
            <w:vAlign w:val="center"/>
          </w:tcPr>
          <w:p w14:paraId="3FB1BBB5">
            <w:pPr>
              <w:shd w:val="clear" w:color="auto"/>
              <w:spacing w:line="360" w:lineRule="auto"/>
              <w:rPr>
                <w:rFonts w:ascii="宋体" w:hAnsi="宋体"/>
                <w:color w:val="auto"/>
                <w:szCs w:val="21"/>
                <w:highlight w:val="none"/>
              </w:rPr>
            </w:pPr>
            <w:r>
              <w:rPr>
                <w:rFonts w:hint="eastAsia" w:ascii="宋体" w:hAnsi="宋体"/>
                <w:color w:val="auto"/>
                <w:szCs w:val="21"/>
                <w:highlight w:val="none"/>
              </w:rPr>
              <w:t>初步设计开始3天前</w:t>
            </w:r>
          </w:p>
        </w:tc>
        <w:tc>
          <w:tcPr>
            <w:tcW w:w="1087" w:type="dxa"/>
            <w:vMerge w:val="restart"/>
            <w:noWrap w:val="0"/>
            <w:vAlign w:val="center"/>
          </w:tcPr>
          <w:p w14:paraId="6ED06580">
            <w:pPr>
              <w:shd w:val="clear" w:color="auto"/>
              <w:spacing w:line="360" w:lineRule="auto"/>
              <w:jc w:val="center"/>
              <w:rPr>
                <w:rFonts w:ascii="宋体" w:hAnsi="宋体"/>
                <w:color w:val="auto"/>
                <w:szCs w:val="21"/>
                <w:highlight w:val="none"/>
              </w:rPr>
            </w:pPr>
          </w:p>
        </w:tc>
      </w:tr>
      <w:tr w14:paraId="456A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46AA5124">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785" w:type="dxa"/>
            <w:noWrap w:val="0"/>
            <w:vAlign w:val="center"/>
          </w:tcPr>
          <w:p w14:paraId="6D2E8AA8">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发包人要求即设计任务书</w:t>
            </w:r>
            <w:r>
              <w:rPr>
                <w:rFonts w:hint="default" w:ascii="宋体" w:hAnsi="宋体" w:eastAsia="宋体" w:cs="Times New Roman"/>
                <w:color w:val="auto"/>
                <w:szCs w:val="21"/>
                <w:highlight w:val="none"/>
              </w:rPr>
              <w:t>（含对建筑、结构、给水排水、暖通空调、建筑电气、总图等专业的具体要求）</w:t>
            </w:r>
          </w:p>
        </w:tc>
        <w:tc>
          <w:tcPr>
            <w:tcW w:w="720" w:type="dxa"/>
            <w:noWrap w:val="0"/>
            <w:vAlign w:val="center"/>
          </w:tcPr>
          <w:p w14:paraId="010FAAF5">
            <w:pPr>
              <w:shd w:val="clear" w:color="auto"/>
              <w:spacing w:line="360" w:lineRule="auto"/>
              <w:rPr>
                <w:rFonts w:ascii="宋体" w:hAnsi="宋体"/>
                <w:color w:val="auto"/>
                <w:szCs w:val="21"/>
                <w:highlight w:val="none"/>
              </w:rPr>
            </w:pPr>
            <w:r>
              <w:rPr>
                <w:rFonts w:hint="eastAsia" w:ascii="宋体" w:hAnsi="宋体"/>
                <w:color w:val="auto"/>
                <w:szCs w:val="21"/>
                <w:highlight w:val="none"/>
              </w:rPr>
              <w:t>1</w:t>
            </w:r>
          </w:p>
        </w:tc>
        <w:tc>
          <w:tcPr>
            <w:tcW w:w="2885" w:type="dxa"/>
            <w:noWrap w:val="0"/>
            <w:vAlign w:val="center"/>
          </w:tcPr>
          <w:p w14:paraId="26803E92">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初步设计开始3天前</w:t>
            </w:r>
          </w:p>
        </w:tc>
        <w:tc>
          <w:tcPr>
            <w:tcW w:w="1087" w:type="dxa"/>
            <w:vMerge w:val="continue"/>
            <w:noWrap w:val="0"/>
            <w:vAlign w:val="center"/>
          </w:tcPr>
          <w:p w14:paraId="048040ED">
            <w:pPr>
              <w:shd w:val="clear" w:color="auto"/>
              <w:spacing w:line="360" w:lineRule="auto"/>
              <w:jc w:val="center"/>
              <w:rPr>
                <w:rFonts w:ascii="宋体" w:hAnsi="宋体"/>
                <w:color w:val="auto"/>
                <w:szCs w:val="21"/>
                <w:highlight w:val="none"/>
              </w:rPr>
            </w:pPr>
          </w:p>
        </w:tc>
      </w:tr>
      <w:tr w14:paraId="5399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7232EADF">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785" w:type="dxa"/>
            <w:noWrap w:val="0"/>
            <w:vAlign w:val="center"/>
          </w:tcPr>
          <w:p w14:paraId="09E3F4DE">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建筑红线图，建筑钉桩图</w:t>
            </w:r>
          </w:p>
        </w:tc>
        <w:tc>
          <w:tcPr>
            <w:tcW w:w="720" w:type="dxa"/>
            <w:noWrap w:val="0"/>
            <w:vAlign w:val="center"/>
          </w:tcPr>
          <w:p w14:paraId="3522F167">
            <w:pPr>
              <w:shd w:val="clear" w:color="auto"/>
              <w:spacing w:line="360" w:lineRule="auto"/>
              <w:rPr>
                <w:rFonts w:ascii="宋体" w:hAnsi="宋体"/>
                <w:color w:val="auto"/>
                <w:szCs w:val="21"/>
                <w:highlight w:val="none"/>
              </w:rPr>
            </w:pPr>
            <w:r>
              <w:rPr>
                <w:rFonts w:hint="eastAsia" w:ascii="宋体" w:hAnsi="宋体"/>
                <w:color w:val="auto"/>
                <w:szCs w:val="21"/>
                <w:highlight w:val="none"/>
              </w:rPr>
              <w:t>各1</w:t>
            </w:r>
          </w:p>
        </w:tc>
        <w:tc>
          <w:tcPr>
            <w:tcW w:w="2885" w:type="dxa"/>
            <w:noWrap w:val="0"/>
            <w:vAlign w:val="center"/>
          </w:tcPr>
          <w:p w14:paraId="21BA66BC">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初步设计开始3天前</w:t>
            </w:r>
          </w:p>
        </w:tc>
        <w:tc>
          <w:tcPr>
            <w:tcW w:w="1087" w:type="dxa"/>
            <w:vMerge w:val="continue"/>
            <w:noWrap w:val="0"/>
            <w:vAlign w:val="center"/>
          </w:tcPr>
          <w:p w14:paraId="72EC95D8">
            <w:pPr>
              <w:shd w:val="clear" w:color="auto"/>
              <w:spacing w:line="360" w:lineRule="auto"/>
              <w:jc w:val="center"/>
              <w:rPr>
                <w:rFonts w:ascii="宋体" w:hAnsi="宋体"/>
                <w:color w:val="auto"/>
                <w:szCs w:val="21"/>
                <w:highlight w:val="none"/>
              </w:rPr>
            </w:pPr>
          </w:p>
        </w:tc>
      </w:tr>
      <w:tr w14:paraId="418E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1483776E">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785" w:type="dxa"/>
            <w:noWrap w:val="0"/>
            <w:vAlign w:val="center"/>
          </w:tcPr>
          <w:p w14:paraId="2171D598">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当地规划部门的规划意见书</w:t>
            </w:r>
          </w:p>
        </w:tc>
        <w:tc>
          <w:tcPr>
            <w:tcW w:w="720" w:type="dxa"/>
            <w:noWrap w:val="0"/>
            <w:vAlign w:val="center"/>
          </w:tcPr>
          <w:p w14:paraId="62FB7F88">
            <w:pPr>
              <w:shd w:val="clear" w:color="auto"/>
              <w:spacing w:line="360" w:lineRule="auto"/>
              <w:rPr>
                <w:rFonts w:ascii="宋体" w:hAnsi="宋体"/>
                <w:color w:val="auto"/>
                <w:szCs w:val="21"/>
                <w:highlight w:val="none"/>
              </w:rPr>
            </w:pPr>
            <w:r>
              <w:rPr>
                <w:rFonts w:hint="eastAsia" w:ascii="宋体" w:hAnsi="宋体"/>
                <w:color w:val="auto"/>
                <w:szCs w:val="21"/>
                <w:highlight w:val="none"/>
              </w:rPr>
              <w:t>1</w:t>
            </w:r>
          </w:p>
        </w:tc>
        <w:tc>
          <w:tcPr>
            <w:tcW w:w="2885" w:type="dxa"/>
            <w:noWrap w:val="0"/>
            <w:vAlign w:val="center"/>
          </w:tcPr>
          <w:p w14:paraId="48E2BBCC">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初步设计开始3天前</w:t>
            </w:r>
          </w:p>
        </w:tc>
        <w:tc>
          <w:tcPr>
            <w:tcW w:w="1087" w:type="dxa"/>
            <w:vMerge w:val="continue"/>
            <w:noWrap w:val="0"/>
            <w:vAlign w:val="center"/>
          </w:tcPr>
          <w:p w14:paraId="31DD0E40">
            <w:pPr>
              <w:shd w:val="clear" w:color="auto"/>
              <w:spacing w:line="360" w:lineRule="auto"/>
              <w:jc w:val="center"/>
              <w:rPr>
                <w:rFonts w:ascii="宋体" w:hAnsi="宋体"/>
                <w:color w:val="auto"/>
                <w:szCs w:val="21"/>
                <w:highlight w:val="none"/>
              </w:rPr>
            </w:pPr>
          </w:p>
        </w:tc>
      </w:tr>
      <w:tr w14:paraId="5231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68C07AED">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785" w:type="dxa"/>
            <w:noWrap w:val="0"/>
            <w:vAlign w:val="center"/>
          </w:tcPr>
          <w:p w14:paraId="5AEAD64B">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工程勘察报告</w:t>
            </w:r>
          </w:p>
        </w:tc>
        <w:tc>
          <w:tcPr>
            <w:tcW w:w="720" w:type="dxa"/>
            <w:noWrap w:val="0"/>
            <w:vAlign w:val="center"/>
          </w:tcPr>
          <w:p w14:paraId="7EEA7C22">
            <w:pPr>
              <w:shd w:val="clear" w:color="auto"/>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2885" w:type="dxa"/>
            <w:noWrap w:val="0"/>
            <w:vAlign w:val="center"/>
          </w:tcPr>
          <w:p w14:paraId="19FF9B97">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方案设计开始前3天提供初步勘察报告；初步设计开始3天前提供详细勘察报告</w:t>
            </w:r>
          </w:p>
        </w:tc>
        <w:tc>
          <w:tcPr>
            <w:tcW w:w="1087" w:type="dxa"/>
            <w:vMerge w:val="continue"/>
            <w:noWrap w:val="0"/>
            <w:vAlign w:val="center"/>
          </w:tcPr>
          <w:p w14:paraId="4D556AEB">
            <w:pPr>
              <w:shd w:val="clear" w:color="auto"/>
              <w:spacing w:line="360" w:lineRule="auto"/>
              <w:jc w:val="center"/>
              <w:rPr>
                <w:rFonts w:ascii="宋体" w:hAnsi="宋体"/>
                <w:color w:val="auto"/>
                <w:szCs w:val="21"/>
                <w:highlight w:val="none"/>
              </w:rPr>
            </w:pPr>
          </w:p>
        </w:tc>
      </w:tr>
      <w:tr w14:paraId="0706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341B690A">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3785" w:type="dxa"/>
            <w:noWrap w:val="0"/>
            <w:vAlign w:val="center"/>
          </w:tcPr>
          <w:p w14:paraId="0836269C">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各阶段主管部门的审批意见</w:t>
            </w:r>
          </w:p>
        </w:tc>
        <w:tc>
          <w:tcPr>
            <w:tcW w:w="720" w:type="dxa"/>
            <w:noWrap w:val="0"/>
            <w:vAlign w:val="center"/>
          </w:tcPr>
          <w:p w14:paraId="46FE7640">
            <w:pPr>
              <w:shd w:val="clear" w:color="auto"/>
              <w:spacing w:line="360" w:lineRule="auto"/>
              <w:rPr>
                <w:rFonts w:ascii="宋体" w:hAnsi="宋体"/>
                <w:color w:val="auto"/>
                <w:szCs w:val="21"/>
                <w:highlight w:val="none"/>
              </w:rPr>
            </w:pPr>
            <w:r>
              <w:rPr>
                <w:rFonts w:hint="eastAsia" w:ascii="宋体" w:hAnsi="宋体"/>
                <w:color w:val="auto"/>
                <w:szCs w:val="21"/>
                <w:highlight w:val="none"/>
              </w:rPr>
              <w:t>1</w:t>
            </w:r>
          </w:p>
        </w:tc>
        <w:tc>
          <w:tcPr>
            <w:tcW w:w="2885" w:type="dxa"/>
            <w:noWrap w:val="0"/>
            <w:vAlign w:val="center"/>
          </w:tcPr>
          <w:p w14:paraId="19040CA0">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下一个阶段设计开始3天前提供上一个阶段审批意见</w:t>
            </w:r>
          </w:p>
        </w:tc>
        <w:tc>
          <w:tcPr>
            <w:tcW w:w="1087" w:type="dxa"/>
            <w:vMerge w:val="continue"/>
            <w:noWrap w:val="0"/>
            <w:vAlign w:val="center"/>
          </w:tcPr>
          <w:p w14:paraId="4F01B408">
            <w:pPr>
              <w:shd w:val="clear" w:color="auto"/>
              <w:spacing w:line="360" w:lineRule="auto"/>
              <w:jc w:val="center"/>
              <w:rPr>
                <w:rFonts w:ascii="宋体" w:hAnsi="宋体"/>
                <w:color w:val="auto"/>
                <w:szCs w:val="21"/>
                <w:highlight w:val="none"/>
              </w:rPr>
            </w:pPr>
          </w:p>
        </w:tc>
      </w:tr>
      <w:tr w14:paraId="61BF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5BB9C338">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3785" w:type="dxa"/>
            <w:noWrap w:val="0"/>
            <w:vAlign w:val="center"/>
          </w:tcPr>
          <w:p w14:paraId="0D5A568C">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方案设计确认单（含初设开工令）</w:t>
            </w:r>
          </w:p>
        </w:tc>
        <w:tc>
          <w:tcPr>
            <w:tcW w:w="720" w:type="dxa"/>
            <w:noWrap w:val="0"/>
            <w:vAlign w:val="center"/>
          </w:tcPr>
          <w:p w14:paraId="07AE0970">
            <w:pPr>
              <w:shd w:val="clear" w:color="auto"/>
              <w:spacing w:line="360" w:lineRule="auto"/>
              <w:rPr>
                <w:rFonts w:ascii="宋体" w:hAnsi="宋体"/>
                <w:color w:val="auto"/>
                <w:szCs w:val="21"/>
                <w:highlight w:val="none"/>
              </w:rPr>
            </w:pPr>
            <w:r>
              <w:rPr>
                <w:rFonts w:hint="eastAsia" w:ascii="宋体" w:hAnsi="宋体"/>
                <w:color w:val="auto"/>
                <w:szCs w:val="21"/>
                <w:highlight w:val="none"/>
              </w:rPr>
              <w:t>1</w:t>
            </w:r>
          </w:p>
        </w:tc>
        <w:tc>
          <w:tcPr>
            <w:tcW w:w="2885" w:type="dxa"/>
            <w:noWrap w:val="0"/>
            <w:vAlign w:val="center"/>
          </w:tcPr>
          <w:p w14:paraId="1C9A6BCE">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初步设计开始3天前</w:t>
            </w:r>
          </w:p>
        </w:tc>
        <w:tc>
          <w:tcPr>
            <w:tcW w:w="1087" w:type="dxa"/>
            <w:vMerge w:val="continue"/>
            <w:noWrap w:val="0"/>
            <w:vAlign w:val="center"/>
          </w:tcPr>
          <w:p w14:paraId="4FF20832">
            <w:pPr>
              <w:shd w:val="clear" w:color="auto"/>
              <w:spacing w:line="360" w:lineRule="auto"/>
              <w:jc w:val="center"/>
              <w:rPr>
                <w:rFonts w:ascii="宋体" w:hAnsi="宋体"/>
                <w:color w:val="auto"/>
                <w:szCs w:val="21"/>
                <w:highlight w:val="none"/>
              </w:rPr>
            </w:pPr>
          </w:p>
        </w:tc>
      </w:tr>
      <w:tr w14:paraId="3694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17D4F84B">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3785" w:type="dxa"/>
            <w:noWrap w:val="0"/>
            <w:vAlign w:val="center"/>
          </w:tcPr>
          <w:p w14:paraId="625906C3">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工程所在地地形图（1/500）电子版及区域位置图</w:t>
            </w:r>
          </w:p>
        </w:tc>
        <w:tc>
          <w:tcPr>
            <w:tcW w:w="720" w:type="dxa"/>
            <w:noWrap w:val="0"/>
            <w:vAlign w:val="center"/>
          </w:tcPr>
          <w:p w14:paraId="3D9BF65C">
            <w:pPr>
              <w:shd w:val="clear" w:color="auto"/>
              <w:spacing w:line="360" w:lineRule="auto"/>
              <w:rPr>
                <w:rFonts w:ascii="宋体" w:hAnsi="宋体"/>
                <w:color w:val="auto"/>
                <w:szCs w:val="21"/>
                <w:highlight w:val="none"/>
              </w:rPr>
            </w:pPr>
            <w:r>
              <w:rPr>
                <w:rFonts w:hint="eastAsia" w:ascii="宋体" w:hAnsi="宋体"/>
                <w:color w:val="auto"/>
                <w:szCs w:val="21"/>
                <w:highlight w:val="none"/>
              </w:rPr>
              <w:t>1</w:t>
            </w:r>
          </w:p>
        </w:tc>
        <w:tc>
          <w:tcPr>
            <w:tcW w:w="2885" w:type="dxa"/>
            <w:noWrap w:val="0"/>
            <w:vAlign w:val="center"/>
          </w:tcPr>
          <w:p w14:paraId="744FE91F">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初步设计开始3天前</w:t>
            </w:r>
          </w:p>
        </w:tc>
        <w:tc>
          <w:tcPr>
            <w:tcW w:w="1087" w:type="dxa"/>
            <w:vMerge w:val="continue"/>
            <w:noWrap w:val="0"/>
            <w:vAlign w:val="center"/>
          </w:tcPr>
          <w:p w14:paraId="61EA4A8D">
            <w:pPr>
              <w:shd w:val="clear" w:color="auto"/>
              <w:spacing w:line="360" w:lineRule="auto"/>
              <w:jc w:val="center"/>
              <w:rPr>
                <w:rFonts w:ascii="宋体" w:hAnsi="宋体"/>
                <w:color w:val="auto"/>
                <w:szCs w:val="21"/>
                <w:highlight w:val="none"/>
              </w:rPr>
            </w:pPr>
          </w:p>
        </w:tc>
      </w:tr>
      <w:tr w14:paraId="6491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461D532B">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3785" w:type="dxa"/>
            <w:noWrap w:val="0"/>
            <w:vAlign w:val="center"/>
          </w:tcPr>
          <w:p w14:paraId="3632DA58">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初步设计确认单（含施工图开工令）</w:t>
            </w:r>
          </w:p>
        </w:tc>
        <w:tc>
          <w:tcPr>
            <w:tcW w:w="720" w:type="dxa"/>
            <w:noWrap w:val="0"/>
            <w:vAlign w:val="center"/>
          </w:tcPr>
          <w:p w14:paraId="56930B0C">
            <w:pPr>
              <w:shd w:val="clear" w:color="auto"/>
              <w:spacing w:line="360" w:lineRule="auto"/>
              <w:rPr>
                <w:rFonts w:ascii="宋体" w:hAnsi="宋体"/>
                <w:color w:val="auto"/>
                <w:szCs w:val="21"/>
                <w:highlight w:val="none"/>
              </w:rPr>
            </w:pPr>
            <w:r>
              <w:rPr>
                <w:rFonts w:hint="eastAsia" w:ascii="宋体" w:hAnsi="宋体"/>
                <w:color w:val="auto"/>
                <w:szCs w:val="21"/>
                <w:highlight w:val="none"/>
              </w:rPr>
              <w:t>1</w:t>
            </w:r>
          </w:p>
        </w:tc>
        <w:tc>
          <w:tcPr>
            <w:tcW w:w="2885" w:type="dxa"/>
            <w:noWrap w:val="0"/>
            <w:vAlign w:val="center"/>
          </w:tcPr>
          <w:p w14:paraId="6B254814">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施工图设计开始3天前</w:t>
            </w:r>
          </w:p>
        </w:tc>
        <w:tc>
          <w:tcPr>
            <w:tcW w:w="1087" w:type="dxa"/>
            <w:vMerge w:val="continue"/>
            <w:noWrap w:val="0"/>
            <w:vAlign w:val="center"/>
          </w:tcPr>
          <w:p w14:paraId="5C8906CC">
            <w:pPr>
              <w:shd w:val="clear" w:color="auto"/>
              <w:spacing w:line="360" w:lineRule="auto"/>
              <w:jc w:val="center"/>
              <w:rPr>
                <w:rFonts w:ascii="宋体" w:hAnsi="宋体"/>
                <w:color w:val="auto"/>
                <w:szCs w:val="21"/>
                <w:highlight w:val="none"/>
              </w:rPr>
            </w:pPr>
          </w:p>
        </w:tc>
      </w:tr>
      <w:tr w14:paraId="4DBE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524C3A6D">
            <w:pPr>
              <w:shd w:val="clear" w:color="auto"/>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3785" w:type="dxa"/>
            <w:noWrap w:val="0"/>
            <w:vAlign w:val="center"/>
          </w:tcPr>
          <w:p w14:paraId="08B537D4">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施工图审查合格意见书</w:t>
            </w:r>
          </w:p>
        </w:tc>
        <w:tc>
          <w:tcPr>
            <w:tcW w:w="720" w:type="dxa"/>
            <w:noWrap w:val="0"/>
            <w:vAlign w:val="center"/>
          </w:tcPr>
          <w:p w14:paraId="2D50521D">
            <w:pPr>
              <w:shd w:val="clear" w:color="auto"/>
              <w:spacing w:line="360" w:lineRule="auto"/>
              <w:rPr>
                <w:rFonts w:ascii="宋体" w:hAnsi="宋体"/>
                <w:color w:val="auto"/>
                <w:szCs w:val="21"/>
                <w:highlight w:val="none"/>
              </w:rPr>
            </w:pPr>
            <w:r>
              <w:rPr>
                <w:rFonts w:hint="eastAsia" w:ascii="宋体" w:hAnsi="宋体"/>
                <w:color w:val="auto"/>
                <w:szCs w:val="21"/>
                <w:highlight w:val="none"/>
              </w:rPr>
              <w:t>1</w:t>
            </w:r>
          </w:p>
        </w:tc>
        <w:tc>
          <w:tcPr>
            <w:tcW w:w="2885" w:type="dxa"/>
            <w:noWrap w:val="0"/>
            <w:vAlign w:val="center"/>
          </w:tcPr>
          <w:p w14:paraId="4D3D4F85">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施工图审查通过后5天内</w:t>
            </w:r>
          </w:p>
        </w:tc>
        <w:tc>
          <w:tcPr>
            <w:tcW w:w="1087" w:type="dxa"/>
            <w:vMerge w:val="continue"/>
            <w:noWrap w:val="0"/>
            <w:vAlign w:val="center"/>
          </w:tcPr>
          <w:p w14:paraId="3CD643A3">
            <w:pPr>
              <w:shd w:val="clear" w:color="auto"/>
              <w:spacing w:line="360" w:lineRule="auto"/>
              <w:jc w:val="center"/>
              <w:rPr>
                <w:rFonts w:ascii="宋体" w:hAnsi="宋体"/>
                <w:color w:val="auto"/>
                <w:szCs w:val="21"/>
                <w:highlight w:val="none"/>
              </w:rPr>
            </w:pPr>
          </w:p>
        </w:tc>
      </w:tr>
      <w:tr w14:paraId="6BE0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0770D7FE">
            <w:pPr>
              <w:shd w:val="clear" w:color="auto"/>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3785" w:type="dxa"/>
            <w:noWrap w:val="0"/>
            <w:vAlign w:val="center"/>
          </w:tcPr>
          <w:p w14:paraId="37D798E8">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市政条件（包括给排水、暖通、电力、道路、热力、通讯等）</w:t>
            </w:r>
          </w:p>
        </w:tc>
        <w:tc>
          <w:tcPr>
            <w:tcW w:w="720" w:type="dxa"/>
            <w:noWrap w:val="0"/>
            <w:vAlign w:val="center"/>
          </w:tcPr>
          <w:p w14:paraId="5A712EEA">
            <w:pPr>
              <w:shd w:val="clear" w:color="auto"/>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2885" w:type="dxa"/>
            <w:noWrap w:val="0"/>
            <w:vAlign w:val="center"/>
          </w:tcPr>
          <w:p w14:paraId="42F08E7F">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方案设计开始3天前</w:t>
            </w:r>
          </w:p>
        </w:tc>
        <w:tc>
          <w:tcPr>
            <w:tcW w:w="1087" w:type="dxa"/>
            <w:vMerge w:val="continue"/>
            <w:noWrap w:val="0"/>
            <w:vAlign w:val="center"/>
          </w:tcPr>
          <w:p w14:paraId="363EE898">
            <w:pPr>
              <w:shd w:val="clear" w:color="auto"/>
              <w:spacing w:line="360" w:lineRule="auto"/>
              <w:jc w:val="center"/>
              <w:rPr>
                <w:rFonts w:ascii="宋体" w:hAnsi="宋体"/>
                <w:color w:val="auto"/>
                <w:szCs w:val="21"/>
                <w:highlight w:val="none"/>
              </w:rPr>
            </w:pPr>
          </w:p>
        </w:tc>
      </w:tr>
      <w:tr w14:paraId="3BF9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19C028C3">
            <w:pPr>
              <w:shd w:val="clear" w:color="auto"/>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3785" w:type="dxa"/>
            <w:noWrap w:val="0"/>
            <w:vAlign w:val="center"/>
          </w:tcPr>
          <w:p w14:paraId="29D939AA">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其它设计资料</w:t>
            </w:r>
          </w:p>
        </w:tc>
        <w:tc>
          <w:tcPr>
            <w:tcW w:w="720" w:type="dxa"/>
            <w:noWrap w:val="0"/>
            <w:vAlign w:val="center"/>
          </w:tcPr>
          <w:p w14:paraId="594F69EE">
            <w:pPr>
              <w:shd w:val="clear" w:color="auto"/>
              <w:spacing w:line="360" w:lineRule="auto"/>
              <w:rPr>
                <w:rFonts w:ascii="宋体" w:hAnsi="宋体"/>
                <w:color w:val="auto"/>
                <w:szCs w:val="21"/>
                <w:highlight w:val="none"/>
              </w:rPr>
            </w:pPr>
            <w:r>
              <w:rPr>
                <w:rFonts w:hint="eastAsia" w:ascii="宋体" w:hAnsi="宋体"/>
                <w:color w:val="auto"/>
                <w:szCs w:val="21"/>
                <w:highlight w:val="none"/>
              </w:rPr>
              <w:t>1</w:t>
            </w:r>
          </w:p>
        </w:tc>
        <w:tc>
          <w:tcPr>
            <w:tcW w:w="2885" w:type="dxa"/>
            <w:noWrap w:val="0"/>
            <w:vAlign w:val="center"/>
          </w:tcPr>
          <w:p w14:paraId="5FCCC320">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各设计阶段设计开始3天前</w:t>
            </w:r>
          </w:p>
        </w:tc>
        <w:tc>
          <w:tcPr>
            <w:tcW w:w="1087" w:type="dxa"/>
            <w:vMerge w:val="continue"/>
            <w:noWrap w:val="0"/>
            <w:vAlign w:val="center"/>
          </w:tcPr>
          <w:p w14:paraId="42E5ED97">
            <w:pPr>
              <w:shd w:val="clear" w:color="auto"/>
              <w:spacing w:line="360" w:lineRule="auto"/>
              <w:jc w:val="center"/>
              <w:rPr>
                <w:rFonts w:ascii="宋体" w:hAnsi="宋体"/>
                <w:color w:val="auto"/>
                <w:szCs w:val="21"/>
                <w:highlight w:val="none"/>
              </w:rPr>
            </w:pPr>
          </w:p>
        </w:tc>
      </w:tr>
      <w:tr w14:paraId="2EA3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2E8D1AE9">
            <w:pPr>
              <w:shd w:val="clear" w:color="auto"/>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p>
        </w:tc>
        <w:tc>
          <w:tcPr>
            <w:tcW w:w="3785" w:type="dxa"/>
            <w:noWrap w:val="0"/>
            <w:vAlign w:val="center"/>
          </w:tcPr>
          <w:p w14:paraId="6F36F640">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竣工验收报告</w:t>
            </w:r>
          </w:p>
        </w:tc>
        <w:tc>
          <w:tcPr>
            <w:tcW w:w="720" w:type="dxa"/>
            <w:noWrap w:val="0"/>
            <w:vAlign w:val="center"/>
          </w:tcPr>
          <w:p w14:paraId="7FF14F5F">
            <w:pPr>
              <w:shd w:val="clear" w:color="auto"/>
              <w:spacing w:line="360" w:lineRule="auto"/>
              <w:rPr>
                <w:rFonts w:ascii="宋体" w:hAnsi="宋体"/>
                <w:color w:val="auto"/>
                <w:szCs w:val="21"/>
                <w:highlight w:val="none"/>
              </w:rPr>
            </w:pPr>
            <w:r>
              <w:rPr>
                <w:rFonts w:hint="eastAsia" w:ascii="宋体" w:hAnsi="宋体"/>
                <w:color w:val="auto"/>
                <w:szCs w:val="21"/>
                <w:highlight w:val="none"/>
              </w:rPr>
              <w:t>1</w:t>
            </w:r>
          </w:p>
        </w:tc>
        <w:tc>
          <w:tcPr>
            <w:tcW w:w="2885" w:type="dxa"/>
            <w:noWrap w:val="0"/>
            <w:vAlign w:val="center"/>
          </w:tcPr>
          <w:p w14:paraId="036142CD">
            <w:pPr>
              <w:shd w:val="clear" w:color="auto"/>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工程竣工验收通过后5天内</w:t>
            </w:r>
          </w:p>
        </w:tc>
        <w:tc>
          <w:tcPr>
            <w:tcW w:w="1087" w:type="dxa"/>
            <w:vMerge w:val="continue"/>
            <w:noWrap w:val="0"/>
            <w:vAlign w:val="center"/>
          </w:tcPr>
          <w:p w14:paraId="2AED03C3">
            <w:pPr>
              <w:shd w:val="clear" w:color="auto"/>
              <w:spacing w:line="360" w:lineRule="auto"/>
              <w:jc w:val="center"/>
              <w:rPr>
                <w:rFonts w:ascii="宋体" w:hAnsi="宋体"/>
                <w:color w:val="auto"/>
                <w:szCs w:val="21"/>
                <w:highlight w:val="none"/>
              </w:rPr>
            </w:pPr>
          </w:p>
        </w:tc>
      </w:tr>
    </w:tbl>
    <w:p w14:paraId="05BC1790">
      <w:pPr>
        <w:shd w:val="clear" w:color="auto"/>
        <w:spacing w:after="120" w:afterLines="50" w:line="360" w:lineRule="auto"/>
        <w:ind w:firstLine="357" w:firstLineChars="170"/>
        <w:rPr>
          <w:rFonts w:ascii="宋体" w:hAnsi="宋体"/>
          <w:color w:val="auto"/>
          <w:szCs w:val="21"/>
          <w:highlight w:val="none"/>
        </w:rPr>
      </w:pPr>
      <w:r>
        <w:rPr>
          <w:rFonts w:hint="eastAsia" w:ascii="仿宋_GB2312" w:hAnsi="仿宋_GB2312" w:eastAsia="仿宋_GB2312" w:cs="Courier New"/>
          <w:color w:val="auto"/>
          <w:kern w:val="0"/>
          <w:szCs w:val="21"/>
          <w:highlight w:val="none"/>
        </w:rPr>
        <w:t>（上表内容仅供参考，发包人和设计人应当根据行业特点及项目具体情况详细列举）</w:t>
      </w:r>
      <w:bookmarkEnd w:id="87"/>
      <w:bookmarkEnd w:id="88"/>
    </w:p>
    <w:p w14:paraId="6ED2403A">
      <w:pPr>
        <w:shd w:val="clear" w:color="auto"/>
        <w:spacing w:line="360" w:lineRule="auto"/>
        <w:ind w:firstLine="200"/>
        <w:jc w:val="left"/>
        <w:rPr>
          <w:rFonts w:ascii="宋体" w:hAnsi="宋体"/>
          <w:color w:val="auto"/>
          <w:szCs w:val="21"/>
          <w:highlight w:val="none"/>
        </w:rPr>
      </w:pPr>
    </w:p>
    <w:p w14:paraId="0D9964B0">
      <w:pPr>
        <w:shd w:val="clear" w:color="auto"/>
        <w:spacing w:line="360" w:lineRule="auto"/>
        <w:ind w:firstLine="200"/>
        <w:jc w:val="left"/>
        <w:rPr>
          <w:rFonts w:ascii="宋体" w:hAnsi="宋体"/>
          <w:color w:val="auto"/>
          <w:szCs w:val="21"/>
          <w:highlight w:val="none"/>
        </w:rPr>
      </w:pPr>
    </w:p>
    <w:p w14:paraId="59A62661">
      <w:pPr>
        <w:shd w:val="clear" w:color="auto"/>
        <w:spacing w:line="360" w:lineRule="auto"/>
        <w:ind w:firstLine="200"/>
        <w:rPr>
          <w:rFonts w:ascii="宋体" w:hAnsi="宋体"/>
          <w:b/>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pgSz w:w="11907" w:h="16840"/>
          <w:pgMar w:top="1440" w:right="1440" w:bottom="1440" w:left="1797" w:header="851" w:footer="851" w:gutter="0"/>
          <w:cols w:space="720" w:num="1"/>
          <w:docGrid w:linePitch="312" w:charSpace="0"/>
        </w:sectPr>
      </w:pPr>
    </w:p>
    <w:p w14:paraId="274ADE64">
      <w:pPr>
        <w:shd w:val="clear" w:color="auto"/>
        <w:spacing w:line="360" w:lineRule="auto"/>
        <w:rPr>
          <w:rFonts w:ascii="黑体" w:hAnsi="仿宋_GB2312" w:eastAsia="黑体"/>
          <w:b/>
          <w:color w:val="auto"/>
          <w:sz w:val="28"/>
          <w:szCs w:val="28"/>
          <w:highlight w:val="none"/>
        </w:rPr>
      </w:pPr>
      <w:r>
        <w:rPr>
          <w:rFonts w:hint="eastAsia" w:ascii="黑体" w:hAnsi="仿宋_GB2312" w:eastAsia="黑体"/>
          <w:b/>
          <w:color w:val="auto"/>
          <w:sz w:val="28"/>
          <w:szCs w:val="28"/>
          <w:highlight w:val="none"/>
        </w:rPr>
        <w:t xml:space="preserve">附件3：  </w:t>
      </w:r>
    </w:p>
    <w:p w14:paraId="73113603">
      <w:pPr>
        <w:shd w:val="clear" w:color="auto"/>
        <w:spacing w:line="360" w:lineRule="auto"/>
        <w:ind w:firstLine="200"/>
        <w:jc w:val="center"/>
        <w:rPr>
          <w:rFonts w:ascii="宋体" w:hAnsi="宋体"/>
          <w:color w:val="auto"/>
          <w:szCs w:val="21"/>
          <w:highlight w:val="none"/>
        </w:rPr>
      </w:pPr>
      <w:r>
        <w:rPr>
          <w:rFonts w:hint="eastAsia" w:ascii="黑体" w:eastAsia="黑体"/>
          <w:color w:val="auto"/>
          <w:sz w:val="28"/>
          <w:szCs w:val="28"/>
          <w:highlight w:val="none"/>
        </w:rPr>
        <w:t>设计人向发包人交付的工程设计文件目录</w:t>
      </w:r>
    </w:p>
    <w:p w14:paraId="76BE11E5">
      <w:pPr>
        <w:shd w:val="clear" w:color="auto"/>
        <w:spacing w:line="360" w:lineRule="auto"/>
        <w:jc w:val="center"/>
        <w:rPr>
          <w:rFonts w:ascii="黑体" w:eastAsia="黑体"/>
          <w:color w:val="auto"/>
          <w:szCs w:val="21"/>
          <w:highlight w:val="none"/>
        </w:rPr>
      </w:pPr>
    </w:p>
    <w:p w14:paraId="6817A98E">
      <w:pPr>
        <w:shd w:val="clear" w:color="auto"/>
        <w:spacing w:line="360" w:lineRule="auto"/>
        <w:ind w:firstLine="358" w:firstLineChars="170"/>
        <w:rPr>
          <w:rFonts w:ascii="黑体" w:hAnsi="Courier New" w:eastAsia="黑体" w:cs="Courier New"/>
          <w:b/>
          <w:color w:val="auto"/>
          <w:kern w:val="0"/>
          <w:szCs w:val="21"/>
          <w:highlight w:val="none"/>
        </w:rPr>
      </w:pPr>
    </w:p>
    <w:tbl>
      <w:tblPr>
        <w:tblStyle w:val="37"/>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4CF9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300D25D4">
            <w:pPr>
              <w:shd w:val="clear" w:color="auto"/>
              <w:spacing w:line="360" w:lineRule="auto"/>
              <w:jc w:val="center"/>
              <w:rPr>
                <w:rFonts w:ascii="黑体" w:hAnsi="仿宋_GB2312" w:eastAsia="黑体"/>
                <w:b/>
                <w:bCs/>
                <w:color w:val="auto"/>
                <w:szCs w:val="21"/>
                <w:highlight w:val="none"/>
              </w:rPr>
            </w:pPr>
            <w:r>
              <w:rPr>
                <w:rFonts w:hint="eastAsia" w:ascii="黑体" w:hAnsi="仿宋_GB2312" w:eastAsia="黑体"/>
                <w:b/>
                <w:bCs/>
                <w:color w:val="auto"/>
                <w:szCs w:val="21"/>
                <w:highlight w:val="none"/>
              </w:rPr>
              <w:t>序号</w:t>
            </w:r>
          </w:p>
        </w:tc>
        <w:tc>
          <w:tcPr>
            <w:tcW w:w="3785" w:type="dxa"/>
            <w:noWrap w:val="0"/>
            <w:vAlign w:val="center"/>
          </w:tcPr>
          <w:p w14:paraId="0ABC2D2D">
            <w:pPr>
              <w:shd w:val="clear" w:color="auto"/>
              <w:spacing w:line="360" w:lineRule="auto"/>
              <w:jc w:val="center"/>
              <w:rPr>
                <w:rFonts w:ascii="黑体" w:hAnsi="仿宋_GB2312" w:eastAsia="黑体"/>
                <w:b/>
                <w:bCs/>
                <w:color w:val="auto"/>
                <w:szCs w:val="21"/>
                <w:highlight w:val="none"/>
              </w:rPr>
            </w:pPr>
            <w:r>
              <w:rPr>
                <w:rFonts w:hint="eastAsia" w:ascii="黑体" w:hAnsi="仿宋_GB2312" w:eastAsia="黑体"/>
                <w:b/>
                <w:bCs/>
                <w:color w:val="auto"/>
                <w:szCs w:val="21"/>
                <w:highlight w:val="none"/>
              </w:rPr>
              <w:t>资料及文件名称</w:t>
            </w:r>
          </w:p>
        </w:tc>
        <w:tc>
          <w:tcPr>
            <w:tcW w:w="720" w:type="dxa"/>
            <w:noWrap w:val="0"/>
            <w:vAlign w:val="center"/>
          </w:tcPr>
          <w:p w14:paraId="415F9A17">
            <w:pPr>
              <w:shd w:val="clear" w:color="auto"/>
              <w:spacing w:line="360" w:lineRule="auto"/>
              <w:jc w:val="center"/>
              <w:rPr>
                <w:rFonts w:ascii="黑体" w:hAnsi="仿宋_GB2312" w:eastAsia="黑体"/>
                <w:b/>
                <w:bCs/>
                <w:color w:val="auto"/>
                <w:szCs w:val="21"/>
                <w:highlight w:val="none"/>
              </w:rPr>
            </w:pPr>
            <w:r>
              <w:rPr>
                <w:rFonts w:hint="eastAsia" w:ascii="黑体" w:hAnsi="仿宋_GB2312" w:eastAsia="黑体"/>
                <w:b/>
                <w:bCs/>
                <w:color w:val="auto"/>
                <w:szCs w:val="21"/>
                <w:highlight w:val="none"/>
              </w:rPr>
              <w:t>份数</w:t>
            </w:r>
          </w:p>
        </w:tc>
        <w:tc>
          <w:tcPr>
            <w:tcW w:w="2885" w:type="dxa"/>
            <w:noWrap w:val="0"/>
            <w:vAlign w:val="center"/>
          </w:tcPr>
          <w:p w14:paraId="1490AB2F">
            <w:pPr>
              <w:shd w:val="clear" w:color="auto"/>
              <w:spacing w:line="360" w:lineRule="auto"/>
              <w:jc w:val="center"/>
              <w:rPr>
                <w:rFonts w:ascii="黑体" w:hAnsi="仿宋_GB2312" w:eastAsia="黑体"/>
                <w:b/>
                <w:bCs/>
                <w:color w:val="auto"/>
                <w:szCs w:val="21"/>
                <w:highlight w:val="none"/>
              </w:rPr>
            </w:pPr>
            <w:r>
              <w:rPr>
                <w:rFonts w:hint="eastAsia" w:ascii="黑体" w:hAnsi="仿宋_GB2312" w:eastAsia="黑体"/>
                <w:b/>
                <w:bCs/>
                <w:color w:val="auto"/>
                <w:szCs w:val="21"/>
                <w:highlight w:val="none"/>
              </w:rPr>
              <w:t>提交日期</w:t>
            </w:r>
          </w:p>
        </w:tc>
        <w:tc>
          <w:tcPr>
            <w:tcW w:w="1087" w:type="dxa"/>
            <w:noWrap w:val="0"/>
            <w:vAlign w:val="center"/>
          </w:tcPr>
          <w:p w14:paraId="10B37D36">
            <w:pPr>
              <w:shd w:val="clear" w:color="auto"/>
              <w:spacing w:line="360" w:lineRule="auto"/>
              <w:jc w:val="center"/>
              <w:rPr>
                <w:rFonts w:ascii="黑体" w:hAnsi="仿宋_GB2312" w:eastAsia="黑体"/>
                <w:b/>
                <w:bCs/>
                <w:color w:val="auto"/>
                <w:szCs w:val="21"/>
                <w:highlight w:val="none"/>
              </w:rPr>
            </w:pPr>
            <w:r>
              <w:rPr>
                <w:rFonts w:hint="eastAsia" w:ascii="黑体" w:hAnsi="仿宋_GB2312" w:eastAsia="黑体"/>
                <w:b/>
                <w:bCs/>
                <w:color w:val="auto"/>
                <w:szCs w:val="21"/>
                <w:highlight w:val="none"/>
              </w:rPr>
              <w:t>有关事宜</w:t>
            </w:r>
          </w:p>
        </w:tc>
      </w:tr>
      <w:tr w14:paraId="1B08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5F0C7B39">
            <w:pPr>
              <w:shd w:val="clear" w:color="auto"/>
              <w:spacing w:line="360" w:lineRule="auto"/>
              <w:jc w:val="center"/>
              <w:rPr>
                <w:rFonts w:ascii="黑体" w:hAnsi="仿宋_GB2312" w:eastAsia="黑体"/>
                <w:color w:val="auto"/>
                <w:szCs w:val="21"/>
                <w:highlight w:val="none"/>
              </w:rPr>
            </w:pPr>
            <w:r>
              <w:rPr>
                <w:rFonts w:hint="eastAsia" w:ascii="黑体" w:hAnsi="仿宋_GB2312" w:eastAsia="黑体"/>
                <w:color w:val="auto"/>
                <w:szCs w:val="21"/>
                <w:highlight w:val="none"/>
              </w:rPr>
              <w:t>1</w:t>
            </w:r>
          </w:p>
        </w:tc>
        <w:tc>
          <w:tcPr>
            <w:tcW w:w="3785" w:type="dxa"/>
            <w:noWrap w:val="0"/>
            <w:vAlign w:val="center"/>
          </w:tcPr>
          <w:p w14:paraId="0D29FFCA">
            <w:pPr>
              <w:shd w:val="clear" w:color="auto"/>
              <w:spacing w:line="360" w:lineRule="auto"/>
              <w:jc w:val="center"/>
              <w:rPr>
                <w:rFonts w:hint="eastAsia" w:ascii="黑体" w:hAnsi="仿宋_GB2312" w:eastAsia="黑体"/>
                <w:color w:val="auto"/>
                <w:szCs w:val="21"/>
                <w:highlight w:val="none"/>
              </w:rPr>
            </w:pPr>
            <w:r>
              <w:rPr>
                <w:rFonts w:hint="eastAsia" w:ascii="黑体" w:hAnsi="仿宋_GB2312" w:eastAsia="黑体"/>
                <w:color w:val="auto"/>
                <w:szCs w:val="21"/>
                <w:highlight w:val="none"/>
                <w:lang w:val="en-US" w:eastAsia="zh-CN"/>
              </w:rPr>
              <w:t>初步设计</w:t>
            </w:r>
            <w:r>
              <w:rPr>
                <w:rFonts w:hint="eastAsia" w:ascii="黑体" w:hAnsi="仿宋_GB2312" w:eastAsia="黑体"/>
                <w:color w:val="auto"/>
                <w:szCs w:val="21"/>
                <w:highlight w:val="none"/>
              </w:rPr>
              <w:t>文件</w:t>
            </w:r>
          </w:p>
        </w:tc>
        <w:tc>
          <w:tcPr>
            <w:tcW w:w="720" w:type="dxa"/>
            <w:noWrap w:val="0"/>
            <w:vAlign w:val="center"/>
          </w:tcPr>
          <w:p w14:paraId="7E4D38D6">
            <w:pPr>
              <w:shd w:val="clear" w:color="auto"/>
              <w:spacing w:line="360" w:lineRule="auto"/>
              <w:jc w:val="center"/>
              <w:rPr>
                <w:rFonts w:hint="eastAsia" w:ascii="宋体" w:hAnsi="宋体" w:eastAsia="宋体"/>
                <w:b/>
                <w:color w:val="auto"/>
                <w:szCs w:val="21"/>
                <w:highlight w:val="none"/>
                <w:u w:val="single"/>
                <w:lang w:eastAsia="zh-CN"/>
              </w:rPr>
            </w:pPr>
            <w:r>
              <w:rPr>
                <w:rFonts w:hint="eastAsia" w:ascii="宋体" w:hAnsi="宋体"/>
                <w:b/>
                <w:color w:val="auto"/>
                <w:szCs w:val="21"/>
                <w:highlight w:val="none"/>
                <w:u w:val="none"/>
                <w:lang w:val="en-US" w:eastAsia="zh-CN"/>
              </w:rPr>
              <w:t>6份</w:t>
            </w:r>
          </w:p>
        </w:tc>
        <w:tc>
          <w:tcPr>
            <w:tcW w:w="2885" w:type="dxa"/>
            <w:noWrap w:val="0"/>
            <w:vAlign w:val="center"/>
          </w:tcPr>
          <w:p w14:paraId="034BC19F">
            <w:pPr>
              <w:shd w:val="clear" w:color="auto"/>
              <w:spacing w:line="360" w:lineRule="auto"/>
              <w:ind w:firstLine="200"/>
              <w:jc w:val="center"/>
              <w:rPr>
                <w:rFonts w:ascii="宋体" w:hAnsi="宋体"/>
                <w:b/>
                <w:color w:val="auto"/>
                <w:szCs w:val="21"/>
                <w:highlight w:val="none"/>
              </w:rPr>
            </w:pPr>
            <w:r>
              <w:rPr>
                <w:rFonts w:hint="eastAsia" w:ascii="宋体" w:hAnsi="宋体"/>
                <w:b/>
                <w:color w:val="auto"/>
                <w:szCs w:val="21"/>
                <w:highlight w:val="none"/>
                <w:u w:val="single"/>
              </w:rPr>
              <w:t>经发包人同意后7</w:t>
            </w:r>
            <w:r>
              <w:rPr>
                <w:rFonts w:hint="eastAsia" w:ascii="宋体" w:hAnsi="宋体"/>
                <w:b/>
                <w:color w:val="auto"/>
                <w:szCs w:val="21"/>
                <w:highlight w:val="none"/>
              </w:rPr>
              <w:t>天</w:t>
            </w:r>
          </w:p>
        </w:tc>
        <w:tc>
          <w:tcPr>
            <w:tcW w:w="1087" w:type="dxa"/>
            <w:vMerge w:val="restart"/>
            <w:noWrap w:val="0"/>
            <w:vAlign w:val="center"/>
          </w:tcPr>
          <w:p w14:paraId="6FC3929A">
            <w:pPr>
              <w:shd w:val="clear" w:color="auto"/>
              <w:spacing w:line="360" w:lineRule="auto"/>
              <w:jc w:val="center"/>
              <w:rPr>
                <w:rFonts w:ascii="黑体" w:hAnsi="仿宋_GB2312" w:eastAsia="黑体"/>
                <w:color w:val="auto"/>
                <w:szCs w:val="21"/>
                <w:highlight w:val="none"/>
              </w:rPr>
            </w:pPr>
            <w:r>
              <w:rPr>
                <w:rFonts w:hint="eastAsia" w:ascii="宋体" w:hAnsi="宋体"/>
                <w:b/>
                <w:color w:val="auto"/>
                <w:szCs w:val="21"/>
                <w:highlight w:val="none"/>
                <w:u w:val="single"/>
              </w:rPr>
              <w:t>均交付至发包人接收文件的地点</w:t>
            </w:r>
          </w:p>
        </w:tc>
      </w:tr>
      <w:tr w14:paraId="1955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6B0678E0">
            <w:pPr>
              <w:shd w:val="clear" w:color="auto"/>
              <w:spacing w:line="360" w:lineRule="auto"/>
              <w:jc w:val="center"/>
              <w:rPr>
                <w:rFonts w:hint="eastAsia" w:ascii="黑体" w:hAnsi="仿宋_GB2312" w:eastAsia="黑体"/>
                <w:color w:val="auto"/>
                <w:szCs w:val="21"/>
                <w:highlight w:val="none"/>
                <w:lang w:val="en-US" w:eastAsia="zh-CN"/>
              </w:rPr>
            </w:pPr>
            <w:r>
              <w:rPr>
                <w:rFonts w:hint="eastAsia" w:ascii="黑体" w:hAnsi="仿宋_GB2312" w:eastAsia="黑体"/>
                <w:color w:val="auto"/>
                <w:szCs w:val="21"/>
                <w:highlight w:val="none"/>
                <w:lang w:val="en-US" w:eastAsia="zh-CN"/>
              </w:rPr>
              <w:t>2</w:t>
            </w:r>
          </w:p>
        </w:tc>
        <w:tc>
          <w:tcPr>
            <w:tcW w:w="3785" w:type="dxa"/>
            <w:noWrap w:val="0"/>
            <w:vAlign w:val="center"/>
          </w:tcPr>
          <w:p w14:paraId="1EA4348D">
            <w:pPr>
              <w:shd w:val="clear" w:color="auto"/>
              <w:spacing w:line="360" w:lineRule="auto"/>
              <w:jc w:val="center"/>
              <w:rPr>
                <w:rFonts w:hint="eastAsia" w:ascii="黑体" w:hAnsi="仿宋_GB2312" w:eastAsia="黑体"/>
                <w:color w:val="auto"/>
                <w:szCs w:val="21"/>
                <w:highlight w:val="none"/>
              </w:rPr>
            </w:pPr>
            <w:r>
              <w:rPr>
                <w:rFonts w:hint="eastAsia" w:ascii="黑体" w:hAnsi="仿宋_GB2312" w:eastAsia="黑体"/>
                <w:color w:val="auto"/>
                <w:szCs w:val="21"/>
                <w:highlight w:val="none"/>
                <w:lang w:val="en-US" w:eastAsia="zh-CN"/>
              </w:rPr>
              <w:t>方案设计</w:t>
            </w:r>
            <w:r>
              <w:rPr>
                <w:rFonts w:hint="eastAsia" w:ascii="黑体" w:hAnsi="仿宋_GB2312" w:eastAsia="黑体"/>
                <w:color w:val="auto"/>
                <w:szCs w:val="21"/>
                <w:highlight w:val="none"/>
              </w:rPr>
              <w:t>文件</w:t>
            </w:r>
          </w:p>
        </w:tc>
        <w:tc>
          <w:tcPr>
            <w:tcW w:w="720" w:type="dxa"/>
            <w:noWrap w:val="0"/>
            <w:vAlign w:val="center"/>
          </w:tcPr>
          <w:p w14:paraId="3904FAAA">
            <w:pPr>
              <w:shd w:val="clear" w:color="auto"/>
              <w:spacing w:line="360" w:lineRule="auto"/>
              <w:jc w:val="center"/>
              <w:rPr>
                <w:rFonts w:hint="eastAsia" w:ascii="宋体" w:hAnsi="宋体"/>
                <w:b/>
                <w:color w:val="auto"/>
                <w:szCs w:val="21"/>
                <w:highlight w:val="none"/>
                <w:u w:val="single"/>
              </w:rPr>
            </w:pPr>
            <w:r>
              <w:rPr>
                <w:rFonts w:hint="eastAsia" w:ascii="宋体" w:hAnsi="宋体"/>
                <w:b/>
                <w:color w:val="auto"/>
                <w:szCs w:val="21"/>
                <w:highlight w:val="none"/>
                <w:u w:val="none"/>
                <w:lang w:val="en-US" w:eastAsia="zh-CN"/>
              </w:rPr>
              <w:t>6份</w:t>
            </w:r>
          </w:p>
        </w:tc>
        <w:tc>
          <w:tcPr>
            <w:tcW w:w="2885" w:type="dxa"/>
            <w:noWrap w:val="0"/>
            <w:vAlign w:val="center"/>
          </w:tcPr>
          <w:p w14:paraId="02D21118">
            <w:pPr>
              <w:shd w:val="clear" w:color="auto"/>
              <w:spacing w:line="360" w:lineRule="auto"/>
              <w:ind w:firstLine="422" w:firstLineChars="200"/>
              <w:jc w:val="both"/>
              <w:rPr>
                <w:rFonts w:hint="eastAsia" w:ascii="宋体" w:hAnsi="宋体"/>
                <w:b/>
                <w:color w:val="auto"/>
                <w:szCs w:val="21"/>
                <w:highlight w:val="none"/>
                <w:u w:val="single"/>
              </w:rPr>
            </w:pPr>
            <w:r>
              <w:rPr>
                <w:rFonts w:hint="eastAsia" w:ascii="宋体" w:hAnsi="宋体"/>
                <w:b/>
                <w:color w:val="auto"/>
                <w:szCs w:val="21"/>
                <w:highlight w:val="none"/>
                <w:u w:val="single"/>
              </w:rPr>
              <w:t>经发包人同意后7</w:t>
            </w:r>
            <w:r>
              <w:rPr>
                <w:rFonts w:hint="eastAsia" w:ascii="宋体" w:hAnsi="宋体"/>
                <w:b/>
                <w:color w:val="auto"/>
                <w:szCs w:val="21"/>
                <w:highlight w:val="none"/>
              </w:rPr>
              <w:t>天</w:t>
            </w:r>
          </w:p>
        </w:tc>
        <w:tc>
          <w:tcPr>
            <w:tcW w:w="1087" w:type="dxa"/>
            <w:vMerge w:val="continue"/>
            <w:noWrap w:val="0"/>
            <w:vAlign w:val="center"/>
          </w:tcPr>
          <w:p w14:paraId="0F844D1C">
            <w:pPr>
              <w:shd w:val="clear" w:color="auto"/>
              <w:spacing w:line="360" w:lineRule="auto"/>
              <w:jc w:val="center"/>
              <w:rPr>
                <w:rFonts w:hint="eastAsia" w:ascii="宋体" w:hAnsi="宋体"/>
                <w:b/>
                <w:color w:val="auto"/>
                <w:szCs w:val="21"/>
                <w:highlight w:val="none"/>
                <w:u w:val="single"/>
              </w:rPr>
            </w:pPr>
          </w:p>
        </w:tc>
      </w:tr>
      <w:tr w14:paraId="27AE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5BA98528">
            <w:pPr>
              <w:shd w:val="clear" w:color="auto"/>
              <w:spacing w:line="360" w:lineRule="auto"/>
              <w:jc w:val="center"/>
              <w:rPr>
                <w:rFonts w:hint="eastAsia" w:ascii="黑体" w:hAnsi="仿宋_GB2312" w:eastAsia="黑体"/>
                <w:color w:val="auto"/>
                <w:szCs w:val="21"/>
                <w:highlight w:val="none"/>
                <w:lang w:eastAsia="zh-CN"/>
              </w:rPr>
            </w:pPr>
            <w:r>
              <w:rPr>
                <w:rFonts w:hint="eastAsia" w:ascii="黑体" w:hAnsi="仿宋_GB2312" w:eastAsia="黑体"/>
                <w:color w:val="auto"/>
                <w:szCs w:val="21"/>
                <w:highlight w:val="none"/>
                <w:lang w:val="en-US" w:eastAsia="zh-CN"/>
              </w:rPr>
              <w:t>3</w:t>
            </w:r>
          </w:p>
        </w:tc>
        <w:tc>
          <w:tcPr>
            <w:tcW w:w="3785" w:type="dxa"/>
            <w:noWrap w:val="0"/>
            <w:vAlign w:val="center"/>
          </w:tcPr>
          <w:p w14:paraId="309FE612">
            <w:pPr>
              <w:shd w:val="clear" w:color="auto"/>
              <w:spacing w:line="360" w:lineRule="auto"/>
              <w:jc w:val="center"/>
              <w:rPr>
                <w:rFonts w:ascii="黑体" w:hAnsi="仿宋_GB2312" w:eastAsia="黑体"/>
                <w:color w:val="auto"/>
                <w:szCs w:val="21"/>
                <w:highlight w:val="none"/>
              </w:rPr>
            </w:pPr>
            <w:r>
              <w:rPr>
                <w:rFonts w:hint="eastAsia" w:ascii="黑体" w:hAnsi="仿宋_GB2312" w:eastAsia="黑体"/>
                <w:color w:val="auto"/>
                <w:szCs w:val="21"/>
                <w:highlight w:val="none"/>
              </w:rPr>
              <w:t>施工图设计文件</w:t>
            </w:r>
          </w:p>
        </w:tc>
        <w:tc>
          <w:tcPr>
            <w:tcW w:w="720" w:type="dxa"/>
            <w:noWrap w:val="0"/>
            <w:vAlign w:val="center"/>
          </w:tcPr>
          <w:p w14:paraId="223F8287">
            <w:pPr>
              <w:shd w:val="clear" w:color="auto"/>
              <w:spacing w:line="360" w:lineRule="auto"/>
              <w:jc w:val="center"/>
              <w:rPr>
                <w:rFonts w:hint="eastAsia" w:ascii="宋体" w:hAnsi="宋体" w:eastAsia="宋体"/>
                <w:b/>
                <w:color w:val="auto"/>
                <w:szCs w:val="21"/>
                <w:highlight w:val="none"/>
                <w:u w:val="single"/>
                <w:lang w:eastAsia="zh-CN"/>
              </w:rPr>
            </w:pPr>
            <w:r>
              <w:rPr>
                <w:rFonts w:hint="eastAsia" w:ascii="宋体" w:hAnsi="宋体"/>
                <w:b/>
                <w:color w:val="auto"/>
                <w:szCs w:val="21"/>
                <w:highlight w:val="none"/>
                <w:u w:val="none"/>
                <w:lang w:val="en-US" w:eastAsia="zh-CN"/>
              </w:rPr>
              <w:t>6份</w:t>
            </w:r>
          </w:p>
        </w:tc>
        <w:tc>
          <w:tcPr>
            <w:tcW w:w="2885" w:type="dxa"/>
            <w:noWrap w:val="0"/>
            <w:vAlign w:val="center"/>
          </w:tcPr>
          <w:p w14:paraId="0985FD2E">
            <w:pPr>
              <w:shd w:val="clear" w:color="auto"/>
              <w:spacing w:line="360" w:lineRule="auto"/>
              <w:ind w:firstLine="200"/>
              <w:jc w:val="center"/>
              <w:rPr>
                <w:rFonts w:ascii="宋体" w:hAnsi="宋体"/>
                <w:b/>
                <w:color w:val="auto"/>
                <w:szCs w:val="21"/>
                <w:highlight w:val="none"/>
              </w:rPr>
            </w:pPr>
            <w:r>
              <w:rPr>
                <w:rFonts w:hint="eastAsia" w:ascii="宋体" w:hAnsi="宋体"/>
                <w:b/>
                <w:color w:val="auto"/>
                <w:szCs w:val="21"/>
                <w:highlight w:val="none"/>
                <w:u w:val="single"/>
              </w:rPr>
              <w:t>经发包人同意后7</w:t>
            </w:r>
            <w:r>
              <w:rPr>
                <w:rFonts w:hint="eastAsia" w:ascii="宋体" w:hAnsi="宋体"/>
                <w:b/>
                <w:color w:val="auto"/>
                <w:szCs w:val="21"/>
                <w:highlight w:val="none"/>
              </w:rPr>
              <w:t>天</w:t>
            </w:r>
          </w:p>
        </w:tc>
        <w:tc>
          <w:tcPr>
            <w:tcW w:w="1087" w:type="dxa"/>
            <w:vMerge w:val="continue"/>
            <w:noWrap w:val="0"/>
            <w:vAlign w:val="center"/>
          </w:tcPr>
          <w:p w14:paraId="5454DECA">
            <w:pPr>
              <w:shd w:val="clear" w:color="auto"/>
              <w:spacing w:line="360" w:lineRule="auto"/>
              <w:jc w:val="center"/>
              <w:rPr>
                <w:rFonts w:ascii="黑体" w:hAnsi="仿宋_GB2312" w:eastAsia="黑体"/>
                <w:color w:val="auto"/>
                <w:szCs w:val="21"/>
                <w:highlight w:val="none"/>
              </w:rPr>
            </w:pPr>
          </w:p>
        </w:tc>
      </w:tr>
      <w:tr w14:paraId="53F1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6784A520">
            <w:pPr>
              <w:shd w:val="clear" w:color="auto"/>
              <w:spacing w:line="360" w:lineRule="auto"/>
              <w:jc w:val="center"/>
              <w:rPr>
                <w:rFonts w:hint="default" w:ascii="黑体" w:hAnsi="仿宋_GB2312" w:eastAsia="黑体"/>
                <w:color w:val="auto"/>
                <w:szCs w:val="21"/>
                <w:highlight w:val="none"/>
                <w:lang w:val="en-US" w:eastAsia="zh-CN"/>
              </w:rPr>
            </w:pPr>
            <w:r>
              <w:rPr>
                <w:rFonts w:hint="eastAsia" w:ascii="黑体" w:hAnsi="仿宋_GB2312" w:eastAsia="黑体"/>
                <w:color w:val="auto"/>
                <w:szCs w:val="21"/>
                <w:highlight w:val="none"/>
                <w:lang w:val="en-US" w:eastAsia="zh-CN"/>
              </w:rPr>
              <w:t>4</w:t>
            </w:r>
          </w:p>
        </w:tc>
        <w:tc>
          <w:tcPr>
            <w:tcW w:w="3785" w:type="dxa"/>
            <w:noWrap w:val="0"/>
            <w:vAlign w:val="center"/>
          </w:tcPr>
          <w:p w14:paraId="448B52FE">
            <w:pPr>
              <w:shd w:val="clear" w:color="auto"/>
              <w:spacing w:line="360" w:lineRule="auto"/>
              <w:jc w:val="center"/>
              <w:rPr>
                <w:rFonts w:hint="eastAsia" w:ascii="黑体" w:hAnsi="仿宋_GB2312" w:eastAsia="黑体"/>
                <w:color w:val="auto"/>
                <w:szCs w:val="21"/>
                <w:highlight w:val="none"/>
              </w:rPr>
            </w:pPr>
            <w:r>
              <w:rPr>
                <w:rFonts w:hint="eastAsia" w:ascii="黑体" w:hAnsi="仿宋_GB2312" w:eastAsia="黑体"/>
                <w:color w:val="auto"/>
                <w:szCs w:val="21"/>
                <w:highlight w:val="none"/>
                <w:lang w:val="en-US" w:eastAsia="zh-CN"/>
              </w:rPr>
              <w:t>电子版设计文件</w:t>
            </w:r>
          </w:p>
        </w:tc>
        <w:tc>
          <w:tcPr>
            <w:tcW w:w="720" w:type="dxa"/>
            <w:noWrap w:val="0"/>
            <w:vAlign w:val="center"/>
          </w:tcPr>
          <w:p w14:paraId="67864A31">
            <w:pPr>
              <w:shd w:val="clear" w:color="auto"/>
              <w:spacing w:line="360" w:lineRule="auto"/>
              <w:jc w:val="center"/>
              <w:rPr>
                <w:rFonts w:hint="eastAsia" w:ascii="宋体" w:hAnsi="宋体"/>
                <w:b/>
                <w:color w:val="auto"/>
                <w:szCs w:val="21"/>
                <w:highlight w:val="none"/>
                <w:u w:val="single"/>
                <w:lang w:val="en-US" w:eastAsia="zh-CN"/>
              </w:rPr>
            </w:pPr>
            <w:r>
              <w:rPr>
                <w:rFonts w:hint="eastAsia" w:ascii="黑体" w:hAnsi="仿宋_GB2312" w:eastAsia="黑体"/>
                <w:color w:val="auto"/>
                <w:szCs w:val="21"/>
                <w:highlight w:val="none"/>
                <w:lang w:val="en-US" w:eastAsia="zh-CN"/>
              </w:rPr>
              <w:t>1套</w:t>
            </w:r>
          </w:p>
        </w:tc>
        <w:tc>
          <w:tcPr>
            <w:tcW w:w="2885" w:type="dxa"/>
            <w:noWrap w:val="0"/>
            <w:vAlign w:val="center"/>
          </w:tcPr>
          <w:p w14:paraId="279F05E5">
            <w:pPr>
              <w:shd w:val="clear" w:color="auto"/>
              <w:spacing w:line="360" w:lineRule="auto"/>
              <w:ind w:firstLine="200"/>
              <w:jc w:val="center"/>
              <w:rPr>
                <w:rFonts w:hint="eastAsia" w:ascii="宋体" w:hAnsi="宋体"/>
                <w:b/>
                <w:color w:val="auto"/>
                <w:szCs w:val="21"/>
                <w:highlight w:val="none"/>
                <w:u w:val="single"/>
              </w:rPr>
            </w:pPr>
            <w:r>
              <w:rPr>
                <w:rFonts w:hint="eastAsia" w:ascii="宋体" w:hAnsi="宋体"/>
                <w:b/>
                <w:color w:val="auto"/>
                <w:szCs w:val="21"/>
                <w:highlight w:val="none"/>
                <w:u w:val="single"/>
              </w:rPr>
              <w:t>经发包人同意后7</w:t>
            </w:r>
            <w:r>
              <w:rPr>
                <w:rFonts w:hint="eastAsia" w:ascii="宋体" w:hAnsi="宋体"/>
                <w:b/>
                <w:color w:val="auto"/>
                <w:szCs w:val="21"/>
                <w:highlight w:val="none"/>
              </w:rPr>
              <w:t>天</w:t>
            </w:r>
          </w:p>
        </w:tc>
        <w:tc>
          <w:tcPr>
            <w:tcW w:w="1087" w:type="dxa"/>
            <w:vMerge w:val="continue"/>
            <w:noWrap w:val="0"/>
            <w:vAlign w:val="center"/>
          </w:tcPr>
          <w:p w14:paraId="4BBAC679">
            <w:pPr>
              <w:shd w:val="clear" w:color="auto"/>
              <w:spacing w:line="360" w:lineRule="auto"/>
              <w:jc w:val="center"/>
              <w:rPr>
                <w:rFonts w:ascii="黑体" w:hAnsi="仿宋_GB2312" w:eastAsia="黑体"/>
                <w:color w:val="auto"/>
                <w:szCs w:val="21"/>
                <w:highlight w:val="none"/>
              </w:rPr>
            </w:pPr>
          </w:p>
        </w:tc>
      </w:tr>
    </w:tbl>
    <w:p w14:paraId="4E948102">
      <w:pPr>
        <w:shd w:val="clear" w:color="auto"/>
        <w:autoSpaceDE w:val="0"/>
        <w:autoSpaceDN w:val="0"/>
        <w:adjustRightInd w:val="0"/>
        <w:spacing w:line="360" w:lineRule="auto"/>
        <w:ind w:left="840" w:hanging="840" w:hangingChars="400"/>
        <w:jc w:val="left"/>
        <w:rPr>
          <w:rFonts w:ascii="黑体" w:hAnsi="仿宋_GB2312" w:eastAsia="黑体" w:cs="Courier New"/>
          <w:color w:val="auto"/>
          <w:szCs w:val="21"/>
          <w:highlight w:val="none"/>
        </w:rPr>
      </w:pPr>
    </w:p>
    <w:p w14:paraId="1E3065A8">
      <w:pPr>
        <w:shd w:val="clear" w:color="auto"/>
        <w:autoSpaceDE w:val="0"/>
        <w:autoSpaceDN w:val="0"/>
        <w:adjustRightInd w:val="0"/>
        <w:spacing w:line="360" w:lineRule="auto"/>
        <w:ind w:left="-105" w:leftChars="-50" w:firstLine="78" w:firstLineChars="37"/>
        <w:jc w:val="left"/>
        <w:rPr>
          <w:rFonts w:ascii="黑体" w:hAnsi="仿宋_GB2312" w:eastAsia="黑体" w:cs="Courier New"/>
          <w:b/>
          <w:color w:val="auto"/>
          <w:szCs w:val="21"/>
          <w:highlight w:val="none"/>
        </w:rPr>
      </w:pPr>
      <w:r>
        <w:rPr>
          <w:rFonts w:hint="eastAsia" w:ascii="黑体" w:hAnsi="仿宋_GB2312" w:eastAsia="黑体" w:cs="Courier New"/>
          <w:b/>
          <w:color w:val="auto"/>
          <w:szCs w:val="21"/>
          <w:highlight w:val="none"/>
        </w:rPr>
        <w:t>特别约定：</w:t>
      </w:r>
    </w:p>
    <w:p w14:paraId="585D6FE1">
      <w:pPr>
        <w:shd w:val="clear" w:color="auto"/>
        <w:autoSpaceDE w:val="0"/>
        <w:autoSpaceDN w:val="0"/>
        <w:adjustRightInd w:val="0"/>
        <w:spacing w:line="360" w:lineRule="auto"/>
        <w:ind w:left="-105" w:leftChars="-50" w:firstLine="420" w:firstLineChars="200"/>
        <w:jc w:val="left"/>
        <w:rPr>
          <w:rFonts w:ascii="黑体" w:hAnsi="仿宋_GB2312" w:eastAsia="黑体" w:cs="Courier New"/>
          <w:color w:val="auto"/>
          <w:szCs w:val="21"/>
          <w:highlight w:val="none"/>
        </w:rPr>
      </w:pPr>
      <w:r>
        <w:rPr>
          <w:rFonts w:hint="eastAsia" w:ascii="黑体" w:hAnsi="仿宋_GB2312" w:eastAsia="黑体" w:cs="Courier New"/>
          <w:color w:val="auto"/>
          <w:szCs w:val="21"/>
          <w:highlight w:val="none"/>
        </w:rPr>
        <w:t>1.在发包人所提供的设计资料（含设计确认单、规划部门批文、政府各部门批文等）能满足设计人进行各阶段设计的前提下开始计算各阶段的设计时间。</w:t>
      </w:r>
    </w:p>
    <w:p w14:paraId="7B32DAE1">
      <w:pPr>
        <w:shd w:val="clear" w:color="auto"/>
        <w:spacing w:line="360" w:lineRule="auto"/>
        <w:ind w:firstLine="420" w:firstLineChars="200"/>
        <w:rPr>
          <w:rFonts w:ascii="黑体" w:hAnsi="仿宋_GB2312" w:eastAsia="黑体" w:cs="Courier New"/>
          <w:color w:val="auto"/>
          <w:szCs w:val="21"/>
          <w:highlight w:val="none"/>
        </w:rPr>
      </w:pPr>
      <w:r>
        <w:rPr>
          <w:rFonts w:hint="eastAsia" w:ascii="黑体" w:hAnsi="仿宋_GB2312" w:eastAsia="黑体" w:cs="Courier New"/>
          <w:color w:val="auto"/>
          <w:szCs w:val="21"/>
          <w:highlight w:val="none"/>
        </w:rPr>
        <w:t>2.上述设计时间不包括法定的节假日。</w:t>
      </w:r>
    </w:p>
    <w:p w14:paraId="7D5A6329">
      <w:pPr>
        <w:shd w:val="clear" w:color="auto"/>
        <w:spacing w:line="360" w:lineRule="auto"/>
        <w:ind w:firstLine="420" w:firstLineChars="200"/>
        <w:outlineLvl w:val="2"/>
        <w:rPr>
          <w:rFonts w:ascii="黑体" w:hAnsi="仿宋_GB2312" w:eastAsia="黑体" w:cs="Courier New"/>
          <w:color w:val="auto"/>
          <w:szCs w:val="21"/>
          <w:highlight w:val="none"/>
        </w:rPr>
      </w:pPr>
      <w:r>
        <w:rPr>
          <w:rFonts w:hint="eastAsia" w:ascii="黑体" w:hAnsi="仿宋_GB2312" w:eastAsia="黑体" w:cs="Courier New"/>
          <w:color w:val="auto"/>
          <w:szCs w:val="21"/>
          <w:highlight w:val="none"/>
        </w:rPr>
        <w:t>3.图纸交付地点：设计人工作地（或发包人指定地）。发包人要求设计人提供电子版设计文件时，设计人有权对电子版设计文件采取加密、设置访问权限、限期使用等保护措施</w:t>
      </w:r>
      <w:r>
        <w:rPr>
          <w:rFonts w:hint="eastAsia" w:ascii="黑体" w:hAnsi="仿宋_GB2312" w:eastAsia="黑体" w:cs="Courier New"/>
          <w:b/>
          <w:color w:val="auto"/>
          <w:szCs w:val="21"/>
          <w:highlight w:val="none"/>
        </w:rPr>
        <w:t>。</w:t>
      </w:r>
    </w:p>
    <w:p w14:paraId="50935C6E">
      <w:pPr>
        <w:shd w:val="clear" w:color="auto"/>
        <w:spacing w:line="360" w:lineRule="auto"/>
        <w:ind w:firstLine="420" w:firstLineChars="200"/>
        <w:rPr>
          <w:rFonts w:ascii="黑体" w:hAnsi="Courier New" w:eastAsia="黑体" w:cs="Courier New"/>
          <w:color w:val="auto"/>
          <w:szCs w:val="21"/>
          <w:highlight w:val="none"/>
        </w:rPr>
      </w:pPr>
      <w:r>
        <w:rPr>
          <w:rFonts w:hint="eastAsia" w:ascii="黑体" w:hAnsi="仿宋_GB2312" w:eastAsia="黑体" w:cs="Courier New"/>
          <w:color w:val="auto"/>
          <w:szCs w:val="21"/>
          <w:highlight w:val="none"/>
        </w:rPr>
        <w:t>4.如发包人要求提供超过合同约定份数的工程设计文件，则设计人仍应按发包人的要求提供，但发包人应向设计人支付工本费。</w:t>
      </w:r>
    </w:p>
    <w:p w14:paraId="00F2AAF3">
      <w:pPr>
        <w:shd w:val="clear" w:color="auto"/>
        <w:spacing w:line="360" w:lineRule="auto"/>
        <w:jc w:val="left"/>
        <w:rPr>
          <w:rFonts w:ascii="黑体" w:eastAsia="黑体"/>
          <w:color w:val="auto"/>
          <w:szCs w:val="21"/>
          <w:highlight w:val="none"/>
        </w:rPr>
      </w:pPr>
    </w:p>
    <w:p w14:paraId="6D59D92D">
      <w:pPr>
        <w:shd w:val="clear" w:color="auto"/>
        <w:spacing w:line="360" w:lineRule="auto"/>
        <w:jc w:val="left"/>
        <w:rPr>
          <w:rFonts w:ascii="黑体" w:eastAsia="黑体"/>
          <w:color w:val="auto"/>
          <w:szCs w:val="21"/>
          <w:highlight w:val="none"/>
        </w:rPr>
      </w:pPr>
    </w:p>
    <w:p w14:paraId="42B49980">
      <w:pPr>
        <w:shd w:val="clear" w:color="auto"/>
        <w:spacing w:line="360" w:lineRule="auto"/>
        <w:jc w:val="left"/>
        <w:rPr>
          <w:rFonts w:ascii="黑体" w:eastAsia="黑体"/>
          <w:color w:val="auto"/>
          <w:szCs w:val="21"/>
          <w:highlight w:val="none"/>
        </w:rPr>
      </w:pPr>
    </w:p>
    <w:p w14:paraId="3709A997">
      <w:pPr>
        <w:shd w:val="clear" w:color="auto"/>
        <w:spacing w:line="360" w:lineRule="auto"/>
        <w:ind w:firstLine="200"/>
        <w:rPr>
          <w:rFonts w:ascii="宋体" w:hAnsi="宋体"/>
          <w:b/>
          <w:color w:val="auto"/>
          <w:szCs w:val="21"/>
          <w:highlight w:val="none"/>
        </w:rPr>
        <w:sectPr>
          <w:pgSz w:w="11907" w:h="16840"/>
          <w:pgMar w:top="1440" w:right="1440" w:bottom="1440" w:left="1797" w:header="851" w:footer="851" w:gutter="0"/>
          <w:cols w:space="720" w:num="1"/>
          <w:docGrid w:linePitch="312" w:charSpace="0"/>
        </w:sectPr>
      </w:pPr>
    </w:p>
    <w:p w14:paraId="62BC1A72">
      <w:pPr>
        <w:shd w:val="clear" w:color="auto"/>
        <w:spacing w:line="360" w:lineRule="auto"/>
        <w:ind w:firstLine="200"/>
        <w:rPr>
          <w:rFonts w:ascii="宋体" w:hAnsi="宋体"/>
          <w:color w:val="auto"/>
          <w:szCs w:val="21"/>
          <w:highlight w:val="none"/>
        </w:rPr>
      </w:pPr>
      <w:r>
        <w:rPr>
          <w:rFonts w:hint="eastAsia" w:ascii="黑体" w:hAnsi="宋体" w:eastAsia="黑体"/>
          <w:b/>
          <w:color w:val="auto"/>
          <w:sz w:val="28"/>
          <w:szCs w:val="28"/>
          <w:highlight w:val="none"/>
        </w:rPr>
        <w:t xml:space="preserve">附件4 ：              </w:t>
      </w:r>
    </w:p>
    <w:p w14:paraId="2355335A">
      <w:pPr>
        <w:shd w:val="clear" w:color="auto"/>
        <w:spacing w:line="360" w:lineRule="auto"/>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设计人主要设计人员表</w:t>
      </w:r>
    </w:p>
    <w:p w14:paraId="4FBF8B49">
      <w:pPr>
        <w:shd w:val="clear" w:color="auto"/>
        <w:spacing w:line="360" w:lineRule="auto"/>
        <w:rPr>
          <w:rFonts w:ascii="宋体" w:hAnsi="宋体"/>
          <w:color w:val="auto"/>
          <w:szCs w:val="21"/>
          <w:highlight w:val="none"/>
        </w:rPr>
      </w:pP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6B5E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single" w:color="auto" w:sz="6" w:space="0"/>
            </w:tcBorders>
            <w:noWrap w:val="0"/>
            <w:vAlign w:val="center"/>
          </w:tcPr>
          <w:p w14:paraId="4B7151F8">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名    称</w:t>
            </w:r>
          </w:p>
        </w:tc>
        <w:tc>
          <w:tcPr>
            <w:tcW w:w="1418" w:type="dxa"/>
            <w:tcBorders>
              <w:top w:val="single" w:color="auto" w:sz="12" w:space="0"/>
              <w:bottom w:val="single" w:color="auto" w:sz="6" w:space="0"/>
            </w:tcBorders>
            <w:noWrap w:val="0"/>
            <w:vAlign w:val="center"/>
          </w:tcPr>
          <w:p w14:paraId="6A784EB7">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姓名</w:t>
            </w:r>
          </w:p>
        </w:tc>
        <w:tc>
          <w:tcPr>
            <w:tcW w:w="1134" w:type="dxa"/>
            <w:tcBorders>
              <w:top w:val="single" w:color="auto" w:sz="12" w:space="0"/>
              <w:bottom w:val="single" w:color="auto" w:sz="6" w:space="0"/>
            </w:tcBorders>
            <w:noWrap w:val="0"/>
            <w:vAlign w:val="center"/>
          </w:tcPr>
          <w:p w14:paraId="5BD11827">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职务</w:t>
            </w:r>
          </w:p>
        </w:tc>
        <w:tc>
          <w:tcPr>
            <w:tcW w:w="1134" w:type="dxa"/>
            <w:tcBorders>
              <w:top w:val="single" w:color="auto" w:sz="12" w:space="0"/>
              <w:bottom w:val="single" w:color="auto" w:sz="6" w:space="0"/>
            </w:tcBorders>
            <w:noWrap w:val="0"/>
            <w:vAlign w:val="center"/>
          </w:tcPr>
          <w:p w14:paraId="1DCB5629">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注册执业资格或职称</w:t>
            </w:r>
          </w:p>
        </w:tc>
        <w:tc>
          <w:tcPr>
            <w:tcW w:w="4252" w:type="dxa"/>
            <w:tcBorders>
              <w:top w:val="single" w:color="auto" w:sz="12" w:space="0"/>
              <w:bottom w:val="single" w:color="auto" w:sz="6" w:space="0"/>
            </w:tcBorders>
            <w:noWrap w:val="0"/>
            <w:vAlign w:val="center"/>
          </w:tcPr>
          <w:p w14:paraId="26EC22B3">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承担过的主要项目</w:t>
            </w:r>
          </w:p>
        </w:tc>
      </w:tr>
      <w:tr w14:paraId="2A700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F7017F5">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一、总部人员</w:t>
            </w:r>
          </w:p>
        </w:tc>
      </w:tr>
      <w:tr w14:paraId="17A00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noWrap w:val="0"/>
            <w:vAlign w:val="center"/>
          </w:tcPr>
          <w:p w14:paraId="0869E562">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项目主管</w:t>
            </w:r>
          </w:p>
        </w:tc>
        <w:tc>
          <w:tcPr>
            <w:tcW w:w="1418" w:type="dxa"/>
            <w:tcBorders>
              <w:top w:val="nil"/>
            </w:tcBorders>
            <w:noWrap w:val="0"/>
            <w:vAlign w:val="center"/>
          </w:tcPr>
          <w:p w14:paraId="73E80FB5">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tcBorders>
              <w:top w:val="nil"/>
            </w:tcBorders>
            <w:noWrap w:val="0"/>
            <w:vAlign w:val="center"/>
          </w:tcPr>
          <w:p w14:paraId="7118C7B9">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tcBorders>
              <w:top w:val="nil"/>
            </w:tcBorders>
            <w:noWrap w:val="0"/>
            <w:vAlign w:val="center"/>
          </w:tcPr>
          <w:p w14:paraId="56664FB0">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tcBorders>
              <w:top w:val="nil"/>
            </w:tcBorders>
            <w:noWrap w:val="0"/>
            <w:vAlign w:val="center"/>
          </w:tcPr>
          <w:p w14:paraId="65BC1AEC">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r w14:paraId="7D0A7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noWrap w:val="0"/>
            <w:vAlign w:val="center"/>
          </w:tcPr>
          <w:p w14:paraId="310B9338">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14:paraId="5DAF1044">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5AFCDB02">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3EEFEA10">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noWrap w:val="0"/>
            <w:vAlign w:val="center"/>
          </w:tcPr>
          <w:p w14:paraId="39792967">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r w14:paraId="31071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71D30DA">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二、项目组成员</w:t>
            </w:r>
          </w:p>
        </w:tc>
      </w:tr>
      <w:tr w14:paraId="3D2A0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0EF5EA7">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项目负责人</w:t>
            </w:r>
          </w:p>
        </w:tc>
        <w:tc>
          <w:tcPr>
            <w:tcW w:w="1418" w:type="dxa"/>
            <w:noWrap w:val="0"/>
            <w:vAlign w:val="center"/>
          </w:tcPr>
          <w:p w14:paraId="22118FA8">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4EEEA005">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35340171">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noWrap w:val="0"/>
            <w:vAlign w:val="center"/>
          </w:tcPr>
          <w:p w14:paraId="7C308801">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r w14:paraId="41D46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F1DC126">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项目</w:t>
            </w:r>
          </w:p>
          <w:p w14:paraId="7A4407B7">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副负责人</w:t>
            </w:r>
          </w:p>
        </w:tc>
        <w:tc>
          <w:tcPr>
            <w:tcW w:w="1418" w:type="dxa"/>
            <w:noWrap w:val="0"/>
            <w:vAlign w:val="center"/>
          </w:tcPr>
          <w:p w14:paraId="627BF854">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4103357E">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347D04A2">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noWrap w:val="0"/>
            <w:vAlign w:val="center"/>
          </w:tcPr>
          <w:p w14:paraId="7800C3C4">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r w14:paraId="7D862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166FCB7">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lang w:val="en-US" w:eastAsia="zh-CN"/>
              </w:rPr>
              <w:t>建筑</w:t>
            </w:r>
            <w:r>
              <w:rPr>
                <w:rFonts w:hint="eastAsia" w:ascii="宋体" w:hAnsi="宋体"/>
                <w:color w:val="auto"/>
                <w:szCs w:val="21"/>
                <w:highlight w:val="none"/>
              </w:rPr>
              <w:t>专业</w:t>
            </w:r>
          </w:p>
          <w:p w14:paraId="708F4CE1">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负责人</w:t>
            </w:r>
          </w:p>
        </w:tc>
        <w:tc>
          <w:tcPr>
            <w:tcW w:w="1418" w:type="dxa"/>
            <w:noWrap w:val="0"/>
            <w:vAlign w:val="center"/>
          </w:tcPr>
          <w:p w14:paraId="1CC15190">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1AA6B6BA">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083E51D8">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noWrap w:val="0"/>
            <w:vAlign w:val="center"/>
          </w:tcPr>
          <w:p w14:paraId="4C37FFAE">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r w14:paraId="03312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1E88E7">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lang w:val="en-US" w:eastAsia="zh-CN"/>
              </w:rPr>
              <w:t>结构</w:t>
            </w:r>
            <w:r>
              <w:rPr>
                <w:rFonts w:hint="eastAsia" w:ascii="宋体" w:hAnsi="宋体"/>
                <w:color w:val="auto"/>
                <w:szCs w:val="21"/>
                <w:highlight w:val="none"/>
              </w:rPr>
              <w:t>专业</w:t>
            </w:r>
          </w:p>
          <w:p w14:paraId="0F6681FE">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负责人</w:t>
            </w:r>
          </w:p>
        </w:tc>
        <w:tc>
          <w:tcPr>
            <w:tcW w:w="1418" w:type="dxa"/>
            <w:noWrap w:val="0"/>
            <w:vAlign w:val="center"/>
          </w:tcPr>
          <w:p w14:paraId="6B1A5D0F">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3FDCC5F0">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1E1631C0">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noWrap w:val="0"/>
            <w:vAlign w:val="center"/>
          </w:tcPr>
          <w:p w14:paraId="35103ED5">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r w14:paraId="00C0C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B895C0">
            <w:pPr>
              <w:keepNext/>
              <w:shd w:val="clear" w:color="auto"/>
              <w:adjustRightInd w:val="0"/>
              <w:spacing w:line="360" w:lineRule="auto"/>
              <w:ind w:left="63" w:leftChars="30" w:right="63" w:rightChars="30"/>
              <w:jc w:val="center"/>
              <w:textAlignment w:val="baseline"/>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给水排水</w:t>
            </w:r>
          </w:p>
          <w:p w14:paraId="2F4FBEA8">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负责人</w:t>
            </w:r>
          </w:p>
        </w:tc>
        <w:tc>
          <w:tcPr>
            <w:tcW w:w="1418" w:type="dxa"/>
            <w:noWrap w:val="0"/>
            <w:vAlign w:val="center"/>
          </w:tcPr>
          <w:p w14:paraId="54735BDE">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22A2BB78">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306F0715">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noWrap w:val="0"/>
            <w:vAlign w:val="center"/>
          </w:tcPr>
          <w:p w14:paraId="1F8D0A46">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r w14:paraId="43CD1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96D9775">
            <w:pPr>
              <w:keepNext/>
              <w:shd w:val="clear" w:color="auto"/>
              <w:adjustRightInd w:val="0"/>
              <w:spacing w:line="360" w:lineRule="auto"/>
              <w:ind w:left="63" w:leftChars="30" w:right="63" w:rightChars="30"/>
              <w:jc w:val="center"/>
              <w:textAlignment w:val="baseline"/>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暖通空调</w:t>
            </w:r>
          </w:p>
          <w:p w14:paraId="14FF09CC">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r>
              <w:rPr>
                <w:rFonts w:hint="eastAsia" w:ascii="宋体" w:hAnsi="宋体"/>
                <w:color w:val="auto"/>
                <w:szCs w:val="21"/>
                <w:highlight w:val="none"/>
              </w:rPr>
              <w:t>负责人</w:t>
            </w:r>
          </w:p>
        </w:tc>
        <w:tc>
          <w:tcPr>
            <w:tcW w:w="1418" w:type="dxa"/>
            <w:noWrap w:val="0"/>
            <w:vAlign w:val="center"/>
          </w:tcPr>
          <w:p w14:paraId="294B8F16">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17212DDB">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3BFD2995">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noWrap w:val="0"/>
            <w:vAlign w:val="center"/>
          </w:tcPr>
          <w:p w14:paraId="5BAA1D1C">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r w14:paraId="11BEE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1904C2">
            <w:pPr>
              <w:keepNext/>
              <w:shd w:val="clear" w:color="auto"/>
              <w:adjustRightInd w:val="0"/>
              <w:spacing w:line="360" w:lineRule="auto"/>
              <w:ind w:left="63" w:leftChars="30" w:right="63" w:rightChars="30"/>
              <w:jc w:val="center"/>
              <w:textAlignment w:val="baseline"/>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建筑电气专业</w:t>
            </w:r>
          </w:p>
          <w:p w14:paraId="0281AD03">
            <w:pPr>
              <w:keepNext/>
              <w:shd w:val="clear" w:color="auto"/>
              <w:adjustRightInd w:val="0"/>
              <w:spacing w:line="360" w:lineRule="auto"/>
              <w:ind w:left="63" w:leftChars="30" w:right="63" w:rightChars="30"/>
              <w:jc w:val="center"/>
              <w:textAlignment w:val="baseline"/>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负责人</w:t>
            </w:r>
          </w:p>
        </w:tc>
        <w:tc>
          <w:tcPr>
            <w:tcW w:w="1418" w:type="dxa"/>
            <w:noWrap w:val="0"/>
            <w:vAlign w:val="center"/>
          </w:tcPr>
          <w:p w14:paraId="39AB8D92">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39600456">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noWrap w:val="0"/>
            <w:vAlign w:val="center"/>
          </w:tcPr>
          <w:p w14:paraId="4B43E6B8">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noWrap w:val="0"/>
            <w:vAlign w:val="center"/>
          </w:tcPr>
          <w:p w14:paraId="3A9B8717">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r w14:paraId="72BF4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12" w:space="0"/>
            </w:tcBorders>
            <w:noWrap w:val="0"/>
            <w:vAlign w:val="center"/>
          </w:tcPr>
          <w:p w14:paraId="0623DA01">
            <w:pPr>
              <w:keepNext/>
              <w:shd w:val="clear" w:color="auto"/>
              <w:adjustRightInd w:val="0"/>
              <w:spacing w:line="360" w:lineRule="auto"/>
              <w:ind w:left="63" w:leftChars="30" w:right="63" w:rightChars="30"/>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1418" w:type="dxa"/>
            <w:tcBorders>
              <w:bottom w:val="single" w:color="auto" w:sz="12" w:space="0"/>
            </w:tcBorders>
            <w:noWrap w:val="0"/>
            <w:vAlign w:val="center"/>
          </w:tcPr>
          <w:p w14:paraId="0AE1B592">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tcBorders>
              <w:bottom w:val="single" w:color="auto" w:sz="12" w:space="0"/>
            </w:tcBorders>
            <w:noWrap w:val="0"/>
            <w:vAlign w:val="center"/>
          </w:tcPr>
          <w:p w14:paraId="7C7A5F8C">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1134" w:type="dxa"/>
            <w:tcBorders>
              <w:bottom w:val="single" w:color="auto" w:sz="12" w:space="0"/>
            </w:tcBorders>
            <w:noWrap w:val="0"/>
            <w:vAlign w:val="center"/>
          </w:tcPr>
          <w:p w14:paraId="1BF44879">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c>
          <w:tcPr>
            <w:tcW w:w="4252" w:type="dxa"/>
            <w:tcBorders>
              <w:bottom w:val="single" w:color="auto" w:sz="12" w:space="0"/>
            </w:tcBorders>
            <w:noWrap w:val="0"/>
            <w:vAlign w:val="center"/>
          </w:tcPr>
          <w:p w14:paraId="22E7E4CE">
            <w:pPr>
              <w:keepNext/>
              <w:shd w:val="clear" w:color="auto"/>
              <w:adjustRightInd w:val="0"/>
              <w:spacing w:line="360" w:lineRule="auto"/>
              <w:ind w:left="63" w:leftChars="30" w:right="63" w:rightChars="30"/>
              <w:jc w:val="center"/>
              <w:textAlignment w:val="baseline"/>
              <w:rPr>
                <w:rFonts w:ascii="宋体" w:hAnsi="宋体"/>
                <w:color w:val="auto"/>
                <w:szCs w:val="21"/>
                <w:highlight w:val="none"/>
              </w:rPr>
            </w:pPr>
          </w:p>
        </w:tc>
      </w:tr>
    </w:tbl>
    <w:p w14:paraId="0BE2D61D">
      <w:pPr>
        <w:shd w:val="clear" w:color="auto"/>
        <w:spacing w:line="360" w:lineRule="auto"/>
        <w:rPr>
          <w:rFonts w:ascii="宋体" w:hAnsi="宋体"/>
          <w:color w:val="auto"/>
          <w:szCs w:val="21"/>
          <w:highlight w:val="none"/>
        </w:rPr>
      </w:pPr>
    </w:p>
    <w:p w14:paraId="78BF9309">
      <w:pPr>
        <w:shd w:val="clear" w:color="auto"/>
        <w:spacing w:line="360" w:lineRule="auto"/>
        <w:rPr>
          <w:rFonts w:ascii="宋体" w:hAnsi="宋体"/>
          <w:color w:val="auto"/>
          <w:szCs w:val="21"/>
          <w:highlight w:val="none"/>
        </w:rPr>
      </w:pPr>
    </w:p>
    <w:p w14:paraId="6DA01A2A">
      <w:pPr>
        <w:shd w:val="clear" w:color="auto"/>
        <w:spacing w:line="360" w:lineRule="auto"/>
        <w:rPr>
          <w:rFonts w:ascii="宋体" w:hAnsi="宋体"/>
          <w:color w:val="auto"/>
          <w:szCs w:val="21"/>
          <w:highlight w:val="none"/>
        </w:rPr>
      </w:pPr>
    </w:p>
    <w:p w14:paraId="4A3CAC01">
      <w:pPr>
        <w:shd w:val="clear" w:color="auto"/>
        <w:spacing w:line="360" w:lineRule="auto"/>
        <w:rPr>
          <w:rFonts w:ascii="宋体" w:hAnsi="宋体"/>
          <w:color w:val="auto"/>
          <w:szCs w:val="21"/>
          <w:highlight w:val="none"/>
        </w:rPr>
      </w:pPr>
    </w:p>
    <w:p w14:paraId="1EEDD48E">
      <w:pPr>
        <w:shd w:val="clear" w:color="auto"/>
        <w:spacing w:line="360" w:lineRule="auto"/>
        <w:ind w:firstLine="200"/>
        <w:rPr>
          <w:rFonts w:ascii="宋体" w:hAnsi="宋体"/>
          <w:b/>
          <w:color w:val="auto"/>
          <w:szCs w:val="21"/>
          <w:highlight w:val="none"/>
        </w:rPr>
        <w:sectPr>
          <w:pgSz w:w="11907" w:h="16840"/>
          <w:pgMar w:top="1440" w:right="1440" w:bottom="1440" w:left="1797" w:header="851" w:footer="851" w:gutter="0"/>
          <w:cols w:space="720" w:num="1"/>
          <w:docGrid w:linePitch="312" w:charSpace="0"/>
        </w:sectPr>
      </w:pPr>
    </w:p>
    <w:p w14:paraId="069515BC">
      <w:pPr>
        <w:shd w:val="clear" w:color="auto"/>
        <w:spacing w:line="360" w:lineRule="auto"/>
        <w:ind w:firstLine="200"/>
        <w:rPr>
          <w:rFonts w:ascii="黑体" w:hAnsi="宋体" w:eastAsia="黑体"/>
          <w:b/>
          <w:color w:val="auto"/>
          <w:sz w:val="28"/>
          <w:szCs w:val="28"/>
          <w:highlight w:val="none"/>
        </w:rPr>
      </w:pPr>
      <w:r>
        <w:rPr>
          <w:rFonts w:hint="eastAsia" w:ascii="黑体" w:hAnsi="宋体" w:eastAsia="黑体"/>
          <w:b/>
          <w:color w:val="auto"/>
          <w:sz w:val="28"/>
          <w:szCs w:val="28"/>
          <w:highlight w:val="none"/>
        </w:rPr>
        <w:t>附件5：</w:t>
      </w:r>
    </w:p>
    <w:p w14:paraId="0F431776">
      <w:pPr>
        <w:shd w:val="clear" w:color="auto"/>
        <w:spacing w:line="360" w:lineRule="auto"/>
        <w:ind w:firstLine="200"/>
        <w:jc w:val="center"/>
        <w:rPr>
          <w:rFonts w:ascii="宋体" w:hAnsi="宋体"/>
          <w:color w:val="auto"/>
          <w:szCs w:val="21"/>
          <w:highlight w:val="none"/>
        </w:rPr>
      </w:pPr>
      <w:r>
        <w:rPr>
          <w:rFonts w:hint="eastAsia" w:ascii="黑体" w:hAnsi="宋体" w:eastAsia="黑体"/>
          <w:color w:val="auto"/>
          <w:sz w:val="28"/>
          <w:szCs w:val="28"/>
          <w:highlight w:val="none"/>
        </w:rPr>
        <w:t>设计进度表</w:t>
      </w:r>
    </w:p>
    <w:p w14:paraId="2988E5D2">
      <w:pPr>
        <w:shd w:val="clear" w:color="auto"/>
        <w:spacing w:line="360" w:lineRule="auto"/>
        <w:ind w:firstLine="200"/>
        <w:rPr>
          <w:rFonts w:hint="eastAsia" w:ascii="宋体" w:hAnsi="宋体"/>
          <w:color w:val="auto"/>
          <w:szCs w:val="21"/>
          <w:highlight w:val="none"/>
        </w:rPr>
      </w:pPr>
      <w:r>
        <w:rPr>
          <w:rFonts w:hint="eastAsia" w:ascii="宋体" w:hAnsi="宋体"/>
          <w:color w:val="auto"/>
          <w:szCs w:val="21"/>
          <w:highlight w:val="none"/>
        </w:rPr>
        <w:t xml:space="preserve">               </w:t>
      </w:r>
    </w:p>
    <w:p w14:paraId="7FD1F045">
      <w:pPr>
        <w:shd w:val="clear" w:color="auto"/>
        <w:spacing w:line="360" w:lineRule="auto"/>
        <w:ind w:firstLine="200"/>
        <w:rPr>
          <w:rFonts w:ascii="宋体" w:hAnsi="宋体"/>
          <w:color w:val="auto"/>
          <w:szCs w:val="21"/>
          <w:highlight w:val="none"/>
        </w:rPr>
      </w:pPr>
    </w:p>
    <w:p w14:paraId="6716023C">
      <w:pPr>
        <w:shd w:val="clear" w:color="auto"/>
        <w:spacing w:line="360" w:lineRule="auto"/>
        <w:ind w:firstLine="200"/>
        <w:rPr>
          <w:rFonts w:ascii="宋体" w:hAnsi="宋体"/>
          <w:color w:val="auto"/>
          <w:szCs w:val="21"/>
          <w:highlight w:val="none"/>
        </w:rPr>
      </w:pPr>
    </w:p>
    <w:p w14:paraId="5D77D2AC">
      <w:pPr>
        <w:shd w:val="clear" w:color="auto"/>
        <w:spacing w:line="360" w:lineRule="auto"/>
        <w:ind w:firstLine="200"/>
        <w:rPr>
          <w:rFonts w:ascii="宋体" w:hAnsi="宋体"/>
          <w:color w:val="auto"/>
          <w:szCs w:val="21"/>
          <w:highlight w:val="none"/>
        </w:rPr>
      </w:pPr>
    </w:p>
    <w:p w14:paraId="0834C4B4">
      <w:pPr>
        <w:shd w:val="clear" w:color="auto"/>
        <w:spacing w:line="360" w:lineRule="auto"/>
        <w:ind w:firstLine="200"/>
        <w:rPr>
          <w:rFonts w:ascii="宋体" w:hAnsi="宋体"/>
          <w:color w:val="auto"/>
          <w:szCs w:val="21"/>
          <w:highlight w:val="none"/>
        </w:rPr>
      </w:pPr>
    </w:p>
    <w:p w14:paraId="7D3EE9F4">
      <w:pPr>
        <w:shd w:val="clear" w:color="auto"/>
        <w:spacing w:line="360" w:lineRule="auto"/>
        <w:ind w:firstLine="200"/>
        <w:rPr>
          <w:rFonts w:ascii="宋体" w:hAnsi="宋体"/>
          <w:color w:val="auto"/>
          <w:szCs w:val="21"/>
          <w:highlight w:val="none"/>
        </w:rPr>
      </w:pPr>
    </w:p>
    <w:p w14:paraId="156F2548">
      <w:pPr>
        <w:shd w:val="clear" w:color="auto"/>
        <w:spacing w:line="360" w:lineRule="auto"/>
        <w:ind w:firstLine="200"/>
        <w:rPr>
          <w:rFonts w:ascii="宋体" w:hAnsi="宋体"/>
          <w:color w:val="auto"/>
          <w:szCs w:val="21"/>
          <w:highlight w:val="none"/>
        </w:rPr>
      </w:pPr>
    </w:p>
    <w:p w14:paraId="6E3020C9">
      <w:pPr>
        <w:shd w:val="clear" w:color="auto"/>
        <w:spacing w:line="360" w:lineRule="auto"/>
        <w:ind w:firstLine="200"/>
        <w:rPr>
          <w:rFonts w:ascii="宋体" w:hAnsi="宋体"/>
          <w:color w:val="auto"/>
          <w:szCs w:val="21"/>
          <w:highlight w:val="none"/>
        </w:rPr>
      </w:pPr>
    </w:p>
    <w:p w14:paraId="2C20FFAF">
      <w:pPr>
        <w:shd w:val="clear" w:color="auto"/>
        <w:spacing w:line="360" w:lineRule="auto"/>
        <w:ind w:firstLine="200"/>
        <w:rPr>
          <w:rFonts w:ascii="宋体" w:hAnsi="宋体"/>
          <w:color w:val="auto"/>
          <w:szCs w:val="21"/>
          <w:highlight w:val="none"/>
        </w:rPr>
      </w:pPr>
    </w:p>
    <w:p w14:paraId="2AE60F9E">
      <w:pPr>
        <w:shd w:val="clear" w:color="auto"/>
        <w:spacing w:line="360" w:lineRule="auto"/>
        <w:ind w:firstLine="200"/>
        <w:rPr>
          <w:rFonts w:ascii="宋体" w:hAnsi="宋体"/>
          <w:color w:val="auto"/>
          <w:szCs w:val="21"/>
          <w:highlight w:val="none"/>
        </w:rPr>
      </w:pPr>
    </w:p>
    <w:p w14:paraId="797081BE">
      <w:pPr>
        <w:shd w:val="clear" w:color="auto"/>
        <w:spacing w:line="360" w:lineRule="auto"/>
        <w:ind w:firstLine="200"/>
        <w:rPr>
          <w:rFonts w:ascii="宋体" w:hAnsi="宋体"/>
          <w:color w:val="auto"/>
          <w:szCs w:val="21"/>
          <w:highlight w:val="none"/>
        </w:rPr>
      </w:pPr>
    </w:p>
    <w:p w14:paraId="21298389">
      <w:pPr>
        <w:shd w:val="clear" w:color="auto"/>
        <w:spacing w:line="360" w:lineRule="auto"/>
        <w:ind w:firstLine="200"/>
        <w:rPr>
          <w:rFonts w:ascii="宋体" w:hAnsi="宋体"/>
          <w:color w:val="auto"/>
          <w:szCs w:val="21"/>
          <w:highlight w:val="none"/>
        </w:rPr>
      </w:pPr>
    </w:p>
    <w:p w14:paraId="3D020D4E">
      <w:pPr>
        <w:shd w:val="clear" w:color="auto"/>
        <w:spacing w:line="360" w:lineRule="auto"/>
        <w:ind w:firstLine="200"/>
        <w:rPr>
          <w:rFonts w:ascii="宋体" w:hAnsi="宋体"/>
          <w:color w:val="auto"/>
          <w:szCs w:val="21"/>
          <w:highlight w:val="none"/>
        </w:rPr>
      </w:pPr>
    </w:p>
    <w:p w14:paraId="47A5AB8A">
      <w:pPr>
        <w:shd w:val="clear" w:color="auto"/>
        <w:spacing w:line="360" w:lineRule="auto"/>
        <w:ind w:firstLine="200"/>
        <w:rPr>
          <w:rFonts w:ascii="宋体" w:hAnsi="宋体"/>
          <w:color w:val="auto"/>
          <w:szCs w:val="21"/>
          <w:highlight w:val="none"/>
        </w:rPr>
      </w:pPr>
    </w:p>
    <w:p w14:paraId="0935F237">
      <w:pPr>
        <w:shd w:val="clear" w:color="auto"/>
        <w:spacing w:line="360" w:lineRule="auto"/>
        <w:ind w:firstLine="200"/>
        <w:rPr>
          <w:rFonts w:ascii="宋体" w:hAnsi="宋体"/>
          <w:color w:val="auto"/>
          <w:szCs w:val="21"/>
          <w:highlight w:val="none"/>
        </w:rPr>
      </w:pPr>
    </w:p>
    <w:p w14:paraId="072418D7">
      <w:pPr>
        <w:shd w:val="clear" w:color="auto"/>
        <w:spacing w:line="360" w:lineRule="auto"/>
        <w:ind w:firstLine="200"/>
        <w:rPr>
          <w:rFonts w:ascii="宋体" w:hAnsi="宋体"/>
          <w:color w:val="auto"/>
          <w:szCs w:val="21"/>
          <w:highlight w:val="none"/>
        </w:rPr>
      </w:pPr>
    </w:p>
    <w:p w14:paraId="4625C41C">
      <w:pPr>
        <w:shd w:val="clear" w:color="auto"/>
        <w:spacing w:line="360" w:lineRule="auto"/>
        <w:ind w:firstLine="200"/>
        <w:rPr>
          <w:rFonts w:ascii="宋体" w:hAnsi="宋体"/>
          <w:color w:val="auto"/>
          <w:szCs w:val="21"/>
          <w:highlight w:val="none"/>
        </w:rPr>
      </w:pPr>
    </w:p>
    <w:p w14:paraId="0935FF3F">
      <w:pPr>
        <w:shd w:val="clear" w:color="auto"/>
        <w:spacing w:line="360" w:lineRule="auto"/>
        <w:ind w:firstLine="200"/>
        <w:rPr>
          <w:rFonts w:ascii="宋体" w:hAnsi="宋体"/>
          <w:color w:val="auto"/>
          <w:szCs w:val="21"/>
          <w:highlight w:val="none"/>
        </w:rPr>
      </w:pPr>
    </w:p>
    <w:p w14:paraId="6079C928">
      <w:pPr>
        <w:shd w:val="clear" w:color="auto"/>
        <w:spacing w:line="360" w:lineRule="auto"/>
        <w:ind w:firstLine="200"/>
        <w:rPr>
          <w:rFonts w:ascii="宋体" w:hAnsi="宋体"/>
          <w:color w:val="auto"/>
          <w:szCs w:val="21"/>
          <w:highlight w:val="none"/>
        </w:rPr>
      </w:pPr>
    </w:p>
    <w:p w14:paraId="728163C4">
      <w:pPr>
        <w:shd w:val="clear" w:color="auto"/>
        <w:spacing w:line="360" w:lineRule="auto"/>
        <w:ind w:firstLine="200"/>
        <w:rPr>
          <w:rFonts w:ascii="宋体" w:hAnsi="宋体"/>
          <w:color w:val="auto"/>
          <w:szCs w:val="21"/>
          <w:highlight w:val="none"/>
        </w:rPr>
      </w:pPr>
    </w:p>
    <w:p w14:paraId="03C5E627">
      <w:pPr>
        <w:shd w:val="clear" w:color="auto"/>
        <w:spacing w:line="360" w:lineRule="auto"/>
        <w:ind w:firstLine="200"/>
        <w:rPr>
          <w:rFonts w:ascii="宋体" w:hAnsi="宋体"/>
          <w:color w:val="auto"/>
          <w:szCs w:val="21"/>
          <w:highlight w:val="none"/>
        </w:rPr>
      </w:pPr>
    </w:p>
    <w:p w14:paraId="38E09C14">
      <w:pPr>
        <w:shd w:val="clear" w:color="auto"/>
        <w:spacing w:line="360" w:lineRule="auto"/>
        <w:ind w:firstLine="200"/>
        <w:rPr>
          <w:rFonts w:ascii="宋体" w:hAnsi="宋体"/>
          <w:b/>
          <w:color w:val="auto"/>
          <w:szCs w:val="21"/>
          <w:highlight w:val="none"/>
        </w:rPr>
        <w:sectPr>
          <w:pgSz w:w="11907" w:h="16840"/>
          <w:pgMar w:top="1440" w:right="1440" w:bottom="1440" w:left="1797" w:header="851" w:footer="851" w:gutter="0"/>
          <w:cols w:space="720" w:num="1"/>
          <w:docGrid w:linePitch="312" w:charSpace="0"/>
        </w:sectPr>
      </w:pPr>
    </w:p>
    <w:p w14:paraId="17B25C53">
      <w:pPr>
        <w:shd w:val="clear" w:color="auto"/>
        <w:spacing w:line="360" w:lineRule="auto"/>
        <w:rPr>
          <w:rFonts w:hint="eastAsia" w:ascii="宋体" w:hAnsi="宋体"/>
          <w:b/>
          <w:strike/>
          <w:color w:val="auto"/>
          <w:szCs w:val="21"/>
          <w:highlight w:val="none"/>
          <w:u w:val="single"/>
        </w:rPr>
      </w:pPr>
    </w:p>
    <w:p w14:paraId="66884A0A">
      <w:pPr>
        <w:shd w:val="clear" w:color="auto"/>
        <w:spacing w:line="360" w:lineRule="auto"/>
        <w:rPr>
          <w:rFonts w:ascii="黑体" w:hAnsi="宋体" w:eastAsia="黑体"/>
          <w:b/>
          <w:color w:val="auto"/>
          <w:sz w:val="28"/>
          <w:szCs w:val="28"/>
          <w:highlight w:val="none"/>
        </w:rPr>
      </w:pPr>
      <w:r>
        <w:rPr>
          <w:rFonts w:hint="eastAsia" w:ascii="黑体" w:hAnsi="宋体" w:eastAsia="黑体"/>
          <w:b/>
          <w:color w:val="auto"/>
          <w:sz w:val="28"/>
          <w:szCs w:val="28"/>
          <w:highlight w:val="none"/>
        </w:rPr>
        <w:t xml:space="preserve">附件6：               </w:t>
      </w:r>
    </w:p>
    <w:p w14:paraId="4488D0FE">
      <w:pPr>
        <w:shd w:val="clear" w:color="auto"/>
        <w:spacing w:line="360" w:lineRule="auto"/>
        <w:ind w:firstLine="200"/>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设计变更计费依据和方法</w:t>
      </w:r>
    </w:p>
    <w:p w14:paraId="0178DBB5">
      <w:pPr>
        <w:shd w:val="clear" w:color="auto"/>
        <w:spacing w:line="360" w:lineRule="auto"/>
        <w:ind w:firstLine="200"/>
        <w:rPr>
          <w:rFonts w:hint="eastAsia" w:ascii="宋体" w:hAnsi="宋体"/>
          <w:color w:val="auto"/>
          <w:szCs w:val="21"/>
          <w:highlight w:val="none"/>
        </w:rPr>
      </w:pPr>
      <w:r>
        <w:rPr>
          <w:rFonts w:hint="default" w:ascii="宋体" w:hAnsi="宋体"/>
          <w:color w:val="auto"/>
          <w:szCs w:val="21"/>
          <w:highlight w:val="none"/>
        </w:rPr>
        <w:t>一、设计费总额：</w:t>
      </w:r>
    </w:p>
    <w:p w14:paraId="101318EE">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二、设计费总额构成：</w:t>
      </w:r>
    </w:p>
    <w:p w14:paraId="508E1FDE">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1.工程设计基本服务费用：固定总价：</w:t>
      </w:r>
    </w:p>
    <w:p w14:paraId="44616824">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2.工程设计其他服务费用：</w:t>
      </w:r>
    </w:p>
    <w:p w14:paraId="3DBAE068">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3.合同签订前设计人已完成工作的费用：</w:t>
      </w:r>
    </w:p>
    <w:p w14:paraId="741BF008">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4.特别约定：</w:t>
      </w:r>
    </w:p>
    <w:p w14:paraId="080CC5D8">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（1）工程设计基本服务费用包含设计人员赴工地现场的旅差费人次日，每人每次不超</w:t>
      </w:r>
      <w:r>
        <w:rPr>
          <w:rFonts w:hint="eastAsia" w:ascii="宋体" w:hAnsi="宋体"/>
          <w:color w:val="auto"/>
          <w:szCs w:val="21"/>
          <w:highlight w:val="none"/>
          <w:lang w:eastAsia="zh-CN"/>
        </w:rPr>
        <w:t>过</w:t>
      </w:r>
      <w:r>
        <w:rPr>
          <w:rFonts w:hint="default" w:ascii="宋体" w:hAnsi="宋体"/>
          <w:color w:val="auto"/>
          <w:szCs w:val="21"/>
          <w:highlight w:val="none"/>
        </w:rPr>
        <w:t>2天；不含长期驻现场的设计工地代表和现场服务费。</w:t>
      </w:r>
    </w:p>
    <w:p w14:paraId="39777C8A">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w:t>
      </w:r>
      <w:r>
        <w:rPr>
          <w:rFonts w:hint="eastAsia" w:ascii="宋体" w:hAnsi="宋体"/>
          <w:color w:val="auto"/>
          <w:szCs w:val="21"/>
          <w:highlight w:val="none"/>
          <w:lang w:val="en-US" w:eastAsia="zh-CN"/>
        </w:rPr>
        <w:t>2</w:t>
      </w:r>
      <w:r>
        <w:rPr>
          <w:rFonts w:hint="default" w:ascii="宋体" w:hAnsi="宋体"/>
          <w:color w:val="auto"/>
          <w:szCs w:val="21"/>
          <w:highlight w:val="none"/>
        </w:rPr>
        <w:t>）超过上述约定人次日赴项目现场所发生的费用（包括往返机票费、机场建设费、交通费、食宿费、保险费等）和人工费由发包人另行支付。其中人工费支付标准为。（建议参照本单位年人均产值确定人工费标准）</w:t>
      </w:r>
    </w:p>
    <w:p w14:paraId="268CEA5B">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w:t>
      </w:r>
      <w:r>
        <w:rPr>
          <w:rFonts w:hint="eastAsia" w:ascii="宋体" w:hAnsi="宋体"/>
          <w:color w:val="auto"/>
          <w:szCs w:val="21"/>
          <w:highlight w:val="none"/>
          <w:lang w:val="en-US" w:eastAsia="zh-CN"/>
        </w:rPr>
        <w:t>3</w:t>
      </w:r>
      <w:r>
        <w:rPr>
          <w:rFonts w:hint="default" w:ascii="宋体" w:hAnsi="宋体"/>
          <w:color w:val="auto"/>
          <w:szCs w:val="21"/>
          <w:highlight w:val="none"/>
        </w:rPr>
        <w:t>）其它：</w:t>
      </w:r>
      <w:r>
        <w:rPr>
          <w:rFonts w:hint="eastAsia" w:ascii="宋体" w:hAnsi="宋体"/>
          <w:color w:val="auto"/>
          <w:szCs w:val="21"/>
          <w:highlight w:val="none"/>
          <w:lang w:val="en-US" w:eastAsia="zh-CN"/>
        </w:rPr>
        <w:t>无</w:t>
      </w:r>
      <w:r>
        <w:rPr>
          <w:rFonts w:hint="default" w:ascii="宋体" w:hAnsi="宋体"/>
          <w:color w:val="auto"/>
          <w:szCs w:val="21"/>
          <w:highlight w:val="none"/>
        </w:rPr>
        <w:t>。</w:t>
      </w:r>
    </w:p>
    <w:p w14:paraId="0EB0D996">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三、设计费明细计算表</w:t>
      </w:r>
    </w:p>
    <w:p w14:paraId="5A4E5977">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四、设计费支付方式</w:t>
      </w:r>
    </w:p>
    <w:p w14:paraId="213C590B">
      <w:pPr>
        <w:shd w:val="clear" w:color="auto"/>
        <w:spacing w:line="360" w:lineRule="auto"/>
        <w:ind w:firstLine="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1.双方签订合同生效后</w:t>
      </w:r>
      <w:r>
        <w:rPr>
          <w:rFonts w:hint="default" w:ascii="宋体" w:hAnsi="宋体"/>
          <w:color w:val="auto"/>
          <w:szCs w:val="21"/>
          <w:highlight w:val="none"/>
        </w:rPr>
        <w:t>设计人</w:t>
      </w:r>
      <w:r>
        <w:rPr>
          <w:rFonts w:hint="eastAsia" w:ascii="宋体" w:hAnsi="宋体" w:cs="Times New Roman"/>
          <w:color w:val="auto"/>
          <w:szCs w:val="21"/>
          <w:highlight w:val="none"/>
          <w:lang w:val="en-US" w:eastAsia="zh-CN"/>
        </w:rPr>
        <w:t>按要求完成方案设计、初步设计编制并通过评审审查之日起10个工作日内，</w:t>
      </w:r>
      <w:r>
        <w:rPr>
          <w:rFonts w:hint="default" w:ascii="宋体" w:hAnsi="宋体"/>
          <w:color w:val="auto"/>
          <w:szCs w:val="21"/>
          <w:highlight w:val="none"/>
        </w:rPr>
        <w:t>发包人</w:t>
      </w:r>
      <w:r>
        <w:rPr>
          <w:rFonts w:hint="eastAsia" w:ascii="宋体" w:hAnsi="宋体" w:cs="Times New Roman"/>
          <w:color w:val="auto"/>
          <w:szCs w:val="21"/>
          <w:highlight w:val="none"/>
          <w:lang w:val="en-US" w:eastAsia="zh-CN"/>
        </w:rPr>
        <w:t>向</w:t>
      </w:r>
      <w:r>
        <w:rPr>
          <w:rFonts w:hint="default" w:ascii="宋体" w:hAnsi="宋体"/>
          <w:color w:val="auto"/>
          <w:szCs w:val="21"/>
          <w:highlight w:val="none"/>
        </w:rPr>
        <w:t>设计人</w:t>
      </w:r>
      <w:r>
        <w:rPr>
          <w:rFonts w:hint="eastAsia" w:ascii="宋体" w:hAnsi="宋体" w:cs="Times New Roman"/>
          <w:color w:val="auto"/>
          <w:szCs w:val="21"/>
          <w:highlight w:val="none"/>
          <w:lang w:val="en-US" w:eastAsia="zh-CN"/>
        </w:rPr>
        <w:t>支付合同金额的45%；</w:t>
      </w:r>
      <w:r>
        <w:rPr>
          <w:rFonts w:hint="default" w:ascii="宋体" w:hAnsi="宋体"/>
          <w:color w:val="auto"/>
          <w:szCs w:val="21"/>
          <w:highlight w:val="none"/>
        </w:rPr>
        <w:t>设计人</w:t>
      </w:r>
      <w:r>
        <w:rPr>
          <w:rFonts w:hint="eastAsia" w:ascii="宋体" w:hAnsi="宋体" w:cs="Times New Roman"/>
          <w:color w:val="auto"/>
          <w:szCs w:val="21"/>
          <w:highlight w:val="none"/>
          <w:lang w:val="en-US" w:eastAsia="zh-CN"/>
        </w:rPr>
        <w:t>按要求完成施工图设计并通过施工图审查之日起10个工作日内，</w:t>
      </w:r>
      <w:r>
        <w:rPr>
          <w:rFonts w:hint="default" w:ascii="宋体" w:hAnsi="宋体"/>
          <w:color w:val="auto"/>
          <w:szCs w:val="21"/>
          <w:highlight w:val="none"/>
        </w:rPr>
        <w:t>发包人</w:t>
      </w:r>
      <w:r>
        <w:rPr>
          <w:rFonts w:hint="eastAsia" w:ascii="宋体" w:hAnsi="宋体" w:cs="Times New Roman"/>
          <w:color w:val="auto"/>
          <w:szCs w:val="21"/>
          <w:highlight w:val="none"/>
          <w:lang w:val="en-US" w:eastAsia="zh-CN"/>
        </w:rPr>
        <w:t>向</w:t>
      </w:r>
      <w:r>
        <w:rPr>
          <w:rFonts w:hint="default" w:ascii="宋体" w:hAnsi="宋体"/>
          <w:color w:val="auto"/>
          <w:szCs w:val="21"/>
          <w:highlight w:val="none"/>
        </w:rPr>
        <w:t>设计人</w:t>
      </w:r>
      <w:r>
        <w:rPr>
          <w:rFonts w:hint="eastAsia" w:ascii="宋体" w:hAnsi="宋体" w:cs="Times New Roman"/>
          <w:color w:val="auto"/>
          <w:szCs w:val="21"/>
          <w:highlight w:val="none"/>
          <w:lang w:val="en-US" w:eastAsia="zh-CN"/>
        </w:rPr>
        <w:t>支付合同金额的25%；10个工作日内拨付设计费总额的20%；剩余设计费总额10%待工程竣工验收合格后7日内付清。</w:t>
      </w:r>
    </w:p>
    <w:p w14:paraId="3A6C6369">
      <w:pPr>
        <w:shd w:val="clear" w:color="auto"/>
        <w:spacing w:line="360" w:lineRule="auto"/>
        <w:ind w:firstLine="200"/>
        <w:rPr>
          <w:rFonts w:hint="default" w:ascii="宋体" w:hAnsi="宋体" w:cs="Times New Roman"/>
          <w:color w:val="auto"/>
          <w:szCs w:val="21"/>
          <w:highlight w:val="none"/>
        </w:rPr>
      </w:pPr>
      <w:r>
        <w:rPr>
          <w:rFonts w:hint="eastAsia" w:ascii="宋体" w:hAnsi="宋体"/>
          <w:color w:val="auto"/>
          <w:szCs w:val="21"/>
          <w:highlight w:val="none"/>
          <w:lang w:val="en-US" w:eastAsia="zh-CN"/>
        </w:rPr>
        <w:t>2.</w:t>
      </w:r>
      <w:r>
        <w:rPr>
          <w:rFonts w:hint="default" w:ascii="宋体" w:hAnsi="宋体"/>
          <w:color w:val="auto"/>
          <w:szCs w:val="21"/>
          <w:highlight w:val="none"/>
        </w:rPr>
        <w:t>发包人</w:t>
      </w:r>
      <w:r>
        <w:rPr>
          <w:rFonts w:hint="default" w:ascii="宋体" w:hAnsi="宋体" w:cs="Times New Roman"/>
          <w:color w:val="auto"/>
          <w:szCs w:val="21"/>
          <w:highlight w:val="none"/>
          <w:lang w:val="en-US" w:eastAsia="zh-CN"/>
        </w:rPr>
        <w:t>拨款时间以</w:t>
      </w:r>
      <w:r>
        <w:rPr>
          <w:rFonts w:hint="default" w:ascii="宋体" w:hAnsi="宋体"/>
          <w:color w:val="auto"/>
          <w:szCs w:val="21"/>
          <w:highlight w:val="none"/>
        </w:rPr>
        <w:t>设计人</w:t>
      </w:r>
      <w:r>
        <w:rPr>
          <w:rFonts w:hint="default" w:ascii="宋体" w:hAnsi="宋体" w:cs="Times New Roman"/>
          <w:color w:val="auto"/>
          <w:szCs w:val="21"/>
          <w:highlight w:val="none"/>
          <w:lang w:val="en-US" w:eastAsia="zh-CN"/>
        </w:rPr>
        <w:t>提供的书面请款材料为准，每次请款时</w:t>
      </w:r>
      <w:r>
        <w:rPr>
          <w:rFonts w:hint="default" w:ascii="宋体" w:hAnsi="宋体"/>
          <w:color w:val="auto"/>
          <w:szCs w:val="21"/>
          <w:highlight w:val="none"/>
        </w:rPr>
        <w:t>设计人</w:t>
      </w:r>
      <w:r>
        <w:rPr>
          <w:rFonts w:hint="default" w:ascii="宋体" w:hAnsi="宋体" w:cs="Times New Roman"/>
          <w:color w:val="auto"/>
          <w:szCs w:val="21"/>
          <w:highlight w:val="none"/>
          <w:lang w:val="en-US" w:eastAsia="zh-CN"/>
        </w:rPr>
        <w:t>应向</w:t>
      </w:r>
      <w:r>
        <w:rPr>
          <w:rFonts w:hint="default" w:ascii="宋体" w:hAnsi="宋体"/>
          <w:color w:val="auto"/>
          <w:szCs w:val="21"/>
          <w:highlight w:val="none"/>
        </w:rPr>
        <w:t>发包人</w:t>
      </w:r>
      <w:r>
        <w:rPr>
          <w:rFonts w:hint="default" w:ascii="宋体" w:hAnsi="宋体" w:cs="Times New Roman"/>
          <w:color w:val="auto"/>
          <w:szCs w:val="21"/>
          <w:highlight w:val="none"/>
          <w:lang w:val="en-US" w:eastAsia="zh-CN"/>
        </w:rPr>
        <w:t>提供等额有效的增值税发票。</w:t>
      </w:r>
    </w:p>
    <w:p w14:paraId="3BEC9442">
      <w:pPr>
        <w:shd w:val="clear" w:color="auto"/>
        <w:spacing w:line="360" w:lineRule="auto"/>
        <w:ind w:firstLine="200"/>
        <w:rPr>
          <w:rFonts w:hint="default" w:ascii="宋体" w:hAnsi="宋体"/>
          <w:color w:val="auto"/>
          <w:szCs w:val="21"/>
          <w:highlight w:val="none"/>
        </w:rPr>
      </w:pPr>
      <w:r>
        <w:rPr>
          <w:rFonts w:hint="default" w:ascii="宋体" w:hAnsi="宋体"/>
          <w:color w:val="auto"/>
          <w:szCs w:val="21"/>
          <w:highlight w:val="none"/>
        </w:rPr>
        <w:t>注：上述支付方式供发包人、设计人参考使用。</w:t>
      </w:r>
    </w:p>
    <w:p w14:paraId="2C7C8974">
      <w:pPr>
        <w:shd w:val="clear" w:color="auto"/>
        <w:spacing w:line="360" w:lineRule="auto"/>
        <w:ind w:firstLine="200"/>
        <w:rPr>
          <w:rFonts w:ascii="宋体" w:hAnsi="宋体"/>
          <w:color w:val="auto"/>
          <w:szCs w:val="21"/>
          <w:highlight w:val="none"/>
        </w:rPr>
      </w:pPr>
    </w:p>
    <w:p w14:paraId="10888F0B">
      <w:pPr>
        <w:shd w:val="clear" w:color="auto"/>
        <w:spacing w:line="360" w:lineRule="auto"/>
        <w:ind w:firstLine="200"/>
        <w:rPr>
          <w:rFonts w:ascii="宋体" w:hAnsi="宋体"/>
          <w:color w:val="auto"/>
          <w:szCs w:val="21"/>
          <w:highlight w:val="none"/>
        </w:rPr>
      </w:pPr>
    </w:p>
    <w:p w14:paraId="28F93F48">
      <w:pPr>
        <w:shd w:val="clear" w:color="auto"/>
        <w:spacing w:line="360" w:lineRule="auto"/>
        <w:ind w:firstLine="200"/>
        <w:rPr>
          <w:rFonts w:ascii="宋体" w:hAnsi="宋体"/>
          <w:color w:val="auto"/>
          <w:szCs w:val="21"/>
          <w:highlight w:val="none"/>
        </w:rPr>
      </w:pPr>
    </w:p>
    <w:p w14:paraId="7F3EE1A7">
      <w:pPr>
        <w:shd w:val="clear" w:color="auto"/>
        <w:spacing w:line="360" w:lineRule="auto"/>
        <w:ind w:firstLine="200"/>
        <w:rPr>
          <w:rFonts w:ascii="宋体" w:hAnsi="宋体"/>
          <w:color w:val="auto"/>
          <w:szCs w:val="21"/>
          <w:highlight w:val="none"/>
        </w:rPr>
      </w:pPr>
    </w:p>
    <w:p w14:paraId="7B25EB21">
      <w:pPr>
        <w:shd w:val="clear" w:color="auto"/>
        <w:spacing w:line="360" w:lineRule="auto"/>
        <w:ind w:firstLine="200"/>
        <w:rPr>
          <w:rFonts w:ascii="宋体" w:hAnsi="宋体"/>
          <w:color w:val="auto"/>
          <w:szCs w:val="21"/>
          <w:highlight w:val="none"/>
        </w:rPr>
      </w:pPr>
    </w:p>
    <w:p w14:paraId="55851955">
      <w:pPr>
        <w:shd w:val="clear" w:color="auto"/>
        <w:spacing w:line="360" w:lineRule="auto"/>
        <w:ind w:firstLine="200"/>
        <w:rPr>
          <w:rFonts w:ascii="宋体" w:hAnsi="宋体"/>
          <w:color w:val="auto"/>
          <w:szCs w:val="21"/>
          <w:highlight w:val="none"/>
        </w:rPr>
      </w:pPr>
    </w:p>
    <w:p w14:paraId="7832F135">
      <w:pPr>
        <w:shd w:val="clear" w:color="auto"/>
        <w:spacing w:line="360" w:lineRule="auto"/>
        <w:ind w:firstLine="200"/>
        <w:rPr>
          <w:rFonts w:ascii="宋体" w:hAnsi="宋体"/>
          <w:color w:val="auto"/>
          <w:szCs w:val="21"/>
          <w:highlight w:val="none"/>
        </w:rPr>
      </w:pPr>
    </w:p>
    <w:p w14:paraId="456F3925">
      <w:pPr>
        <w:shd w:val="clear" w:color="auto"/>
        <w:spacing w:line="360" w:lineRule="auto"/>
        <w:ind w:firstLine="200"/>
        <w:rPr>
          <w:rFonts w:ascii="宋体" w:hAnsi="宋体"/>
          <w:color w:val="auto"/>
          <w:szCs w:val="21"/>
          <w:highlight w:val="none"/>
        </w:rPr>
      </w:pPr>
    </w:p>
    <w:p w14:paraId="5064F6A6">
      <w:pPr>
        <w:shd w:val="clear" w:color="auto"/>
        <w:spacing w:line="360" w:lineRule="auto"/>
        <w:rPr>
          <w:rFonts w:ascii="宋体" w:hAnsi="宋体"/>
          <w:color w:val="auto"/>
          <w:szCs w:val="21"/>
          <w:highlight w:val="none"/>
        </w:rPr>
      </w:pPr>
    </w:p>
    <w:p w14:paraId="2B5978F6">
      <w:pPr>
        <w:shd w:val="clear" w:color="auto"/>
        <w:spacing w:line="360" w:lineRule="auto"/>
        <w:jc w:val="left"/>
        <w:rPr>
          <w:rFonts w:eastAsia="黑体"/>
          <w:b/>
          <w:color w:val="auto"/>
          <w:sz w:val="28"/>
          <w:szCs w:val="28"/>
          <w:highlight w:val="none"/>
        </w:rPr>
      </w:pPr>
      <w:bookmarkStart w:id="89" w:name="_Toc351203652"/>
      <w:r>
        <w:rPr>
          <w:rFonts w:eastAsia="黑体"/>
          <w:b/>
          <w:color w:val="auto"/>
          <w:sz w:val="28"/>
          <w:szCs w:val="28"/>
          <w:highlight w:val="none"/>
        </w:rPr>
        <w:t>附件</w:t>
      </w:r>
      <w:bookmarkEnd w:id="89"/>
      <w:r>
        <w:rPr>
          <w:rFonts w:hint="eastAsia" w:eastAsia="黑体"/>
          <w:b/>
          <w:color w:val="auto"/>
          <w:sz w:val="28"/>
          <w:szCs w:val="28"/>
          <w:highlight w:val="none"/>
        </w:rPr>
        <w:t>7：履约担保格式</w:t>
      </w:r>
    </w:p>
    <w:p w14:paraId="6DE348A2">
      <w:pPr>
        <w:shd w:val="clear" w:color="auto"/>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履约担保</w:t>
      </w:r>
    </w:p>
    <w:p w14:paraId="1EE1A4CB">
      <w:pPr>
        <w:shd w:val="clear" w:color="auto"/>
        <w:spacing w:line="360" w:lineRule="auto"/>
        <w:rPr>
          <w:color w:val="auto"/>
          <w:szCs w:val="21"/>
          <w:highlight w:val="none"/>
          <w:u w:val="single"/>
        </w:rPr>
      </w:pPr>
    </w:p>
    <w:p w14:paraId="71AB1F0E">
      <w:pPr>
        <w:shd w:val="clear" w:color="auto"/>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（发包人名称）：</w:t>
      </w:r>
    </w:p>
    <w:p w14:paraId="4A9BB51A">
      <w:pPr>
        <w:shd w:val="clear" w:color="auto"/>
        <w:spacing w:line="360" w:lineRule="auto"/>
        <w:ind w:firstLine="420" w:firstLineChars="200"/>
        <w:rPr>
          <w:rFonts w:hAnsi="宋体"/>
          <w:color w:val="auto"/>
          <w:szCs w:val="21"/>
          <w:highlight w:val="none"/>
        </w:rPr>
      </w:pPr>
      <w:r>
        <w:rPr>
          <w:rFonts w:hAnsi="宋体"/>
          <w:color w:val="auto"/>
          <w:szCs w:val="21"/>
          <w:highlight w:val="none"/>
        </w:rPr>
        <w:t>鉴于</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（发包人名称，以下简称</w:t>
      </w:r>
      <w:r>
        <w:rPr>
          <w:color w:val="auto"/>
          <w:szCs w:val="21"/>
          <w:highlight w:val="none"/>
        </w:rPr>
        <w:t>“</w:t>
      </w:r>
      <w:r>
        <w:rPr>
          <w:rFonts w:hAnsi="宋体"/>
          <w:color w:val="auto"/>
          <w:szCs w:val="21"/>
          <w:highlight w:val="none"/>
        </w:rPr>
        <w:t>发包人</w:t>
      </w:r>
      <w:r>
        <w:rPr>
          <w:color w:val="auto"/>
          <w:szCs w:val="21"/>
          <w:highlight w:val="none"/>
        </w:rPr>
        <w:t>”</w:t>
      </w:r>
      <w:r>
        <w:rPr>
          <w:rFonts w:hAnsi="宋体"/>
          <w:color w:val="auto"/>
          <w:szCs w:val="21"/>
          <w:highlight w:val="none"/>
        </w:rPr>
        <w:t>）</w:t>
      </w:r>
      <w:r>
        <w:rPr>
          <w:rFonts w:hint="eastAsia"/>
          <w:color w:val="auto"/>
          <w:highlight w:val="none"/>
        </w:rPr>
        <w:t xml:space="preserve"> </w:t>
      </w:r>
      <w:r>
        <w:rPr>
          <w:rFonts w:hint="eastAsia" w:hAnsi="宋体"/>
          <w:color w:val="auto"/>
          <w:szCs w:val="21"/>
          <w:highlight w:val="none"/>
        </w:rPr>
        <w:t>接受（设计人名称，以下称“设计人”）于</w:t>
      </w:r>
      <w:r>
        <w:rPr>
          <w:rFonts w:hint="eastAsia" w:hAnsi="宋体"/>
          <w:color w:val="auto"/>
          <w:szCs w:val="21"/>
          <w:highlight w:val="none"/>
          <w:u w:val="single"/>
        </w:rPr>
        <w:tab/>
      </w:r>
      <w:r>
        <w:rPr>
          <w:rFonts w:hint="eastAsia" w:hAnsi="宋体"/>
          <w:color w:val="auto"/>
          <w:szCs w:val="21"/>
          <w:highlight w:val="none"/>
        </w:rPr>
        <w:t>年</w:t>
      </w:r>
      <w:r>
        <w:rPr>
          <w:rFonts w:hint="eastAsia" w:hAnsi="宋体"/>
          <w:color w:val="auto"/>
          <w:szCs w:val="21"/>
          <w:highlight w:val="none"/>
          <w:u w:val="single"/>
        </w:rPr>
        <w:tab/>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日参加</w:t>
      </w:r>
      <w:r>
        <w:rPr>
          <w:rFonts w:hint="eastAsia" w:hAnsi="宋体"/>
          <w:color w:val="auto"/>
          <w:szCs w:val="21"/>
          <w:highlight w:val="none"/>
          <w:u w:val="single"/>
        </w:rPr>
        <w:tab/>
      </w:r>
      <w:r>
        <w:rPr>
          <w:rFonts w:hint="eastAsia" w:hAnsi="宋体"/>
          <w:color w:val="auto"/>
          <w:szCs w:val="21"/>
          <w:highlight w:val="none"/>
          <w:u w:val="single"/>
        </w:rPr>
        <w:t>（项目名称）</w:t>
      </w:r>
      <w:r>
        <w:rPr>
          <w:rFonts w:hint="eastAsia" w:hAnsi="宋体"/>
          <w:color w:val="auto"/>
          <w:szCs w:val="21"/>
          <w:highlight w:val="none"/>
        </w:rPr>
        <w:t>设计招标项目的投标。我方愿意无条件地、不可撤销地就设计人履行与你方订立的合同，向你方提供担保。</w:t>
      </w:r>
    </w:p>
    <w:p w14:paraId="030B80E4">
      <w:pPr>
        <w:shd w:val="clear" w:color="auto"/>
        <w:spacing w:line="360" w:lineRule="auto"/>
        <w:ind w:firstLine="420" w:firstLineChars="200"/>
        <w:rPr>
          <w:rFonts w:hAnsi="宋体"/>
          <w:color w:val="auto"/>
          <w:szCs w:val="21"/>
          <w:highlight w:val="none"/>
        </w:rPr>
      </w:pPr>
      <w:r>
        <w:rPr>
          <w:rFonts w:hint="eastAsia" w:hAnsi="宋体"/>
          <w:color w:val="auto"/>
          <w:szCs w:val="21"/>
          <w:highlight w:val="none"/>
        </w:rPr>
        <w:t xml:space="preserve">1.  担保金额人民币（大写） </w:t>
      </w:r>
      <w:r>
        <w:rPr>
          <w:rFonts w:hint="eastAsia" w:hAnsi="宋体"/>
          <w:color w:val="auto"/>
          <w:szCs w:val="21"/>
          <w:highlight w:val="none"/>
          <w:u w:val="single"/>
        </w:rPr>
        <w:tab/>
      </w:r>
      <w:r>
        <w:rPr>
          <w:rFonts w:hint="eastAsia" w:hAnsi="宋体"/>
          <w:color w:val="auto"/>
          <w:szCs w:val="21"/>
          <w:highlight w:val="none"/>
          <w:u w:val="single"/>
        </w:rPr>
        <w:t xml:space="preserve">         </w:t>
      </w:r>
      <w:r>
        <w:rPr>
          <w:rFonts w:hint="eastAsia" w:hAnsi="宋体"/>
          <w:color w:val="auto"/>
          <w:szCs w:val="21"/>
          <w:highlight w:val="none"/>
        </w:rPr>
        <w:t xml:space="preserve">（¥） </w:t>
      </w:r>
      <w:r>
        <w:rPr>
          <w:rFonts w:hint="eastAsia" w:hAnsi="宋体"/>
          <w:color w:val="auto"/>
          <w:szCs w:val="21"/>
          <w:highlight w:val="none"/>
          <w:u w:val="single"/>
        </w:rPr>
        <w:tab/>
      </w:r>
      <w:r>
        <w:rPr>
          <w:rFonts w:hint="eastAsia" w:hAnsi="宋体"/>
          <w:color w:val="auto"/>
          <w:szCs w:val="21"/>
          <w:highlight w:val="none"/>
          <w:u w:val="single"/>
        </w:rPr>
        <w:t xml:space="preserve">             </w:t>
      </w:r>
      <w:r>
        <w:rPr>
          <w:rFonts w:hint="eastAsia" w:hAnsi="宋体"/>
          <w:color w:val="auto"/>
          <w:szCs w:val="21"/>
          <w:highlight w:val="none"/>
        </w:rPr>
        <w:t>。</w:t>
      </w:r>
    </w:p>
    <w:p w14:paraId="04BDDEA4">
      <w:pPr>
        <w:shd w:val="clear" w:color="auto"/>
        <w:spacing w:line="360" w:lineRule="auto"/>
        <w:ind w:firstLine="420" w:firstLineChars="200"/>
        <w:rPr>
          <w:rFonts w:hAnsi="宋体"/>
          <w:color w:val="auto"/>
          <w:szCs w:val="21"/>
          <w:highlight w:val="none"/>
        </w:rPr>
      </w:pPr>
      <w:r>
        <w:rPr>
          <w:rFonts w:hint="eastAsia" w:hAnsi="宋体"/>
          <w:color w:val="auto"/>
          <w:szCs w:val="21"/>
          <w:highlight w:val="none"/>
        </w:rPr>
        <w:t>2.   担保有效期自发包人与设计人签订的合同生效之日起至发包人出具的设计阶段完成证明上注明的设计阶段完成之日起 28 日后失效。</w:t>
      </w:r>
    </w:p>
    <w:p w14:paraId="1C2FB6F5">
      <w:pPr>
        <w:shd w:val="clear" w:color="auto"/>
        <w:spacing w:line="360" w:lineRule="auto"/>
        <w:ind w:firstLine="420" w:firstLineChars="200"/>
        <w:rPr>
          <w:rFonts w:hAnsi="宋体"/>
          <w:color w:val="auto"/>
          <w:szCs w:val="21"/>
          <w:highlight w:val="none"/>
        </w:rPr>
      </w:pPr>
      <w:r>
        <w:rPr>
          <w:rFonts w:hint="eastAsia" w:hAnsi="宋体"/>
          <w:color w:val="auto"/>
          <w:szCs w:val="21"/>
          <w:highlight w:val="none"/>
        </w:rPr>
        <w:t>3.  在本担保有效期内，如果设计人不履行合同约定的义务或其履行不符合合同的约定，我方在收到你方以书面形式提出的在担保金额内的赔偿要求后，在 7 日内无条件支付。</w:t>
      </w:r>
    </w:p>
    <w:p w14:paraId="0EC077CD">
      <w:pPr>
        <w:shd w:val="clear" w:color="auto"/>
        <w:spacing w:line="360" w:lineRule="auto"/>
        <w:ind w:firstLine="420" w:firstLineChars="200"/>
        <w:rPr>
          <w:rFonts w:hAnsi="宋体"/>
          <w:color w:val="auto"/>
          <w:szCs w:val="21"/>
          <w:highlight w:val="none"/>
        </w:rPr>
      </w:pPr>
      <w:r>
        <w:rPr>
          <w:rFonts w:hint="eastAsia" w:hAnsi="宋体"/>
          <w:color w:val="auto"/>
          <w:szCs w:val="21"/>
          <w:highlight w:val="none"/>
        </w:rPr>
        <w:t>4.  发包人和设计人变更合同时，无论我方是否收到该变更，我方承担本担保规定的义务不变。</w:t>
      </w:r>
    </w:p>
    <w:p w14:paraId="3623F6CC">
      <w:pPr>
        <w:shd w:val="clear" w:color="auto"/>
        <w:spacing w:line="360" w:lineRule="auto"/>
        <w:ind w:firstLine="420" w:firstLineChars="200"/>
        <w:rPr>
          <w:color w:val="auto"/>
          <w:szCs w:val="21"/>
          <w:highlight w:val="none"/>
        </w:rPr>
      </w:pPr>
    </w:p>
    <w:p w14:paraId="7791BC1C">
      <w:pPr>
        <w:shd w:val="clear" w:color="auto"/>
        <w:spacing w:line="360" w:lineRule="auto"/>
        <w:rPr>
          <w:color w:val="auto"/>
          <w:szCs w:val="21"/>
          <w:highlight w:val="none"/>
        </w:rPr>
      </w:pPr>
    </w:p>
    <w:p w14:paraId="0B3FB1E1">
      <w:pPr>
        <w:shd w:val="clear" w:color="auto"/>
        <w:spacing w:line="360" w:lineRule="auto"/>
        <w:rPr>
          <w:color w:val="auto"/>
          <w:szCs w:val="21"/>
          <w:highlight w:val="none"/>
        </w:rPr>
      </w:pPr>
      <w:r>
        <w:rPr>
          <w:rFonts w:hAnsi="宋体"/>
          <w:color w:val="auto"/>
          <w:szCs w:val="21"/>
          <w:highlight w:val="none"/>
        </w:rPr>
        <w:t>担</w:t>
      </w:r>
      <w:r>
        <w:rPr>
          <w:color w:val="auto"/>
          <w:szCs w:val="21"/>
          <w:highlight w:val="none"/>
        </w:rPr>
        <w:t xml:space="preserve"> </w:t>
      </w:r>
      <w:r>
        <w:rPr>
          <w:rFonts w:hAnsi="宋体"/>
          <w:color w:val="auto"/>
          <w:szCs w:val="21"/>
          <w:highlight w:val="none"/>
        </w:rPr>
        <w:t>保</w:t>
      </w:r>
      <w:r>
        <w:rPr>
          <w:color w:val="auto"/>
          <w:szCs w:val="21"/>
          <w:highlight w:val="none"/>
        </w:rPr>
        <w:t xml:space="preserve"> </w:t>
      </w:r>
      <w:r>
        <w:rPr>
          <w:rFonts w:hAnsi="宋体"/>
          <w:color w:val="auto"/>
          <w:szCs w:val="21"/>
          <w:highlight w:val="none"/>
        </w:rPr>
        <w:t>人：</w:t>
      </w:r>
      <w:r>
        <w:rPr>
          <w:color w:val="auto"/>
          <w:szCs w:val="21"/>
          <w:highlight w:val="none"/>
          <w:u w:val="single"/>
        </w:rPr>
        <w:t xml:space="preserve">                           </w:t>
      </w:r>
      <w:r>
        <w:rPr>
          <w:rFonts w:hAnsi="宋体"/>
          <w:color w:val="auto"/>
          <w:szCs w:val="21"/>
          <w:highlight w:val="none"/>
        </w:rPr>
        <w:t>（盖单位章）</w:t>
      </w:r>
    </w:p>
    <w:p w14:paraId="44EC948B">
      <w:pPr>
        <w:shd w:val="clear" w:color="auto"/>
        <w:spacing w:line="360" w:lineRule="auto"/>
        <w:rPr>
          <w:color w:val="auto"/>
          <w:szCs w:val="21"/>
          <w:highlight w:val="none"/>
        </w:rPr>
      </w:pPr>
      <w:r>
        <w:rPr>
          <w:rFonts w:hAnsi="宋体"/>
          <w:color w:val="auto"/>
          <w:szCs w:val="21"/>
          <w:highlight w:val="none"/>
        </w:rPr>
        <w:t>法定代表人或其委托代理人：</w:t>
      </w:r>
      <w:r>
        <w:rPr>
          <w:color w:val="auto"/>
          <w:szCs w:val="21"/>
          <w:highlight w:val="none"/>
          <w:u w:val="single"/>
        </w:rPr>
        <w:t xml:space="preserve">               </w:t>
      </w:r>
      <w:r>
        <w:rPr>
          <w:rFonts w:hAnsi="宋体"/>
          <w:color w:val="auto"/>
          <w:szCs w:val="21"/>
          <w:highlight w:val="none"/>
        </w:rPr>
        <w:t>（签字）</w:t>
      </w:r>
    </w:p>
    <w:p w14:paraId="4052AD09">
      <w:pPr>
        <w:shd w:val="clear" w:color="auto"/>
        <w:spacing w:line="360" w:lineRule="auto"/>
        <w:rPr>
          <w:color w:val="auto"/>
          <w:szCs w:val="21"/>
          <w:highlight w:val="non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p>
    <w:p w14:paraId="539E8FA4">
      <w:pPr>
        <w:shd w:val="clear" w:color="auto"/>
        <w:spacing w:line="360" w:lineRule="auto"/>
        <w:rPr>
          <w:color w:val="auto"/>
          <w:szCs w:val="21"/>
          <w:highlight w:val="none"/>
        </w:rPr>
      </w:pPr>
      <w:r>
        <w:rPr>
          <w:rFonts w:hAnsi="宋体"/>
          <w:color w:val="auto"/>
          <w:szCs w:val="21"/>
          <w:highlight w:val="none"/>
        </w:rPr>
        <w:t>邮政编码：</w:t>
      </w:r>
      <w:r>
        <w:rPr>
          <w:color w:val="auto"/>
          <w:szCs w:val="21"/>
          <w:highlight w:val="none"/>
          <w:u w:val="single"/>
        </w:rPr>
        <w:t xml:space="preserve">                                      </w:t>
      </w:r>
    </w:p>
    <w:p w14:paraId="46003B4F">
      <w:pPr>
        <w:shd w:val="clear" w:color="auto"/>
        <w:spacing w:line="360" w:lineRule="auto"/>
        <w:rPr>
          <w:color w:val="auto"/>
          <w:szCs w:val="21"/>
          <w:highlight w:val="none"/>
          <w:u w:val="single"/>
        </w:rPr>
      </w:pP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color w:val="auto"/>
          <w:szCs w:val="21"/>
          <w:highlight w:val="none"/>
          <w:u w:val="single"/>
        </w:rPr>
        <w:t xml:space="preserve">                                      </w:t>
      </w:r>
    </w:p>
    <w:p w14:paraId="578C8EF5">
      <w:pPr>
        <w:shd w:val="clear" w:color="auto"/>
        <w:spacing w:line="360" w:lineRule="auto"/>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color w:val="auto"/>
          <w:szCs w:val="21"/>
          <w:highlight w:val="none"/>
          <w:u w:val="single"/>
        </w:rPr>
        <w:t xml:space="preserve">                                      </w:t>
      </w:r>
    </w:p>
    <w:p w14:paraId="3E7F1308">
      <w:pPr>
        <w:shd w:val="clear" w:color="auto"/>
        <w:spacing w:line="360" w:lineRule="auto"/>
        <w:jc w:val="left"/>
        <w:rPr>
          <w:color w:val="auto"/>
          <w:szCs w:val="21"/>
          <w:highlight w:val="none"/>
          <w:u w:val="single"/>
        </w:rPr>
      </w:pPr>
    </w:p>
    <w:p w14:paraId="6787F879">
      <w:pPr>
        <w:shd w:val="clear" w:color="auto"/>
        <w:spacing w:line="360" w:lineRule="auto"/>
        <w:ind w:left="1329" w:hanging="1329" w:hangingChars="633"/>
        <w:rPr>
          <w:color w:val="auto"/>
          <w:szCs w:val="21"/>
          <w:highlight w:val="none"/>
        </w:rPr>
      </w:pPr>
      <w:r>
        <w:rPr>
          <w:color w:val="auto"/>
          <w:szCs w:val="21"/>
          <w:highlight w:val="none"/>
        </w:rPr>
        <w:t xml:space="preserve">               </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w:t>
      </w:r>
    </w:p>
    <w:p w14:paraId="179A8674">
      <w:pPr>
        <w:shd w:val="clear" w:color="auto"/>
        <w:jc w:val="center"/>
        <w:rPr>
          <w:rFonts w:hint="eastAsia" w:hAnsi="宋体"/>
          <w:b/>
          <w:color w:val="auto"/>
          <w:sz w:val="24"/>
          <w:highlight w:val="none"/>
        </w:rPr>
      </w:pPr>
    </w:p>
    <w:p w14:paraId="44699E8F">
      <w:pPr>
        <w:shd w:val="clear" w:color="auto"/>
        <w:jc w:val="center"/>
        <w:rPr>
          <w:rFonts w:hint="eastAsia" w:hAnsi="宋体"/>
          <w:b/>
          <w:color w:val="auto"/>
          <w:sz w:val="24"/>
          <w:highlight w:val="none"/>
        </w:rPr>
      </w:pPr>
    </w:p>
    <w:p w14:paraId="6CFB5710">
      <w:pPr>
        <w:spacing w:line="360" w:lineRule="exact"/>
        <w:rPr>
          <w:rFonts w:hint="eastAsia" w:ascii="宋体" w:hAnsi="宋体" w:cs="宋体"/>
          <w:color w:val="auto"/>
          <w:sz w:val="6"/>
          <w:szCs w:val="6"/>
          <w:highlight w:val="none"/>
        </w:rPr>
      </w:pPr>
    </w:p>
    <w:sectPr>
      <w:pgSz w:w="11906" w:h="16838"/>
      <w:pgMar w:top="1440" w:right="1440" w:bottom="1440" w:left="1587"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方正小标宋_GBK">
    <w:altName w:val="Arial Unicode MS"/>
    <w:panose1 w:val="020B0603030804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20B0603030804020204"/>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ingLiU_HKSCS">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75665">
    <w:pPr>
      <w:pStyle w:val="229"/>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F33DC52">
                          <w:pPr>
                            <w:pStyle w:val="22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gUITA1QEAAKoDAAAOAAAAAAAAAAEAIAAAAB4B&#10;AABkcnMvZTJvRG9jLnhtbFBLBQYAAAAABgAGAFkBAABlBQAAAAA=&#10;">
              <v:fill on="f" focussize="0,0"/>
              <v:stroke on="f"/>
              <v:imagedata o:title=""/>
              <o:lock v:ext="edit" aspectratio="f"/>
              <v:textbox inset="0mm,0mm,0mm,0mm" style="mso-fit-shape-to-text:t;">
                <w:txbxContent>
                  <w:p w14:paraId="6F33DC52">
                    <w:pPr>
                      <w:pStyle w:val="229"/>
                    </w:pPr>
                    <w:r>
                      <w:fldChar w:fldCharType="begin"/>
                    </w:r>
                    <w:r>
                      <w:instrText xml:space="preserve"> PAGE  \* MERGEFORMAT </w:instrText>
                    </w:r>
                    <w:r>
                      <w:fldChar w:fldCharType="separate"/>
                    </w:r>
                    <w:r>
                      <w:t>1</w:t>
                    </w:r>
                    <w:r>
                      <w:fldChar w:fldCharType="end"/>
                    </w:r>
                  </w:p>
                </w:txbxContent>
              </v:textbox>
            </v:shape>
          </w:pict>
        </mc:Fallback>
      </mc:AlternateContent>
    </w:r>
  </w:p>
  <w:p w14:paraId="3B78533D">
    <w:pPr>
      <w:pStyle w:val="2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18BD">
    <w:pPr>
      <w:pStyle w:val="229"/>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3B65CA4"/>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NBhMd1QEAAKoDAAAOAAAAAAAAAAEAIAAAAB4B&#10;AABkcnMvZTJvRG9jLnhtbFBLBQYAAAAABgAGAFkBAABlBQAAAAA=&#10;">
              <v:fill on="f" focussize="0,0"/>
              <v:stroke on="f"/>
              <v:imagedata o:title=""/>
              <o:lock v:ext="edit" aspectratio="f"/>
              <v:textbox inset="0mm,0mm,0mm,0mm" style="mso-fit-shape-to-text:t;">
                <w:txbxContent>
                  <w:p w14:paraId="03B65CA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157D">
    <w:pPr>
      <w:pStyle w:val="2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580FB78">
                          <w:pPr>
                            <w:pStyle w:val="229"/>
                            <w:jc w:val="cente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zRBMJ1QEAAKoDAAAOAAAAAAAAAAEAIAAAAB4B&#10;AABkcnMvZTJvRG9jLnhtbFBLBQYAAAAABgAGAFkBAABlBQAAAAA=&#10;">
              <v:fill on="f" focussize="0,0"/>
              <v:stroke on="f"/>
              <v:imagedata o:title=""/>
              <o:lock v:ext="edit" aspectratio="f"/>
              <v:textbox inset="0mm,0mm,0mm,0mm" style="mso-fit-shape-to-text:t;">
                <w:txbxContent>
                  <w:p w14:paraId="7580FB78">
                    <w:pPr>
                      <w:pStyle w:val="229"/>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66E9B508">
    <w:pPr>
      <w:pStyle w:val="2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F8E7E">
    <w:pPr>
      <w:pStyle w:val="2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B86F7B5">
                          <w:pPr>
                            <w:pStyle w:val="229"/>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4ILSJdYBAACqAwAADgAAAAAAAAABACAAAAAe&#10;AQAAZHJzL2Uyb0RvYy54bWxQSwUGAAAAAAYABgBZAQAAZgUAAAAA&#10;">
              <v:fill on="f" focussize="0,0"/>
              <v:stroke on="f"/>
              <v:imagedata o:title=""/>
              <o:lock v:ext="edit" aspectratio="f"/>
              <v:textbox inset="0mm,0mm,0mm,0mm" style="mso-fit-shape-to-text:t;">
                <w:txbxContent>
                  <w:p w14:paraId="5B86F7B5">
                    <w:pPr>
                      <w:pStyle w:val="229"/>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DCFA">
    <w:pPr>
      <w:pStyle w:val="24"/>
      <w:framePr w:wrap="around" w:vAnchor="text" w:hAnchor="margin" w:xAlign="center" w:y="1"/>
      <w:rPr>
        <w:rStyle w:val="285"/>
      </w:rPr>
    </w:pPr>
    <w:r>
      <w:fldChar w:fldCharType="begin"/>
    </w:r>
    <w:r>
      <w:rPr>
        <w:rStyle w:val="285"/>
      </w:rPr>
      <w:instrText xml:space="preserve">PAGE  </w:instrText>
    </w:r>
    <w:r>
      <w:fldChar w:fldCharType="separate"/>
    </w:r>
    <w:r>
      <w:rPr>
        <w:rStyle w:val="285"/>
      </w:rPr>
      <w:t>26</w:t>
    </w:r>
    <w:r>
      <w:fldChar w:fldCharType="end"/>
    </w:r>
  </w:p>
  <w:p w14:paraId="35FE1989">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7981">
    <w:pPr>
      <w:pStyle w:val="24"/>
      <w:framePr w:wrap="around" w:vAnchor="text" w:hAnchor="margin" w:xAlign="center" w:y="1"/>
      <w:rPr>
        <w:rStyle w:val="285"/>
      </w:rPr>
    </w:pPr>
    <w:r>
      <w:fldChar w:fldCharType="begin"/>
    </w:r>
    <w:r>
      <w:rPr>
        <w:rStyle w:val="285"/>
      </w:rPr>
      <w:instrText xml:space="preserve">PAGE  </w:instrText>
    </w:r>
    <w:r>
      <w:fldChar w:fldCharType="separate"/>
    </w:r>
    <w:r>
      <w:rPr>
        <w:rStyle w:val="285"/>
      </w:rPr>
      <w:t>8</w:t>
    </w:r>
    <w:r>
      <w:fldChar w:fldCharType="end"/>
    </w:r>
  </w:p>
  <w:p w14:paraId="024FCDE6">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24206">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8D95">
    <w:pPr>
      <w:pStyle w:val="23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D15F">
    <w:pPr>
      <w:pStyle w:val="231"/>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72296">
    <w:pPr>
      <w:pStyle w:val="25"/>
      <w:pBdr>
        <w:bottom w:val="none" w:color="auto" w:sz="0" w:space="0"/>
      </w:pBdr>
      <w:tabs>
        <w:tab w:val="center" w:pos="4153"/>
        <w:tab w:val="right" w:pos="8306"/>
        <w:tab w:val="clear" w:pos="4844"/>
        <w:tab w:val="clear" w:pos="9689"/>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C21A4">
    <w:pPr>
      <w:pStyle w:val="25"/>
      <w:tabs>
        <w:tab w:val="center" w:pos="4153"/>
        <w:tab w:val="right" w:pos="8306"/>
        <w:tab w:val="clear" w:pos="4844"/>
        <w:tab w:val="clear" w:pos="9689"/>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3190">
    <w:pPr>
      <w:pStyle w:val="25"/>
      <w:pBdr>
        <w:bottom w:val="none" w:color="auto" w:sz="0" w:space="0"/>
      </w:pBdr>
      <w:tabs>
        <w:tab w:val="center" w:pos="4153"/>
        <w:tab w:val="right" w:pos="8306"/>
        <w:tab w:val="clear" w:pos="4844"/>
        <w:tab w:val="clear" w:pos="9689"/>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510B1"/>
    <w:multiLevelType w:val="singleLevel"/>
    <w:tmpl w:val="9E2510B1"/>
    <w:lvl w:ilvl="0" w:tentative="0">
      <w:start w:val="1"/>
      <w:numFmt w:val="decimal"/>
      <w:lvlText w:val="%1."/>
      <w:lvlJc w:val="left"/>
      <w:pPr>
        <w:tabs>
          <w:tab w:val="left" w:pos="312"/>
        </w:tabs>
      </w:pPr>
    </w:lvl>
  </w:abstractNum>
  <w:abstractNum w:abstractNumId="1">
    <w:nsid w:val="BC9C2E92"/>
    <w:multiLevelType w:val="singleLevel"/>
    <w:tmpl w:val="BC9C2E92"/>
    <w:lvl w:ilvl="0" w:tentative="0">
      <w:start w:val="2"/>
      <w:numFmt w:val="decimal"/>
      <w:suff w:val="nothing"/>
      <w:lvlText w:val="（%1）"/>
      <w:lvlJc w:val="left"/>
    </w:lvl>
  </w:abstractNum>
  <w:abstractNum w:abstractNumId="2">
    <w:nsid w:val="C6208240"/>
    <w:multiLevelType w:val="singleLevel"/>
    <w:tmpl w:val="C6208240"/>
    <w:lvl w:ilvl="0" w:tentative="0">
      <w:start w:val="6"/>
      <w:numFmt w:val="chineseCounting"/>
      <w:suff w:val="space"/>
      <w:lvlText w:val="第%1章"/>
      <w:lvlJc w:val="left"/>
      <w:rPr>
        <w:rFonts w:hint="eastAsia"/>
      </w:rPr>
    </w:lvl>
  </w:abstractNum>
  <w:abstractNum w:abstractNumId="3">
    <w:nsid w:val="F0D791FB"/>
    <w:multiLevelType w:val="singleLevel"/>
    <w:tmpl w:val="F0D791FB"/>
    <w:lvl w:ilvl="0" w:tentative="0">
      <w:start w:val="3"/>
      <w:numFmt w:val="chineseCounting"/>
      <w:suff w:val="nothing"/>
      <w:lvlText w:val="%1、"/>
      <w:lvlJc w:val="left"/>
      <w:rPr>
        <w:rFonts w:hint="eastAsia"/>
      </w:rPr>
    </w:lvl>
  </w:abstractNum>
  <w:abstractNum w:abstractNumId="4">
    <w:nsid w:val="703E4A5F"/>
    <w:multiLevelType w:val="multilevel"/>
    <w:tmpl w:val="703E4A5F"/>
    <w:lvl w:ilvl="0" w:tentative="0">
      <w:start w:val="1"/>
      <w:numFmt w:val="decimal"/>
      <w:lvlText w:val="第%1章"/>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pStyle w:val="201"/>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36C44"/>
    <w:rsid w:val="04816F70"/>
    <w:rsid w:val="0A534715"/>
    <w:rsid w:val="0C8607AA"/>
    <w:rsid w:val="10A924D3"/>
    <w:rsid w:val="11F73427"/>
    <w:rsid w:val="1AE14356"/>
    <w:rsid w:val="1D0B56BA"/>
    <w:rsid w:val="25436099"/>
    <w:rsid w:val="298638CD"/>
    <w:rsid w:val="308D3AF0"/>
    <w:rsid w:val="31322DBE"/>
    <w:rsid w:val="32636037"/>
    <w:rsid w:val="433768BE"/>
    <w:rsid w:val="43C46D9C"/>
    <w:rsid w:val="442B201A"/>
    <w:rsid w:val="48124EA5"/>
    <w:rsid w:val="4D284802"/>
    <w:rsid w:val="56E11498"/>
    <w:rsid w:val="56F65BBA"/>
    <w:rsid w:val="58B22402"/>
    <w:rsid w:val="5A375BAB"/>
    <w:rsid w:val="5C8A2690"/>
    <w:rsid w:val="5CCC2170"/>
    <w:rsid w:val="5D1A456F"/>
    <w:rsid w:val="6BD760B2"/>
    <w:rsid w:val="6DAA1953"/>
    <w:rsid w:val="706C4DFE"/>
    <w:rsid w:val="720A29C0"/>
    <w:rsid w:val="74757577"/>
    <w:rsid w:val="77156813"/>
    <w:rsid w:val="79B42CBE"/>
    <w:rsid w:val="7B8A4C7B"/>
    <w:rsid w:val="7EA877E8"/>
    <w:rsid w:val="7F5602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nhideWhenUsed="0" w:uiPriority="0" w:semiHidden="0"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71"/>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73"/>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74"/>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75"/>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6"/>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7"/>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8"/>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9"/>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Normal Indent"/>
    <w:basedOn w:val="1"/>
    <w:qFormat/>
    <w:uiPriority w:val="0"/>
    <w:pPr>
      <w:ind w:firstLine="420"/>
    </w:pPr>
    <w:rPr>
      <w:szCs w:val="20"/>
    </w:rPr>
  </w:style>
  <w:style w:type="paragraph" w:styleId="13">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4">
    <w:name w:val="annotation text"/>
    <w:basedOn w:val="1"/>
    <w:qFormat/>
    <w:uiPriority w:val="0"/>
    <w:pPr>
      <w:jc w:val="left"/>
    </w:pPr>
  </w:style>
  <w:style w:type="paragraph" w:styleId="15">
    <w:name w:val="Body Text"/>
    <w:basedOn w:val="1"/>
    <w:unhideWhenUsed/>
    <w:qFormat/>
    <w:uiPriority w:val="0"/>
    <w:pPr>
      <w:spacing w:after="120"/>
    </w:pPr>
  </w:style>
  <w:style w:type="paragraph" w:styleId="16">
    <w:name w:val="Body Text Indent"/>
    <w:basedOn w:val="1"/>
    <w:next w:val="17"/>
    <w:qFormat/>
    <w:uiPriority w:val="0"/>
    <w:pPr>
      <w:spacing w:line="200" w:lineRule="exact"/>
      <w:ind w:firstLine="301"/>
    </w:pPr>
    <w:rPr>
      <w:rFonts w:ascii="宋体" w:hAnsi="Courier New"/>
      <w:spacing w:val="-4"/>
      <w:sz w:val="18"/>
      <w:szCs w:val="20"/>
    </w:rPr>
  </w:style>
  <w:style w:type="paragraph" w:styleId="17">
    <w:name w:val="envelope return"/>
    <w:basedOn w:val="1"/>
    <w:qFormat/>
    <w:uiPriority w:val="0"/>
    <w:pPr>
      <w:widowControl/>
      <w:spacing w:after="200"/>
      <w:jc w:val="left"/>
    </w:pPr>
    <w:rPr>
      <w:rFonts w:ascii="Arial" w:hAnsi="Arial" w:eastAsia="微软雅黑"/>
      <w:sz w:val="22"/>
      <w:szCs w:val="22"/>
    </w:rPr>
  </w:style>
  <w:style w:type="paragraph" w:styleId="18">
    <w:name w:val="Block Text"/>
    <w:basedOn w:val="1"/>
    <w:qFormat/>
    <w:uiPriority w:val="0"/>
    <w:pPr>
      <w:ind w:left="420" w:right="33"/>
      <w:jc w:val="left"/>
    </w:pPr>
    <w:rPr>
      <w:sz w:val="24"/>
      <w:szCs w:val="20"/>
    </w:rPr>
  </w:style>
  <w:style w:type="paragraph" w:styleId="19">
    <w:name w:val="toc 5"/>
    <w:basedOn w:val="1"/>
    <w:next w:val="1"/>
    <w:unhideWhenUsed/>
    <w:qFormat/>
    <w:uiPriority w:val="39"/>
    <w:pPr>
      <w:spacing w:after="100"/>
      <w:ind w:left="880"/>
    </w:pPr>
  </w:style>
  <w:style w:type="paragraph" w:styleId="20">
    <w:name w:val="toc 3"/>
    <w:basedOn w:val="1"/>
    <w:next w:val="1"/>
    <w:unhideWhenUsed/>
    <w:qFormat/>
    <w:uiPriority w:val="39"/>
    <w:pPr>
      <w:spacing w:after="100"/>
      <w:ind w:left="440"/>
    </w:pPr>
  </w:style>
  <w:style w:type="paragraph" w:styleId="21">
    <w:name w:val="Plain Text"/>
    <w:basedOn w:val="1"/>
    <w:qFormat/>
    <w:uiPriority w:val="0"/>
    <w:rPr>
      <w:rFonts w:ascii="宋体" w:hAnsi="Courier New"/>
      <w:sz w:val="20"/>
      <w:szCs w:val="21"/>
    </w:rPr>
  </w:style>
  <w:style w:type="paragraph" w:styleId="22">
    <w:name w:val="toc 8"/>
    <w:basedOn w:val="1"/>
    <w:next w:val="1"/>
    <w:unhideWhenUsed/>
    <w:qFormat/>
    <w:uiPriority w:val="39"/>
    <w:pPr>
      <w:spacing w:after="100"/>
      <w:ind w:left="1540"/>
    </w:pPr>
  </w:style>
  <w:style w:type="paragraph" w:styleId="23">
    <w:name w:val="endnote text"/>
    <w:basedOn w:val="1"/>
    <w:link w:val="196"/>
    <w:semiHidden/>
    <w:unhideWhenUsed/>
    <w:qFormat/>
    <w:uiPriority w:val="99"/>
    <w:pPr>
      <w:spacing w:after="0" w:line="240" w:lineRule="auto"/>
    </w:pPr>
    <w:rPr>
      <w:sz w:val="20"/>
      <w:szCs w:val="20"/>
    </w:rPr>
  </w:style>
  <w:style w:type="paragraph" w:styleId="24">
    <w:name w:val="footer"/>
    <w:basedOn w:val="1"/>
    <w:qFormat/>
    <w:uiPriority w:val="0"/>
    <w:pPr>
      <w:tabs>
        <w:tab w:val="center" w:pos="4153"/>
        <w:tab w:val="right" w:pos="8306"/>
      </w:tabs>
      <w:jc w:val="left"/>
    </w:pPr>
    <w:rPr>
      <w:sz w:val="18"/>
      <w:szCs w:val="18"/>
    </w:rPr>
  </w:style>
  <w:style w:type="paragraph" w:styleId="25">
    <w:name w:val="header"/>
    <w:basedOn w:val="1"/>
    <w:link w:val="193"/>
    <w:unhideWhenUsed/>
    <w:qFormat/>
    <w:uiPriority w:val="99"/>
    <w:pPr>
      <w:tabs>
        <w:tab w:val="center" w:pos="4844"/>
        <w:tab w:val="right" w:pos="9689"/>
      </w:tabs>
      <w:spacing w:after="0" w:line="240" w:lineRule="auto"/>
    </w:pPr>
  </w:style>
  <w:style w:type="paragraph" w:styleId="26">
    <w:name w:val="toc 1"/>
    <w:basedOn w:val="1"/>
    <w:next w:val="1"/>
    <w:unhideWhenUsed/>
    <w:qFormat/>
    <w:uiPriority w:val="39"/>
    <w:pPr>
      <w:spacing w:after="100"/>
    </w:pPr>
  </w:style>
  <w:style w:type="paragraph" w:styleId="27">
    <w:name w:val="toc 4"/>
    <w:basedOn w:val="1"/>
    <w:next w:val="1"/>
    <w:unhideWhenUsed/>
    <w:qFormat/>
    <w:uiPriority w:val="39"/>
    <w:pPr>
      <w:spacing w:after="100"/>
      <w:ind w:left="660"/>
    </w:pPr>
  </w:style>
  <w:style w:type="paragraph" w:styleId="28">
    <w:name w:val="Subtitle"/>
    <w:basedOn w:val="1"/>
    <w:next w:val="1"/>
    <w:link w:val="181"/>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9">
    <w:name w:val="footnote text"/>
    <w:basedOn w:val="1"/>
    <w:link w:val="195"/>
    <w:semiHidden/>
    <w:unhideWhenUsed/>
    <w:qFormat/>
    <w:uiPriority w:val="99"/>
    <w:pPr>
      <w:spacing w:after="0" w:line="240" w:lineRule="auto"/>
    </w:pPr>
    <w:rPr>
      <w:sz w:val="20"/>
      <w:szCs w:val="20"/>
    </w:rPr>
  </w:style>
  <w:style w:type="paragraph" w:styleId="30">
    <w:name w:val="toc 6"/>
    <w:basedOn w:val="1"/>
    <w:next w:val="1"/>
    <w:unhideWhenUsed/>
    <w:qFormat/>
    <w:uiPriority w:val="39"/>
    <w:pPr>
      <w:spacing w:after="100"/>
      <w:ind w:left="1100"/>
    </w:pPr>
  </w:style>
  <w:style w:type="paragraph" w:styleId="31">
    <w:name w:val="table of figures"/>
    <w:basedOn w:val="1"/>
    <w:next w:val="1"/>
    <w:unhideWhenUsed/>
    <w:qFormat/>
    <w:uiPriority w:val="99"/>
    <w:pPr>
      <w:spacing w:after="0" w:afterAutospacing="0"/>
    </w:pPr>
  </w:style>
  <w:style w:type="paragraph" w:styleId="32">
    <w:name w:val="toc 2"/>
    <w:basedOn w:val="1"/>
    <w:next w:val="1"/>
    <w:unhideWhenUsed/>
    <w:qFormat/>
    <w:uiPriority w:val="39"/>
    <w:pPr>
      <w:spacing w:after="100"/>
      <w:ind w:left="220"/>
    </w:pPr>
  </w:style>
  <w:style w:type="paragraph" w:styleId="33">
    <w:name w:val="toc 9"/>
    <w:basedOn w:val="1"/>
    <w:next w:val="1"/>
    <w:unhideWhenUsed/>
    <w:qFormat/>
    <w:uiPriority w:val="39"/>
    <w:pPr>
      <w:spacing w:after="100"/>
      <w:ind w:left="1760"/>
    </w:pPr>
  </w:style>
  <w:style w:type="paragraph" w:styleId="34">
    <w:name w:val="Normal (Web)"/>
    <w:basedOn w:val="1"/>
    <w:unhideWhenUsed/>
    <w:qFormat/>
    <w:uiPriority w:val="99"/>
    <w:pPr>
      <w:spacing w:before="0" w:beforeAutospacing="0" w:after="0" w:afterAutospacing="0"/>
      <w:ind w:left="0" w:right="0"/>
      <w:jc w:val="both"/>
    </w:pPr>
    <w:rPr>
      <w:rFonts w:hint="default" w:ascii="Calibri" w:hAnsi="Calibri" w:cs="Calibri"/>
      <w:sz w:val="24"/>
      <w:szCs w:val="24"/>
      <w:lang w:val="en-US" w:eastAsia="zh-CN" w:bidi="ar"/>
    </w:rPr>
  </w:style>
  <w:style w:type="paragraph" w:styleId="35">
    <w:name w:val="Title"/>
    <w:basedOn w:val="1"/>
    <w:next w:val="1"/>
    <w:link w:val="180"/>
    <w:qFormat/>
    <w:uiPriority w:val="10"/>
    <w:pPr>
      <w:spacing w:after="80" w:line="240" w:lineRule="auto"/>
      <w:contextualSpacing/>
    </w:pPr>
    <w:rPr>
      <w:rFonts w:ascii="Arial" w:hAnsi="Arial" w:eastAsia="Arial" w:cs="Arial"/>
      <w:spacing w:val="-10"/>
      <w:sz w:val="56"/>
      <w:szCs w:val="56"/>
    </w:rPr>
  </w:style>
  <w:style w:type="paragraph" w:styleId="36">
    <w:name w:val="Body Text First Indent"/>
    <w:qFormat/>
    <w:uiPriority w:val="0"/>
    <w:pPr>
      <w:widowControl w:val="0"/>
      <w:spacing w:before="0" w:after="0" w:line="380" w:lineRule="atLeast"/>
      <w:ind w:left="0" w:right="0" w:firstLine="420"/>
      <w:jc w:val="both"/>
    </w:pPr>
    <w:rPr>
      <w:rFonts w:hint="default" w:ascii="宋体" w:hAnsi="Times New Roman" w:eastAsia="宋体" w:cs="Times New Roman"/>
      <w:sz w:val="20"/>
      <w:szCs w:val="20"/>
      <w:lang w:val="en-US" w:eastAsia="zh-CN" w:bidi="ar-SA"/>
    </w:rPr>
  </w:style>
  <w:style w:type="table" w:styleId="38">
    <w:name w:val="Table Grid"/>
    <w:basedOn w:val="3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0">
    <w:name w:val="Strong"/>
    <w:basedOn w:val="39"/>
    <w:qFormat/>
    <w:uiPriority w:val="0"/>
    <w:rPr>
      <w:b/>
    </w:rPr>
  </w:style>
  <w:style w:type="character" w:styleId="41">
    <w:name w:val="endnote reference"/>
    <w:basedOn w:val="39"/>
    <w:semiHidden/>
    <w:unhideWhenUsed/>
    <w:qFormat/>
    <w:uiPriority w:val="99"/>
    <w:rPr>
      <w:vertAlign w:val="superscript"/>
    </w:rPr>
  </w:style>
  <w:style w:type="character" w:styleId="42">
    <w:name w:val="FollowedHyperlink"/>
    <w:basedOn w:val="39"/>
    <w:semiHidden/>
    <w:unhideWhenUsed/>
    <w:qFormat/>
    <w:uiPriority w:val="99"/>
    <w:rPr>
      <w:color w:val="800080" w:themeColor="followedHyperlink"/>
      <w:u w:val="single"/>
      <w14:textFill>
        <w14:solidFill>
          <w14:schemeClr w14:val="folHlink"/>
        </w14:solidFill>
      </w14:textFill>
    </w:rPr>
  </w:style>
  <w:style w:type="character" w:styleId="43">
    <w:name w:val="Emphasis"/>
    <w:basedOn w:val="39"/>
    <w:qFormat/>
    <w:uiPriority w:val="20"/>
    <w:rPr>
      <w:i/>
      <w:iCs/>
    </w:rPr>
  </w:style>
  <w:style w:type="character" w:styleId="44">
    <w:name w:val="Hyperlink"/>
    <w:basedOn w:val="39"/>
    <w:unhideWhenUsed/>
    <w:qFormat/>
    <w:uiPriority w:val="99"/>
    <w:rPr>
      <w:color w:val="0000FF" w:themeColor="hyperlink"/>
      <w:u w:val="single"/>
      <w14:textFill>
        <w14:solidFill>
          <w14:schemeClr w14:val="hlink"/>
        </w14:solidFill>
      </w14:textFill>
    </w:rPr>
  </w:style>
  <w:style w:type="character" w:styleId="45">
    <w:name w:val="footnote reference"/>
    <w:basedOn w:val="39"/>
    <w:semiHidden/>
    <w:unhideWhenUsed/>
    <w:qFormat/>
    <w:uiPriority w:val="99"/>
    <w:rPr>
      <w:vertAlign w:val="superscript"/>
    </w:rPr>
  </w:style>
  <w:style w:type="table" w:customStyle="1" w:styleId="46">
    <w:name w:val="Table Grid Light"/>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7">
    <w:name w:val="Plain Table 1"/>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8">
    <w:name w:val="Plain Table 2"/>
    <w:basedOn w:val="3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9">
    <w:name w:val="Plain Table 3"/>
    <w:basedOn w:val="3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0">
    <w:name w:val="Plain Table 4"/>
    <w:basedOn w:val="3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1">
    <w:name w:val="Plain Table 5"/>
    <w:basedOn w:val="3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2">
    <w:name w:val="Grid Table 1 Light"/>
    <w:basedOn w:val="3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3">
    <w:name w:val="Grid Table 1 Light - Accent 1"/>
    <w:basedOn w:val="37"/>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4">
    <w:name w:val="Grid Table 1 Light - Accent 2"/>
    <w:basedOn w:val="37"/>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5">
    <w:name w:val="Grid Table 1 Light - Accent 3"/>
    <w:basedOn w:val="37"/>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6">
    <w:name w:val="Grid Table 1 Light - Accent 4"/>
    <w:basedOn w:val="37"/>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7">
    <w:name w:val="Grid Table 1 Light - Accent 5"/>
    <w:basedOn w:val="37"/>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8">
    <w:name w:val="Grid Table 1 Light - Accent 6"/>
    <w:basedOn w:val="37"/>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9">
    <w:name w:val="Grid Table 2"/>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0">
    <w:name w:val="Grid Table 2 - Accent 1"/>
    <w:basedOn w:val="37"/>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1">
    <w:name w:val="Grid Table 2 - Accent 2"/>
    <w:basedOn w:val="37"/>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2">
    <w:name w:val="Grid Table 2 - Accent 3"/>
    <w:basedOn w:val="37"/>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3">
    <w:name w:val="Grid Table 2 - Accent 4"/>
    <w:basedOn w:val="37"/>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4">
    <w:name w:val="Grid Table 2 - Accent 5"/>
    <w:basedOn w:val="37"/>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5">
    <w:name w:val="Grid Table 2 - Accent 6"/>
    <w:basedOn w:val="37"/>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6">
    <w:name w:val="Grid Table 3"/>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3 - Accent 1"/>
    <w:basedOn w:val="37"/>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8">
    <w:name w:val="Grid Table 3 - Accent 2"/>
    <w:basedOn w:val="37"/>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3 - Accent 3"/>
    <w:basedOn w:val="37"/>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3 - Accent 4"/>
    <w:basedOn w:val="37"/>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3 - Accent 5"/>
    <w:basedOn w:val="37"/>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3 - Accent 6"/>
    <w:basedOn w:val="37"/>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4"/>
    <w:basedOn w:val="3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4">
    <w:name w:val="Grid Table 4 - Accent 1"/>
    <w:basedOn w:val="37"/>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5">
    <w:name w:val="Grid Table 4 - Accent 2"/>
    <w:basedOn w:val="37"/>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6">
    <w:name w:val="Grid Table 4 - Accent 3"/>
    <w:basedOn w:val="37"/>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7">
    <w:name w:val="Grid Table 4 - Accent 4"/>
    <w:basedOn w:val="37"/>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8">
    <w:name w:val="Grid Table 4 - Accent 5"/>
    <w:basedOn w:val="37"/>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9">
    <w:name w:val="Grid Table 4 - Accent 6"/>
    <w:basedOn w:val="37"/>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0">
    <w:name w:val="Grid Table 5 Dark"/>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1">
    <w:name w:val="Grid Table 5 Dark- Accent 1"/>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82">
    <w:name w:val="Grid Table 5 Dark - Accent 2"/>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83">
    <w:name w:val="Grid Table 5 Dark - Accent 3"/>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4">
    <w:name w:val="Grid Table 5 Dark- Accent 4"/>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5">
    <w:name w:val="Grid Table 5 Dark - Accent 5"/>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6">
    <w:name w:val="Grid Table 5 Dark - Accent 6"/>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7">
    <w:name w:val="Grid Table 6 Colorful"/>
    <w:basedOn w:val="3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8">
    <w:name w:val="Grid Table 6 Colorful - Accent 1"/>
    <w:basedOn w:val="37"/>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9">
    <w:name w:val="Grid Table 6 Colorful - Accent 2"/>
    <w:basedOn w:val="37"/>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0">
    <w:name w:val="Grid Table 6 Colorful - Accent 3"/>
    <w:basedOn w:val="37"/>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1">
    <w:name w:val="Grid Table 6 Colorful - Accent 4"/>
    <w:basedOn w:val="37"/>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2">
    <w:name w:val="Grid Table 6 Colorful - Accent 5"/>
    <w:basedOn w:val="37"/>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3">
    <w:name w:val="Grid Table 6 Colorful - Accent 6"/>
    <w:basedOn w:val="37"/>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4">
    <w:name w:val="Grid Table 7 Colorful"/>
    <w:basedOn w:val="3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5">
    <w:name w:val="Grid Table 7 Colorful - Accent 1"/>
    <w:basedOn w:val="37"/>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6">
    <w:name w:val="Grid Table 7 Colorful - Accent 2"/>
    <w:basedOn w:val="37"/>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7">
    <w:name w:val="Grid Table 7 Colorful - Accent 3"/>
    <w:basedOn w:val="37"/>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8">
    <w:name w:val="Grid Table 7 Colorful - Accent 4"/>
    <w:basedOn w:val="37"/>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9">
    <w:name w:val="Grid Table 7 Colorful - Accent 5"/>
    <w:basedOn w:val="37"/>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 Accent 6"/>
    <w:basedOn w:val="37"/>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1">
    <w:name w:val="List Table 1 Light"/>
    <w:basedOn w:val="3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2">
    <w:name w:val="List Table 1 Light - Accent 1"/>
    <w:basedOn w:val="37"/>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3">
    <w:name w:val="List Table 1 Light - Accent 2"/>
    <w:basedOn w:val="37"/>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4">
    <w:name w:val="List Table 1 Light - Accent 3"/>
    <w:basedOn w:val="37"/>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5">
    <w:name w:val="List Table 1 Light - Accent 4"/>
    <w:basedOn w:val="37"/>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6">
    <w:name w:val="List Table 1 Light - Accent 5"/>
    <w:basedOn w:val="37"/>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7">
    <w:name w:val="List Table 1 Light - Accent 6"/>
    <w:basedOn w:val="37"/>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8">
    <w:name w:val="List Table 2"/>
    <w:basedOn w:val="3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9">
    <w:name w:val="List Table 2 - Accent 1"/>
    <w:basedOn w:val="37"/>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0">
    <w:name w:val="List Table 2 - Accent 2"/>
    <w:basedOn w:val="37"/>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1">
    <w:name w:val="List Table 2 - Accent 3"/>
    <w:basedOn w:val="37"/>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2">
    <w:name w:val="List Table 2 - Accent 4"/>
    <w:basedOn w:val="37"/>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3">
    <w:name w:val="List Table 2 - Accent 5"/>
    <w:basedOn w:val="37"/>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4">
    <w:name w:val="List Table 2 - Accent 6"/>
    <w:basedOn w:val="37"/>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5">
    <w:name w:val="List Table 3"/>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6">
    <w:name w:val="List Table 3 - Accent 1"/>
    <w:basedOn w:val="37"/>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7">
    <w:name w:val="List Table 3 - Accent 2"/>
    <w:basedOn w:val="37"/>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8">
    <w:name w:val="List Table 3 - Accent 3"/>
    <w:basedOn w:val="37"/>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9">
    <w:name w:val="List Table 3 - Accent 4"/>
    <w:basedOn w:val="37"/>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0">
    <w:name w:val="List Table 3 - Accent 5"/>
    <w:basedOn w:val="37"/>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1">
    <w:name w:val="List Table 3 - Accent 6"/>
    <w:basedOn w:val="37"/>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2">
    <w:name w:val="List Table 4"/>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3">
    <w:name w:val="List Table 4 - Accent 1"/>
    <w:basedOn w:val="37"/>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4">
    <w:name w:val="List Table 4 - Accent 2"/>
    <w:basedOn w:val="37"/>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5">
    <w:name w:val="List Table 4 - Accent 3"/>
    <w:basedOn w:val="37"/>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6">
    <w:name w:val="List Table 4 - Accent 4"/>
    <w:basedOn w:val="37"/>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7">
    <w:name w:val="List Table 4 - Accent 5"/>
    <w:basedOn w:val="37"/>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8">
    <w:name w:val="List Table 4 - Accent 6"/>
    <w:basedOn w:val="37"/>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9">
    <w:name w:val="List Table 5 Dark"/>
    <w:basedOn w:val="3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0">
    <w:name w:val="List Table 5 Dark - Accent 1"/>
    <w:basedOn w:val="37"/>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1">
    <w:name w:val="List Table 5 Dark - Accent 2"/>
    <w:basedOn w:val="37"/>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32">
    <w:name w:val="List Table 5 Dark - Accent 3"/>
    <w:basedOn w:val="37"/>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33">
    <w:name w:val="List Table 5 Dark - Accent 4"/>
    <w:basedOn w:val="37"/>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4">
    <w:name w:val="List Table 5 Dark - Accent 5"/>
    <w:basedOn w:val="37"/>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5">
    <w:name w:val="List Table 5 Dark - Accent 6"/>
    <w:basedOn w:val="37"/>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6">
    <w:name w:val="List Table 6 Colorful"/>
    <w:basedOn w:val="3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7">
    <w:name w:val="List Table 6 Colorful - Accent 1"/>
    <w:basedOn w:val="37"/>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8">
    <w:name w:val="List Table 6 Colorful - Accent 2"/>
    <w:basedOn w:val="37"/>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9">
    <w:name w:val="List Table 6 Colorful - Accent 3"/>
    <w:basedOn w:val="37"/>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0">
    <w:name w:val="List Table 6 Colorful - Accent 4"/>
    <w:basedOn w:val="37"/>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1">
    <w:name w:val="List Table 6 Colorful - Accent 5"/>
    <w:basedOn w:val="37"/>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2">
    <w:name w:val="List Table 6 Colorful - Accent 6"/>
    <w:basedOn w:val="37"/>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3">
    <w:name w:val="List Table 7 Colorful"/>
    <w:basedOn w:val="3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4">
    <w:name w:val="List Table 7 Colorful - Accent 1"/>
    <w:basedOn w:val="37"/>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5">
    <w:name w:val="List Table 7 Colorful - Accent 2"/>
    <w:basedOn w:val="37"/>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6">
    <w:name w:val="List Table 7 Colorful - Accent 3"/>
    <w:basedOn w:val="37"/>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7">
    <w:name w:val="List Table 7 Colorful - Accent 4"/>
    <w:basedOn w:val="37"/>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8">
    <w:name w:val="List Table 7 Colorful - Accent 5"/>
    <w:basedOn w:val="37"/>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9">
    <w:name w:val="List Table 7 Colorful - Accent 6"/>
    <w:basedOn w:val="37"/>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0">
    <w:name w:val="Lined - Accent"/>
    <w:basedOn w:val="37"/>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1">
    <w:name w:val="Lined - Accent 1"/>
    <w:basedOn w:val="37"/>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2">
    <w:name w:val="Lined - Accent 2"/>
    <w:basedOn w:val="37"/>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3">
    <w:name w:val="Lined - Accent 3"/>
    <w:basedOn w:val="37"/>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4">
    <w:name w:val="Lined - Accent 4"/>
    <w:basedOn w:val="37"/>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5">
    <w:name w:val="Lined - Accent 5"/>
    <w:basedOn w:val="37"/>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6">
    <w:name w:val="Lined - Accent 6"/>
    <w:basedOn w:val="37"/>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7">
    <w:name w:val="Bordered &amp; Lined - Accent"/>
    <w:basedOn w:val="37"/>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8">
    <w:name w:val="Bordered &amp; Lined - Accent 1"/>
    <w:basedOn w:val="37"/>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9">
    <w:name w:val="Bordered &amp; Lined - Accent 2"/>
    <w:basedOn w:val="37"/>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0">
    <w:name w:val="Bordered &amp; Lined - Accent 3"/>
    <w:basedOn w:val="37"/>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1">
    <w:name w:val="Bordered &amp; Lined - Accent 4"/>
    <w:basedOn w:val="37"/>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2">
    <w:name w:val="Bordered &amp; Lined - Accent 5"/>
    <w:basedOn w:val="37"/>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3">
    <w:name w:val="Bordered &amp; Lined - Accent 6"/>
    <w:basedOn w:val="37"/>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4">
    <w:name w:val="Bordered"/>
    <w:basedOn w:val="37"/>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5">
    <w:name w:val="Bordered - Accent 1"/>
    <w:basedOn w:val="37"/>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6">
    <w:name w:val="Bordered - Accent 2"/>
    <w:basedOn w:val="37"/>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7">
    <w:name w:val="Bordered - Accent 3"/>
    <w:basedOn w:val="37"/>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8">
    <w:name w:val="Bordered - Accent 4"/>
    <w:basedOn w:val="37"/>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9">
    <w:name w:val="Bordered - Accent 5"/>
    <w:basedOn w:val="37"/>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0">
    <w:name w:val="Bordered - Accent 6"/>
    <w:basedOn w:val="37"/>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1">
    <w:name w:val="Heading 1 Char"/>
    <w:basedOn w:val="39"/>
    <w:link w:val="2"/>
    <w:qFormat/>
    <w:uiPriority w:val="9"/>
    <w:rPr>
      <w:rFonts w:ascii="Arial" w:hAnsi="Arial" w:eastAsia="Arial" w:cs="Arial"/>
      <w:color w:val="376092" w:themeColor="accent1" w:themeShade="BF"/>
      <w:sz w:val="40"/>
      <w:szCs w:val="40"/>
    </w:rPr>
  </w:style>
  <w:style w:type="character" w:customStyle="1" w:styleId="172">
    <w:name w:val="Heading 2 Char"/>
    <w:basedOn w:val="39"/>
    <w:qFormat/>
    <w:uiPriority w:val="9"/>
    <w:rPr>
      <w:rFonts w:ascii="Arial" w:hAnsi="Arial" w:eastAsia="Arial" w:cs="Arial"/>
      <w:color w:val="376092" w:themeColor="accent1" w:themeShade="BF"/>
      <w:sz w:val="32"/>
      <w:szCs w:val="32"/>
    </w:rPr>
  </w:style>
  <w:style w:type="character" w:customStyle="1" w:styleId="173">
    <w:name w:val="Heading 3 Char"/>
    <w:basedOn w:val="39"/>
    <w:link w:val="4"/>
    <w:qFormat/>
    <w:uiPriority w:val="9"/>
    <w:rPr>
      <w:rFonts w:ascii="Arial" w:hAnsi="Arial" w:eastAsia="Arial" w:cs="Arial"/>
      <w:color w:val="376092" w:themeColor="accent1" w:themeShade="BF"/>
      <w:sz w:val="28"/>
      <w:szCs w:val="28"/>
    </w:rPr>
  </w:style>
  <w:style w:type="character" w:customStyle="1" w:styleId="174">
    <w:name w:val="Heading 4 Char"/>
    <w:basedOn w:val="39"/>
    <w:link w:val="5"/>
    <w:qFormat/>
    <w:uiPriority w:val="9"/>
    <w:rPr>
      <w:rFonts w:ascii="Arial" w:hAnsi="Arial" w:eastAsia="Arial" w:cs="Arial"/>
      <w:i/>
      <w:iCs/>
      <w:color w:val="376092" w:themeColor="accent1" w:themeShade="BF"/>
    </w:rPr>
  </w:style>
  <w:style w:type="character" w:customStyle="1" w:styleId="175">
    <w:name w:val="Heading 5 Char"/>
    <w:basedOn w:val="39"/>
    <w:link w:val="6"/>
    <w:qFormat/>
    <w:uiPriority w:val="9"/>
    <w:rPr>
      <w:rFonts w:ascii="Arial" w:hAnsi="Arial" w:eastAsia="Arial" w:cs="Arial"/>
      <w:color w:val="376092" w:themeColor="accent1" w:themeShade="BF"/>
    </w:rPr>
  </w:style>
  <w:style w:type="character" w:customStyle="1" w:styleId="176">
    <w:name w:val="Heading 6 Char"/>
    <w:basedOn w:val="39"/>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7">
    <w:name w:val="Heading 7 Char"/>
    <w:basedOn w:val="39"/>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8">
    <w:name w:val="Heading 8 Char"/>
    <w:basedOn w:val="39"/>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9">
    <w:name w:val="Heading 9 Char"/>
    <w:basedOn w:val="39"/>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0">
    <w:name w:val="Title Char"/>
    <w:basedOn w:val="39"/>
    <w:link w:val="35"/>
    <w:qFormat/>
    <w:uiPriority w:val="10"/>
    <w:rPr>
      <w:rFonts w:ascii="Arial" w:hAnsi="Arial" w:eastAsia="Arial" w:cs="Arial"/>
      <w:spacing w:val="-10"/>
      <w:sz w:val="56"/>
      <w:szCs w:val="56"/>
    </w:rPr>
  </w:style>
  <w:style w:type="character" w:customStyle="1" w:styleId="181">
    <w:name w:val="Subtitle Char"/>
    <w:basedOn w:val="39"/>
    <w:link w:val="28"/>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82">
    <w:name w:val="Quote"/>
    <w:basedOn w:val="1"/>
    <w:next w:val="1"/>
    <w:link w:val="18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83">
    <w:name w:val="Quote Char"/>
    <w:basedOn w:val="39"/>
    <w:link w:val="182"/>
    <w:qFormat/>
    <w:uiPriority w:val="29"/>
    <w:rPr>
      <w:i/>
      <w:iCs/>
      <w:color w:val="404040" w:themeColor="text1" w:themeTint="BF"/>
      <w14:textFill>
        <w14:solidFill>
          <w14:schemeClr w14:val="tx1">
            <w14:lumMod w14:val="75000"/>
            <w14:lumOff w14:val="25000"/>
          </w14:schemeClr>
        </w14:solidFill>
      </w14:textFill>
    </w:rPr>
  </w:style>
  <w:style w:type="paragraph" w:styleId="184">
    <w:name w:val="List Paragraph"/>
    <w:basedOn w:val="1"/>
    <w:qFormat/>
    <w:uiPriority w:val="34"/>
    <w:pPr>
      <w:ind w:left="720"/>
      <w:contextualSpacing/>
    </w:pPr>
  </w:style>
  <w:style w:type="character" w:customStyle="1" w:styleId="185">
    <w:name w:val="Intense Emphasis"/>
    <w:basedOn w:val="39"/>
    <w:qFormat/>
    <w:uiPriority w:val="21"/>
    <w:rPr>
      <w:i/>
      <w:iCs/>
      <w:color w:val="376092" w:themeColor="accent1" w:themeShade="BF"/>
    </w:rPr>
  </w:style>
  <w:style w:type="paragraph" w:styleId="186">
    <w:name w:val="Intense Quote"/>
    <w:basedOn w:val="1"/>
    <w:next w:val="1"/>
    <w:link w:val="18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7">
    <w:name w:val="Intense Quote Char"/>
    <w:basedOn w:val="39"/>
    <w:link w:val="186"/>
    <w:qFormat/>
    <w:uiPriority w:val="30"/>
    <w:rPr>
      <w:i/>
      <w:iCs/>
      <w:color w:val="376092" w:themeColor="accent1" w:themeShade="BF"/>
    </w:rPr>
  </w:style>
  <w:style w:type="character" w:customStyle="1" w:styleId="188">
    <w:name w:val="Intense Reference"/>
    <w:basedOn w:val="39"/>
    <w:qFormat/>
    <w:uiPriority w:val="32"/>
    <w:rPr>
      <w:b/>
      <w:bCs/>
      <w:smallCaps/>
      <w:color w:val="376092" w:themeColor="accent1" w:themeShade="BF"/>
      <w:spacing w:val="5"/>
    </w:rPr>
  </w:style>
  <w:style w:type="paragraph" w:styleId="189">
    <w:name w:val="No Spacing"/>
    <w:basedOn w:val="1"/>
    <w:qFormat/>
    <w:uiPriority w:val="1"/>
    <w:pPr>
      <w:spacing w:after="0" w:line="240" w:lineRule="auto"/>
    </w:pPr>
  </w:style>
  <w:style w:type="character" w:customStyle="1" w:styleId="190">
    <w:name w:val="Subtle Emphasis"/>
    <w:basedOn w:val="39"/>
    <w:qFormat/>
    <w:uiPriority w:val="19"/>
    <w:rPr>
      <w:i/>
      <w:iCs/>
      <w:color w:val="404040" w:themeColor="text1" w:themeTint="BF"/>
      <w14:textFill>
        <w14:solidFill>
          <w14:schemeClr w14:val="tx1">
            <w14:lumMod w14:val="75000"/>
            <w14:lumOff w14:val="25000"/>
          </w14:schemeClr>
        </w14:solidFill>
      </w14:textFill>
    </w:rPr>
  </w:style>
  <w:style w:type="character" w:customStyle="1" w:styleId="191">
    <w:name w:val="Subtle Reference"/>
    <w:basedOn w:val="39"/>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92">
    <w:name w:val="Book Title"/>
    <w:basedOn w:val="39"/>
    <w:qFormat/>
    <w:uiPriority w:val="33"/>
    <w:rPr>
      <w:b/>
      <w:bCs/>
      <w:i/>
      <w:iCs/>
      <w:spacing w:val="5"/>
    </w:rPr>
  </w:style>
  <w:style w:type="character" w:customStyle="1" w:styleId="193">
    <w:name w:val="Header Char"/>
    <w:basedOn w:val="39"/>
    <w:link w:val="25"/>
    <w:qFormat/>
    <w:uiPriority w:val="99"/>
  </w:style>
  <w:style w:type="character" w:customStyle="1" w:styleId="194">
    <w:name w:val="Footer Char"/>
    <w:basedOn w:val="39"/>
    <w:qFormat/>
    <w:uiPriority w:val="99"/>
  </w:style>
  <w:style w:type="character" w:customStyle="1" w:styleId="195">
    <w:name w:val="Footnote Text Char"/>
    <w:basedOn w:val="39"/>
    <w:link w:val="29"/>
    <w:semiHidden/>
    <w:qFormat/>
    <w:uiPriority w:val="99"/>
    <w:rPr>
      <w:sz w:val="20"/>
      <w:szCs w:val="20"/>
    </w:rPr>
  </w:style>
  <w:style w:type="character" w:customStyle="1" w:styleId="196">
    <w:name w:val="Endnote Text Char"/>
    <w:basedOn w:val="39"/>
    <w:link w:val="23"/>
    <w:semiHidden/>
    <w:qFormat/>
    <w:uiPriority w:val="99"/>
    <w:rPr>
      <w:sz w:val="20"/>
      <w:szCs w:val="20"/>
    </w:rPr>
  </w:style>
  <w:style w:type="character" w:styleId="197">
    <w:name w:val="Placeholder Text"/>
    <w:basedOn w:val="39"/>
    <w:semiHidden/>
    <w:qFormat/>
    <w:uiPriority w:val="99"/>
    <w:rPr>
      <w:color w:val="666666"/>
    </w:rPr>
  </w:style>
  <w:style w:type="paragraph" w:customStyle="1" w:styleId="198">
    <w:name w:val="TOC Heading"/>
    <w:unhideWhenUsed/>
    <w:qFormat/>
    <w:uiPriority w:val="39"/>
    <w:rPr>
      <w:rFonts w:hint="default" w:ascii="Times New Roman" w:hAnsi="Times New Roman" w:eastAsia="宋体" w:cs="Times New Roman"/>
    </w:rPr>
  </w:style>
  <w:style w:type="paragraph" w:customStyle="1" w:styleId="199">
    <w:name w:val="表格文字"/>
    <w:basedOn w:val="16"/>
    <w:qFormat/>
    <w:uiPriority w:val="0"/>
    <w:pPr>
      <w:spacing w:before="25" w:after="25"/>
      <w:jc w:val="left"/>
    </w:pPr>
    <w:rPr>
      <w:bCs/>
      <w:spacing w:val="10"/>
      <w:sz w:val="24"/>
    </w:rPr>
  </w:style>
  <w:style w:type="paragraph" w:customStyle="1" w:styleId="200">
    <w:name w:val="标题 11"/>
    <w:basedOn w:val="201"/>
    <w:next w:val="1"/>
    <w:link w:val="209"/>
    <w:qFormat/>
    <w:uiPriority w:val="0"/>
    <w:pPr>
      <w:keepNext/>
      <w:keepLines/>
      <w:spacing w:before="340" w:after="330" w:line="578" w:lineRule="auto"/>
      <w:outlineLvl w:val="0"/>
    </w:pPr>
    <w:rPr>
      <w:sz w:val="44"/>
      <w:szCs w:val="44"/>
    </w:rPr>
  </w:style>
  <w:style w:type="paragraph" w:customStyle="1" w:styleId="201">
    <w:name w:val="标题 31"/>
    <w:basedOn w:val="1"/>
    <w:next w:val="1"/>
    <w:qFormat/>
    <w:uiPriority w:val="9"/>
    <w:pPr>
      <w:widowControl/>
      <w:numPr>
        <w:ilvl w:val="2"/>
        <w:numId w:val="1"/>
      </w:numPr>
      <w:spacing w:after="0" w:line="480" w:lineRule="auto"/>
      <w:outlineLvl w:val="2"/>
    </w:pPr>
    <w:rPr>
      <w:b/>
      <w:bCs/>
      <w:sz w:val="30"/>
      <w:szCs w:val="32"/>
    </w:rPr>
  </w:style>
  <w:style w:type="paragraph" w:customStyle="1" w:styleId="202">
    <w:name w:val="标题 21"/>
    <w:basedOn w:val="1"/>
    <w:next w:val="1"/>
    <w:link w:val="210"/>
    <w:qFormat/>
    <w:uiPriority w:val="0"/>
    <w:pPr>
      <w:keepNext/>
      <w:keepLines/>
      <w:spacing w:before="260" w:after="260" w:line="416" w:lineRule="auto"/>
      <w:outlineLvl w:val="1"/>
    </w:pPr>
    <w:rPr>
      <w:rFonts w:ascii="Cambria" w:hAnsi="Cambria"/>
      <w:b/>
      <w:bCs/>
      <w:sz w:val="32"/>
      <w:szCs w:val="32"/>
    </w:rPr>
  </w:style>
  <w:style w:type="paragraph" w:customStyle="1" w:styleId="203">
    <w:name w:val="标题 41"/>
    <w:basedOn w:val="1"/>
    <w:next w:val="1"/>
    <w:qFormat/>
    <w:uiPriority w:val="9"/>
    <w:pPr>
      <w:keepNext/>
      <w:keepLines/>
      <w:spacing w:line="360" w:lineRule="auto"/>
      <w:outlineLvl w:val="3"/>
    </w:pPr>
    <w:rPr>
      <w:rFonts w:ascii="Arial" w:hAnsi="Arial" w:eastAsia="宋体" w:cs="Times New Roman"/>
      <w:b/>
      <w:bCs/>
      <w:szCs w:val="28"/>
    </w:rPr>
  </w:style>
  <w:style w:type="paragraph" w:customStyle="1" w:styleId="204">
    <w:name w:val="标题 51"/>
    <w:basedOn w:val="1"/>
    <w:next w:val="205"/>
    <w:link w:val="211"/>
    <w:qFormat/>
    <w:uiPriority w:val="0"/>
    <w:pPr>
      <w:keepNext/>
      <w:keepLines/>
      <w:spacing w:before="280" w:after="290" w:line="376" w:lineRule="auto"/>
      <w:outlineLvl w:val="4"/>
    </w:pPr>
    <w:rPr>
      <w:b/>
      <w:bCs/>
      <w:sz w:val="28"/>
      <w:szCs w:val="28"/>
    </w:rPr>
  </w:style>
  <w:style w:type="paragraph" w:customStyle="1" w:styleId="205">
    <w:name w:val="正文缩进1"/>
    <w:basedOn w:val="1"/>
    <w:qFormat/>
    <w:uiPriority w:val="0"/>
    <w:pPr>
      <w:ind w:firstLine="420"/>
    </w:pPr>
    <w:rPr>
      <w:rFonts w:ascii="Times New Roman" w:hAnsi="Times New Roman" w:eastAsia="宋体" w:cs="Times New Roman"/>
      <w:szCs w:val="20"/>
    </w:rPr>
  </w:style>
  <w:style w:type="paragraph" w:customStyle="1" w:styleId="206">
    <w:name w:val="标题 81"/>
    <w:basedOn w:val="1"/>
    <w:next w:val="1"/>
    <w:link w:val="212"/>
    <w:qFormat/>
    <w:uiPriority w:val="0"/>
    <w:pPr>
      <w:keepNext/>
      <w:keepLines/>
      <w:spacing w:before="240" w:after="64" w:line="320" w:lineRule="auto"/>
      <w:outlineLvl w:val="7"/>
    </w:pPr>
    <w:rPr>
      <w:rFonts w:ascii="等线 Light" w:hAnsi="等线 Light" w:eastAsia="等线 Light"/>
      <w:sz w:val="24"/>
    </w:rPr>
  </w:style>
  <w:style w:type="character" w:customStyle="1" w:styleId="207">
    <w:name w:val="默认段落字体1"/>
    <w:link w:val="1"/>
    <w:qFormat/>
    <w:uiPriority w:val="0"/>
    <w:rPr>
      <w:rFonts w:ascii="Times New Roman" w:hAnsi="Times New Roman" w:eastAsia="宋体" w:cs="Times New Roman"/>
    </w:rPr>
  </w:style>
  <w:style w:type="table" w:customStyle="1" w:styleId="208">
    <w:name w:val="普通表格1"/>
    <w:qFormat/>
    <w:uiPriority w:val="0"/>
    <w:rPr>
      <w:rFonts w:ascii="Times New Roman" w:hAnsi="Times New Roman" w:eastAsia="宋体" w:cs="Times New Roman"/>
    </w:rPr>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9">
    <w:name w:val="标题 1 Char"/>
    <w:link w:val="200"/>
    <w:qFormat/>
    <w:uiPriority w:val="0"/>
    <w:rPr>
      <w:rFonts w:ascii="Times New Roman" w:hAnsi="Times New Roman" w:eastAsia="宋体" w:cs="Times New Roman"/>
      <w:b/>
      <w:bCs/>
      <w:sz w:val="44"/>
      <w:szCs w:val="44"/>
    </w:rPr>
  </w:style>
  <w:style w:type="character" w:customStyle="1" w:styleId="210">
    <w:name w:val="标题 2 Char1"/>
    <w:link w:val="202"/>
    <w:qFormat/>
    <w:uiPriority w:val="0"/>
    <w:rPr>
      <w:rFonts w:ascii="Cambria" w:hAnsi="Cambria" w:eastAsia="宋体" w:cs="Times New Roman"/>
      <w:b/>
      <w:bCs/>
      <w:sz w:val="32"/>
      <w:szCs w:val="32"/>
    </w:rPr>
  </w:style>
  <w:style w:type="character" w:customStyle="1" w:styleId="211">
    <w:name w:val="标题 5 Char"/>
    <w:link w:val="204"/>
    <w:qFormat/>
    <w:uiPriority w:val="0"/>
    <w:rPr>
      <w:rFonts w:ascii="Times New Roman" w:hAnsi="Times New Roman" w:eastAsia="宋体" w:cs="Times New Roman"/>
      <w:b/>
      <w:bCs/>
      <w:sz w:val="28"/>
      <w:szCs w:val="28"/>
    </w:rPr>
  </w:style>
  <w:style w:type="character" w:customStyle="1" w:styleId="212">
    <w:name w:val="标题 8 Char1"/>
    <w:link w:val="206"/>
    <w:qFormat/>
    <w:uiPriority w:val="0"/>
    <w:rPr>
      <w:rFonts w:ascii="等线 Light" w:hAnsi="等线 Light" w:eastAsia="等线 Light" w:cs="Times New Roman"/>
      <w:sz w:val="24"/>
      <w:szCs w:val="24"/>
    </w:rPr>
  </w:style>
  <w:style w:type="paragraph" w:customStyle="1" w:styleId="213">
    <w:name w:val="列表编号1"/>
    <w:basedOn w:val="1"/>
    <w:qFormat/>
    <w:uiPriority w:val="0"/>
    <w:pPr>
      <w:widowControl/>
      <w:tabs>
        <w:tab w:val="left" w:pos="454"/>
        <w:tab w:val="left" w:pos="720"/>
        <w:tab w:val="left" w:pos="840"/>
      </w:tabs>
      <w:spacing w:after="50"/>
      <w:ind w:left="454" w:hanging="284"/>
      <w:jc w:val="left"/>
    </w:pPr>
    <w:rPr>
      <w:rFonts w:ascii="Times New Roman" w:hAnsi="Times New Roman" w:eastAsia="宋体" w:cs="Times New Roman"/>
      <w:sz w:val="24"/>
      <w:szCs w:val="20"/>
    </w:rPr>
  </w:style>
  <w:style w:type="paragraph" w:customStyle="1" w:styleId="214">
    <w:name w:val="批注文字1"/>
    <w:basedOn w:val="1"/>
    <w:link w:val="215"/>
    <w:qFormat/>
    <w:uiPriority w:val="0"/>
    <w:pPr>
      <w:jc w:val="left"/>
    </w:pPr>
  </w:style>
  <w:style w:type="character" w:customStyle="1" w:styleId="215">
    <w:name w:val="批注文字 Char1"/>
    <w:link w:val="214"/>
    <w:qFormat/>
    <w:uiPriority w:val="0"/>
    <w:rPr>
      <w:rFonts w:ascii="Times New Roman" w:hAnsi="Times New Roman" w:eastAsia="宋体" w:cs="Times New Roman"/>
      <w:sz w:val="21"/>
      <w:szCs w:val="24"/>
    </w:rPr>
  </w:style>
  <w:style w:type="paragraph" w:customStyle="1" w:styleId="216">
    <w:name w:val="正文文本 31"/>
    <w:basedOn w:val="1"/>
    <w:link w:val="217"/>
    <w:qFormat/>
    <w:uiPriority w:val="0"/>
    <w:pPr>
      <w:spacing w:after="120"/>
    </w:pPr>
    <w:rPr>
      <w:sz w:val="16"/>
      <w:szCs w:val="16"/>
    </w:rPr>
  </w:style>
  <w:style w:type="character" w:customStyle="1" w:styleId="217">
    <w:name w:val="正文文本 3 Char"/>
    <w:link w:val="216"/>
    <w:qFormat/>
    <w:uiPriority w:val="0"/>
    <w:rPr>
      <w:rFonts w:ascii="Times New Roman" w:hAnsi="Times New Roman" w:eastAsia="宋体" w:cs="Times New Roman"/>
      <w:sz w:val="16"/>
      <w:szCs w:val="16"/>
    </w:rPr>
  </w:style>
  <w:style w:type="paragraph" w:customStyle="1" w:styleId="218">
    <w:name w:val="正文文本1"/>
    <w:basedOn w:val="1"/>
    <w:link w:val="219"/>
    <w:qFormat/>
    <w:uiPriority w:val="0"/>
    <w:pPr>
      <w:spacing w:after="120"/>
    </w:pPr>
  </w:style>
  <w:style w:type="character" w:customStyle="1" w:styleId="219">
    <w:name w:val="正文文本 Char1"/>
    <w:link w:val="218"/>
    <w:qFormat/>
    <w:uiPriority w:val="0"/>
    <w:rPr>
      <w:rFonts w:ascii="Times New Roman" w:hAnsi="Times New Roman" w:eastAsia="宋体" w:cs="Times New Roman"/>
      <w:sz w:val="21"/>
      <w:szCs w:val="24"/>
    </w:rPr>
  </w:style>
  <w:style w:type="paragraph" w:customStyle="1" w:styleId="220">
    <w:name w:val="正文文本缩进1"/>
    <w:basedOn w:val="1"/>
    <w:next w:val="221"/>
    <w:link w:val="222"/>
    <w:qFormat/>
    <w:uiPriority w:val="0"/>
    <w:pPr>
      <w:ind w:firstLine="830"/>
    </w:pPr>
    <w:rPr>
      <w:rFonts w:ascii="仿宋_GB2312" w:eastAsia="仿宋_GB2312"/>
      <w:sz w:val="32"/>
      <w:szCs w:val="20"/>
    </w:rPr>
  </w:style>
  <w:style w:type="paragraph" w:customStyle="1" w:styleId="221">
    <w:name w:val="正文首行缩进 21"/>
    <w:basedOn w:val="220"/>
    <w:next w:val="1"/>
    <w:qFormat/>
    <w:uiPriority w:val="99"/>
    <w:pPr>
      <w:spacing w:after="120" w:line="240" w:lineRule="auto"/>
      <w:ind w:left="420" w:firstLine="420"/>
    </w:pPr>
    <w:rPr>
      <w:rFonts w:ascii="Calibri" w:hAnsi="Calibri"/>
      <w:spacing w:val="0"/>
      <w:sz w:val="21"/>
      <w:szCs w:val="24"/>
    </w:rPr>
  </w:style>
  <w:style w:type="character" w:customStyle="1" w:styleId="222">
    <w:name w:val="正文文本缩进 Char"/>
    <w:link w:val="220"/>
    <w:qFormat/>
    <w:uiPriority w:val="0"/>
    <w:rPr>
      <w:rFonts w:ascii="仿宋_GB2312" w:hAnsi="Times New Roman" w:eastAsia="仿宋_GB2312" w:cs="Times New Roman"/>
      <w:sz w:val="32"/>
      <w:szCs w:val="20"/>
    </w:rPr>
  </w:style>
  <w:style w:type="paragraph" w:customStyle="1" w:styleId="223">
    <w:name w:val="列表 21"/>
    <w:basedOn w:val="1"/>
    <w:qFormat/>
    <w:uiPriority w:val="0"/>
    <w:pPr>
      <w:ind w:left="100" w:hanging="200"/>
      <w:contextualSpacing/>
    </w:pPr>
    <w:rPr>
      <w:rFonts w:ascii="Times New Roman" w:hAnsi="Times New Roman" w:eastAsia="宋体" w:cs="Times New Roman"/>
    </w:rPr>
  </w:style>
  <w:style w:type="paragraph" w:customStyle="1" w:styleId="224">
    <w:name w:val="纯文本1"/>
    <w:basedOn w:val="1"/>
    <w:next w:val="1"/>
    <w:link w:val="225"/>
    <w:qFormat/>
    <w:uiPriority w:val="0"/>
    <w:rPr>
      <w:rFonts w:ascii="宋体" w:hAnsi="Courier New"/>
      <w:sz w:val="20"/>
      <w:szCs w:val="21"/>
    </w:rPr>
  </w:style>
  <w:style w:type="character" w:customStyle="1" w:styleId="225">
    <w:name w:val="纯文本 Char1"/>
    <w:link w:val="224"/>
    <w:qFormat/>
    <w:uiPriority w:val="0"/>
    <w:rPr>
      <w:rFonts w:ascii="宋体" w:hAnsi="Courier New" w:eastAsia="宋体" w:cs="Courier New"/>
      <w:szCs w:val="21"/>
    </w:rPr>
  </w:style>
  <w:style w:type="paragraph" w:customStyle="1" w:styleId="226">
    <w:name w:val="日期1"/>
    <w:basedOn w:val="1"/>
    <w:next w:val="1"/>
    <w:link w:val="227"/>
    <w:qFormat/>
    <w:uiPriority w:val="0"/>
    <w:pPr>
      <w:ind w:left="100"/>
    </w:pPr>
  </w:style>
  <w:style w:type="character" w:customStyle="1" w:styleId="227">
    <w:name w:val="日期 Char"/>
    <w:link w:val="226"/>
    <w:qFormat/>
    <w:uiPriority w:val="0"/>
    <w:rPr>
      <w:rFonts w:ascii="Times New Roman" w:hAnsi="Times New Roman" w:eastAsia="宋体" w:cs="Times New Roman"/>
      <w:sz w:val="21"/>
      <w:szCs w:val="24"/>
    </w:rPr>
  </w:style>
  <w:style w:type="paragraph" w:customStyle="1" w:styleId="228">
    <w:name w:val="批注框文本1"/>
    <w:basedOn w:val="1"/>
    <w:qFormat/>
    <w:uiPriority w:val="0"/>
    <w:rPr>
      <w:rFonts w:ascii="Times New Roman" w:hAnsi="Times New Roman" w:eastAsia="宋体" w:cs="Times New Roman"/>
      <w:sz w:val="18"/>
      <w:szCs w:val="18"/>
    </w:rPr>
  </w:style>
  <w:style w:type="paragraph" w:customStyle="1" w:styleId="229">
    <w:name w:val="页脚1"/>
    <w:basedOn w:val="1"/>
    <w:next w:val="1"/>
    <w:link w:val="230"/>
    <w:qFormat/>
    <w:uiPriority w:val="0"/>
    <w:pPr>
      <w:tabs>
        <w:tab w:val="center" w:pos="4153"/>
        <w:tab w:val="right" w:pos="8306"/>
      </w:tabs>
      <w:jc w:val="left"/>
    </w:pPr>
    <w:rPr>
      <w:sz w:val="18"/>
      <w:szCs w:val="18"/>
    </w:rPr>
  </w:style>
  <w:style w:type="character" w:customStyle="1" w:styleId="230">
    <w:name w:val="页脚 Char"/>
    <w:link w:val="229"/>
    <w:qFormat/>
    <w:uiPriority w:val="0"/>
    <w:rPr>
      <w:rFonts w:ascii="Times New Roman" w:hAnsi="Times New Roman" w:eastAsia="宋体" w:cs="Times New Roman"/>
      <w:sz w:val="18"/>
      <w:szCs w:val="18"/>
    </w:rPr>
  </w:style>
  <w:style w:type="paragraph" w:customStyle="1" w:styleId="231">
    <w:name w:val="页眉1"/>
    <w:basedOn w:val="1"/>
    <w:link w:val="232"/>
    <w:qFormat/>
    <w:uiPriority w:val="0"/>
    <w:pPr>
      <w:pBdr>
        <w:bottom w:val="single" w:color="000000" w:sz="6" w:space="1"/>
      </w:pBdr>
      <w:tabs>
        <w:tab w:val="center" w:pos="4153"/>
        <w:tab w:val="right" w:pos="8306"/>
      </w:tabs>
      <w:jc w:val="center"/>
    </w:pPr>
    <w:rPr>
      <w:sz w:val="18"/>
      <w:szCs w:val="18"/>
    </w:rPr>
  </w:style>
  <w:style w:type="character" w:customStyle="1" w:styleId="232">
    <w:name w:val="页眉 Char"/>
    <w:link w:val="231"/>
    <w:qFormat/>
    <w:uiPriority w:val="0"/>
    <w:rPr>
      <w:rFonts w:ascii="Times New Roman" w:hAnsi="Times New Roman" w:eastAsia="宋体" w:cs="Times New Roman"/>
      <w:sz w:val="18"/>
      <w:szCs w:val="18"/>
    </w:rPr>
  </w:style>
  <w:style w:type="paragraph" w:customStyle="1" w:styleId="233">
    <w:name w:val="目录 11"/>
    <w:basedOn w:val="1"/>
    <w:next w:val="1"/>
    <w:qFormat/>
    <w:uiPriority w:val="0"/>
    <w:rPr>
      <w:rFonts w:ascii="Times New Roman" w:hAnsi="Times New Roman" w:eastAsia="宋体" w:cs="Times New Roman"/>
    </w:rPr>
  </w:style>
  <w:style w:type="paragraph" w:customStyle="1" w:styleId="234">
    <w:name w:val="目录 21"/>
    <w:basedOn w:val="1"/>
    <w:next w:val="1"/>
    <w:qFormat/>
    <w:uiPriority w:val="0"/>
    <w:pPr>
      <w:tabs>
        <w:tab w:val="right" w:leader="dot" w:pos="8296"/>
      </w:tabs>
      <w:ind w:left="420"/>
    </w:pPr>
    <w:rPr>
      <w:rFonts w:ascii="Times New Roman" w:hAnsi="Times New Roman" w:eastAsia="宋体" w:cs="Times New Roman"/>
    </w:rPr>
  </w:style>
  <w:style w:type="paragraph" w:customStyle="1" w:styleId="235">
    <w:name w:val="普通(网站)1"/>
    <w:basedOn w:val="1"/>
    <w:qFormat/>
    <w:uiPriority w:val="0"/>
    <w:pPr>
      <w:spacing w:before="0" w:beforeAutospacing="0" w:after="0" w:afterAutospacing="0"/>
      <w:ind w:left="0" w:right="0"/>
      <w:jc w:val="both"/>
    </w:pPr>
    <w:rPr>
      <w:rFonts w:ascii="Calibri" w:hAnsi="Calibri" w:eastAsia="宋体" w:cs="Calibri"/>
      <w:sz w:val="24"/>
      <w:szCs w:val="24"/>
      <w:lang w:val="en-US" w:eastAsia="zh-CN" w:bidi="ar"/>
    </w:rPr>
  </w:style>
  <w:style w:type="paragraph" w:customStyle="1" w:styleId="236">
    <w:name w:val="标题1"/>
    <w:basedOn w:val="1"/>
    <w:next w:val="1"/>
    <w:qFormat/>
    <w:uiPriority w:val="0"/>
    <w:pPr>
      <w:spacing w:before="240" w:after="60"/>
      <w:jc w:val="center"/>
      <w:outlineLvl w:val="0"/>
    </w:pPr>
    <w:rPr>
      <w:rFonts w:ascii="Arial" w:hAnsi="Arial" w:eastAsia="宋体" w:cs="宋体"/>
      <w:b/>
      <w:sz w:val="32"/>
      <w:szCs w:val="24"/>
    </w:rPr>
  </w:style>
  <w:style w:type="paragraph" w:customStyle="1" w:styleId="237">
    <w:name w:val="批注主题1"/>
    <w:basedOn w:val="214"/>
    <w:next w:val="214"/>
    <w:link w:val="238"/>
    <w:qFormat/>
    <w:uiPriority w:val="0"/>
    <w:rPr>
      <w:b/>
      <w:bCs/>
    </w:rPr>
  </w:style>
  <w:style w:type="character" w:customStyle="1" w:styleId="238">
    <w:name w:val="批注主题 Char"/>
    <w:link w:val="237"/>
    <w:qFormat/>
    <w:uiPriority w:val="0"/>
    <w:rPr>
      <w:rFonts w:ascii="Times New Roman" w:hAnsi="Times New Roman" w:eastAsia="宋体" w:cs="Times New Roman"/>
      <w:b/>
      <w:bCs/>
      <w:sz w:val="21"/>
      <w:szCs w:val="24"/>
    </w:rPr>
  </w:style>
  <w:style w:type="paragraph" w:customStyle="1" w:styleId="239">
    <w:name w:val="正文首行缩进1"/>
    <w:basedOn w:val="218"/>
    <w:qFormat/>
    <w:uiPriority w:val="0"/>
    <w:pPr>
      <w:ind w:firstLine="420"/>
    </w:pPr>
  </w:style>
  <w:style w:type="table" w:customStyle="1" w:styleId="240">
    <w:name w:val="网格型1"/>
    <w:basedOn w:val="208"/>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41">
    <w:name w:val="尾注引用1"/>
    <w:link w:val="1"/>
    <w:qFormat/>
    <w:uiPriority w:val="0"/>
    <w:rPr>
      <w:rFonts w:ascii="Times New Roman" w:hAnsi="Times New Roman" w:eastAsia="宋体" w:cs="Times New Roman"/>
      <w:vertAlign w:val="superscript"/>
    </w:rPr>
  </w:style>
  <w:style w:type="character" w:customStyle="1" w:styleId="242">
    <w:name w:val="超链接1"/>
    <w:link w:val="1"/>
    <w:qFormat/>
    <w:uiPriority w:val="0"/>
    <w:rPr>
      <w:rFonts w:ascii="Times New Roman" w:hAnsi="Times New Roman" w:eastAsia="宋体" w:cs="Times New Roman"/>
      <w:color w:val="0000FF"/>
      <w:u w:val="single"/>
    </w:rPr>
  </w:style>
  <w:style w:type="character" w:customStyle="1" w:styleId="243">
    <w:name w:val="批注引用1"/>
    <w:link w:val="1"/>
    <w:qFormat/>
    <w:uiPriority w:val="0"/>
    <w:rPr>
      <w:rFonts w:ascii="Times New Roman" w:hAnsi="Times New Roman" w:eastAsia="宋体" w:cs="Times New Roman"/>
      <w:sz w:val="21"/>
      <w:szCs w:val="21"/>
    </w:rPr>
  </w:style>
  <w:style w:type="character" w:customStyle="1" w:styleId="244">
    <w:name w:val="HTML 样本1"/>
    <w:basedOn w:val="207"/>
    <w:link w:val="1"/>
    <w:unhideWhenUsed/>
    <w:qFormat/>
    <w:uiPriority w:val="99"/>
    <w:rPr>
      <w:rFonts w:ascii="Courier New" w:hAnsi="Courier New"/>
    </w:rPr>
  </w:style>
  <w:style w:type="paragraph" w:customStyle="1" w:styleId="245">
    <w:name w:val="Default"/>
    <w:basedOn w:val="246"/>
    <w:next w:val="1"/>
    <w:unhideWhenUsed/>
    <w:qFormat/>
    <w:uiPriority w:val="99"/>
    <w:pPr>
      <w:widowControl w:val="0"/>
    </w:pPr>
    <w:rPr>
      <w:rFonts w:hint="eastAsia" w:ascii="微软雅黑" w:hAnsi="微软雅黑" w:eastAsia="微软雅黑" w:cs="Times New Roman"/>
      <w:color w:val="000000"/>
      <w:sz w:val="24"/>
    </w:rPr>
  </w:style>
  <w:style w:type="paragraph" w:customStyle="1" w:styleId="246">
    <w:name w:val="正文1"/>
    <w:qFormat/>
    <w:uiPriority w:val="0"/>
    <w:pPr>
      <w:jc w:val="both"/>
    </w:pPr>
    <w:rPr>
      <w:rFonts w:hint="default" w:ascii="Times New Roman" w:hAnsi="Times New Roman" w:eastAsia="宋体" w:cs="Times New Roman"/>
      <w:sz w:val="21"/>
      <w:szCs w:val="21"/>
      <w:lang w:val="en-US" w:eastAsia="zh-CN" w:bidi="ar-SA"/>
    </w:rPr>
  </w:style>
  <w:style w:type="character" w:customStyle="1" w:styleId="247">
    <w:name w:val="NormalCharacter1"/>
    <w:link w:val="1"/>
    <w:qFormat/>
    <w:uiPriority w:val="0"/>
    <w:rPr>
      <w:rFonts w:ascii="Times New Roman" w:hAnsi="Times New Roman" w:eastAsia="宋体" w:cs="Times New Roman"/>
    </w:rPr>
  </w:style>
  <w:style w:type="character" w:customStyle="1" w:styleId="248">
    <w:name w:val="正文2 Char Char"/>
    <w:link w:val="249"/>
    <w:qFormat/>
    <w:uiPriority w:val="0"/>
    <w:rPr>
      <w:rFonts w:ascii="Times New Roman" w:hAnsi="Times New Roman" w:eastAsia="宋体" w:cs="Times New Roman"/>
      <w:sz w:val="24"/>
    </w:rPr>
  </w:style>
  <w:style w:type="paragraph" w:customStyle="1" w:styleId="249">
    <w:name w:val="正文2"/>
    <w:basedOn w:val="1"/>
    <w:link w:val="248"/>
    <w:qFormat/>
    <w:uiPriority w:val="0"/>
    <w:pPr>
      <w:spacing w:before="156" w:line="360" w:lineRule="auto"/>
      <w:ind w:firstLine="510"/>
    </w:pPr>
    <w:rPr>
      <w:sz w:val="24"/>
      <w:szCs w:val="20"/>
    </w:rPr>
  </w:style>
  <w:style w:type="character" w:customStyle="1" w:styleId="250">
    <w:name w:val="标题 1 字符1"/>
    <w:link w:val="1"/>
    <w:qFormat/>
    <w:uiPriority w:val="0"/>
    <w:rPr>
      <w:rFonts w:ascii="Times New Roman" w:hAnsi="Times New Roman" w:eastAsia="宋体" w:cs="Times New Roman"/>
      <w:b/>
      <w:bCs/>
      <w:sz w:val="44"/>
      <w:szCs w:val="44"/>
    </w:rPr>
  </w:style>
  <w:style w:type="character" w:customStyle="1" w:styleId="251">
    <w:name w:val="textcontents"/>
    <w:link w:val="1"/>
    <w:qFormat/>
    <w:uiPriority w:val="0"/>
    <w:rPr>
      <w:rFonts w:ascii="Times New Roman" w:hAnsi="Times New Roman" w:eastAsia="宋体" w:cs="Times New Roman"/>
    </w:rPr>
  </w:style>
  <w:style w:type="character" w:customStyle="1" w:styleId="252">
    <w:name w:val="批注文字 Char"/>
    <w:link w:val="1"/>
    <w:qFormat/>
    <w:uiPriority w:val="0"/>
    <w:rPr>
      <w:rFonts w:ascii="Times New Roman" w:hAnsi="Times New Roman" w:eastAsia="宋体" w:cs="Times New Roman"/>
      <w:sz w:val="21"/>
      <w:szCs w:val="24"/>
    </w:rPr>
  </w:style>
  <w:style w:type="character" w:customStyle="1" w:styleId="253">
    <w:name w:val="纯文本 字符"/>
    <w:link w:val="1"/>
    <w:qFormat/>
    <w:uiPriority w:val="0"/>
    <w:rPr>
      <w:rFonts w:ascii="宋体" w:hAnsi="Courier New" w:eastAsia="宋体" w:cs="Courier New"/>
      <w:szCs w:val="21"/>
    </w:rPr>
  </w:style>
  <w:style w:type="character" w:customStyle="1" w:styleId="254">
    <w:name w:val="纯文本 Char"/>
    <w:link w:val="1"/>
    <w:qFormat/>
    <w:uiPriority w:val="0"/>
    <w:rPr>
      <w:rFonts w:ascii="宋体" w:hAnsi="Courier New" w:eastAsia="宋体" w:cs="Courier New"/>
      <w:szCs w:val="21"/>
    </w:rPr>
  </w:style>
  <w:style w:type="character" w:customStyle="1" w:styleId="255">
    <w:name w:val="纯文本 字符2"/>
    <w:link w:val="1"/>
    <w:qFormat/>
    <w:uiPriority w:val="0"/>
    <w:rPr>
      <w:rFonts w:ascii="宋体" w:hAnsi="Courier New" w:eastAsia="宋体" w:cs="Courier New"/>
      <w:szCs w:val="21"/>
    </w:rPr>
  </w:style>
  <w:style w:type="character" w:customStyle="1" w:styleId="256">
    <w:name w:val="批注文字 字符1"/>
    <w:link w:val="1"/>
    <w:qFormat/>
    <w:uiPriority w:val="0"/>
    <w:rPr>
      <w:rFonts w:ascii="Times New Roman" w:hAnsi="Times New Roman" w:eastAsia="宋体" w:cs="Times New Roman"/>
      <w:sz w:val="21"/>
      <w:szCs w:val="24"/>
    </w:rPr>
  </w:style>
  <w:style w:type="character" w:customStyle="1" w:styleId="257">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58">
    <w:name w:val="纯文本 字符1"/>
    <w:link w:val="1"/>
    <w:qFormat/>
    <w:uiPriority w:val="0"/>
    <w:rPr>
      <w:rFonts w:ascii="宋体" w:hAnsi="Courier New" w:eastAsia="宋体" w:cs="Times New Roman"/>
    </w:rPr>
  </w:style>
  <w:style w:type="character" w:customStyle="1" w:styleId="259">
    <w:name w:val="正文文本 Char"/>
    <w:link w:val="1"/>
    <w:qFormat/>
    <w:uiPriority w:val="0"/>
    <w:rPr>
      <w:rFonts w:ascii="Times New Roman" w:hAnsi="Times New Roman" w:eastAsia="宋体" w:cs="Times New Roman"/>
      <w:sz w:val="21"/>
      <w:szCs w:val="24"/>
    </w:rPr>
  </w:style>
  <w:style w:type="character" w:customStyle="1" w:styleId="260">
    <w:name w:val="批注文字 字符"/>
    <w:link w:val="1"/>
    <w:qFormat/>
    <w:uiPriority w:val="0"/>
    <w:rPr>
      <w:rFonts w:ascii="Times New Roman" w:hAnsi="Times New Roman" w:eastAsia="宋体" w:cs="Times New Roman"/>
      <w:sz w:val="21"/>
      <w:szCs w:val="24"/>
    </w:rPr>
  </w:style>
  <w:style w:type="character" w:customStyle="1" w:styleId="261">
    <w:name w:val="标题 2 Char"/>
    <w:link w:val="1"/>
    <w:qFormat/>
    <w:uiPriority w:val="0"/>
    <w:rPr>
      <w:rFonts w:ascii="Cambria" w:hAnsi="Cambria" w:eastAsia="宋体" w:cs="Times New Roman"/>
      <w:b/>
      <w:bCs/>
      <w:sz w:val="32"/>
      <w:szCs w:val="32"/>
    </w:rPr>
  </w:style>
  <w:style w:type="character" w:customStyle="1" w:styleId="262">
    <w:name w:val="标题 8 Char"/>
    <w:link w:val="1"/>
    <w:qFormat/>
    <w:uiPriority w:val="0"/>
    <w:rPr>
      <w:rFonts w:ascii="Arial" w:hAnsi="Arial" w:eastAsia="黑体" w:cs="Times New Roman"/>
      <w:sz w:val="24"/>
      <w:szCs w:val="24"/>
    </w:rPr>
  </w:style>
  <w:style w:type="character" w:customStyle="1" w:styleId="263">
    <w:name w:val="apple-style-span"/>
    <w:link w:val="1"/>
    <w:qFormat/>
    <w:uiPriority w:val="0"/>
    <w:rPr>
      <w:rFonts w:ascii="Times New Roman" w:hAnsi="Times New Roman" w:eastAsia="宋体" w:cs="Times New Roman"/>
    </w:rPr>
  </w:style>
  <w:style w:type="paragraph" w:customStyle="1" w:styleId="26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65">
    <w:name w:val="表内文字"/>
    <w:basedOn w:val="1"/>
    <w:qFormat/>
    <w:uiPriority w:val="0"/>
    <w:pPr>
      <w:spacing w:before="50" w:after="50"/>
      <w:jc w:val="center"/>
    </w:pPr>
    <w:rPr>
      <w:rFonts w:ascii="仿宋_GB2312" w:hAnsi="宋体" w:eastAsia="仿宋_GB2312" w:cs="Times New Roman"/>
      <w:b/>
      <w:color w:val="000000"/>
      <w:sz w:val="32"/>
      <w:szCs w:val="32"/>
    </w:rPr>
  </w:style>
  <w:style w:type="paragraph" w:customStyle="1" w:styleId="266">
    <w:name w:val="列出段落"/>
    <w:basedOn w:val="1"/>
    <w:qFormat/>
    <w:uiPriority w:val="0"/>
    <w:pPr>
      <w:ind w:firstLine="420"/>
    </w:pPr>
    <w:rPr>
      <w:rFonts w:ascii="Times New Roman" w:hAnsi="Times New Roman" w:eastAsia="宋体" w:cs="Times New Roman"/>
    </w:rPr>
  </w:style>
  <w:style w:type="paragraph" w:customStyle="1" w:styleId="267">
    <w:name w:val="Table Paragraph"/>
    <w:basedOn w:val="1"/>
    <w:qFormat/>
    <w:uiPriority w:val="0"/>
    <w:pPr>
      <w:jc w:val="left"/>
    </w:pPr>
    <w:rPr>
      <w:rFonts w:ascii="Calibri" w:hAnsi="Calibri" w:eastAsia="宋体" w:cs="Times New Roman"/>
      <w:sz w:val="22"/>
      <w:szCs w:val="22"/>
      <w:lang w:eastAsia="en-US"/>
    </w:rPr>
  </w:style>
  <w:style w:type="character" w:customStyle="1" w:styleId="268">
    <w:name w:val="正文文本 字符"/>
    <w:link w:val="1"/>
    <w:qFormat/>
    <w:uiPriority w:val="0"/>
    <w:rPr>
      <w:rFonts w:ascii="Times New Roman" w:hAnsi="Times New Roman" w:eastAsia="宋体" w:cs="Times New Roman"/>
      <w:sz w:val="21"/>
      <w:szCs w:val="24"/>
    </w:rPr>
  </w:style>
  <w:style w:type="character" w:customStyle="1" w:styleId="269">
    <w:name w:val="批注文字 Char2"/>
    <w:link w:val="1"/>
    <w:qFormat/>
    <w:uiPriority w:val="0"/>
    <w:rPr>
      <w:rFonts w:ascii="Times New Roman" w:hAnsi="Times New Roman" w:eastAsia="宋体" w:cs="Times New Roman"/>
      <w:sz w:val="21"/>
      <w:szCs w:val="24"/>
    </w:rPr>
  </w:style>
  <w:style w:type="paragraph" w:customStyle="1" w:styleId="270">
    <w:name w:val="正文文本 (2)1"/>
    <w:basedOn w:val="1"/>
    <w:qFormat/>
    <w:uiPriority w:val="99"/>
    <w:pPr>
      <w:shd w:val="clear" w:color="auto" w:fill="FFFFFF"/>
      <w:spacing w:before="1020" w:after="240" w:line="499" w:lineRule="exact"/>
      <w:jc w:val="both"/>
    </w:pPr>
    <w:rPr>
      <w:rFonts w:ascii="宋体" w:hAnsi="Verdana"/>
      <w:sz w:val="26"/>
      <w:szCs w:val="26"/>
      <w:lang w:eastAsia="en-US"/>
    </w:rPr>
  </w:style>
  <w:style w:type="character" w:customStyle="1" w:styleId="271">
    <w:name w:val="fontstyle01"/>
    <w:link w:val="1"/>
    <w:qFormat/>
    <w:uiPriority w:val="0"/>
    <w:rPr>
      <w:rFonts w:ascii="Calibri" w:hAnsi="Calibri" w:cs="Calibri"/>
      <w:color w:val="000000"/>
      <w:sz w:val="28"/>
      <w:szCs w:val="28"/>
    </w:rPr>
  </w:style>
  <w:style w:type="character" w:customStyle="1" w:styleId="272">
    <w:name w:val="fontstyle11"/>
    <w:link w:val="1"/>
    <w:qFormat/>
    <w:uiPriority w:val="0"/>
    <w:rPr>
      <w:rFonts w:hint="eastAsia" w:ascii="宋体" w:hAnsi="宋体" w:eastAsia="宋体"/>
      <w:color w:val="000000"/>
      <w:sz w:val="28"/>
      <w:szCs w:val="28"/>
    </w:rPr>
  </w:style>
  <w:style w:type="paragraph" w:customStyle="1" w:styleId="273">
    <w:name w:val="样式 方正小标宋_GBK 二号 居中 行距: 固定值 30 磅"/>
    <w:basedOn w:val="200"/>
    <w:qFormat/>
    <w:uiPriority w:val="0"/>
    <w:pPr>
      <w:keepNext w:val="0"/>
      <w:widowControl w:val="0"/>
      <w:spacing w:after="0" w:line="600" w:lineRule="exact"/>
      <w:jc w:val="center"/>
    </w:pPr>
    <w:rPr>
      <w:rFonts w:ascii="方正小标宋_GBK" w:hAnsi="方正小标宋_GBK" w:eastAsia="方正小标宋_GBK" w:cs="宋体"/>
      <w:b w:val="0"/>
      <w:spacing w:val="0"/>
      <w:sz w:val="44"/>
      <w:lang w:eastAsia="zh-CN"/>
    </w:rPr>
  </w:style>
  <w:style w:type="character" w:customStyle="1" w:styleId="274">
    <w:name w:val="font31"/>
    <w:basedOn w:val="207"/>
    <w:link w:val="1"/>
    <w:qFormat/>
    <w:uiPriority w:val="0"/>
    <w:rPr>
      <w:rFonts w:hint="eastAsia" w:ascii="仿宋_GB2312" w:eastAsia="仿宋_GB2312" w:cs="仿宋_GB2312"/>
      <w:color w:val="000000"/>
      <w:sz w:val="22"/>
      <w:szCs w:val="22"/>
      <w:u w:val="none"/>
    </w:rPr>
  </w:style>
  <w:style w:type="character" w:customStyle="1" w:styleId="275">
    <w:name w:val="font21"/>
    <w:basedOn w:val="207"/>
    <w:link w:val="1"/>
    <w:qFormat/>
    <w:uiPriority w:val="0"/>
    <w:rPr>
      <w:rFonts w:ascii="Times New Roman" w:hAnsi="Times New Roman" w:cs="Times New Roman"/>
      <w:color w:val="000000"/>
      <w:sz w:val="22"/>
      <w:szCs w:val="22"/>
      <w:u w:val="none"/>
    </w:rPr>
  </w:style>
  <w:style w:type="character" w:customStyle="1" w:styleId="276">
    <w:name w:val="font41"/>
    <w:basedOn w:val="207"/>
    <w:link w:val="1"/>
    <w:qFormat/>
    <w:uiPriority w:val="0"/>
    <w:rPr>
      <w:rFonts w:ascii="方正书宋_GBK" w:hAnsi="方正书宋_GBK" w:eastAsia="方正书宋_GBK" w:cs="方正书宋_GBK"/>
      <w:color w:val="000000"/>
      <w:sz w:val="22"/>
      <w:szCs w:val="22"/>
      <w:u w:val="none"/>
    </w:rPr>
  </w:style>
  <w:style w:type="paragraph" w:customStyle="1" w:styleId="277">
    <w:name w:val="null3"/>
    <w:qFormat/>
    <w:uiPriority w:val="0"/>
    <w:rPr>
      <w:rFonts w:hint="eastAsia" w:ascii="Calibri" w:hAnsi="Calibri" w:eastAsia="宋体" w:cs="Times New Roman"/>
      <w:lang w:val="en-US" w:eastAsia="en-US" w:bidi="ar-SA"/>
    </w:rPr>
  </w:style>
  <w:style w:type="paragraph" w:customStyle="1" w:styleId="278">
    <w:name w:val="Table Text"/>
    <w:basedOn w:val="1"/>
    <w:semiHidden/>
    <w:qFormat/>
    <w:uiPriority w:val="0"/>
    <w:rPr>
      <w:rFonts w:ascii="宋体" w:hAnsi="宋体" w:eastAsia="宋体" w:cs="宋体"/>
      <w:sz w:val="20"/>
      <w:szCs w:val="20"/>
      <w:lang w:val="en-US" w:eastAsia="en-US" w:bidi="ar-SA"/>
    </w:rPr>
  </w:style>
  <w:style w:type="paragraph" w:customStyle="1" w:styleId="279">
    <w:name w:val="p15"/>
    <w:basedOn w:val="1"/>
    <w:qFormat/>
    <w:uiPriority w:val="0"/>
    <w:pPr>
      <w:widowControl/>
    </w:pPr>
    <w:rPr>
      <w:rFonts w:ascii="宋体" w:hAnsi="宋体" w:cs="宋体"/>
    </w:rPr>
  </w:style>
  <w:style w:type="character" w:customStyle="1" w:styleId="280">
    <w:name w:val="font51"/>
    <w:basedOn w:val="207"/>
    <w:link w:val="1"/>
    <w:qFormat/>
    <w:uiPriority w:val="0"/>
    <w:rPr>
      <w:rFonts w:hint="eastAsia" w:ascii="仿宋_GB2312" w:eastAsia="仿宋_GB2312" w:cs="仿宋_GB2312"/>
      <w:color w:val="000000"/>
      <w:sz w:val="24"/>
      <w:szCs w:val="24"/>
      <w:u w:val="none"/>
    </w:rPr>
  </w:style>
  <w:style w:type="character" w:customStyle="1" w:styleId="281">
    <w:name w:val="font71"/>
    <w:basedOn w:val="39"/>
    <w:qFormat/>
    <w:uiPriority w:val="0"/>
    <w:rPr>
      <w:rFonts w:ascii="仿宋_GB2312" w:eastAsia="仿宋_GB2312" w:cs="仿宋_GB2312"/>
      <w:color w:val="000000"/>
      <w:sz w:val="40"/>
      <w:szCs w:val="40"/>
      <w:u w:val="none"/>
    </w:rPr>
  </w:style>
  <w:style w:type="character" w:customStyle="1" w:styleId="282">
    <w:name w:val="font81"/>
    <w:basedOn w:val="39"/>
    <w:qFormat/>
    <w:uiPriority w:val="0"/>
    <w:rPr>
      <w:rFonts w:hint="eastAsia" w:ascii="仿宋_GB2312" w:eastAsia="仿宋_GB2312" w:cs="仿宋_GB2312"/>
      <w:color w:val="000000"/>
      <w:sz w:val="40"/>
      <w:szCs w:val="40"/>
      <w:u w:val="none"/>
    </w:rPr>
  </w:style>
  <w:style w:type="character" w:customStyle="1" w:styleId="283">
    <w:name w:val="font91"/>
    <w:basedOn w:val="39"/>
    <w:qFormat/>
    <w:uiPriority w:val="0"/>
    <w:rPr>
      <w:rFonts w:ascii="方正书宋_GBK" w:hAnsi="方正书宋_GBK" w:eastAsia="方正书宋_GBK" w:cs="方正书宋_GBK"/>
      <w:color w:val="000000"/>
      <w:sz w:val="40"/>
      <w:szCs w:val="40"/>
      <w:u w:val="none"/>
    </w:rPr>
  </w:style>
  <w:style w:type="character" w:customStyle="1" w:styleId="284">
    <w:name w:val="font61"/>
    <w:basedOn w:val="39"/>
    <w:qFormat/>
    <w:uiPriority w:val="0"/>
    <w:rPr>
      <w:rFonts w:hint="default" w:ascii="方正书宋_GBK" w:hAnsi="方正书宋_GBK" w:eastAsia="方正书宋_GBK" w:cs="方正书宋_GBK"/>
      <w:color w:val="000000"/>
      <w:sz w:val="40"/>
      <w:szCs w:val="40"/>
      <w:u w:val="none"/>
    </w:rPr>
  </w:style>
  <w:style w:type="character" w:customStyle="1" w:styleId="285">
    <w:name w:val="页码1"/>
    <w:qFormat/>
    <w:uiPriority w:val="0"/>
    <w:rPr>
      <w:rFonts w:cs="Times New Roman"/>
    </w:rPr>
  </w:style>
  <w:style w:type="paragraph" w:customStyle="1" w:styleId="286">
    <w:name w:val="纯文本11"/>
    <w:basedOn w:val="1"/>
    <w:qFormat/>
    <w:uiPriority w:val="99"/>
    <w:rPr>
      <w:rFonts w:ascii="宋体" w:hAnsi="Courier New"/>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d8ad34e7-3d97-49ad-abdf-1ab5a542df36</errorID>
      <errorWord>/）</errorWord>
      <group>L1_Punc</group>
      <groupName>标点问题</groupName>
      <ability>L2_Punc</ability>
      <abilityName>标点符号检查</abilityName>
      <candidateList>
        <item>）</item>
      </candidateList>
      <explain/>
      <paraID>3A469B76</paraID>
      <start>90</start>
      <end>92</end>
      <status>unmodified</status>
      <modifiedWord/>
      <trackRevisions>false</trackRevisions>
    </reviewItem>
    <reviewItem>
      <errorID>a063f8ba-bfa4-4c79-8dce-5a2e53941e8f</errorID>
      <errorWord>)</errorWord>
      <group>L1_Format</group>
      <groupName>格式问题</groupName>
      <ability>L2_HalfPunc</ability>
      <abilityName>全半角检查</abilityName>
      <candidateList>
        <item>）</item>
      </candidateList>
      <explain>文本全半角错误。</explain>
      <paraID> 694FD96</paraID>
      <start>38</start>
      <end>39</end>
      <status>unmodified</status>
      <modifiedWord/>
      <trackRevisions>false</trackRevisions>
    </reviewItem>
    <reviewItem>
      <errorID>aa0c023e-f720-43d6-b7a4-165fd3c6771c</errorID>
      <errorWord>/）</errorWord>
      <group>L1_Punc</group>
      <groupName>标点问题</groupName>
      <ability>L2_Punc</ability>
      <abilityName>标点符号检查</abilityName>
      <candidateList>
        <item>）</item>
      </candidateList>
      <explain/>
      <paraID>5F4FD6D2</paraID>
      <start>45</start>
      <end>47</end>
      <status>unmodified</status>
      <modifiedWord/>
      <trackRevisions>false</trackRevisions>
    </reviewItem>
    <reviewItem>
      <errorID>76a76c05-9513-411b-9cc6-e4a76617afbf</errorID>
      <errorWord>/）</errorWord>
      <group>L1_Punc</group>
      <groupName>标点问题</groupName>
      <ability>L2_Punc</ability>
      <abilityName>标点符号检查</abilityName>
      <candidateList>
        <item>）</item>
      </candidateList>
      <explain/>
      <paraID>4487ACEB</paraID>
      <start>68</start>
      <end>70</end>
      <status>unmodified</status>
      <modifiedWord/>
      <trackRevisions>false</trackRevisions>
    </reviewItem>
    <reviewItem>
      <errorID>04d2723f-be7a-453a-bbd7-8a2d369bb400</errorID>
      <errorWord>-</errorWord>
      <group>L1_Format</group>
      <groupName>格式问题</groupName>
      <ability>L2_HalfPunc</ability>
      <abilityName>全半角检查</abilityName>
      <candidateList>
        <item>－</item>
      </candidateList>
      <explain>文本全半角错误。</explain>
      <paraID>4487ACEB</paraID>
      <start>70</start>
      <end>71</end>
      <status>unmodified</status>
      <modifiedWord/>
      <trackRevisions>false</trackRevisions>
    </reviewItem>
    <reviewItem>
      <errorID>441463b2-36fb-44b8-bf5f-bb86965d991e</errorID>
      <errorWord>/）</errorWord>
      <group>L1_Punc</group>
      <groupName>标点问题</groupName>
      <ability>L2_Punc</ability>
      <abilityName>标点符号检查</abilityName>
      <candidateList>
        <item>）</item>
      </candidateList>
      <explain/>
      <paraID> B885AAE</paraID>
      <start>45</start>
      <end>47</end>
      <status>unmodified</status>
      <modifiedWord/>
      <trackRevisions>false</trackRevisions>
    </reviewItem>
    <reviewItem>
      <errorID>77be20c9-938c-4f81-869f-05163c7d20d8</errorID>
      <errorWord>/）</errorWord>
      <group>L1_Punc</group>
      <groupName>标点问题</groupName>
      <ability>L2_Punc</ability>
      <abilityName>标点符号检查</abilityName>
      <candidateList>
        <item>）</item>
      </candidateList>
      <explain/>
      <paraID>432FF1FD</paraID>
      <start>39</start>
      <end>41</end>
      <status>unmodified</status>
      <modifiedWord/>
      <trackRevisions>false</trackRevisions>
    </reviewItem>
    <reviewItem>
      <errorID>cee105cf-a6f5-446d-89f9-fe9de7d755e5</errorID>
      <errorWord>/）</errorWord>
      <group>L1_Punc</group>
      <groupName>标点问题</groupName>
      <ability>L2_Punc</ability>
      <abilityName>标点符号检查</abilityName>
      <candidateList>
        <item>）</item>
      </candidateList>
      <explain/>
      <paraID>432FF1FD</paraID>
      <start>85</start>
      <end>87</end>
      <status>unmodified</status>
      <modifiedWord/>
      <trackRevisions>false</trackRevisions>
    </reviewItem>
    <reviewItem>
      <errorID>19d8f1e7-d8ef-4161-b1f9-10dc7d8f3d6c</errorID>
      <errorWord>(</errorWord>
      <group>L1_Format</group>
      <groupName>格式问题</groupName>
      <ability>L2_HalfPunc</ability>
      <abilityName>全半角检查</abilityName>
      <candidateList>
        <item>（</item>
      </candidateList>
      <explain>文本全半角错误。</explain>
      <paraID>432FF1FD</paraID>
      <start>98</start>
      <end>99</end>
      <status>unmodified</status>
      <modifiedWord/>
      <trackRevisions>false</trackRevisions>
    </reviewItem>
    <reviewItem>
      <errorID>2c5544da-57b6-4331-bdcb-4c246bdfbac6</errorID>
      <errorWord>)</errorWord>
      <group>L1_Format</group>
      <groupName>格式问题</groupName>
      <ability>L2_HalfPunc</ability>
      <abilityName>全半角检查</abilityName>
      <candidateList>
        <item>）</item>
      </candidateList>
      <explain>文本全半角错误。</explain>
      <paraID>432FF1FD</paraID>
      <start>105</start>
      <end>106</end>
      <status>unmodified</status>
      <modifiedWord/>
      <trackRevisions>false</trackRevisions>
    </reviewItem>
    <reviewItem>
      <errorID>67d650af-72ec-4b99-a74b-f581b94509e7</errorID>
      <errorWord>/）</errorWord>
      <group>L1_Punc</group>
      <groupName>标点问题</groupName>
      <ability>L2_Punc</ability>
      <abilityName>标点符号检查</abilityName>
      <candidateList>
        <item>）</item>
      </candidateList>
      <explain/>
      <paraID>432FF1FD</paraID>
      <start>144</start>
      <end>146</end>
      <status>unmodified</status>
      <modifiedWord/>
      <trackRevisions>false</trackRevisions>
    </reviewItem>
    <reviewItem>
      <errorID>cfedb064-8e25-4f87-a379-39def37c8c5c</errorID>
      <errorWord>/）</errorWord>
      <group>L1_Punc</group>
      <groupName>标点问题</groupName>
      <ability>L2_Punc</ability>
      <abilityName>标点符号检查</abilityName>
      <candidateList>
        <item>）</item>
      </candidateList>
      <explain/>
      <paraID>39AD88BD</paraID>
      <start>62</start>
      <end>64</end>
      <status>unmodified</status>
      <modifiedWord/>
      <trackRevisions>false</trackRevisions>
    </reviewItem>
    <reviewItem>
      <errorID>327c8e7d-b187-40c7-ac8e-dcba84b1d21b</errorID>
      <errorWord>-</errorWord>
      <group>L1_Format</group>
      <groupName>格式问题</groupName>
      <ability>L2_HalfPunc</ability>
      <abilityName>全半角检查</abilityName>
      <candidateList>
        <item>－</item>
      </candidateList>
      <explain>文本全半角错误。</explain>
      <paraID>39AD88BD</paraID>
      <start>229</start>
      <end>230</end>
      <status>unmodified</status>
      <modifiedWord/>
      <trackRevisions>false</trackRevisions>
    </reviewItem>
    <reviewItem>
      <errorID>ea41a703-7f78-4655-8215-15e06fdc204f</errorID>
      <errorWord>-</errorWord>
      <group>L1_Format</group>
      <groupName>格式问题</groupName>
      <ability>L2_HalfPunc</ability>
      <abilityName>全半角检查</abilityName>
      <candidateList>
        <item>－</item>
      </candidateList>
      <explain>文本全半角错误。</explain>
      <paraID>39AD88BD</paraID>
      <start>234</start>
      <end>235</end>
      <status>unmodified</status>
      <modifiedWord/>
      <trackRevisions>false</trackRevisions>
    </reviewItem>
    <reviewItem>
      <errorID>d6affc4f-60b6-4ec4-821f-82dc306b65eb</errorID>
      <errorWord>-</errorWord>
      <group>L1_Format</group>
      <groupName>格式问题</groupName>
      <ability>L2_HalfPunc</ability>
      <abilityName>全半角检查</abilityName>
      <candidateList>
        <item>－</item>
      </candidateList>
      <explain>文本全半角错误。</explain>
      <paraID>39AD88BD</paraID>
      <start>239</start>
      <end>240</end>
      <status>unmodified</status>
      <modifiedWord/>
      <trackRevisions>false</trackRevisions>
    </reviewItem>
    <reviewItem>
      <errorID>7a1d1b99-f4d6-4f47-af4f-b1b442b20493</errorID>
      <errorWord>-</errorWord>
      <group>L1_Format</group>
      <groupName>格式问题</groupName>
      <ability>L2_HalfPunc</ability>
      <abilityName>全半角检查</abilityName>
      <candidateList>
        <item>－</item>
      </candidateList>
      <explain>文本全半角错误。</explain>
      <paraID>39AD88BD</paraID>
      <start>245</start>
      <end>246</end>
      <status>unmodified</status>
      <modifiedWord/>
      <trackRevisions>false</trackRevisions>
    </reviewItem>
    <reviewItem>
      <errorID>bd42b67e-d0c1-41b2-83b2-204658468f77</errorID>
      <errorWord>-</errorWord>
      <group>L1_Format</group>
      <groupName>格式问题</groupName>
      <ability>L2_HalfPunc</ability>
      <abilityName>全半角检查</abilityName>
      <candidateList>
        <item>－</item>
      </candidateList>
      <explain>文本全半角错误。</explain>
      <paraID>39AD88BD</paraID>
      <start>262</start>
      <end>263</end>
      <status>unmodified</status>
      <modifiedWord/>
      <trackRevisions>false</trackRevisions>
    </reviewItem>
    <reviewItem>
      <errorID>c02c2a2e-72ff-4a0e-8dac-eb8cc46a570f</errorID>
      <errorWord>-</errorWord>
      <group>L1_Format</group>
      <groupName>格式问题</groupName>
      <ability>L2_HalfPunc</ability>
      <abilityName>全半角检查</abilityName>
      <candidateList>
        <item>－</item>
      </candidateList>
      <explain>文本全半角错误。</explain>
      <paraID>470CAF2C</paraID>
      <start>114</start>
      <end>115</end>
      <status>unmodified</status>
      <modifiedWord/>
      <trackRevisions>false</trackRevisions>
    </reviewItem>
    <reviewItem>
      <errorID>c4c33a01-3197-484e-bf33-7899f0b12326</errorID>
      <errorWord>-</errorWord>
      <group>L1_Format</group>
      <groupName>格式问题</groupName>
      <ability>L2_HalfPunc</ability>
      <abilityName>全半角检查</abilityName>
      <candidateList>
        <item>－</item>
      </candidateList>
      <explain>文本全半角错误。</explain>
      <paraID>470CAF2C</paraID>
      <start>143</start>
      <end>144</end>
      <status>unmodified</status>
      <modifiedWord/>
      <trackRevisions>false</trackRevisions>
    </reviewItem>
    <reviewItem>
      <errorID>79d1c3d6-e2a3-4c9a-a121-76bc53386e6e</errorID>
      <errorWord>操作合</errorWord>
      <group>L1_Word</group>
      <groupName>字词问题</groupName>
      <ability>L2_Typo</ability>
      <abilityName>字词错误</abilityName>
      <candidateList>
        <item>操作台</item>
      </candidateList>
      <explain/>
      <paraID>53EEDECD</paraID>
      <start>9</start>
      <end>12</end>
      <status>unmodified</status>
      <modifiedWord/>
      <trackRevisions>false</trackRevisions>
    </reviewItem>
    <reviewItem>
      <errorID>204a257c-1fa9-454e-9d9f-b0410c1a28ab</errorID>
      <errorWord>，</errorWord>
      <group>L1_Word</group>
      <groupName>字词问题</groupName>
      <ability>L2_Typo</ability>
      <abilityName>字词错误</abilityName>
      <candidateList>
        <item>，在</item>
      </candidateList>
      <explain/>
      <paraID>53EEDECD</paraID>
      <start>119</start>
      <end>120</end>
      <status>unmodified</status>
      <modifiedWord/>
      <trackRevisions>false</trackRevisions>
    </reviewItem>
    <reviewItem>
      <errorID>f5c9d443-7fc1-420a-9957-d299745850d3</errorID>
      <errorWord>间</errorWord>
      <group>L1_Word</group>
      <groupName>字词问题</groupName>
      <ability>L2_Typo</ability>
      <abilityName>字词错误</abilityName>
      <candidateList>
        <item>间之</item>
      </candidateList>
      <explain/>
      <paraID>53EEDECD</paraID>
      <start>194</start>
      <end>195</end>
      <status>unmodified</status>
      <modifiedWord/>
      <trackRevisions>false</trackRevisions>
    </reviewItem>
    <reviewItem>
      <errorID>5563b78a-f82a-462b-a515-5e4e592c02be</errorID>
      <errorWord>)</errorWord>
      <group>L1_Format</group>
      <groupName>格式问题</groupName>
      <ability>L2_HalfPunc</ability>
      <abilityName>全半角检查</abilityName>
      <candidateList>
        <item>）</item>
      </candidateList>
      <explain>文本全半角错误。</explain>
      <paraID>29D146F0</paraID>
      <start>37</start>
      <end>38</end>
      <status>unmodified</status>
      <modifiedWord/>
      <trackRevisions>false</trackRevisions>
    </reviewItem>
    <reviewItem>
      <errorID>bda79867-0e7b-407f-8b37-e352b0a9bfde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203A7D12</paraID>
      <start>81</start>
      <end>82</end>
      <status>unmodified</status>
      <modifiedWord/>
      <trackRevisions>false</trackRevisions>
    </reviewItem>
    <reviewItem>
      <errorID>0c8a3880-a43f-440c-ab99-7555b05448d8</errorID>
      <errorWord>(</errorWord>
      <group>L1_Format</group>
      <groupName>格式问题</groupName>
      <ability>L2_HalfPunc</ability>
      <abilityName>全半角检查</abilityName>
      <candidateList>
        <item>（</item>
      </candidateList>
      <explain>文本全半角错误。</explain>
      <paraID>7662BCD9</paraID>
      <start>21</start>
      <end>22</end>
      <status>unmodified</status>
      <modifiedWord/>
      <trackRevisions>false</trackRevisions>
    </reviewItem>
    <reviewItem>
      <errorID>c73dad30-14b6-4f4c-a464-2f496ffa64c3</errorID>
      <errorWord>，</errorWord>
      <group>L1_Word</group>
      <groupName>字词问题</groupName>
      <ability>L2_Typo</ability>
      <abilityName>字词错误</abilityName>
      <candidateList>
        <item>，使</item>
      </candidateList>
      <explain/>
      <paraID>7254E74B</paraID>
      <start>32</start>
      <end>33</end>
      <status>unmodified</status>
      <modifiedWord/>
      <trackRevisions>false</trackRevisions>
    </reviewItem>
    <reviewItem>
      <errorID>ec514b2e-b5e1-4b7e-9029-363e4fa96d7e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39CAB198</paraID>
      <start>15</start>
      <end>18</end>
      <status>unmodified</status>
      <modifiedWord/>
      <trackRevisions>false</trackRevisions>
    </reviewItem>
    <reviewItem>
      <errorID>c5459303-3f13-44e0-b399-40eeb628b169</errorID>
      <errorWord>法律、法规</errorWord>
      <group>L1_Word</group>
      <groupName>字词问题</groupName>
      <ability>L2_Typo</ability>
      <abilityName>字词错误</abilityName>
      <candidateList>
        <item>法律法规</item>
      </candidateList>
      <explain/>
      <paraID>3B3075D6</paraID>
      <start>38</start>
      <end>43</end>
      <status>unmodified</status>
      <modifiedWord/>
      <trackRevisions>false</trackRevisions>
    </reviewItem>
    <reviewItem>
      <errorID>376aff78-0840-4bb3-9117-6fe7b518d1d6</errorID>
      <errorWord>操作合</errorWord>
      <group>L1_Word</group>
      <groupName>字词问题</groupName>
      <ability>L2_Typo</ability>
      <abilityName>字词错误</abilityName>
      <candidateList>
        <item>操作台</item>
      </candidateList>
      <explain/>
      <paraID> 40C426D</paraID>
      <start>9</start>
      <end>12</end>
      <status>unmodified</status>
      <modifiedWord/>
      <trackRevisions>false</trackRevisions>
    </reviewItem>
    <reviewItem>
      <errorID>c24a28a3-4113-4a97-a9b6-83fe70a41065</errorID>
      <errorWord>，</errorWord>
      <group>L1_Word</group>
      <groupName>字词问题</groupName>
      <ability>L2_Typo</ability>
      <abilityName>字词错误</abilityName>
      <candidateList>
        <item>，在</item>
      </candidateList>
      <explain/>
      <paraID>12052E60</paraID>
      <start>36</start>
      <end>37</end>
      <status>unmodified</status>
      <modifiedWord/>
      <trackRevisions>false</trackRevisions>
    </reviewItem>
    <reviewItem>
      <errorID>03163a06-a621-4b0e-8ea6-e87b0286cc0d</errorID>
      <errorWord>间</errorWord>
      <group>L1_Word</group>
      <groupName>字词问题</groupName>
      <ability>L2_Typo</ability>
      <abilityName>字词错误</abilityName>
      <candidateList>
        <item>间之</item>
      </candidateList>
      <explain/>
      <paraID>3EB6C9E2</paraID>
      <start>14</start>
      <end>15</end>
      <status>unmodified</status>
      <modifiedWord/>
      <trackRevisions>false</trackRevisions>
    </reviewItem>
    <reviewItem>
      <errorID>4087aaf1-5b2f-4204-bca8-93744da56b60</errorID>
      <errorWord>做出</errorWord>
      <group>L1_Word</group>
      <groupName>字词问题</groupName>
      <ability>L2_Typo</ability>
      <abilityName>字词错误</abilityName>
      <candidateList>
        <item>作出</item>
      </candidateList>
      <explain/>
      <paraID>1D144C15</paraID>
      <start>64</start>
      <end>66</end>
      <status>unmodified</status>
      <modifiedWord/>
      <trackRevisions>false</trackRevisions>
    </reviewItem>
    <reviewItem>
      <errorID>714c0a50-9efd-4fbb-9760-3a30ff6ec84d</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50F0E678</paraID>
      <start>0</start>
      <end>8</end>
      <status>unmodified</status>
      <modifiedWord/>
      <trackRevisions>false</trackRevisions>
    </reviewItem>
    <reviewItem>
      <errorID>306def70-b835-4017-b822-b764bca9c008</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16E2A5AB</paraID>
      <start>0</start>
      <end>9</end>
      <status>unmodified</status>
      <modifiedWord/>
      <trackRevisions>false</trackRevisions>
    </reviewItem>
    <reviewItem>
      <errorID>d00536a4-d226-4bcd-ac2b-0cf723e458a8</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5B948056</paraID>
      <start>0</start>
      <end>10</end>
      <status>unmodified</status>
      <modifiedWord/>
      <trackRevisions>false</trackRevisions>
    </reviewItem>
    <reviewItem>
      <errorID>d39ede95-6bb1-417c-b704-189fe9d91192</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385C2679</paraID>
      <start>0</start>
      <end>4</end>
      <status>unmodified</status>
      <modifiedWord/>
      <trackRevisions>false</trackRevisions>
    </reviewItem>
    <reviewItem>
      <errorID>f106f64a-3074-40c0-bc37-8fdf42167864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1F04B429</paraID>
      <start>0</start>
      <end>5</end>
      <status>unmodified</status>
      <modifiedWord/>
      <trackRevisions>false</trackRevisions>
    </reviewItem>
    <reviewItem>
      <errorID>f3be3823-0e2e-43c6-85e0-09e5d274d346</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786492FC</paraID>
      <start>0</start>
      <end>6</end>
      <status>unmodified</status>
      <modifiedWord/>
      <trackRevisions>false</trackRevisions>
    </reviewItem>
    <reviewItem>
      <errorID>406c3b33-c5f7-486b-9e94-8da55df2670c</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4454FD6F</paraID>
      <start>0</start>
      <end>7</end>
      <status>unmodified</status>
      <modifiedWord/>
      <trackRevisions>false</trackRevisions>
    </reviewItem>
    <reviewItem>
      <errorID>08399cfc-78f0-453c-870b-08f1fbb90be4</errorID>
      <errorWord>亿</errorWord>
      <group>L1_Word</group>
      <groupName>字词问题</groupName>
      <ability>L2_Typo</ability>
      <abilityName>字词错误</abilityName>
      <candidateList>
        <item>亿元</item>
      </candidateList>
      <explain/>
      <paraID>7BFA17D8</paraID>
      <start>3</start>
      <end>4</end>
      <status>unmodified</status>
      <modifiedWord/>
      <trackRevisions>false</trackRevisions>
    </reviewItem>
    <reviewItem>
      <errorID>14fb485b-f8b4-42fd-85fc-b1903d07a184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2CCE40C6</paraID>
      <start>0</start>
      <end>3</end>
      <status>unmodified</status>
      <modifiedWord/>
      <trackRevisions>false</trackRevisions>
    </reviewItem>
    <reviewItem>
      <errorID>6c39760a-bbca-410a-bf68-dacd56a9e8a6</errorID>
      <errorWord>法律、法规</errorWord>
      <group>L1_Word</group>
      <groupName>字词问题</groupName>
      <ability>L2_Typo</ability>
      <abilityName>字词错误</abilityName>
      <candidateList>
        <item>法律法规</item>
      </candidateList>
      <explain/>
      <paraID> A0D2E9E</paraID>
      <start>46</start>
      <end>51</end>
      <status>unmodified</status>
      <modifiedWord/>
      <trackRevisions>false</trackRevisions>
    </reviewItem>
    <reviewItem>
      <errorID>de1c0160-2b64-41ae-a7f2-06dddb7ced79</errorID>
      <errorWord>其它</errorWord>
      <group>L1_Word</group>
      <groupName>字词问题</groupName>
      <ability>L2_Alias</ability>
      <abilityName>也作/曾用词</abilityName>
      <candidateList>
        <item>其他</item>
      </candidateList>
      <explain>词汇[其它]为不规范表述或旧称，其规范书面表述为[其他]。</explain>
      <paraID>1E3D41BC</paraID>
      <start>52</start>
      <end>54</end>
      <status>unmodified</status>
      <modifiedWord/>
      <trackRevisions>false</trackRevisions>
    </reviewItem>
    <reviewItem>
      <errorID>a6858b74-6b08-4b6b-9d38-6037b1bb74ee</errorID>
      <errorWord>泄露</errorWord>
      <group>L1_Word</group>
      <groupName>字词问题</groupName>
      <ability>L2_Typo</ability>
      <abilityName>字词错误</abilityName>
      <candidateList>
        <item>泄漏</item>
      </candidateList>
      <explain>存在发音相同字词的误用。</explain>
      <paraID>476B68E4</paraID>
      <start>33</start>
      <end>35</end>
      <status>unmodified</status>
      <modifiedWord/>
      <trackRevisions>false</trackRevisions>
    </reviewItem>
    <reviewItem>
      <errorID>fb5756e9-b358-44ab-a6dd-6d6fd3756817</errorID>
      <errorWord>＜</errorWord>
      <group>L1_Format</group>
      <groupName>格式问题</groupName>
      <ability>L2_HalfPunc</ability>
      <abilityName>全半角检查</abilityName>
      <candidateList>
        <item>&lt;</item>
      </candidateList>
      <explain>文本全半角错误。</explain>
      <paraID> E2B8AAB</paraID>
      <start>5</start>
      <end>6</end>
      <status>unmodified</status>
      <modifiedWord/>
      <trackRevisions>false</trackRevisions>
    </reviewItem>
    <reviewItem>
      <errorID>9569a2c2-206f-435d-af65-400260b11e76</errorID>
      <errorWord>＜</errorWord>
      <group>L1_Format</group>
      <groupName>格式问题</groupName>
      <ability>L2_HalfPunc</ability>
      <abilityName>全半角检查</abilityName>
      <candidateList>
        <item>&lt;</item>
      </candidateList>
      <explain>文本全半角错误。</explain>
      <paraID>19B03FA0</paraID>
      <start>4</start>
      <end>5</end>
      <status>unmodified</status>
      <modifiedWord/>
      <trackRevisions>false</trackRevisions>
    </reviewItem>
    <reviewItem>
      <errorID>58156a48-a1fa-4c56-902a-c0bb3f916ab9</errorID>
      <errorWord>＜</errorWord>
      <group>L1_Format</group>
      <groupName>格式问题</groupName>
      <ability>L2_HalfPunc</ability>
      <abilityName>全半角检查</abilityName>
      <candidateList>
        <item>&lt;</item>
      </candidateList>
      <explain>文本全半角错误。</explain>
      <paraID>4478FD89</paraID>
      <start>1</start>
      <end>2</end>
      <status>unmodified</status>
      <modifiedWord/>
      <trackRevisions>false</trackRevisions>
    </reviewItem>
    <reviewItem>
      <errorID>0e1307bd-92b8-4851-bcd4-ae1d43779b60</errorID>
      <errorWord>＜</errorWord>
      <group>L1_Format</group>
      <groupName>格式问题</groupName>
      <ability>L2_HalfPunc</ability>
      <abilityName>全半角检查</abilityName>
      <candidateList>
        <item>&lt;</item>
      </candidateList>
      <explain>文本全半角错误。</explain>
      <paraID>313618CE</paraID>
      <start>5</start>
      <end>6</end>
      <status>unmodified</status>
      <modifiedWord/>
      <trackRevisions>false</trackRevisions>
    </reviewItem>
    <reviewItem>
      <errorID>41ccd58b-07f1-41f4-9be1-e0d91e32ba6c</errorID>
      <errorWord>＜</errorWord>
      <group>L1_Format</group>
      <groupName>格式问题</groupName>
      <ability>L2_HalfPunc</ability>
      <abilityName>全半角检查</abilityName>
      <candidateList>
        <item>&lt;</item>
      </candidateList>
      <explain>文本全半角错误。</explain>
      <paraID>7D906D13</paraID>
      <start>4</start>
      <end>5</end>
      <status>unmodified</status>
      <modifiedWord/>
      <trackRevisions>false</trackRevisions>
    </reviewItem>
    <reviewItem>
      <errorID>62bfe9c5-5968-4f58-a22d-0287ad371d1c</errorID>
      <errorWord>＜</errorWord>
      <group>L1_Format</group>
      <groupName>格式问题</groupName>
      <ability>L2_HalfPunc</ability>
      <abilityName>全半角检查</abilityName>
      <candidateList>
        <item>&lt;</item>
      </candidateList>
      <explain>文本全半角错误。</explain>
      <paraID> 55DD0DA</paraID>
      <start>1</start>
      <end>2</end>
      <status>unmodified</status>
      <modifiedWord/>
      <trackRevisions>false</trackRevisions>
    </reviewItem>
    <reviewItem>
      <errorID>053d5fc7-7e41-496d-94c5-411c64679ebd</errorID>
      <errorWord>＜</errorWord>
      <group>L1_Format</group>
      <groupName>格式问题</groupName>
      <ability>L2_HalfPunc</ability>
      <abilityName>全半角检查</abilityName>
      <candidateList>
        <item>&lt;</item>
      </candidateList>
      <explain>文本全半角错误。</explain>
      <paraID>2911F42D</paraID>
      <start>6</start>
      <end>7</end>
      <status>unmodified</status>
      <modifiedWord/>
      <trackRevisions>false</trackRevisions>
    </reviewItem>
    <reviewItem>
      <errorID>ea49b1f2-b1fa-438f-b447-fb5e335d90c8</errorID>
      <errorWord>＜</errorWord>
      <group>L1_Format</group>
      <groupName>格式问题</groupName>
      <ability>L2_HalfPunc</ability>
      <abilityName>全半角检查</abilityName>
      <candidateList>
        <item>&lt;</item>
      </candidateList>
      <explain>文本全半角错误。</explain>
      <paraID>4687F1BB</paraID>
      <start>5</start>
      <end>6</end>
      <status>unmodified</status>
      <modifiedWord/>
      <trackRevisions>false</trackRevisions>
    </reviewItem>
    <reviewItem>
      <errorID>26a2a85c-886a-4cd7-9d9d-b892b28c4cfb</errorID>
      <errorWord>＜</errorWord>
      <group>L1_Format</group>
      <groupName>格式问题</groupName>
      <ability>L2_HalfPunc</ability>
      <abilityName>全半角检查</abilityName>
      <candidateList>
        <item>&lt;</item>
      </candidateList>
      <explain>文本全半角错误。</explain>
      <paraID>5E94DC4F</paraID>
      <start>1</start>
      <end>2</end>
      <status>unmodified</status>
      <modifiedWord/>
      <trackRevisions>false</trackRevisions>
    </reviewItem>
    <reviewItem>
      <errorID>45a4b341-243f-41e1-8249-d54eefc4f072</errorID>
      <errorWord>＜</errorWord>
      <group>L1_Format</group>
      <groupName>格式问题</groupName>
      <ability>L2_HalfPunc</ability>
      <abilityName>全半角检查</abilityName>
      <candidateList>
        <item>&lt;</item>
      </candidateList>
      <explain>文本全半角错误。</explain>
      <paraID>228B26F9</paraID>
      <start>6</start>
      <end>7</end>
      <status>unmodified</status>
      <modifiedWord/>
      <trackRevisions>false</trackRevisions>
    </reviewItem>
    <reviewItem>
      <errorID>fce7dd24-83ac-4a9d-bb20-18140f8bdefc</errorID>
      <errorWord>＜</errorWord>
      <group>L1_Format</group>
      <groupName>格式问题</groupName>
      <ability>L2_HalfPunc</ability>
      <abilityName>全半角检查</abilityName>
      <candidateList>
        <item>&lt;</item>
      </candidateList>
      <explain>文本全半角错误。</explain>
      <paraID>15A535EE</paraID>
      <start>5</start>
      <end>6</end>
      <status>unmodified</status>
      <modifiedWord/>
      <trackRevisions>false</trackRevisions>
    </reviewItem>
    <reviewItem>
      <errorID>25078709-de20-4634-813c-d434d8380d87</errorID>
      <errorWord>＜</errorWord>
      <group>L1_Format</group>
      <groupName>格式问题</groupName>
      <ability>L2_HalfPunc</ability>
      <abilityName>全半角检查</abilityName>
      <candidateList>
        <item>&lt;</item>
      </candidateList>
      <explain>文本全半角错误。</explain>
      <paraID>199FFA8D</paraID>
      <start>1</start>
      <end>2</end>
      <status>unmodified</status>
      <modifiedWord/>
      <trackRevisions>false</trackRevisions>
    </reviewItem>
    <reviewItem>
      <errorID>2ef3c18c-faed-40d0-9547-b1b23a9e37ee</errorID>
      <errorWord>＜</errorWord>
      <group>L1_Format</group>
      <groupName>格式问题</groupName>
      <ability>L2_HalfPunc</ability>
      <abilityName>全半角检查</abilityName>
      <candidateList>
        <item>&lt;</item>
      </candidateList>
      <explain>文本全半角错误。</explain>
      <paraID>480DB99E</paraID>
      <start>6</start>
      <end>7</end>
      <status>unmodified</status>
      <modifiedWord/>
      <trackRevisions>false</trackRevisions>
    </reviewItem>
    <reviewItem>
      <errorID>9425ebff-a12e-43cb-864b-a0774a51f34f</errorID>
      <errorWord>＜</errorWord>
      <group>L1_Format</group>
      <groupName>格式问题</groupName>
      <ability>L2_HalfPunc</ability>
      <abilityName>全半角检查</abilityName>
      <candidateList>
        <item>&lt;</item>
      </candidateList>
      <explain>文本全半角错误。</explain>
      <paraID>4FDB89C0</paraID>
      <start>5</start>
      <end>6</end>
      <status>unmodified</status>
      <modifiedWord/>
      <trackRevisions>false</trackRevisions>
    </reviewItem>
    <reviewItem>
      <errorID>c9a640b0-c83e-4204-98c4-b1a7bd7801d2</errorID>
      <errorWord>＜</errorWord>
      <group>L1_Format</group>
      <groupName>格式问题</groupName>
      <ability>L2_HalfPunc</ability>
      <abilityName>全半角检查</abilityName>
      <candidateList>
        <item>&lt;</item>
      </candidateList>
      <explain>文本全半角错误。</explain>
      <paraID> 8CB38EC</paraID>
      <start>1</start>
      <end>2</end>
      <status>unmodified</status>
      <modifiedWord/>
      <trackRevisions>false</trackRevisions>
    </reviewItem>
    <reviewItem>
      <errorID>a752f6d4-6eb1-41b4-8d19-1c53baa29cc2</errorID>
      <errorWord>＜</errorWord>
      <group>L1_Format</group>
      <groupName>格式问题</groupName>
      <ability>L2_HalfPunc</ability>
      <abilityName>全半角检查</abilityName>
      <candidateList>
        <item>&lt;</item>
      </candidateList>
      <explain>文本全半角错误。</explain>
      <paraID> 2810888</paraID>
      <start>4</start>
      <end>5</end>
      <status>unmodified</status>
      <modifiedWord/>
      <trackRevisions>false</trackRevisions>
    </reviewItem>
    <reviewItem>
      <errorID>72a93425-4c54-4f85-bde7-fe832cf89db2</errorID>
      <errorWord>＜</errorWord>
      <group>L1_Format</group>
      <groupName>格式问题</groupName>
      <ability>L2_HalfPunc</ability>
      <abilityName>全半角检查</abilityName>
      <candidateList>
        <item>&lt;</item>
      </candidateList>
      <explain>文本全半角错误。</explain>
      <paraID>1440293C</paraID>
      <start>3</start>
      <end>4</end>
      <status>unmodified</status>
      <modifiedWord/>
      <trackRevisions>false</trackRevisions>
    </reviewItem>
    <reviewItem>
      <errorID>9fb0face-ad85-4f2d-a4a4-1407736bd8bb</errorID>
      <errorWord>＜</errorWord>
      <group>L1_Format</group>
      <groupName>格式问题</groupName>
      <ability>L2_HalfPunc</ability>
      <abilityName>全半角检查</abilityName>
      <candidateList>
        <item>&lt;</item>
      </candidateList>
      <explain>文本全半角错误。</explain>
      <paraID>3B9DA160</paraID>
      <start>1</start>
      <end>2</end>
      <status>unmodified</status>
      <modifiedWord/>
      <trackRevisions>false</trackRevisions>
    </reviewItem>
    <reviewItem>
      <errorID>8b94b223-5387-4fcb-a56a-1c73fd66d641</errorID>
      <errorWord>＜</errorWord>
      <group>L1_Format</group>
      <groupName>格式问题</groupName>
      <ability>L2_HalfPunc</ability>
      <abilityName>全半角检查</abilityName>
      <candidateList>
        <item>&lt;</item>
      </candidateList>
      <explain>文本全半角错误。</explain>
      <paraID>54010F46</paraID>
      <start>6</start>
      <end>7</end>
      <status>unmodified</status>
      <modifiedWord/>
      <trackRevisions>false</trackRevisions>
    </reviewItem>
    <reviewItem>
      <errorID>3a3cdae1-8191-45ec-9691-1ad59e025e53</errorID>
      <errorWord>＜</errorWord>
      <group>L1_Format</group>
      <groupName>格式问题</groupName>
      <ability>L2_HalfPunc</ability>
      <abilityName>全半角检查</abilityName>
      <candidateList>
        <item>&lt;</item>
      </candidateList>
      <explain>文本全半角错误。</explain>
      <paraID>654C6E03</paraID>
      <start>6</start>
      <end>7</end>
      <status>unmodified</status>
      <modifiedWord/>
      <trackRevisions>false</trackRevisions>
    </reviewItem>
    <reviewItem>
      <errorID>de9b9f74-c1c2-4b92-9743-452204d2efe4</errorID>
      <errorWord>＜</errorWord>
      <group>L1_Format</group>
      <groupName>格式问题</groupName>
      <ability>L2_HalfPunc</ability>
      <abilityName>全半角检查</abilityName>
      <candidateList>
        <item>&lt;</item>
      </candidateList>
      <explain>文本全半角错误。</explain>
      <paraID>6969F4DF</paraID>
      <start>1</start>
      <end>2</end>
      <status>unmodified</status>
      <modifiedWord/>
      <trackRevisions>false</trackRevisions>
    </reviewItem>
    <reviewItem>
      <errorID>71ef80a4-8b5c-41ef-b50b-2154c7a59d2d</errorID>
      <errorWord>＜</errorWord>
      <group>L1_Format</group>
      <groupName>格式问题</groupName>
      <ability>L2_HalfPunc</ability>
      <abilityName>全半角检查</abilityName>
      <candidateList>
        <item>&lt;</item>
      </candidateList>
      <explain>文本全半角错误。</explain>
      <paraID>125E94A1</paraID>
      <start>4</start>
      <end>5</end>
      <status>unmodified</status>
      <modifiedWord/>
      <trackRevisions>false</trackRevisions>
    </reviewItem>
    <reviewItem>
      <errorID>7b7c00d6-a943-4a31-bb27-51efa6fe4662</errorID>
      <errorWord>＜</errorWord>
      <group>L1_Format</group>
      <groupName>格式问题</groupName>
      <ability>L2_HalfPunc</ability>
      <abilityName>全半角检查</abilityName>
      <candidateList>
        <item>&lt;</item>
      </candidateList>
      <explain>文本全半角错误。</explain>
      <paraID> A29D33E</paraID>
      <start>4</start>
      <end>5</end>
      <status>unmodified</status>
      <modifiedWord/>
      <trackRevisions>false</trackRevisions>
    </reviewItem>
    <reviewItem>
      <errorID>d1f1eaf5-db1b-4768-9582-a05f6c5a3af4</errorID>
      <errorWord>＜</errorWord>
      <group>L1_Format</group>
      <groupName>格式问题</groupName>
      <ability>L2_HalfPunc</ability>
      <abilityName>全半角检查</abilityName>
      <candidateList>
        <item>&lt;</item>
      </candidateList>
      <explain>文本全半角错误。</explain>
      <paraID> 90C2C8F</paraID>
      <start>1</start>
      <end>2</end>
      <status>unmodified</status>
      <modifiedWord/>
      <trackRevisions>false</trackRevisions>
    </reviewItem>
    <reviewItem>
      <errorID>7007763b-e67a-4d23-8003-84c0f54f77fc</errorID>
      <errorWord>＜</errorWord>
      <group>L1_Format</group>
      <groupName>格式问题</groupName>
      <ability>L2_HalfPunc</ability>
      <abilityName>全半角检查</abilityName>
      <candidateList>
        <item>&lt;</item>
      </candidateList>
      <explain>文本全半角错误。</explain>
      <paraID>5181452E</paraID>
      <start>5</start>
      <end>6</end>
      <status>unmodified</status>
      <modifiedWord/>
      <trackRevisions>false</trackRevisions>
    </reviewItem>
    <reviewItem>
      <errorID>6d17b4d2-a414-4c43-a076-95e3b4bd6356</errorID>
      <errorWord>＜</errorWord>
      <group>L1_Format</group>
      <groupName>格式问题</groupName>
      <ability>L2_HalfPunc</ability>
      <abilityName>全半角检查</abilityName>
      <candidateList>
        <item>&lt;</item>
      </candidateList>
      <explain>文本全半角错误。</explain>
      <paraID>7C769B2D</paraID>
      <start>5</start>
      <end>6</end>
      <status>unmodified</status>
      <modifiedWord/>
      <trackRevisions>false</trackRevisions>
    </reviewItem>
    <reviewItem>
      <errorID>69b3a17b-a8a1-46ce-80df-14e933c19372</errorID>
      <errorWord>＜</errorWord>
      <group>L1_Format</group>
      <groupName>格式问题</groupName>
      <ability>L2_HalfPunc</ability>
      <abilityName>全半角检查</abilityName>
      <candidateList>
        <item>&lt;</item>
      </candidateList>
      <explain>文本全半角错误。</explain>
      <paraID>33C1A433</paraID>
      <start>1</start>
      <end>2</end>
      <status>unmodified</status>
      <modifiedWord/>
      <trackRevisions>false</trackRevisions>
    </reviewItem>
    <reviewItem>
      <errorID>dcbbdeeb-441e-4fff-97c6-f7ebca2c379e</errorID>
      <errorWord>＜</errorWord>
      <group>L1_Format</group>
      <groupName>格式问题</groupName>
      <ability>L2_HalfPunc</ability>
      <abilityName>全半角检查</abilityName>
      <candidateList>
        <item>&lt;</item>
      </candidateList>
      <explain>文本全半角错误。</explain>
      <paraID>6B59CE2B</paraID>
      <start>5</start>
      <end>6</end>
      <status>unmodified</status>
      <modifiedWord/>
      <trackRevisions>false</trackRevisions>
    </reviewItem>
    <reviewItem>
      <errorID>5d7ae22f-95ea-4cbe-bbb4-10ce4f51961c</errorID>
      <errorWord>＜</errorWord>
      <group>L1_Format</group>
      <groupName>格式问题</groupName>
      <ability>L2_HalfPunc</ability>
      <abilityName>全半角检查</abilityName>
      <candidateList>
        <item>&lt;</item>
      </candidateList>
      <explain>文本全半角错误。</explain>
      <paraID>29EBD942</paraID>
      <start>4</start>
      <end>5</end>
      <status>unmodified</status>
      <modifiedWord/>
      <trackRevisions>false</trackRevisions>
    </reviewItem>
    <reviewItem>
      <errorID>47fa6ca7-79f3-4cea-9705-b20907ee6fe1</errorID>
      <errorWord>＜</errorWord>
      <group>L1_Format</group>
      <groupName>格式问题</groupName>
      <ability>L2_HalfPunc</ability>
      <abilityName>全半角检查</abilityName>
      <candidateList>
        <item>&lt;</item>
      </candidateList>
      <explain>文本全半角错误。</explain>
      <paraID>681D6B62</paraID>
      <start>1</start>
      <end>2</end>
      <status>unmodified</status>
      <modifiedWord/>
      <trackRevisions>false</trackRevisions>
    </reviewItem>
    <reviewItem>
      <errorID>aeb58d1d-9a27-46d5-813a-cd10214294db</errorID>
      <errorWord>＜</errorWord>
      <group>L1_Format</group>
      <groupName>格式问题</groupName>
      <ability>L2_HalfPunc</ability>
      <abilityName>全半角检查</abilityName>
      <candidateList>
        <item>&lt;</item>
      </candidateList>
      <explain>文本全半角错误。</explain>
      <paraID>2BB09F8A</paraID>
      <start>6</start>
      <end>7</end>
      <status>unmodified</status>
      <modifiedWord/>
      <trackRevisions>false</trackRevisions>
    </reviewItem>
    <reviewItem>
      <errorID>81debaf2-5511-492e-94bc-d945671f0d17</errorID>
      <errorWord>＜</errorWord>
      <group>L1_Format</group>
      <groupName>格式问题</groupName>
      <ability>L2_HalfPunc</ability>
      <abilityName>全半角检查</abilityName>
      <candidateList>
        <item>&lt;</item>
      </candidateList>
      <explain>文本全半角错误。</explain>
      <paraID>4B151F74</paraID>
      <start>5</start>
      <end>6</end>
      <status>unmodified</status>
      <modifiedWord/>
      <trackRevisions>false</trackRevisions>
    </reviewItem>
    <reviewItem>
      <errorID>1a275455-206d-4e13-95cf-004a4cdd085e</errorID>
      <errorWord>＜</errorWord>
      <group>L1_Format</group>
      <groupName>格式问题</groupName>
      <ability>L2_HalfPunc</ability>
      <abilityName>全半角检查</abilityName>
      <candidateList>
        <item>&lt;</item>
      </candidateList>
      <explain>文本全半角错误。</explain>
      <paraID>7C0EA7B6</paraID>
      <start>1</start>
      <end>2</end>
      <status>unmodified</status>
      <modifiedWord/>
      <trackRevisions>false</trackRevisions>
    </reviewItem>
    <reviewItem>
      <errorID>00bd94ae-1190-44f9-9e7d-2142c3218e96</errorID>
      <errorWord>＜</errorWord>
      <group>L1_Format</group>
      <groupName>格式问题</groupName>
      <ability>L2_HalfPunc</ability>
      <abilityName>全半角检查</abilityName>
      <candidateList>
        <item>&lt;</item>
      </candidateList>
      <explain>文本全半角错误。</explain>
      <paraID>4BC40B83</paraID>
      <start>5</start>
      <end>6</end>
      <status>unmodified</status>
      <modifiedWord/>
      <trackRevisions>false</trackRevisions>
    </reviewItem>
    <reviewItem>
      <errorID>077a224b-9ff3-4c78-acd0-940c65fba08e</errorID>
      <errorWord>＜</errorWord>
      <group>L1_Format</group>
      <groupName>格式问题</groupName>
      <ability>L2_HalfPunc</ability>
      <abilityName>全半角检查</abilityName>
      <candidateList>
        <item>&lt;</item>
      </candidateList>
      <explain>文本全半角错误。</explain>
      <paraID>57C6722F</paraID>
      <start>4</start>
      <end>5</end>
      <status>unmodified</status>
      <modifiedWord/>
      <trackRevisions>false</trackRevisions>
    </reviewItem>
    <reviewItem>
      <errorID>887fe9d4-0852-4e5c-8955-c341fbf8640b</errorID>
      <errorWord>＜</errorWord>
      <group>L1_Format</group>
      <groupName>格式问题</groupName>
      <ability>L2_HalfPunc</ability>
      <abilityName>全半角检查</abilityName>
      <candidateList>
        <item>&lt;</item>
      </candidateList>
      <explain>文本全半角错误。</explain>
      <paraID>4DCE795F</paraID>
      <start>1</start>
      <end>2</end>
      <status>unmodified</status>
      <modifiedWord/>
      <trackRevisions>false</trackRevisions>
    </reviewItem>
    <reviewItem>
      <errorID>8b3b2792-6d1e-4471-a90c-c6533d878984</errorID>
      <errorWord>＜</errorWord>
      <group>L1_Format</group>
      <groupName>格式问题</groupName>
      <ability>L2_HalfPunc</ability>
      <abilityName>全半角检查</abilityName>
      <candidateList>
        <item>&lt;</item>
      </candidateList>
      <explain>文本全半角错误。</explain>
      <paraID> 38CF600</paraID>
      <start>6</start>
      <end>7</end>
      <status>unmodified</status>
      <modifiedWord/>
      <trackRevisions>false</trackRevisions>
    </reviewItem>
    <reviewItem>
      <errorID>185cdc78-82ce-4a16-a11c-7db1a68f1a97</errorID>
      <errorWord>＜</errorWord>
      <group>L1_Format</group>
      <groupName>格式问题</groupName>
      <ability>L2_HalfPunc</ability>
      <abilityName>全半角检查</abilityName>
      <candidateList>
        <item>&lt;</item>
      </candidateList>
      <explain>文本全半角错误。</explain>
      <paraID>66B43D1A</paraID>
      <start>5</start>
      <end>6</end>
      <status>unmodified</status>
      <modifiedWord/>
      <trackRevisions>false</trackRevisions>
    </reviewItem>
    <reviewItem>
      <errorID>7fa8e424-66d1-4f79-a638-3061768880ec</errorID>
      <errorWord>＜</errorWord>
      <group>L1_Format</group>
      <groupName>格式问题</groupName>
      <ability>L2_HalfPunc</ability>
      <abilityName>全半角检查</abilityName>
      <candidateList>
        <item>&lt;</item>
      </candidateList>
      <explain>文本全半角错误。</explain>
      <paraID>16D32DF1</paraID>
      <start>1</start>
      <end>2</end>
      <status>unmodified</status>
      <modifiedWord/>
      <trackRevisions>false</trackRevisions>
    </reviewItem>
    <reviewItem>
      <errorID>fa4608f1-8e47-49e6-897e-6aa0484e14d8</errorID>
      <errorWord>＜</errorWord>
      <group>L1_Format</group>
      <groupName>格式问题</groupName>
      <ability>L2_HalfPunc</ability>
      <abilityName>全半角检查</abilityName>
      <candidateList>
        <item>&lt;</item>
      </candidateList>
      <explain>文本全半角错误。</explain>
      <paraID>6417EEDE</paraID>
      <start>5</start>
      <end>6</end>
      <status>unmodified</status>
      <modifiedWord/>
      <trackRevisions>false</trackRevisions>
    </reviewItem>
    <reviewItem>
      <errorID>1ad338ee-be04-4f4d-b26c-7f72e0205f45</errorID>
      <errorWord>＜</errorWord>
      <group>L1_Format</group>
      <groupName>格式问题</groupName>
      <ability>L2_HalfPunc</ability>
      <abilityName>全半角检查</abilityName>
      <candidateList>
        <item>&lt;</item>
      </candidateList>
      <explain>文本全半角错误。</explain>
      <paraID>678ECE9A</paraID>
      <start>4</start>
      <end>5</end>
      <status>unmodified</status>
      <modifiedWord/>
      <trackRevisions>false</trackRevisions>
    </reviewItem>
    <reviewItem>
      <errorID>3b4063d6-6c03-4ce2-b58a-b22313332628</errorID>
      <errorWord>＜</errorWord>
      <group>L1_Format</group>
      <groupName>格式问题</groupName>
      <ability>L2_HalfPunc</ability>
      <abilityName>全半角检查</abilityName>
      <candidateList>
        <item>&lt;</item>
      </candidateList>
      <explain>文本全半角错误。</explain>
      <paraID>3E378B8E</paraID>
      <start>1</start>
      <end>2</end>
      <status>unmodified</status>
      <modifiedWord/>
      <trackRevisions>false</trackRevisions>
    </reviewItem>
    <reviewItem>
      <errorID>b27a6e07-c435-4626-a9f1-5672a4c5fb31</errorID>
      <errorWord>＜</errorWord>
      <group>L1_Format</group>
      <groupName>格式问题</groupName>
      <ability>L2_HalfPunc</ability>
      <abilityName>全半角检查</abilityName>
      <candidateList>
        <item>&lt;</item>
      </candidateList>
      <explain>文本全半角错误。</explain>
      <paraID> B706EBE</paraID>
      <start>6</start>
      <end>7</end>
      <status>unmodified</status>
      <modifiedWord/>
      <trackRevisions>false</trackRevisions>
    </reviewItem>
    <reviewItem>
      <errorID>c7ffb261-47f8-49fd-9358-5e2dac53f218</errorID>
      <errorWord>＜</errorWord>
      <group>L1_Format</group>
      <groupName>格式问题</groupName>
      <ability>L2_HalfPunc</ability>
      <abilityName>全半角检查</abilityName>
      <candidateList>
        <item>&lt;</item>
      </candidateList>
      <explain>文本全半角错误。</explain>
      <paraID>4AAE6E3B</paraID>
      <start>5</start>
      <end>6</end>
      <status>unmodified</status>
      <modifiedWord/>
      <trackRevisions>false</trackRevisions>
    </reviewItem>
    <reviewItem>
      <errorID>f4f9b018-8b5a-442f-8c90-d89d3d666913</errorID>
      <errorWord>＜</errorWord>
      <group>L1_Format</group>
      <groupName>格式问题</groupName>
      <ability>L2_HalfPunc</ability>
      <abilityName>全半角检查</abilityName>
      <candidateList>
        <item>&lt;</item>
      </candidateList>
      <explain>文本全半角错误。</explain>
      <paraID>1DCB2EC1</paraID>
      <start>1</start>
      <end>2</end>
      <status>unmodified</status>
      <modifiedWord/>
      <trackRevisions>false</trackRevisions>
    </reviewItem>
    <reviewItem>
      <errorID>eb3ee3ab-a869-47eb-a200-afca61c56796</errorID>
      <errorWord>＜</errorWord>
      <group>L1_Format</group>
      <groupName>格式问题</groupName>
      <ability>L2_HalfPunc</ability>
      <abilityName>全半角检查</abilityName>
      <candidateList>
        <item>&lt;</item>
      </candidateList>
      <explain>文本全半角错误。</explain>
      <paraID>3A0CE2A0</paraID>
      <start>5</start>
      <end>6</end>
      <status>unmodified</status>
      <modifiedWord/>
      <trackRevisions>false</trackRevisions>
    </reviewItem>
    <reviewItem>
      <errorID>5c72e423-d7b0-418b-a5c0-29c49aa72f05</errorID>
      <errorWord>＜</errorWord>
      <group>L1_Format</group>
      <groupName>格式问题</groupName>
      <ability>L2_HalfPunc</ability>
      <abilityName>全半角检查</abilityName>
      <candidateList>
        <item>&lt;</item>
      </candidateList>
      <explain>文本全半角错误。</explain>
      <paraID>12822BE4</paraID>
      <start>4</start>
      <end>5</end>
      <status>unmodified</status>
      <modifiedWord/>
      <trackRevisions>false</trackRevisions>
    </reviewItem>
    <reviewItem>
      <errorID>41ea2645-707b-46d1-9385-eef0f8b17751</errorID>
      <errorWord>＜</errorWord>
      <group>L1_Format</group>
      <groupName>格式问题</groupName>
      <ability>L2_HalfPunc</ability>
      <abilityName>全半角检查</abilityName>
      <candidateList>
        <item>&lt;</item>
      </candidateList>
      <explain>文本全半角错误。</explain>
      <paraID>2676E6E7</paraID>
      <start>1</start>
      <end>2</end>
      <status>unmodified</status>
      <modifiedWord/>
      <trackRevisions>false</trackRevisions>
    </reviewItem>
    <reviewItem>
      <errorID>59904001-8d41-4ac0-b619-dd7682cb3cf1</errorID>
      <errorWord>＜</errorWord>
      <group>L1_Format</group>
      <groupName>格式问题</groupName>
      <ability>L2_HalfPunc</ability>
      <abilityName>全半角检查</abilityName>
      <candidateList>
        <item>&lt;</item>
      </candidateList>
      <explain>文本全半角错误。</explain>
      <paraID>75A5C4B3</paraID>
      <start>6</start>
      <end>7</end>
      <status>unmodified</status>
      <modifiedWord/>
      <trackRevisions>false</trackRevisions>
    </reviewItem>
    <reviewItem>
      <errorID>526ffeda-6d8d-4759-9c9a-ad0d92af30fa</errorID>
      <errorWord>＜</errorWord>
      <group>L1_Format</group>
      <groupName>格式问题</groupName>
      <ability>L2_HalfPunc</ability>
      <abilityName>全半角检查</abilityName>
      <candidateList>
        <item>&lt;</item>
      </candidateList>
      <explain>文本全半角错误。</explain>
      <paraID>52238F87</paraID>
      <start>5</start>
      <end>6</end>
      <status>unmodified</status>
      <modifiedWord/>
      <trackRevisions>false</trackRevisions>
    </reviewItem>
    <reviewItem>
      <errorID>bd22d2c9-fb80-42e6-a691-483505f1eae3</errorID>
      <errorWord>＜</errorWord>
      <group>L1_Format</group>
      <groupName>格式问题</groupName>
      <ability>L2_HalfPunc</ability>
      <abilityName>全半角检查</abilityName>
      <candidateList>
        <item>&lt;</item>
      </candidateList>
      <explain>文本全半角错误。</explain>
      <paraID>2BAB7B54</paraID>
      <start>1</start>
      <end>2</end>
      <status>unmodified</status>
      <modifiedWord/>
      <trackRevisions>false</trackRevisions>
    </reviewItem>
    <reviewItem>
      <errorID>6ebbaab8-4bc9-4b3c-8023-5dfb63a5031b</errorID>
      <errorWord>＜</errorWord>
      <group>L1_Format</group>
      <groupName>格式问题</groupName>
      <ability>L2_HalfPunc</ability>
      <abilityName>全半角检查</abilityName>
      <candidateList>
        <item>&lt;</item>
      </candidateList>
      <explain>文本全半角错误。</explain>
      <paraID>6B333417</paraID>
      <start>5</start>
      <end>6</end>
      <status>unmodified</status>
      <modifiedWord/>
      <trackRevisions>false</trackRevisions>
    </reviewItem>
    <reviewItem>
      <errorID>a52ef261-f28f-4520-8e7b-785f187377cb</errorID>
      <errorWord>＜</errorWord>
      <group>L1_Format</group>
      <groupName>格式问题</groupName>
      <ability>L2_HalfPunc</ability>
      <abilityName>全半角检查</abilityName>
      <candidateList>
        <item>&lt;</item>
      </candidateList>
      <explain>文本全半角错误。</explain>
      <paraID>150E2355</paraID>
      <start>4</start>
      <end>5</end>
      <status>unmodified</status>
      <modifiedWord/>
      <trackRevisions>false</trackRevisions>
    </reviewItem>
    <reviewItem>
      <errorID>b6e372a6-0c9e-4c12-944b-ac8e670dd060</errorID>
      <errorWord>＜</errorWord>
      <group>L1_Format</group>
      <groupName>格式问题</groupName>
      <ability>L2_HalfPunc</ability>
      <abilityName>全半角检查</abilityName>
      <candidateList>
        <item>&lt;</item>
      </candidateList>
      <explain>文本全半角错误。</explain>
      <paraID> AF40537</paraID>
      <start>1</start>
      <end>2</end>
      <status>unmodified</status>
      <modifiedWord/>
      <trackRevisions>false</trackRevisions>
    </reviewItem>
    <reviewItem>
      <errorID>6c21697c-d235-4cee-aaac-af536207769f</errorID>
      <errorWord>＜</errorWord>
      <group>L1_Format</group>
      <groupName>格式问题</groupName>
      <ability>L2_HalfPunc</ability>
      <abilityName>全半角检查</abilityName>
      <candidateList>
        <item>&lt;</item>
      </candidateList>
      <explain>文本全半角错误。</explain>
      <paraID>7FA211FD</paraID>
      <start>6</start>
      <end>7</end>
      <status>unmodified</status>
      <modifiedWord/>
      <trackRevisions>false</trackRevisions>
    </reviewItem>
    <reviewItem>
      <errorID>207cca70-537d-4987-a0a8-7f5a9cb09d51</errorID>
      <errorWord>＜</errorWord>
      <group>L1_Format</group>
      <groupName>格式问题</groupName>
      <ability>L2_HalfPunc</ability>
      <abilityName>全半角检查</abilityName>
      <candidateList>
        <item>&lt;</item>
      </candidateList>
      <explain>文本全半角错误。</explain>
      <paraID>72608119</paraID>
      <start>5</start>
      <end>6</end>
      <status>unmodified</status>
      <modifiedWord/>
      <trackRevisions>false</trackRevisions>
    </reviewItem>
    <reviewItem>
      <errorID>f5be0b66-5f43-460b-bf2f-d95a98b482ea</errorID>
      <errorWord>＜</errorWord>
      <group>L1_Format</group>
      <groupName>格式问题</groupName>
      <ability>L2_HalfPunc</ability>
      <abilityName>全半角检查</abilityName>
      <candidateList>
        <item>&lt;</item>
      </candidateList>
      <explain>文本全半角错误。</explain>
      <paraID>5D240647</paraID>
      <start>1</start>
      <end>2</end>
      <status>unmodified</status>
      <modifiedWord/>
      <trackRevisions>false</trackRevisions>
    </reviewItem>
    <reviewItem>
      <errorID>63ec0baf-bd12-4515-b2b2-05b9c81bc565</errorID>
      <errorWord>＜</errorWord>
      <group>L1_Format</group>
      <groupName>格式问题</groupName>
      <ability>L2_HalfPunc</ability>
      <abilityName>全半角检查</abilityName>
      <candidateList>
        <item>&lt;</item>
      </candidateList>
      <explain>文本全半角错误。</explain>
      <paraID> 6ABE4D1</paraID>
      <start>5</start>
      <end>6</end>
      <status>unmodified</status>
      <modifiedWord/>
      <trackRevisions>false</trackRevisions>
    </reviewItem>
    <reviewItem>
      <errorID>f102dd73-695f-4cf4-a637-0c26d438c96d</errorID>
      <errorWord>＜</errorWord>
      <group>L1_Format</group>
      <groupName>格式问题</groupName>
      <ability>L2_HalfPunc</ability>
      <abilityName>全半角检查</abilityName>
      <candidateList>
        <item>&lt;</item>
      </candidateList>
      <explain>文本全半角错误。</explain>
      <paraID>6E93B73F</paraID>
      <start>4</start>
      <end>5</end>
      <status>unmodified</status>
      <modifiedWord/>
      <trackRevisions>false</trackRevisions>
    </reviewItem>
    <reviewItem>
      <errorID>2ba0686d-91c2-48b5-bd63-087b7c3801a8</errorID>
      <errorWord>＜</errorWord>
      <group>L1_Format</group>
      <groupName>格式问题</groupName>
      <ability>L2_HalfPunc</ability>
      <abilityName>全半角检查</abilityName>
      <candidateList>
        <item>&lt;</item>
      </candidateList>
      <explain>文本全半角错误。</explain>
      <paraID>66732DD5</paraID>
      <start>1</start>
      <end>2</end>
      <status>unmodified</status>
      <modifiedWord/>
      <trackRevisions>false</trackRevisions>
    </reviewItem>
    <reviewItem>
      <errorID>b5afb8c9-2acb-4362-9b3b-76418ec157bb</errorID>
      <errorWord>＜</errorWord>
      <group>L1_Format</group>
      <groupName>格式问题</groupName>
      <ability>L2_HalfPunc</ability>
      <abilityName>全半角检查</abilityName>
      <candidateList>
        <item>&lt;</item>
      </candidateList>
      <explain>文本全半角错误。</explain>
      <paraID>30702A61</paraID>
      <start>6</start>
      <end>7</end>
      <status>unmodified</status>
      <modifiedWord/>
      <trackRevisions>false</trackRevisions>
    </reviewItem>
    <reviewItem>
      <errorID>8462f80d-1d5b-47ef-8872-f99e3e49798a</errorID>
      <errorWord>＜</errorWord>
      <group>L1_Format</group>
      <groupName>格式问题</groupName>
      <ability>L2_HalfPunc</ability>
      <abilityName>全半角检查</abilityName>
      <candidateList>
        <item>&lt;</item>
      </candidateList>
      <explain>文本全半角错误。</explain>
      <paraID>7A7FDD8F</paraID>
      <start>5</start>
      <end>6</end>
      <status>unmodified</status>
      <modifiedWord/>
      <trackRevisions>false</trackRevisions>
    </reviewItem>
    <reviewItem>
      <errorID>b20f12d5-43ff-4330-9a0e-55ea7ba2f33e</errorID>
      <errorWord>＜</errorWord>
      <group>L1_Format</group>
      <groupName>格式问题</groupName>
      <ability>L2_HalfPunc</ability>
      <abilityName>全半角检查</abilityName>
      <candidateList>
        <item>&lt;</item>
      </candidateList>
      <explain>文本全半角错误。</explain>
      <paraID>32FE1D26</paraID>
      <start>1</start>
      <end>2</end>
      <status>unmodified</status>
      <modifiedWord/>
      <trackRevisions>false</trackRevisions>
    </reviewItem>
    <reviewItem>
      <errorID>d87d9b3b-4b2f-4935-b7e1-cf52be50e060</errorID>
      <errorWord>＜</errorWord>
      <group>L1_Format</group>
      <groupName>格式问题</groupName>
      <ability>L2_HalfPunc</ability>
      <abilityName>全半角检查</abilityName>
      <candidateList>
        <item>&lt;</item>
      </candidateList>
      <explain>文本全半角错误。</explain>
      <paraID> CDD6BEF</paraID>
      <start>5</start>
      <end>6</end>
      <status>unmodified</status>
      <modifiedWord/>
      <trackRevisions>false</trackRevisions>
    </reviewItem>
    <reviewItem>
      <errorID>f84ef8d0-cefe-4650-89f3-5d99dab37b35</errorID>
      <errorWord>＜</errorWord>
      <group>L1_Format</group>
      <groupName>格式问题</groupName>
      <ability>L2_HalfPunc</ability>
      <abilityName>全半角检查</abilityName>
      <candidateList>
        <item>&lt;</item>
      </candidateList>
      <explain>文本全半角错误。</explain>
      <paraID>3B32DB4E</paraID>
      <start>4</start>
      <end>5</end>
      <status>unmodified</status>
      <modifiedWord/>
      <trackRevisions>false</trackRevisions>
    </reviewItem>
    <reviewItem>
      <errorID>325f1865-0f55-4a76-acd3-2fff95843d10</errorID>
      <errorWord>＜</errorWord>
      <group>L1_Format</group>
      <groupName>格式问题</groupName>
      <ability>L2_HalfPunc</ability>
      <abilityName>全半角检查</abilityName>
      <candidateList>
        <item>&lt;</item>
      </candidateList>
      <explain>文本全半角错误。</explain>
      <paraID>4A4520B3</paraID>
      <start>1</start>
      <end>2</end>
      <status>unmodified</status>
      <modifiedWord/>
      <trackRevisions>false</trackRevisions>
    </reviewItem>
    <reviewItem>
      <errorID>c9fed166-2e9b-418a-ab29-a1cc579819eb</errorID>
      <errorWord>＜</errorWord>
      <group>L1_Format</group>
      <groupName>格式问题</groupName>
      <ability>L2_HalfPunc</ability>
      <abilityName>全半角检查</abilityName>
      <candidateList>
        <item>&lt;</item>
      </candidateList>
      <explain>文本全半角错误。</explain>
      <paraID>2F9DB742</paraID>
      <start>6</start>
      <end>7</end>
      <status>unmodified</status>
      <modifiedWord/>
      <trackRevisions>false</trackRevisions>
    </reviewItem>
    <reviewItem>
      <errorID>c5837997-21dd-48f8-85f2-eb499c428888</errorID>
      <errorWord>＜</errorWord>
      <group>L1_Format</group>
      <groupName>格式问题</groupName>
      <ability>L2_HalfPunc</ability>
      <abilityName>全半角检查</abilityName>
      <candidateList>
        <item>&lt;</item>
      </candidateList>
      <explain>文本全半角错误。</explain>
      <paraID> 4E65895</paraID>
      <start>4</start>
      <end>5</end>
      <status>unmodified</status>
      <modifiedWord/>
      <trackRevisions>false</trackRevisions>
    </reviewItem>
    <reviewItem>
      <errorID>3d90fa1f-b8ee-4cfa-9116-e16bb333baed</errorID>
      <errorWord>＜</errorWord>
      <group>L1_Format</group>
      <groupName>格式问题</groupName>
      <ability>L2_HalfPunc</ability>
      <abilityName>全半角检查</abilityName>
      <candidateList>
        <item>&lt;</item>
      </candidateList>
      <explain>文本全半角错误。</explain>
      <paraID>5F73D89F</paraID>
      <start>1</start>
      <end>2</end>
      <status>unmodified</status>
      <modifiedWord/>
      <trackRevisions>false</trackRevisions>
    </reviewItem>
    <reviewItem>
      <errorID>6ec877b3-f010-44c1-96f5-83d35a3aa2f3</errorID>
      <errorWord>＜</errorWord>
      <group>L1_Format</group>
      <groupName>格式问题</groupName>
      <ability>L2_HalfPunc</ability>
      <abilityName>全半角检查</abilityName>
      <candidateList>
        <item>&lt;</item>
      </candidateList>
      <explain>文本全半角错误。</explain>
      <paraID>3A937EC5</paraID>
      <start>6</start>
      <end>7</end>
      <status>unmodified</status>
      <modifiedWord/>
      <trackRevisions>false</trackRevisions>
    </reviewItem>
    <reviewItem>
      <errorID>06a1d62f-eb8b-4f6d-a0d1-33efc291db77</errorID>
      <errorWord>＜</errorWord>
      <group>L1_Format</group>
      <groupName>格式问题</groupName>
      <ability>L2_HalfPunc</ability>
      <abilityName>全半角检查</abilityName>
      <candidateList>
        <item>&lt;</item>
      </candidateList>
      <explain>文本全半角错误。</explain>
      <paraID>3EE218F6</paraID>
      <start>5</start>
      <end>6</end>
      <status>unmodified</status>
      <modifiedWord/>
      <trackRevisions>false</trackRevisions>
    </reviewItem>
    <reviewItem>
      <errorID>31506241-82c2-4a89-872c-c5225eef3894</errorID>
      <errorWord>＜</errorWord>
      <group>L1_Format</group>
      <groupName>格式问题</groupName>
      <ability>L2_HalfPunc</ability>
      <abilityName>全半角检查</abilityName>
      <candidateList>
        <item>&lt;</item>
      </candidateList>
      <explain>文本全半角错误。</explain>
      <paraID>611D44E9</paraID>
      <start>1</start>
      <end>2</end>
      <status>unmodified</status>
      <modifiedWord/>
      <trackRevisions>false</trackRevisions>
    </reviewItem>
    <reviewItem>
      <errorID>725023c2-34dc-4c1b-991c-33b1bc1fea6f</errorID>
      <errorWord>＜</errorWord>
      <group>L1_Format</group>
      <groupName>格式问题</groupName>
      <ability>L2_HalfPunc</ability>
      <abilityName>全半角检查</abilityName>
      <candidateList>
        <item>&lt;</item>
      </candidateList>
      <explain>文本全半角错误。</explain>
      <paraID> A182293</paraID>
      <start>6</start>
      <end>7</end>
      <status>unmodified</status>
      <modifiedWord/>
      <trackRevisions>false</trackRevisions>
    </reviewItem>
    <reviewItem>
      <errorID>0d12fadc-41cc-41f3-a1c7-10ecf7257269</errorID>
      <errorWord>＜</errorWord>
      <group>L1_Format</group>
      <groupName>格式问题</groupName>
      <ability>L2_HalfPunc</ability>
      <abilityName>全半角检查</abilityName>
      <candidateList>
        <item>&lt;</item>
      </candidateList>
      <explain>文本全半角错误。</explain>
      <paraID>11E0D987</paraID>
      <start>6</start>
      <end>7</end>
      <status>unmodified</status>
      <modifiedWord/>
      <trackRevisions>false</trackRevisions>
    </reviewItem>
    <reviewItem>
      <errorID>3c16f0e9-0ff9-419b-9cd1-824de823f0d2</errorID>
      <errorWord>＜</errorWord>
      <group>L1_Format</group>
      <groupName>格式问题</groupName>
      <ability>L2_HalfPunc</ability>
      <abilityName>全半角检查</abilityName>
      <candidateList>
        <item>&lt;</item>
      </candidateList>
      <explain>文本全半角错误。</explain>
      <paraID>3AFE6944</paraID>
      <start>1</start>
      <end>2</end>
      <status>unmodified</status>
      <modifiedWord/>
      <trackRevisions>false</trackRevisions>
    </reviewItem>
    <reviewItem>
      <errorID>384aa2d8-76aa-45e1-95d7-1ba38e1deec5</errorID>
      <errorWord>＜</errorWord>
      <group>L1_Format</group>
      <groupName>格式问题</groupName>
      <ability>L2_HalfPunc</ability>
      <abilityName>全半角检查</abilityName>
      <candidateList>
        <item>&lt;</item>
      </candidateList>
      <explain>文本全半角错误。</explain>
      <paraID>488C93E0</paraID>
      <start>5</start>
      <end>6</end>
      <status>unmodified</status>
      <modifiedWord/>
      <trackRevisions>false</trackRevisions>
    </reviewItem>
    <reviewItem>
      <errorID>5a4c2930-8790-448c-98fc-2df50a79bafe</errorID>
      <errorWord>＜</errorWord>
      <group>L1_Format</group>
      <groupName>格式问题</groupName>
      <ability>L2_HalfPunc</ability>
      <abilityName>全半角检查</abilityName>
      <candidateList>
        <item>&lt;</item>
      </candidateList>
      <explain>文本全半角错误。</explain>
      <paraID>532B7D18</paraID>
      <start>5</start>
      <end>6</end>
      <status>unmodified</status>
      <modifiedWord/>
      <trackRevisions>false</trackRevisions>
    </reviewItem>
    <reviewItem>
      <errorID>567f86ff-6084-4ace-88b8-978619d8344b</errorID>
      <errorWord>＜</errorWord>
      <group>L1_Format</group>
      <groupName>格式问题</groupName>
      <ability>L2_HalfPunc</ability>
      <abilityName>全半角检查</abilityName>
      <candidateList>
        <item>&lt;</item>
      </candidateList>
      <explain>文本全半角错误。</explain>
      <paraID>50C7EDB8</paraID>
      <start>1</start>
      <end>2</end>
      <status>unmodified</status>
      <modifiedWord/>
      <trackRevisions>false</trackRevisions>
    </reviewItem>
    <reviewItem>
      <errorID>6a5e2a95-b340-4321-9342-27f55b52e14c</errorID>
      <errorWord>＜</errorWord>
      <group>L1_Format</group>
      <groupName>格式问题</groupName>
      <ability>L2_HalfPunc</ability>
      <abilityName>全半角检查</abilityName>
      <candidateList>
        <item>&lt;</item>
      </candidateList>
      <explain>文本全半角错误。</explain>
      <paraID>395DB5D9</paraID>
      <start>6</start>
      <end>7</end>
      <status>unmodified</status>
      <modifiedWord/>
      <trackRevisions>false</trackRevisions>
    </reviewItem>
    <reviewItem>
      <errorID>6e00e49c-4104-41af-bdcc-255242d95185</errorID>
      <errorWord>＜</errorWord>
      <group>L1_Format</group>
      <groupName>格式问题</groupName>
      <ability>L2_HalfPunc</ability>
      <abilityName>全半角检查</abilityName>
      <candidateList>
        <item>&lt;</item>
      </candidateList>
      <explain>文本全半角错误。</explain>
      <paraID>51F92306</paraID>
      <start>5</start>
      <end>6</end>
      <status>unmodified</status>
      <modifiedWord/>
      <trackRevisions>false</trackRevisions>
    </reviewItem>
    <reviewItem>
      <errorID>af63fbdb-7941-4031-aefe-7229168aaca9</errorID>
      <errorWord>＜</errorWord>
      <group>L1_Format</group>
      <groupName>格式问题</groupName>
      <ability>L2_HalfPunc</ability>
      <abilityName>全半角检查</abilityName>
      <candidateList>
        <item>&lt;</item>
      </candidateList>
      <explain>文本全半角错误。</explain>
      <paraID>128A19B4</paraID>
      <start>1</start>
      <end>2</end>
      <status>unmodified</status>
      <modifiedWord/>
      <trackRevisions>false</trackRevisions>
    </reviewItem>
    <reviewItem>
      <errorID>c52e54a8-bf65-442d-8489-566b80dfeaf0</errorID>
      <errorWord>＜</errorWord>
      <group>L1_Format</group>
      <groupName>格式问题</groupName>
      <ability>L2_HalfPunc</ability>
      <abilityName>全半角检查</abilityName>
      <candidateList>
        <item>&lt;</item>
      </candidateList>
      <explain>文本全半角错误。</explain>
      <paraID>347950BD</paraID>
      <start>5</start>
      <end>6</end>
      <status>unmodified</status>
      <modifiedWord/>
      <trackRevisions>false</trackRevisions>
    </reviewItem>
    <reviewItem>
      <errorID>92e8170a-2e08-4637-aeda-d20d5ed4ddea</errorID>
      <errorWord>＜</errorWord>
      <group>L1_Format</group>
      <groupName>格式问题</groupName>
      <ability>L2_HalfPunc</ability>
      <abilityName>全半角检查</abilityName>
      <candidateList>
        <item>&lt;</item>
      </candidateList>
      <explain>文本全半角错误。</explain>
      <paraID>6B61FBAA</paraID>
      <start>4</start>
      <end>5</end>
      <status>unmodified</status>
      <modifiedWord/>
      <trackRevisions>false</trackRevisions>
    </reviewItem>
    <reviewItem>
      <errorID>d6639775-3b0a-4d4a-9cd0-aba617a91ee9</errorID>
      <errorWord>＜</errorWord>
      <group>L1_Format</group>
      <groupName>格式问题</groupName>
      <ability>L2_HalfPunc</ability>
      <abilityName>全半角检查</abilityName>
      <candidateList>
        <item>&lt;</item>
      </candidateList>
      <explain>文本全半角错误。</explain>
      <paraID>347442A1</paraID>
      <start>1</start>
      <end>2</end>
      <status>unmodified</status>
      <modifiedWord/>
      <trackRevisions>false</trackRevisions>
    </reviewItem>
    <reviewItem>
      <errorID>e82b79c4-17cb-477a-b60d-c8c2016f5c41</errorID>
      <errorWord>＜</errorWord>
      <group>L1_Format</group>
      <groupName>格式问题</groupName>
      <ability>L2_HalfPunc</ability>
      <abilityName>全半角检查</abilityName>
      <candidateList>
        <item>&lt;</item>
      </candidateList>
      <explain>文本全半角错误。</explain>
      <paraID>  C54EF7</paraID>
      <start>6</start>
      <end>7</end>
      <status>unmodified</status>
      <modifiedWord/>
      <trackRevisions>false</trackRevisions>
    </reviewItem>
    <reviewItem>
      <errorID>5bc6f5b2-e498-4900-b4bf-306e1357affb</errorID>
      <errorWord>＜</errorWord>
      <group>L1_Format</group>
      <groupName>格式问题</groupName>
      <ability>L2_HalfPunc</ability>
      <abilityName>全半角检查</abilityName>
      <candidateList>
        <item>&lt;</item>
      </candidateList>
      <explain>文本全半角错误。</explain>
      <paraID>3D0E53C2</paraID>
      <start>5</start>
      <end>6</end>
      <status>unmodified</status>
      <modifiedWord/>
      <trackRevisions>false</trackRevisions>
    </reviewItem>
    <reviewItem>
      <errorID>4910df23-c6ee-4788-9d5c-0b8133b74307</errorID>
      <errorWord>＜</errorWord>
      <group>L1_Format</group>
      <groupName>格式问题</groupName>
      <ability>L2_HalfPunc</ability>
      <abilityName>全半角检查</abilityName>
      <candidateList>
        <item>&lt;</item>
      </candidateList>
      <explain>文本全半角错误。</explain>
      <paraID>1C7D9F4E</paraID>
      <start>1</start>
      <end>2</end>
      <status>unmodified</status>
      <modifiedWord/>
      <trackRevisions>false</trackRevisions>
    </reviewItem>
    <reviewItem>
      <errorID>a1fe27ea-a741-40a5-8a36-02a9f596e78b</errorID>
      <errorWord>＜</errorWord>
      <group>L1_Format</group>
      <groupName>格式问题</groupName>
      <ability>L2_HalfPunc</ability>
      <abilityName>全半角检查</abilityName>
      <candidateList>
        <item>&lt;</item>
      </candidateList>
      <explain>文本全半角错误。</explain>
      <paraID>59EE4459</paraID>
      <start>5</start>
      <end>6</end>
      <status>unmodified</status>
      <modifiedWord/>
      <trackRevisions>false</trackRevisions>
    </reviewItem>
    <reviewItem>
      <errorID>69f04f38-5a76-4ff4-9ac8-e05a2ea1032b</errorID>
      <errorWord>＜</errorWord>
      <group>L1_Format</group>
      <groupName>格式问题</groupName>
      <ability>L2_HalfPunc</ability>
      <abilityName>全半角检查</abilityName>
      <candidateList>
        <item>&lt;</item>
      </candidateList>
      <explain>文本全半角错误。</explain>
      <paraID>2FD61BE0</paraID>
      <start>4</start>
      <end>5</end>
      <status>unmodified</status>
      <modifiedWord/>
      <trackRevisions>false</trackRevisions>
    </reviewItem>
    <reviewItem>
      <errorID>b605961a-c9b7-41ad-b4f7-1f143539bdd9</errorID>
      <errorWord>＜</errorWord>
      <group>L1_Format</group>
      <groupName>格式问题</groupName>
      <ability>L2_HalfPunc</ability>
      <abilityName>全半角检查</abilityName>
      <candidateList>
        <item>&lt;</item>
      </candidateList>
      <explain>文本全半角错误。</explain>
      <paraID>797CA5CC</paraID>
      <start>1</start>
      <end>2</end>
      <status>unmodified</status>
      <modifiedWord/>
      <trackRevisions>false</trackRevisions>
    </reviewItem>
    <reviewItem>
      <errorID>2480a821-82a3-4091-9db7-ef611ac50e74</errorID>
      <errorWord>[2011]300号</errorWord>
      <group>L1_Knowledge</group>
      <groupName>知识性问题</groupName>
      <ability>L2_Knowledge</ability>
      <abilityName>其他知识</abilityName>
      <candidateList>
        <item>〔2011〕300号</item>
      </candidateList>
      <explain>发文字号格式错误。</explain>
      <paraID>1457F2DB</paraID>
      <start>35</start>
      <end>45</end>
      <status>unmodified</status>
      <modifiedWord/>
      <trackRevisions>false</trackRevisions>
    </reviewItem>
    <reviewItem>
      <errorID>bf6e2c3a-c504-4d26-8a72-380c614a109c</errorID>
      <errorWord>须</errorWord>
      <group>L1_Word</group>
      <groupName>字词问题</groupName>
      <ability>L2_Typo</ability>
      <abilityName>字词错误</abilityName>
      <candidateList>
        <item>需</item>
      </candidateList>
      <explain>存在发音相同字词的误用。</explain>
      <paraID>1457F2DB</paraID>
      <start>82</start>
      <end>83</end>
      <status>unmodified</status>
      <modifiedWord/>
      <trackRevisions>false</trackRevisions>
    </reviewItem>
    <reviewItem>
      <errorID>1d3bfeac-25b9-4ed8-a70c-975677a9ac11</errorID>
      <errorWord>(</errorWord>
      <group>L1_Format</group>
      <groupName>格式问题</groupName>
      <ability>L2_HalfPunc</ability>
      <abilityName>全半角检查</abilityName>
      <candidateList>
        <item>（</item>
      </candidateList>
      <explain>文本全半角错误。</explain>
      <paraID> BB48402</paraID>
      <start>25</start>
      <end>26</end>
      <status>unmodified</status>
      <modifiedWord/>
      <trackRevisions>false</trackRevisions>
    </reviewItem>
    <reviewItem>
      <errorID>1af92a88-a64f-4c4a-8aae-bce67971135f</errorID>
      <errorWord>)</errorWord>
      <group>L1_Format</group>
      <groupName>格式问题</groupName>
      <ability>L2_HalfPunc</ability>
      <abilityName>全半角检查</abilityName>
      <candidateList>
        <item>）</item>
      </candidateList>
      <explain>文本全半角错误。</explain>
      <paraID> BB48402</paraID>
      <start>48</start>
      <end>49</end>
      <status>unmodified</status>
      <modifiedWord/>
      <trackRevisions>false</trackRevisions>
    </reviewItem>
    <reviewItem>
      <errorID>776f8262-9f29-4ea8-84e3-ad5f7c660f71</errorID>
      <errorWord>(</errorWord>
      <group>L1_Format</group>
      <groupName>格式问题</groupName>
      <ability>L2_HalfPunc</ability>
      <abilityName>全半角检查</abilityName>
      <candidateList>
        <item>（</item>
      </candidateList>
      <explain>文本全半角错误。</explain>
      <paraID> BB48402</paraID>
      <start>57</start>
      <end>58</end>
      <status>unmodified</status>
      <modifiedWord/>
      <trackRevisions>false</trackRevisions>
    </reviewItem>
    <reviewItem>
      <errorID>02279dc9-b40d-4619-a23b-714001c01646</errorID>
      <errorWord>)</errorWord>
      <group>L1_Format</group>
      <groupName>格式问题</groupName>
      <ability>L2_HalfPunc</ability>
      <abilityName>全半角检查</abilityName>
      <candidateList>
        <item>）</item>
      </candidateList>
      <explain>文本全半角错误。</explain>
      <paraID> BB48402</paraID>
      <start>73</start>
      <end>74</end>
      <status>unmodified</status>
      <modifiedWord/>
      <trackRevisions>false</trackRevisions>
    </reviewItem>
    <reviewItem>
      <errorID>5e6bb149-2164-481b-913d-7de951d36fb3</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13141980</paraID>
      <start>19</start>
      <end>21</end>
      <status>unmodified</status>
      <modifiedWord/>
      <trackRevisions>false</trackRevisions>
    </reviewItem>
    <reviewItem>
      <errorID>a59a5c1e-f6ce-4099-8ad0-7d79cc4e77f0</errorID>
      <errorWord>-</errorWord>
      <group>L1_Format</group>
      <groupName>格式问题</groupName>
      <ability>L2_HalfPunc</ability>
      <abilityName>全半角检查</abilityName>
      <candidateList>
        <item>－</item>
      </candidateList>
      <explain>文本全半角错误。</explain>
      <paraID>50C5F2CC</paraID>
      <start>20</start>
      <end>21</end>
      <status>unmodified</status>
      <modifiedWord/>
      <trackRevisions>false</trackRevisions>
    </reviewItem>
    <reviewItem>
      <errorID>75a1f9ac-7913-4bd4-9407-fccdb5ad2c02</errorID>
      <errorWord>法律、法规</errorWord>
      <group>L1_Word</group>
      <groupName>字词问题</groupName>
      <ability>L2_Typo</ability>
      <abilityName>字词错误</abilityName>
      <candidateList>
        <item>法律法规</item>
      </candidateList>
      <explain/>
      <paraID>58470F15</paraID>
      <start>3</start>
      <end>8</end>
      <status>unmodified</status>
      <modifiedWord/>
      <trackRevisions>false</trackRevisions>
    </reviewItem>
    <reviewItem>
      <errorID>710cd5d8-5487-48eb-a2f0-f6ed511adb34</errorID>
      <errorWord>包含有</errorWord>
      <group>L1_Word</group>
      <groupName>字词问题</groupName>
      <ability>L2_Typo</ability>
      <abilityName>字词错误</abilityName>
      <candidateList>
        <item>包含</item>
      </candidateList>
      <explain>〈动〉里边含有：这句话～好几层意思。</explain>
      <paraID>  156B2A</paraID>
      <start>41</start>
      <end>44</end>
      <status>unmodified</status>
      <modifiedWord/>
      <trackRevisions>false</trackRevisions>
    </reviewItem>
    <reviewItem>
      <errorID>2d012cb3-6d62-4dfb-96b5-7235762bc3a2</errorID>
      <errorWord>包含有</errorWord>
      <group>L1_Word</group>
      <groupName>字词问题</groupName>
      <ability>L2_Typo</ability>
      <abilityName>字词错误</abilityName>
      <candidateList>
        <item>包含</item>
      </candidateList>
      <explain>〈动〉里边含有：这句话～好几层意思。</explain>
      <paraID>70D16662</paraID>
      <start>61</start>
      <end>64</end>
      <status>unmodified</status>
      <modifiedWord/>
      <trackRevisions>false</trackRevisions>
    </reviewItem>
    <reviewItem>
      <errorID>8c074c22-4ab5-49dc-b718-6f466965c85e</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70D16662</paraID>
      <start>173</start>
      <end>176</end>
      <status>unmodified</status>
      <modifiedWord/>
      <trackRevisions>false</trackRevisions>
    </reviewItem>
    <reviewItem>
      <errorID>d0869f4e-d136-4ba2-a977-5e51acea9584</errorID>
      <errorWord>承诺的</errorWord>
      <group>L1_Word</group>
      <groupName>字词问题</groupName>
      <ability>L2_Typo</ability>
      <abilityName>字词错误</abilityName>
      <candidateList>
        <item>承诺</item>
      </candidateList>
      <explain>〈动〉对某项事务答应照办：慨然～。</explain>
      <paraID>10A33ABB</paraID>
      <start>135</start>
      <end>138</end>
      <status>unmodified</status>
      <modifiedWord/>
      <trackRevisions>false</trackRevisions>
    </reviewItem>
    <reviewItem>
      <errorID>af8360f1-227c-4bbd-928e-b854af3ea26e</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3BCE1735</paraID>
      <start>67</start>
      <end>69</end>
      <status>unmodified</status>
      <modifiedWord/>
      <trackRevisions>false</trackRevisions>
    </reviewItem>
    <reviewItem>
      <errorID>773c8a86-ebb0-433e-b407-35134e761a15</errorID>
      <errorWord>(</errorWord>
      <group>L1_Format</group>
      <groupName>格式问题</groupName>
      <ability>L2_HalfPunc</ability>
      <abilityName>全半角检查</abilityName>
      <candidateList>
        <item>（</item>
      </candidateList>
      <explain>文本全半角错误。</explain>
      <paraID>69DA683C</paraID>
      <start>10</start>
      <end>11</end>
      <status>unmodified</status>
      <modifiedWord/>
      <trackRevisions>false</trackRevisions>
    </reviewItem>
    <reviewItem>
      <errorID>efa55cc2-5e96-4a1e-bb0b-08bba0dd470e</errorID>
      <errorWord>)</errorWord>
      <group>L1_Format</group>
      <groupName>格式问题</groupName>
      <ability>L2_HalfPunc</ability>
      <abilityName>全半角检查</abilityName>
      <candidateList>
        <item>）</item>
      </candidateList>
      <explain>文本全半角错误。</explain>
      <paraID>69DA683C</paraID>
      <start>19</start>
      <end>20</end>
      <status>unmodified</status>
      <modifiedWord/>
      <trackRevisions>false</trackRevisions>
    </reviewItem>
    <reviewItem>
      <errorID>337e4e1d-c7f7-4a8a-abc4-c14ebce81537</errorID>
      <errorWord>股东大会</errorWord>
      <group>L1_Word</group>
      <groupName>字词问题</groupName>
      <ability>L2_Typo</ability>
      <abilityName>字词错误</abilityName>
      <candidateList>
        <item>股东会</item>
      </candidateList>
      <explain/>
      <paraID>6AA1F35A</paraID>
      <start>113</start>
      <end>117</end>
      <status>unmodified</status>
      <modifiedWord/>
      <trackRevisions>false</trackRevisions>
    </reviewItem>
    <reviewItem>
      <errorID>a64b7ec9-cbac-4307-88ec-577b37d696f0</errorID>
      <errorWord>:</errorWord>
      <group>L1_Format</group>
      <groupName>格式问题</groupName>
      <ability>L2_HalfPunc</ability>
      <abilityName>全半角检查</abilityName>
      <candidateList>
        <item>：</item>
      </candidateList>
      <explain>文本全半角错误。</explain>
      <paraID>7E43F7B7</paraID>
      <start>1</start>
      <end>2</end>
      <status>unmodified</status>
      <modifiedWord/>
      <trackRevisions>false</trackRevisions>
    </reviewItem>
    <reviewItem>
      <errorID>0eb46dbe-c81e-4034-8a9a-3224a6cfa8e4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6314E0FD</paraID>
      <start>37</start>
      <end>40</end>
      <status>unmodified</status>
      <modifiedWord/>
      <trackRevisions>false</trackRevisions>
    </reviewItem>
    <reviewItem>
      <errorID>1a61ecfb-e13a-4c22-b4b3-90361b9c4ff1</errorID>
      <errorWord>,</errorWord>
      <group>L1_Format</group>
      <groupName>格式问题</groupName>
      <ability>L2_HalfPunc</ability>
      <abilityName>全半角检查</abilityName>
      <candidateList>
        <item>，</item>
      </candidateList>
      <explain>文本全半角错误。</explain>
      <paraID>65D41E60</paraID>
      <start>61</start>
      <end>62</end>
      <status>unmodified</status>
      <modifiedWord/>
      <trackRevisions>false</trackRevisions>
    </reviewItem>
    <reviewItem>
      <errorID>70022c02-8107-43d4-8633-89c2382fe46a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4B217505</paraID>
      <start>40</start>
      <end>43</end>
      <status>unmodified</status>
      <modifiedWord/>
      <trackRevisions>false</trackRevisions>
    </reviewItem>
    <reviewItem>
      <errorID>5d2a115f-6288-4b6c-8f93-c82b198b628e</errorID>
      <errorWord>提出质疑</errorWord>
      <group>L1_Grammar</group>
      <groupName>语法问题</groupName>
      <ability>L2_Grammar</ability>
      <abilityName>语法错误</abilityName>
      <candidateList>
        <item>质疑</item>
      </candidateList>
      <explain>〈动〉提出疑问：～问难。</explain>
      <paraID>5F3BFB04</paraID>
      <start>53</start>
      <end>57</end>
      <status>unmodified</status>
      <modifiedWord/>
      <trackRevisions>false</trackRevisions>
    </reviewItem>
    <reviewItem>
      <errorID>7ed1d164-ffa9-4cc2-85e8-b0ba89967e21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3B4A717</paraID>
      <start>13</start>
      <end>16</end>
      <status>unmodified</status>
      <modifiedWord/>
      <trackRevisions>false</trackRevisions>
    </reviewItem>
    <reviewItem>
      <errorID>93adfed4-3cb4-4ab8-8736-fb752f77c0da</errorID>
      <errorWord>符合的</errorWord>
      <group>L1_Word</group>
      <groupName>字词问题</groupName>
      <ability>L2_Typo</ability>
      <abilityName>字词错误</abilityName>
      <candidateList>
        <item>符合</item>
      </candidateList>
      <explain>〈动〉（数量、形状、情节等）相合：～事实｜这些产品不～质量标准。</explain>
      <paraID>6326B761</paraID>
      <start>6</start>
      <end>9</end>
      <status>unmodified</status>
      <modifiedWord/>
      <trackRevisions>false</trackRevisions>
    </reviewItem>
    <reviewItem>
      <errorID>2942a86a-3308-4464-91cf-89ceb3f99deb</errorID>
      <errorWord>(</errorWord>
      <group>L1_Format</group>
      <groupName>格式问题</groupName>
      <ability>L2_HalfPunc</ability>
      <abilityName>全半角检查</abilityName>
      <candidateList>
        <item>（</item>
      </candidateList>
      <explain>文本全半角错误。</explain>
      <paraID>7166E61A</paraID>
      <start>15</start>
      <end>16</end>
      <status>unmodified</status>
      <modifiedWord/>
      <trackRevisions>false</trackRevisions>
    </reviewItem>
    <reviewItem>
      <errorID>8e493005-513e-4abb-802a-cd564dbc303a</errorID>
      <errorWord>)</errorWord>
      <group>L1_Format</group>
      <groupName>格式问题</groupName>
      <ability>L2_HalfPunc</ability>
      <abilityName>全半角检查</abilityName>
      <candidateList>
        <item>）</item>
      </candidateList>
      <explain>文本全半角错误。</explain>
      <paraID>7166E61A</paraID>
      <start>22</start>
      <end>23</end>
      <status>unmodified</status>
      <modifiedWord/>
      <trackRevisions>false</trackRevisions>
    </reviewItem>
    <reviewItem>
      <errorID>063a6709-09fb-496a-938f-4085019cd8a2</errorID>
      <errorWord>(</errorWord>
      <group>L1_Format</group>
      <groupName>格式问题</groupName>
      <ability>L2_HalfPunc</ability>
      <abilityName>全半角检查</abilityName>
      <candidateList>
        <item>（</item>
      </candidateList>
      <explain>文本全半角错误。</explain>
      <paraID>7166E61A</paraID>
      <start>24</start>
      <end>25</end>
      <status>unmodified</status>
      <modifiedWord/>
      <trackRevisions>false</trackRevisions>
    </reviewItem>
    <reviewItem>
      <errorID>1ce7b602-254b-4e87-b53a-6ed870d5d89f</errorID>
      <errorWord>)</errorWord>
      <group>L1_Format</group>
      <groupName>格式问题</groupName>
      <ability>L2_HalfPunc</ability>
      <abilityName>全半角检查</abilityName>
      <candidateList>
        <item>）</item>
      </candidateList>
      <explain>文本全半角错误。</explain>
      <paraID>7166E61A</paraID>
      <start>37</start>
      <end>38</end>
      <status>unmodified</status>
      <modifiedWord/>
      <trackRevisions>false</trackRevisions>
    </reviewItem>
    <reviewItem>
      <errorID>194c945b-4003-4d4b-afa9-b8cbc96c38bf</errorID>
      <errorWord>部门制定的法律</errorWord>
      <group>L1_Knowledge</group>
      <groupName>知识性问题</groupName>
      <ability>L2_Knowledge</ability>
      <abilityName>其他知识</abilityName>
      <candidateList/>
      <explain>知识性错误</explain>
      <paraID> E5B4F7E</paraID>
      <start>23</start>
      <end>30</end>
      <status>unmodified</status>
      <modifiedWord/>
      <trackRevisions>false</trackRevisions>
    </reviewItem>
    <reviewItem>
      <errorID>34a70808-e90f-4275-8294-f9f11219d33e</errorID>
      <errorWord>法律、法规</errorWord>
      <group>L1_Word</group>
      <groupName>字词问题</groupName>
      <ability>L2_Typo</ability>
      <abilityName>字词错误</abilityName>
      <candidateList>
        <item>法律法规</item>
      </candidateList>
      <explain/>
      <paraID>4DEB90B2</paraID>
      <start>15</start>
      <end>20</end>
      <status>unmodified</status>
      <modifiedWord/>
      <trackRevisions>false</trackRevisions>
    </reviewItem>
    <reviewItem>
      <errorID>db57c322-436b-4aab-8163-abbca729c631</errorID>
      <errorWord>法律、法规</errorWord>
      <group>L1_Word</group>
      <groupName>字词问题</groupName>
      <ability>L2_Typo</ability>
      <abilityName>字词错误</abilityName>
      <candidateList>
        <item>法律法规</item>
      </candidateList>
      <explain/>
      <paraID>6FA88212</paraID>
      <start>17</start>
      <end>22</end>
      <status>unmodified</status>
      <modifiedWord/>
      <trackRevisions>false</trackRevisions>
    </reviewItem>
    <reviewItem>
      <errorID>535f4e85-2a9e-404b-b3a4-825a18a0c3f4</errorID>
      <errorWord>法律、法规</errorWord>
      <group>L1_Word</group>
      <groupName>字词问题</groupName>
      <ability>L2_Typo</ability>
      <abilityName>字词错误</abilityName>
      <candidateList>
        <item>法律法规</item>
      </candidateList>
      <explain/>
      <paraID>3F7B5F71</paraID>
      <start>15</start>
      <end>20</end>
      <status>unmodified</status>
      <modifiedWord/>
      <trackRevisions>false</trackRevisions>
    </reviewItem>
    <reviewItem>
      <errorID>63f02872-7b15-45da-8a66-4565e95eca2f</errorID>
      <errorWord>其它</errorWord>
      <group>L1_Word</group>
      <groupName>字词问题</groupName>
      <ability>L2_Alias</ability>
      <abilityName>也作/曾用词</abilityName>
      <candidateList>
        <item>其他</item>
      </candidateList>
      <explain>词汇[其它]为不规范表述或旧称，其规范书面表述为[其他]。</explain>
      <paraID> 392C79D</paraID>
      <start>43</start>
      <end>45</end>
      <status>unmodified</status>
      <modifiedWord/>
      <trackRevisions>false</trackRevisions>
    </reviewItem>
    <reviewItem>
      <errorID>a1f6674e-3f3b-4654-a560-5717bcf84e2d</errorID>
      <errorWord>法律、法规</errorWord>
      <group>L1_Word</group>
      <groupName>字词问题</groupName>
      <ability>L2_Typo</ability>
      <abilityName>字词错误</abilityName>
      <candidateList>
        <item>法律法规</item>
      </candidateList>
      <explain/>
      <paraID>3ED97C06</paraID>
      <start>24</start>
      <end>29</end>
      <status>unmodified</status>
      <modifiedWord/>
      <trackRevisions>false</trackRevisions>
    </reviewItem>
    <reviewItem>
      <errorID>eda77f94-5563-4b81-9eca-521e24e9e715</errorID>
      <errorWord>法律、法规</errorWord>
      <group>L1_Word</group>
      <groupName>字词问题</groupName>
      <ability>L2_Typo</ability>
      <abilityName>字词错误</abilityName>
      <candidateList>
        <item>法律法规</item>
      </candidateList>
      <explain/>
      <paraID>3A78EEE3</paraID>
      <start>25</start>
      <end>30</end>
      <status>unmodified</status>
      <modifiedWord/>
      <trackRevisions>false</trackRevisions>
    </reviewItem>
    <reviewItem>
      <errorID>e4ecb0c7-83f1-4c8b-8041-217dd2842127</errorID>
      <errorWord>法律、法规</errorWord>
      <group>L1_Word</group>
      <groupName>字词问题</groupName>
      <ability>L2_Typo</ability>
      <abilityName>字词错误</abilityName>
      <candidateList>
        <item>法律法规</item>
      </candidateList>
      <explain/>
      <paraID>26667F00</paraID>
      <start>31</start>
      <end>36</end>
      <status>unmodified</status>
      <modifiedWord/>
      <trackRevisions>false</trackRevisions>
    </reviewItem>
    <reviewItem>
      <errorID>966dd1fe-6e14-40ea-b58a-9a745e72ffa6</errorID>
      <errorWord>法律、法规</errorWord>
      <group>L1_Word</group>
      <groupName>字词问题</groupName>
      <ability>L2_Typo</ability>
      <abilityName>字词错误</abilityName>
      <candidateList>
        <item>法律法规</item>
      </candidateList>
      <explain/>
      <paraID>56305C69</paraID>
      <start>20</start>
      <end>25</end>
      <status>unmodified</status>
      <modifiedWord/>
      <trackRevisions>false</trackRevisions>
    </reviewItem>
    <reviewItem>
      <errorID>35d75d04-0a33-4606-8cdb-e4d10204ce9c</errorID>
      <errorWord>法律、法规</errorWord>
      <group>L1_Word</group>
      <groupName>字词问题</groupName>
      <ability>L2_Typo</ability>
      <abilityName>字词错误</abilityName>
      <candidateList>
        <item>法律法规</item>
      </candidateList>
      <explain/>
      <paraID>52EE0C8B</paraID>
      <start>28</start>
      <end>33</end>
      <status>unmodified</status>
      <modifiedWord/>
      <trackRevisions>false</trackRevisions>
    </reviewItem>
    <reviewItem>
      <errorID>28ee1e4f-eee8-44d2-9888-dd4489d3a9a9</errorID>
      <errorWord>法律、法规</errorWord>
      <group>L1_Word</group>
      <groupName>字词问题</groupName>
      <ability>L2_Typo</ability>
      <abilityName>字词错误</abilityName>
      <candidateList>
        <item>法律法规</item>
      </candidateList>
      <explain/>
      <paraID>5A4AEC3E</paraID>
      <start>26</start>
      <end>31</end>
      <status>unmodified</status>
      <modifiedWord/>
      <trackRevisions>false</trackRevisions>
    </reviewItem>
    <reviewItem>
      <errorID>c5bcf3a6-c675-40c6-bd3a-6b452f72a094</errorID>
      <errorWord>法律、法规</errorWord>
      <group>L1_Word</group>
      <groupName>字词问题</groupName>
      <ability>L2_Typo</ability>
      <abilityName>字词错误</abilityName>
      <candidateList>
        <item>法律法规</item>
      </candidateList>
      <explain/>
      <paraID>140B6B56</paraID>
      <start>21</start>
      <end>26</end>
      <status>unmodified</status>
      <modifiedWord/>
      <trackRevisions>false</trackRevisions>
    </reviewItem>
    <reviewItem>
      <errorID>6ac1559d-cc25-45a8-8512-bb025efacce9</errorID>
      <errorWord>：/。</errorWord>
      <group>L1_Punc</group>
      <groupName>标点问题</groupName>
      <ability>L2_Punc</ability>
      <abilityName>标点符号检查</abilityName>
      <candidateList>
        <item>：</item>
      </candidateList>
      <explain/>
      <paraID>46A4CD86</paraID>
      <start>21</start>
      <end>24</end>
      <status>unmodified</status>
      <modifiedWord/>
      <trackRevisions>false</trackRevisions>
    </reviewItem>
    <reviewItem>
      <errorID>08d0ef78-9621-4955-8e3d-cab2db27eaf3</errorID>
      <errorWord>整</errorWord>
      <group>L1_Word</group>
      <groupName>字词问题</groupName>
      <ability>L2_Typo</ability>
      <abilityName>字词错误</abilityName>
      <candidateList>
        <item>整和</item>
      </candidateList>
      <explain/>
      <paraID>65E4A1C9</paraID>
      <start>53</start>
      <end>54</end>
      <status>unmodified</status>
      <modifiedWord/>
      <trackRevisions>false</trackRevisions>
    </reviewItem>
    <reviewItem>
      <errorID>930f8026-72d5-48f1-9178-05c14d1067dd</errorID>
      <errorWord>交纳</errorWord>
      <group>L1_Word</group>
      <groupName>字词问题</groupName>
      <ability>L2_Typo</ability>
      <abilityName>字词错误</abilityName>
      <candidateList>
        <item>缴纳</item>
      </candidateList>
      <explain>〈动〉交纳：～税款。</explain>
      <paraID>3F1C82D5</paraID>
      <start>63</start>
      <end>65</end>
      <status>unmodified</status>
      <modifiedWord/>
      <trackRevisions>false</trackRevisions>
    </reviewItem>
    <reviewItem>
      <errorID>21b830a4-d9bb-43b6-b9e1-ed2cd99a704c</errorID>
      <errorWord>，</errorWord>
      <group>L1_Word</group>
      <groupName>字词问题</groupName>
      <ability>L2_Typo</ability>
      <abilityName>字词错误</abilityName>
      <candidateList>
        <item>，可</item>
      </candidateList>
      <explain/>
      <paraID>3F282559</paraID>
      <start>39</start>
      <end>40</end>
      <status>unmodified</status>
      <modifiedWord/>
      <trackRevisions>false</trackRevisions>
    </reviewItem>
    <reviewItem>
      <errorID>c40ad7fa-a749-48ab-9f10-45b70969df7f</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 7042FAA</paraID>
      <start>3</start>
      <end>6</end>
      <status>unmodified</status>
      <modifiedWord/>
      <trackRevisions>false</trackRevisions>
    </reviewItem>
    <reviewItem>
      <errorID>bc09944b-4f0b-4b01-8920-93a9be2e992b</errorID>
      <errorWord>使用</errorWord>
      <group>L1_Grammar</group>
      <groupName>语法问题</groupName>
      <ability>L2_Grammar</ability>
      <abilityName>语法错误</abilityName>
      <candidateList>
        <item>采取</item>
      </candidateList>
      <explain>“使用～措施”搭配不当，建议修改为“采取～措施”。</explain>
      <paraID>7D5A6329</paraID>
      <start>71</start>
      <end>73</end>
      <status>unmodified</status>
      <modifiedWord/>
      <trackRevisions>false</trackRevisions>
    </reviewItem>
    <reviewItem>
      <errorID>65575c72-1eb2-44d3-b7e1-2f6b1e238ee9</errorID>
      <errorWord>超</errorWord>
      <group>L1_Word</group>
      <groupName>字词问题</groupName>
      <ability>L2_Typo</ability>
      <abilityName>字词错误</abilityName>
      <candidateList>
        <item>超过</item>
      </candidateList>
      <explain/>
      <paraID> 80CC5D8</paraID>
      <start>37</start>
      <end>38</end>
      <status>unmodified</status>
      <modifiedWord/>
      <trackRevisions>false</trackRevisions>
    </reviewItem>
    <reviewItem>
      <errorID>d991752b-372a-49f0-bd39-a44087191418</errorID>
      <errorWord>其它</errorWord>
      <group>L1_Word</group>
      <groupName>字词问题</groupName>
      <ability>L2_Alias</ability>
      <abilityName>也作/曾用词</abilityName>
      <candidateList>
        <item>其他</item>
      </candidateList>
      <explain>词汇[其它]为不规范表述或旧称，其规范书面表述为[其他]。</explain>
      <paraID>268CEA5B</paraID>
      <start>3</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c765a-a750-4517-a393-ed150392f6cc}">
  <ds:schemaRefs/>
</ds:datastoreItem>
</file>

<file path=docProps/app.xml><?xml version="1.0" encoding="utf-8"?>
<Properties xmlns="http://schemas.openxmlformats.org/officeDocument/2006/extended-properties" xmlns:vt="http://schemas.openxmlformats.org/officeDocument/2006/docPropsVTypes">
  <Template>Nor</Template>
  <Pages>85</Pages>
  <Words>36042</Words>
  <Characters>38106</Characters>
  <TotalTime>18</TotalTime>
  <ScaleCrop>false</ScaleCrop>
  <LinksUpToDate>false</LinksUpToDate>
  <CharactersWithSpaces>43396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2025-07-23T20:07:00Z</dcterms:created>
  <dc:creator>唐</dc:creator>
  <cp:lastModifiedBy>AUV</cp:lastModifiedBy>
  <dcterms:modified xsi:type="dcterms:W3CDTF">2026-05-08T07:09:53Z</dcterms:modified>
  <dc:title>竞争性谈判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68F1AAC78945413DB305C2B3ACD82CAB_13</vt:lpwstr>
  </property>
</Properties>
</file>