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6B53">
      <w:pPr>
        <w:spacing w:line="312" w:lineRule="auto"/>
        <w:jc w:val="left"/>
        <w:rPr>
          <w:rFonts w:cs="宋体" w:asciiTheme="minorEastAsia" w:hAnsiTheme="minorEastAsia"/>
          <w:bCs/>
          <w:color w:val="auto"/>
          <w:kern w:val="0"/>
          <w:sz w:val="28"/>
          <w:szCs w:val="28"/>
          <w:highlight w:val="none"/>
        </w:rPr>
      </w:pPr>
      <w:bookmarkStart w:id="0" w:name="_Toc8340"/>
      <w:bookmarkStart w:id="1" w:name="_Toc27819"/>
    </w:p>
    <w:p w14:paraId="31538A86">
      <w:pPr>
        <w:spacing w:line="312" w:lineRule="auto"/>
        <w:jc w:val="left"/>
        <w:rPr>
          <w:rFonts w:cs="宋体" w:asciiTheme="minorEastAsia" w:hAnsiTheme="minorEastAsia"/>
          <w:bCs/>
          <w:color w:val="auto"/>
          <w:kern w:val="0"/>
          <w:sz w:val="28"/>
          <w:szCs w:val="28"/>
          <w:highlight w:val="none"/>
        </w:rPr>
      </w:pPr>
    </w:p>
    <w:p w14:paraId="0BF71145">
      <w:pPr>
        <w:spacing w:before="120" w:beforeLines="50"/>
        <w:rPr>
          <w:rFonts w:ascii="宋体" w:hAnsi="宋体"/>
          <w:color w:val="auto"/>
          <w:sz w:val="30"/>
          <w:szCs w:val="30"/>
          <w:highlight w:val="none"/>
        </w:rPr>
      </w:pPr>
    </w:p>
    <w:p w14:paraId="7F39F114">
      <w:pPr>
        <w:spacing w:before="120" w:beforeLines="50"/>
        <w:rPr>
          <w:rFonts w:ascii="宋体" w:hAnsi="宋体" w:cs="宋体" w:eastAsiaTheme="minorEastAsia"/>
          <w:b/>
          <w:color w:val="auto"/>
          <w:sz w:val="48"/>
          <w:szCs w:val="48"/>
          <w:highlight w:val="none"/>
        </w:rPr>
      </w:pPr>
    </w:p>
    <w:p w14:paraId="6B552DB5">
      <w:pPr>
        <w:snapToGrid w:val="0"/>
        <w:spacing w:before="120" w:beforeLines="50" w:line="360" w:lineRule="auto"/>
        <w:jc w:val="center"/>
        <w:rPr>
          <w:rFonts w:ascii="宋体" w:hAnsi="宋体" w:cs="宋体" w:eastAsiaTheme="minorEastAsia"/>
          <w:color w:val="auto"/>
          <w:sz w:val="72"/>
          <w:szCs w:val="72"/>
          <w:highlight w:val="none"/>
        </w:rPr>
      </w:pPr>
      <w:r>
        <w:rPr>
          <w:rFonts w:hint="eastAsia" w:ascii="宋体" w:hAnsi="宋体" w:cs="宋体" w:eastAsiaTheme="minorEastAsia"/>
          <w:color w:val="auto"/>
          <w:sz w:val="72"/>
          <w:szCs w:val="72"/>
          <w:highlight w:val="none"/>
        </w:rPr>
        <w:t>公开招标文件</w:t>
      </w:r>
    </w:p>
    <w:p w14:paraId="3CCD8963">
      <w:pPr>
        <w:snapToGrid w:val="0"/>
        <w:spacing w:before="120" w:beforeLines="50" w:line="360" w:lineRule="auto"/>
        <w:rPr>
          <w:rFonts w:ascii="宋体" w:hAnsi="宋体" w:cs="宋体" w:eastAsiaTheme="minorEastAsia"/>
          <w:color w:val="auto"/>
          <w:sz w:val="30"/>
          <w:szCs w:val="72"/>
          <w:highlight w:val="none"/>
        </w:rPr>
      </w:pPr>
    </w:p>
    <w:p w14:paraId="1A6349EA">
      <w:pPr>
        <w:snapToGrid w:val="0"/>
        <w:spacing w:before="120" w:beforeLines="50" w:line="360" w:lineRule="auto"/>
        <w:rPr>
          <w:rFonts w:ascii="宋体" w:hAnsi="宋体" w:cs="宋体" w:eastAsiaTheme="minorEastAsia"/>
          <w:color w:val="auto"/>
          <w:sz w:val="30"/>
          <w:szCs w:val="72"/>
          <w:highlight w:val="none"/>
        </w:rPr>
      </w:pPr>
    </w:p>
    <w:p w14:paraId="289DC8C1">
      <w:pPr>
        <w:snapToGrid w:val="0"/>
        <w:spacing w:before="120" w:beforeLines="50" w:line="360" w:lineRule="auto"/>
        <w:rPr>
          <w:rFonts w:ascii="宋体" w:hAnsi="宋体" w:cs="宋体" w:eastAsiaTheme="minorEastAsia"/>
          <w:color w:val="auto"/>
          <w:sz w:val="30"/>
          <w:szCs w:val="72"/>
          <w:highlight w:val="none"/>
        </w:rPr>
      </w:pPr>
    </w:p>
    <w:p w14:paraId="06F27741">
      <w:pPr>
        <w:snapToGrid w:val="0"/>
        <w:spacing w:before="120" w:after="120" w:line="360" w:lineRule="auto"/>
        <w:ind w:firstLine="1193" w:firstLineChars="396"/>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rPr>
        <w:t>项目编号：</w:t>
      </w:r>
      <w:r>
        <w:rPr>
          <w:rFonts w:hint="eastAsia" w:ascii="宋体" w:hAnsi="宋体" w:cs="宋体"/>
          <w:b/>
          <w:bCs/>
          <w:color w:val="auto"/>
          <w:sz w:val="30"/>
          <w:szCs w:val="30"/>
          <w:highlight w:val="none"/>
          <w:lang w:eastAsia="zh-CN"/>
        </w:rPr>
        <w:t>GGZC2026-G3-210147-YZLZ</w:t>
      </w:r>
    </w:p>
    <w:p w14:paraId="25F33ED8">
      <w:pPr>
        <w:tabs>
          <w:tab w:val="left" w:pos="9030"/>
        </w:tabs>
        <w:snapToGrid w:val="0"/>
        <w:spacing w:before="120" w:beforeLines="50" w:line="360" w:lineRule="auto"/>
        <w:ind w:firstLine="1145" w:firstLineChars="400"/>
        <w:rPr>
          <w:rFonts w:hint="eastAsia" w:ascii="宋体" w:hAnsi="宋体" w:cs="宋体" w:eastAsiaTheme="minorEastAsia"/>
          <w:b/>
          <w:bCs/>
          <w:color w:val="auto"/>
          <w:w w:val="95"/>
          <w:sz w:val="30"/>
          <w:szCs w:val="30"/>
          <w:highlight w:val="none"/>
        </w:rPr>
      </w:pPr>
      <w:r>
        <w:rPr>
          <w:rFonts w:hint="eastAsia" w:ascii="宋体" w:hAnsi="宋体" w:cs="宋体" w:eastAsiaTheme="minorEastAsia"/>
          <w:b/>
          <w:bCs/>
          <w:color w:val="auto"/>
          <w:w w:val="95"/>
          <w:sz w:val="30"/>
          <w:szCs w:val="30"/>
          <w:highlight w:val="none"/>
        </w:rPr>
        <w:t>项目名称：2026年平南县安怀镇初级中学学生食堂</w:t>
      </w:r>
    </w:p>
    <w:p w14:paraId="43BF62FD">
      <w:pPr>
        <w:tabs>
          <w:tab w:val="left" w:pos="9030"/>
        </w:tabs>
        <w:snapToGrid w:val="0"/>
        <w:spacing w:before="120" w:beforeLines="50" w:line="360" w:lineRule="auto"/>
        <w:ind w:firstLine="1145" w:firstLineChars="400"/>
        <w:rPr>
          <w:rFonts w:hint="eastAsia" w:ascii="宋体" w:hAnsi="宋体" w:cs="宋体" w:eastAsiaTheme="minorEastAsia"/>
          <w:b/>
          <w:bCs/>
          <w:color w:val="auto"/>
          <w:w w:val="95"/>
          <w:sz w:val="30"/>
          <w:szCs w:val="30"/>
          <w:highlight w:val="none"/>
          <w:lang w:eastAsia="zh-CN"/>
        </w:rPr>
      </w:pPr>
      <w:r>
        <w:rPr>
          <w:rFonts w:hint="eastAsia" w:ascii="宋体" w:hAnsi="宋体" w:cs="宋体" w:eastAsiaTheme="minorEastAsia"/>
          <w:b/>
          <w:bCs/>
          <w:color w:val="auto"/>
          <w:w w:val="95"/>
          <w:sz w:val="30"/>
          <w:szCs w:val="30"/>
          <w:highlight w:val="none"/>
        </w:rPr>
        <w:t>食材配送服务项目</w:t>
      </w:r>
    </w:p>
    <w:p w14:paraId="0E02ECFD">
      <w:pPr>
        <w:snapToGrid w:val="0"/>
        <w:spacing w:before="120" w:after="120" w:line="360" w:lineRule="auto"/>
        <w:ind w:firstLine="1125" w:firstLineChars="393"/>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采 购 人：</w:t>
      </w:r>
      <w:r>
        <w:rPr>
          <w:rFonts w:hint="eastAsia" w:ascii="宋体" w:hAnsi="宋体" w:cs="宋体"/>
          <w:b/>
          <w:bCs/>
          <w:color w:val="auto"/>
          <w:w w:val="95"/>
          <w:sz w:val="30"/>
          <w:szCs w:val="30"/>
          <w:highlight w:val="none"/>
          <w:lang w:eastAsia="zh-CN"/>
        </w:rPr>
        <w:t>平南县安怀镇初级中学</w:t>
      </w:r>
    </w:p>
    <w:p w14:paraId="66F23459">
      <w:pPr>
        <w:snapToGrid w:val="0"/>
        <w:spacing w:before="120" w:after="120" w:line="360" w:lineRule="auto"/>
        <w:ind w:firstLine="1125" w:firstLineChars="393"/>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采购代理机构：</w:t>
      </w:r>
      <w:bookmarkStart w:id="2" w:name="OLE_LINK6"/>
      <w:bookmarkStart w:id="3" w:name="OLE_LINK5"/>
      <w:r>
        <w:rPr>
          <w:rFonts w:hint="eastAsia" w:ascii="宋体" w:hAnsi="宋体" w:cs="宋体"/>
          <w:b/>
          <w:bCs/>
          <w:color w:val="auto"/>
          <w:w w:val="95"/>
          <w:sz w:val="30"/>
          <w:szCs w:val="30"/>
          <w:highlight w:val="none"/>
        </w:rPr>
        <w:t>云之龙咨询集团有限公司</w:t>
      </w:r>
      <w:bookmarkEnd w:id="2"/>
      <w:bookmarkEnd w:id="3"/>
    </w:p>
    <w:p w14:paraId="4ABCCAC7">
      <w:pPr>
        <w:snapToGrid w:val="0"/>
        <w:spacing w:before="120" w:after="120" w:line="360" w:lineRule="auto"/>
        <w:ind w:firstLine="841" w:firstLineChars="294"/>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 xml:space="preserve">            </w:t>
      </w:r>
    </w:p>
    <w:p w14:paraId="1BA26A03">
      <w:pPr>
        <w:snapToGrid w:val="0"/>
        <w:spacing w:before="120" w:after="120" w:line="360" w:lineRule="auto"/>
        <w:ind w:firstLine="841" w:firstLineChars="294"/>
        <w:rPr>
          <w:rFonts w:ascii="宋体" w:hAnsi="宋体" w:cs="宋体"/>
          <w:b/>
          <w:bCs/>
          <w:color w:val="auto"/>
          <w:w w:val="95"/>
          <w:sz w:val="30"/>
          <w:szCs w:val="30"/>
          <w:highlight w:val="none"/>
        </w:rPr>
      </w:pPr>
    </w:p>
    <w:p w14:paraId="61F2E4E6">
      <w:pPr>
        <w:snapToGrid w:val="0"/>
        <w:spacing w:before="120" w:after="120" w:line="360" w:lineRule="auto"/>
        <w:ind w:firstLine="841" w:firstLineChars="294"/>
        <w:jc w:val="center"/>
        <w:rPr>
          <w:rFonts w:ascii="宋体" w:hAnsi="宋体" w:cs="宋体"/>
          <w:color w:val="auto"/>
          <w:szCs w:val="20"/>
          <w:highlight w:val="none"/>
        </w:rPr>
      </w:pPr>
      <w:r>
        <w:rPr>
          <w:rFonts w:hint="eastAsia" w:ascii="宋体" w:hAnsi="宋体" w:cs="宋体"/>
          <w:b/>
          <w:bCs/>
          <w:color w:val="auto"/>
          <w:w w:val="95"/>
          <w:sz w:val="30"/>
          <w:szCs w:val="30"/>
          <w:highlight w:val="none"/>
        </w:rPr>
        <w:t>2026年</w:t>
      </w:r>
      <w:r>
        <w:rPr>
          <w:rFonts w:hint="eastAsia" w:ascii="宋体" w:hAnsi="宋体" w:cs="宋体"/>
          <w:b/>
          <w:bCs/>
          <w:color w:val="auto"/>
          <w:w w:val="95"/>
          <w:sz w:val="30"/>
          <w:szCs w:val="30"/>
          <w:highlight w:val="none"/>
          <w:lang w:val="en-US" w:eastAsia="zh-CN"/>
        </w:rPr>
        <w:t>8</w:t>
      </w:r>
      <w:r>
        <w:rPr>
          <w:rFonts w:hint="eastAsia" w:ascii="宋体" w:hAnsi="宋体" w:cs="宋体"/>
          <w:b/>
          <w:bCs/>
          <w:color w:val="auto"/>
          <w:w w:val="95"/>
          <w:sz w:val="30"/>
          <w:szCs w:val="30"/>
          <w:highlight w:val="none"/>
        </w:rPr>
        <w:t>月</w:t>
      </w:r>
    </w:p>
    <w:p w14:paraId="2802B30F">
      <w:pPr>
        <w:spacing w:before="120" w:after="120" w:line="360" w:lineRule="auto"/>
        <w:jc w:val="center"/>
        <w:rPr>
          <w:rFonts w:ascii="宋体" w:hAnsi="宋体" w:cs="宋体"/>
          <w:color w:val="auto"/>
          <w:szCs w:val="21"/>
          <w:highlight w:val="none"/>
        </w:rPr>
      </w:pPr>
    </w:p>
    <w:p w14:paraId="0192DAD9">
      <w:pPr>
        <w:kinsoku w:val="0"/>
        <w:overflowPunct w:val="0"/>
        <w:spacing w:after="120" w:line="380" w:lineRule="exact"/>
        <w:rPr>
          <w:rFonts w:ascii="宋体" w:hAnsi="宋体" w:cs="宋体"/>
          <w:color w:val="auto"/>
          <w:sz w:val="40"/>
          <w:highlight w:val="none"/>
        </w:rPr>
      </w:pPr>
    </w:p>
    <w:p w14:paraId="4FF1753D">
      <w:pPr>
        <w:spacing w:before="120" w:after="120" w:line="360" w:lineRule="auto"/>
        <w:jc w:val="center"/>
        <w:rPr>
          <w:rFonts w:ascii="宋体" w:hAnsi="宋体" w:cs="宋体"/>
          <w:color w:val="auto"/>
          <w:szCs w:val="21"/>
          <w:highlight w:val="none"/>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29E22214">
      <w:pPr>
        <w:rPr>
          <w:rFonts w:ascii="宋体" w:hAnsi="宋体" w:cs="宋体" w:eastAsiaTheme="minorEastAsia"/>
          <w:color w:val="auto"/>
          <w:highlight w:val="none"/>
        </w:rPr>
      </w:pPr>
    </w:p>
    <w:p w14:paraId="6A4C15F5">
      <w:pPr>
        <w:spacing w:before="120" w:after="120" w:line="360" w:lineRule="auto"/>
        <w:jc w:val="center"/>
        <w:rPr>
          <w:rFonts w:hint="eastAsia" w:ascii="宋体" w:hAnsi="宋体" w:cs="宋体"/>
          <w:b/>
          <w:bCs/>
          <w:color w:val="auto"/>
          <w:sz w:val="36"/>
          <w:szCs w:val="36"/>
          <w:highlight w:val="none"/>
        </w:rPr>
      </w:pPr>
    </w:p>
    <w:p w14:paraId="7A799A8A">
      <w:pPr>
        <w:spacing w:before="120" w:after="12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目    录</w:t>
      </w:r>
    </w:p>
    <w:p w14:paraId="6A846262">
      <w:pPr>
        <w:spacing w:before="120" w:after="120" w:line="360" w:lineRule="auto"/>
        <w:jc w:val="center"/>
        <w:rPr>
          <w:rFonts w:hint="eastAsia" w:ascii="宋体" w:hAnsi="宋体" w:cs="宋体"/>
          <w:b/>
          <w:bCs/>
          <w:color w:val="auto"/>
          <w:sz w:val="36"/>
          <w:szCs w:val="36"/>
          <w:highlight w:val="none"/>
        </w:rPr>
      </w:pPr>
    </w:p>
    <w:p w14:paraId="28DB18E0">
      <w:pPr>
        <w:pStyle w:val="44"/>
        <w:tabs>
          <w:tab w:val="right" w:leader="dot" w:pos="8312"/>
        </w:tabs>
        <w:rPr>
          <w:color w:val="auto"/>
          <w:sz w:val="28"/>
          <w:szCs w:val="28"/>
          <w:highlight w:val="none"/>
        </w:rPr>
      </w:pPr>
      <w:r>
        <w:rPr>
          <w:rFonts w:hint="eastAsia" w:ascii="宋体" w:hAnsi="宋体" w:cs="宋体"/>
          <w:b/>
          <w:bCs/>
          <w:color w:val="auto"/>
          <w:sz w:val="28"/>
          <w:szCs w:val="28"/>
          <w:highlight w:val="none"/>
        </w:rPr>
        <w:fldChar w:fldCharType="begin"/>
      </w:r>
      <w:r>
        <w:rPr>
          <w:rFonts w:hint="eastAsia" w:ascii="宋体" w:hAnsi="宋体" w:cs="宋体"/>
          <w:b/>
          <w:bCs/>
          <w:color w:val="auto"/>
          <w:sz w:val="28"/>
          <w:szCs w:val="28"/>
          <w:highlight w:val="none"/>
        </w:rPr>
        <w:instrText xml:space="preserve"> TOC \o "1-2" \h \z \u </w:instrText>
      </w:r>
      <w:r>
        <w:rPr>
          <w:rFonts w:hint="eastAsia" w:ascii="宋体" w:hAnsi="宋体" w:cs="宋体"/>
          <w:b/>
          <w:bCs/>
          <w:color w:val="auto"/>
          <w:sz w:val="28"/>
          <w:szCs w:val="28"/>
          <w:highlight w:val="none"/>
        </w:rPr>
        <w:fldChar w:fldCharType="separate"/>
      </w:r>
      <w:r>
        <w:rPr>
          <w:rFonts w:hint="eastAsia" w:ascii="宋体" w:hAnsi="宋体" w:cs="宋体"/>
          <w:bCs/>
          <w:color w:val="auto"/>
          <w:sz w:val="28"/>
          <w:szCs w:val="28"/>
          <w:highlight w:val="none"/>
        </w:rPr>
        <w:fldChar w:fldCharType="begin"/>
      </w:r>
      <w:r>
        <w:rPr>
          <w:rFonts w:hint="eastAsia" w:ascii="宋体" w:hAnsi="宋体" w:cs="宋体"/>
          <w:bCs/>
          <w:color w:val="auto"/>
          <w:sz w:val="28"/>
          <w:szCs w:val="28"/>
          <w:highlight w:val="none"/>
        </w:rPr>
        <w:instrText xml:space="preserve"> HYPERLINK \l _Toc2725 </w:instrText>
      </w:r>
      <w:r>
        <w:rPr>
          <w:rFonts w:hint="eastAsia" w:ascii="宋体" w:hAnsi="宋体" w:cs="宋体"/>
          <w:bCs/>
          <w:color w:val="auto"/>
          <w:sz w:val="28"/>
          <w:szCs w:val="28"/>
          <w:highlight w:val="none"/>
        </w:rPr>
        <w:fldChar w:fldCharType="separate"/>
      </w:r>
      <w:r>
        <w:rPr>
          <w:rFonts w:hint="eastAsia"/>
          <w:color w:val="auto"/>
          <w:sz w:val="28"/>
          <w:szCs w:val="28"/>
          <w:highlight w:val="none"/>
        </w:rPr>
        <w:t>第一章  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_Toc2725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bCs/>
          <w:color w:val="auto"/>
          <w:sz w:val="28"/>
          <w:szCs w:val="28"/>
          <w:highlight w:val="none"/>
        </w:rPr>
        <w:fldChar w:fldCharType="end"/>
      </w:r>
    </w:p>
    <w:p w14:paraId="3E475C38">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_Toc21750 </w:instrText>
      </w:r>
      <w:r>
        <w:rPr>
          <w:rFonts w:hint="eastAsia" w:ascii="宋体" w:hAnsi="宋体" w:cs="宋体" w:eastAsiaTheme="minorEastAsia"/>
          <w:bCs/>
          <w:color w:val="auto"/>
          <w:sz w:val="28"/>
          <w:szCs w:val="28"/>
          <w:highlight w:val="none"/>
        </w:rPr>
        <w:fldChar w:fldCharType="separate"/>
      </w:r>
      <w:r>
        <w:rPr>
          <w:rFonts w:hint="eastAsia"/>
          <w:color w:val="auto"/>
          <w:sz w:val="28"/>
          <w:szCs w:val="28"/>
          <w:highlight w:val="none"/>
          <w:lang w:val="en-US" w:eastAsia="zh-CN"/>
        </w:rPr>
        <w:t>第二章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_Toc21750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396CB57A">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_Toc12294 </w:instrText>
      </w:r>
      <w:r>
        <w:rPr>
          <w:rFonts w:hint="eastAsia" w:ascii="宋体" w:hAnsi="宋体" w:cs="宋体" w:eastAsiaTheme="minorEastAsia"/>
          <w:bCs/>
          <w:color w:val="auto"/>
          <w:sz w:val="28"/>
          <w:szCs w:val="28"/>
          <w:highlight w:val="none"/>
        </w:rPr>
        <w:fldChar w:fldCharType="separate"/>
      </w:r>
      <w:r>
        <w:rPr>
          <w:rFonts w:hint="eastAsia" w:ascii="宋体" w:hAnsi="宋体" w:cs="宋体"/>
          <w:bCs/>
          <w:color w:val="auto"/>
          <w:sz w:val="28"/>
          <w:szCs w:val="28"/>
          <w:highlight w:val="none"/>
        </w:rPr>
        <w:t>第三章  投标人须知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_Toc12294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33D33671">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_Toc28061 </w:instrText>
      </w:r>
      <w:r>
        <w:rPr>
          <w:rFonts w:hint="eastAsia" w:ascii="宋体" w:hAnsi="宋体" w:cs="宋体" w:eastAsiaTheme="minorEastAsia"/>
          <w:bCs/>
          <w:color w:val="auto"/>
          <w:sz w:val="28"/>
          <w:szCs w:val="28"/>
          <w:highlight w:val="none"/>
        </w:rPr>
        <w:fldChar w:fldCharType="separate"/>
      </w:r>
      <w:r>
        <w:rPr>
          <w:rFonts w:hint="eastAsia" w:ascii="宋体" w:hAnsi="宋体" w:cs="宋体"/>
          <w:bCs/>
          <w:color w:val="auto"/>
          <w:sz w:val="28"/>
          <w:szCs w:val="28"/>
          <w:highlight w:val="none"/>
        </w:rPr>
        <w:t>第四章  评标方法及评标标准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_Toc28061 \h </w:instrText>
      </w:r>
      <w:r>
        <w:rPr>
          <w:color w:val="auto"/>
          <w:sz w:val="28"/>
          <w:szCs w:val="28"/>
          <w:highlight w:val="none"/>
        </w:rPr>
        <w:fldChar w:fldCharType="separate"/>
      </w:r>
      <w:r>
        <w:rPr>
          <w:color w:val="auto"/>
          <w:sz w:val="28"/>
          <w:szCs w:val="28"/>
          <w:highlight w:val="none"/>
        </w:rPr>
        <w:t>47</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06209B85">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_Toc1331 </w:instrText>
      </w:r>
      <w:r>
        <w:rPr>
          <w:rFonts w:hint="eastAsia" w:ascii="宋体" w:hAnsi="宋体" w:cs="宋体" w:eastAsiaTheme="minorEastAsia"/>
          <w:bCs/>
          <w:color w:val="auto"/>
          <w:sz w:val="28"/>
          <w:szCs w:val="28"/>
          <w:highlight w:val="none"/>
        </w:rPr>
        <w:fldChar w:fldCharType="separate"/>
      </w:r>
      <w:r>
        <w:rPr>
          <w:rFonts w:hint="eastAsia" w:ascii="宋体" w:hAnsi="宋体" w:cs="宋体"/>
          <w:bCs/>
          <w:color w:val="auto"/>
          <w:sz w:val="28"/>
          <w:szCs w:val="28"/>
          <w:highlight w:val="none"/>
        </w:rPr>
        <w:t xml:space="preserve">第五章 </w:t>
      </w: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rPr>
        <w:t>拟签订的合同文本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_Toc1331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4D174A04">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_Toc22355 </w:instrText>
      </w:r>
      <w:r>
        <w:rPr>
          <w:rFonts w:hint="eastAsia" w:ascii="宋体" w:hAnsi="宋体" w:cs="宋体" w:eastAsiaTheme="minorEastAsia"/>
          <w:bCs/>
          <w:color w:val="auto"/>
          <w:sz w:val="28"/>
          <w:szCs w:val="28"/>
          <w:highlight w:val="none"/>
        </w:rPr>
        <w:fldChar w:fldCharType="separate"/>
      </w:r>
      <w:r>
        <w:rPr>
          <w:rFonts w:hint="eastAsia" w:ascii="宋体" w:hAnsi="宋体" w:cs="宋体" w:eastAsiaTheme="minorEastAsia"/>
          <w:bCs/>
          <w:color w:val="auto"/>
          <w:sz w:val="28"/>
          <w:szCs w:val="28"/>
          <w:highlight w:val="none"/>
        </w:rPr>
        <w:t>第六章  投标文件格式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_Toc22355 \h </w:instrText>
      </w:r>
      <w:r>
        <w:rPr>
          <w:color w:val="auto"/>
          <w:sz w:val="28"/>
          <w:szCs w:val="28"/>
          <w:highlight w:val="none"/>
        </w:rPr>
        <w:fldChar w:fldCharType="separate"/>
      </w:r>
      <w:r>
        <w:rPr>
          <w:color w:val="auto"/>
          <w:sz w:val="28"/>
          <w:szCs w:val="28"/>
          <w:highlight w:val="none"/>
        </w:rPr>
        <w:t>63</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31516D59">
      <w:pPr>
        <w:spacing w:before="120" w:beforeLines="50" w:line="480" w:lineRule="exact"/>
        <w:rPr>
          <w:rFonts w:ascii="宋体" w:hAnsi="宋体" w:cs="宋体" w:eastAsiaTheme="minorEastAsia"/>
          <w:color w:val="auto"/>
          <w:sz w:val="28"/>
          <w:szCs w:val="28"/>
          <w:highlight w:val="none"/>
        </w:rPr>
      </w:pPr>
      <w:r>
        <w:rPr>
          <w:rFonts w:hint="eastAsia" w:ascii="宋体" w:hAnsi="宋体" w:cs="宋体" w:eastAsiaTheme="minorEastAsia"/>
          <w:bCs/>
          <w:color w:val="auto"/>
          <w:sz w:val="28"/>
          <w:szCs w:val="28"/>
          <w:highlight w:val="none"/>
        </w:rPr>
        <w:fldChar w:fldCharType="end"/>
      </w:r>
    </w:p>
    <w:p w14:paraId="280B5304">
      <w:pPr>
        <w:spacing w:before="120" w:beforeLines="50" w:line="480" w:lineRule="exact"/>
        <w:rPr>
          <w:rFonts w:ascii="宋体" w:hAnsi="宋体" w:cs="宋体" w:eastAsiaTheme="minorEastAsia"/>
          <w:color w:val="auto"/>
          <w:sz w:val="30"/>
          <w:highlight w:val="none"/>
        </w:rPr>
      </w:pPr>
    </w:p>
    <w:p w14:paraId="4877B955">
      <w:pPr>
        <w:rPr>
          <w:rFonts w:ascii="宋体" w:hAnsi="宋体" w:cs="宋体" w:eastAsiaTheme="minorEastAsia"/>
          <w:color w:val="auto"/>
          <w:highlight w:val="none"/>
        </w:rPr>
      </w:pPr>
    </w:p>
    <w:p w14:paraId="1C7B13C7">
      <w:pPr>
        <w:spacing w:before="120" w:beforeLines="50" w:line="480" w:lineRule="exact"/>
        <w:rPr>
          <w:rFonts w:ascii="宋体" w:hAnsi="宋体" w:cs="宋体" w:eastAsiaTheme="minorEastAsia"/>
          <w:color w:val="auto"/>
          <w:sz w:val="30"/>
          <w:highlight w:val="none"/>
        </w:rPr>
      </w:pPr>
    </w:p>
    <w:p w14:paraId="1B8C5E53">
      <w:pPr>
        <w:spacing w:before="120" w:beforeLines="50" w:line="480" w:lineRule="exact"/>
        <w:rPr>
          <w:rFonts w:ascii="宋体" w:hAnsi="宋体" w:cs="宋体" w:eastAsiaTheme="minorEastAsia"/>
          <w:color w:val="auto"/>
          <w:sz w:val="30"/>
          <w:highlight w:val="none"/>
        </w:rPr>
      </w:pPr>
    </w:p>
    <w:p w14:paraId="4CFFF2DF">
      <w:pPr>
        <w:spacing w:before="120" w:beforeLines="50" w:line="480" w:lineRule="exact"/>
        <w:rPr>
          <w:rFonts w:ascii="宋体" w:hAnsi="宋体" w:cs="宋体" w:eastAsiaTheme="minorEastAsia"/>
          <w:color w:val="auto"/>
          <w:sz w:val="30"/>
          <w:highlight w:val="none"/>
        </w:rPr>
      </w:pPr>
    </w:p>
    <w:p w14:paraId="4A496275">
      <w:pPr>
        <w:rPr>
          <w:rFonts w:ascii="宋体" w:hAnsi="宋体" w:cs="宋体"/>
          <w:color w:val="auto"/>
          <w:highlight w:val="none"/>
        </w:rPr>
      </w:pPr>
      <w:bookmarkStart w:id="4" w:name="_Toc254970630"/>
      <w:bookmarkStart w:id="5" w:name="_Toc254970489"/>
    </w:p>
    <w:p w14:paraId="6FC80CB7">
      <w:pPr>
        <w:rPr>
          <w:rFonts w:ascii="宋体" w:hAnsi="宋体" w:cs="宋体"/>
          <w:color w:val="auto"/>
          <w:highlight w:val="none"/>
        </w:rPr>
      </w:pPr>
    </w:p>
    <w:p w14:paraId="2B9FEC93">
      <w:pPr>
        <w:rPr>
          <w:rFonts w:ascii="宋体" w:hAnsi="宋体" w:cs="宋体"/>
          <w:color w:val="auto"/>
          <w:highlight w:val="none"/>
        </w:rPr>
      </w:pPr>
    </w:p>
    <w:p w14:paraId="5622FC8A">
      <w:pPr>
        <w:rPr>
          <w:rFonts w:ascii="宋体" w:hAnsi="宋体" w:cs="宋体"/>
          <w:color w:val="auto"/>
          <w:highlight w:val="none"/>
        </w:rPr>
      </w:pPr>
    </w:p>
    <w:p w14:paraId="62D14FDB">
      <w:pPr>
        <w:rPr>
          <w:rFonts w:ascii="宋体" w:hAnsi="宋体" w:cs="宋体"/>
          <w:color w:val="auto"/>
          <w:highlight w:val="none"/>
        </w:rPr>
      </w:pPr>
    </w:p>
    <w:p w14:paraId="23B6B575">
      <w:pPr>
        <w:rPr>
          <w:rFonts w:ascii="宋体" w:hAnsi="宋体" w:cs="宋体"/>
          <w:color w:val="auto"/>
          <w:highlight w:val="none"/>
        </w:rPr>
      </w:pPr>
    </w:p>
    <w:p w14:paraId="64269F4C">
      <w:pPr>
        <w:rPr>
          <w:rFonts w:ascii="宋体" w:hAnsi="宋体" w:cs="宋体"/>
          <w:color w:val="auto"/>
          <w:highlight w:val="none"/>
        </w:rPr>
      </w:pPr>
    </w:p>
    <w:p w14:paraId="58A7A708">
      <w:pPr>
        <w:rPr>
          <w:rFonts w:ascii="宋体" w:hAnsi="宋体" w:cs="宋体"/>
          <w:color w:val="auto"/>
          <w:highlight w:val="none"/>
        </w:rPr>
      </w:pPr>
    </w:p>
    <w:p w14:paraId="189822B9">
      <w:pPr>
        <w:rPr>
          <w:rFonts w:ascii="宋体" w:hAnsi="宋体" w:cs="宋体"/>
          <w:color w:val="auto"/>
          <w:highlight w:val="none"/>
        </w:rPr>
      </w:pPr>
    </w:p>
    <w:p w14:paraId="09646C82">
      <w:pPr>
        <w:rPr>
          <w:rFonts w:ascii="宋体" w:hAnsi="宋体" w:cs="宋体"/>
          <w:color w:val="auto"/>
          <w:highlight w:val="none"/>
        </w:rPr>
      </w:pPr>
    </w:p>
    <w:p w14:paraId="28F1B18E">
      <w:pPr>
        <w:rPr>
          <w:rFonts w:ascii="宋体" w:hAnsi="宋体" w:cs="宋体"/>
          <w:color w:val="auto"/>
          <w:highlight w:val="none"/>
        </w:rPr>
      </w:pPr>
    </w:p>
    <w:p w14:paraId="7C717139">
      <w:pPr>
        <w:rPr>
          <w:rFonts w:ascii="宋体" w:hAnsi="宋体" w:cs="宋体"/>
          <w:color w:val="auto"/>
          <w:highlight w:val="none"/>
        </w:rPr>
      </w:pPr>
    </w:p>
    <w:p w14:paraId="751B4C06">
      <w:pPr>
        <w:rPr>
          <w:rFonts w:ascii="宋体" w:hAnsi="宋体" w:cs="宋体"/>
          <w:color w:val="auto"/>
          <w:highlight w:val="none"/>
        </w:rPr>
      </w:pPr>
    </w:p>
    <w:p w14:paraId="6EE3B962">
      <w:pPr>
        <w:rPr>
          <w:rFonts w:ascii="宋体" w:hAnsi="宋体" w:cs="宋体"/>
          <w:color w:val="auto"/>
          <w:highlight w:val="none"/>
        </w:rPr>
      </w:pPr>
    </w:p>
    <w:p w14:paraId="49CD6D62">
      <w:pPr>
        <w:rPr>
          <w:rFonts w:ascii="宋体" w:hAnsi="宋体" w:cs="宋体"/>
          <w:color w:val="auto"/>
          <w:highlight w:val="none"/>
        </w:rPr>
      </w:pPr>
    </w:p>
    <w:p w14:paraId="7E96D9A6">
      <w:pPr>
        <w:rPr>
          <w:rFonts w:ascii="宋体" w:hAnsi="宋体" w:cs="宋体"/>
          <w:color w:val="auto"/>
          <w:highlight w:val="none"/>
        </w:rPr>
      </w:pPr>
    </w:p>
    <w:p w14:paraId="70F3A1F7">
      <w:pPr>
        <w:rPr>
          <w:rFonts w:ascii="宋体" w:hAnsi="宋体" w:cs="宋体"/>
          <w:color w:val="auto"/>
          <w:highlight w:val="none"/>
        </w:rPr>
      </w:pPr>
    </w:p>
    <w:p w14:paraId="227DEBAB">
      <w:pPr>
        <w:rPr>
          <w:rFonts w:ascii="宋体" w:hAnsi="宋体" w:cs="宋体"/>
          <w:color w:val="auto"/>
          <w:highlight w:val="none"/>
        </w:rPr>
      </w:pPr>
    </w:p>
    <w:p w14:paraId="14025A80">
      <w:pPr>
        <w:rPr>
          <w:rFonts w:ascii="宋体" w:hAnsi="宋体" w:cs="宋体"/>
          <w:color w:val="auto"/>
          <w:highlight w:val="none"/>
        </w:rPr>
        <w:sectPr>
          <w:headerReference r:id="rId6" w:type="default"/>
          <w:footerReference r:id="rId7" w:type="default"/>
          <w:pgSz w:w="11906" w:h="16838"/>
          <w:pgMar w:top="1440" w:right="1797" w:bottom="1440" w:left="1797" w:header="851" w:footer="992" w:gutter="0"/>
          <w:pgNumType w:fmt="decimal" w:start="1"/>
          <w:cols w:space="720" w:num="1"/>
          <w:docGrid w:linePitch="312" w:charSpace="0"/>
        </w:sectPr>
      </w:pPr>
    </w:p>
    <w:p w14:paraId="5B0709E4">
      <w:pPr>
        <w:rPr>
          <w:rFonts w:ascii="宋体" w:hAnsi="宋体" w:cs="宋体"/>
          <w:color w:val="auto"/>
          <w:highlight w:val="none"/>
        </w:rPr>
      </w:pPr>
    </w:p>
    <w:p w14:paraId="6C0B20C7">
      <w:pPr>
        <w:pStyle w:val="3"/>
        <w:bidi w:val="0"/>
        <w:jc w:val="center"/>
        <w:rPr>
          <w:color w:val="auto"/>
          <w:highlight w:val="none"/>
        </w:rPr>
      </w:pPr>
      <w:bookmarkStart w:id="6" w:name="_Toc2725"/>
      <w:r>
        <w:rPr>
          <w:rFonts w:hint="eastAsia"/>
          <w:color w:val="auto"/>
          <w:highlight w:val="none"/>
        </w:rPr>
        <w:t xml:space="preserve">第一章  </w:t>
      </w:r>
      <w:bookmarkEnd w:id="4"/>
      <w:bookmarkEnd w:id="5"/>
      <w:r>
        <w:rPr>
          <w:rFonts w:hint="eastAsia"/>
          <w:color w:val="auto"/>
          <w:highlight w:val="none"/>
        </w:rPr>
        <w:t>招标公告</w:t>
      </w:r>
      <w:bookmarkEnd w:id="6"/>
    </w:p>
    <w:p w14:paraId="55CC9C8F">
      <w:pPr>
        <w:pBdr>
          <w:top w:val="single" w:color="auto" w:sz="4" w:space="1"/>
          <w:left w:val="single" w:color="auto" w:sz="4" w:space="4"/>
          <w:bottom w:val="single" w:color="auto" w:sz="4" w:space="0"/>
          <w:right w:val="single" w:color="auto" w:sz="4" w:space="4"/>
        </w:pBd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项目概况</w:t>
      </w:r>
    </w:p>
    <w:p w14:paraId="4D42AEB4">
      <w:pPr>
        <w:pBdr>
          <w:top w:val="single" w:color="auto" w:sz="4" w:space="1"/>
          <w:left w:val="single" w:color="auto" w:sz="4" w:space="4"/>
          <w:bottom w:val="single" w:color="auto" w:sz="4" w:space="0"/>
          <w:right w:val="single" w:color="auto" w:sz="4" w:space="4"/>
        </w:pBd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 xml:space="preserve">   </w:t>
      </w:r>
      <w:r>
        <w:rPr>
          <w:rFonts w:hint="eastAsia" w:ascii="宋体" w:hAnsi="宋体" w:cs="宋体" w:eastAsiaTheme="minorEastAsia"/>
          <w:color w:val="auto"/>
          <w:highlight w:val="none"/>
          <w:u w:val="single"/>
          <w:lang w:eastAsia="zh-CN"/>
        </w:rPr>
        <w:t>2026年平南县安怀镇初级中学学生食堂食材配送服务项目</w:t>
      </w:r>
      <w:r>
        <w:rPr>
          <w:rFonts w:hint="eastAsia" w:ascii="宋体" w:hAnsi="宋体" w:cs="宋体" w:eastAsiaTheme="minorEastAsia"/>
          <w:color w:val="auto"/>
          <w:highlight w:val="none"/>
        </w:rPr>
        <w:t>的潜在投标人应在</w:t>
      </w:r>
      <w:r>
        <w:rPr>
          <w:rFonts w:hint="eastAsia" w:ascii="宋体" w:hAnsi="宋体" w:cs="宋体" w:eastAsiaTheme="minorEastAsia"/>
          <w:color w:val="auto"/>
          <w:szCs w:val="21"/>
          <w:highlight w:val="none"/>
        </w:rPr>
        <w:t>广西政府采购云平台（https：//www.gcy.zfcg.gxzf.gov.cn/）</w:t>
      </w:r>
      <w:r>
        <w:rPr>
          <w:rFonts w:hint="eastAsia" w:ascii="宋体" w:hAnsi="宋体" w:cs="宋体" w:eastAsiaTheme="minorEastAsia"/>
          <w:color w:val="auto"/>
          <w:highlight w:val="none"/>
        </w:rPr>
        <w:t>获取招标文件，并于</w:t>
      </w:r>
      <w:r>
        <w:rPr>
          <w:rFonts w:hint="eastAsia" w:ascii="宋体" w:hAnsi="宋体" w:cs="宋体" w:eastAsiaTheme="minorEastAsia"/>
          <w:color w:val="auto"/>
          <w:highlight w:val="none"/>
          <w:u w:val="single"/>
          <w:lang w:eastAsia="zh-CN"/>
        </w:rPr>
        <w:t>2026年8月31日上午</w:t>
      </w:r>
      <w:r>
        <w:rPr>
          <w:rFonts w:hint="eastAsia" w:ascii="宋体" w:hAnsi="宋体" w:cs="宋体" w:eastAsiaTheme="minorEastAsia"/>
          <w:color w:val="auto"/>
          <w:highlight w:val="none"/>
          <w:u w:val="single"/>
        </w:rPr>
        <w:t>9时00分</w:t>
      </w:r>
      <w:r>
        <w:rPr>
          <w:rFonts w:hint="eastAsia" w:ascii="宋体" w:hAnsi="宋体" w:cs="宋体" w:eastAsiaTheme="minorEastAsia"/>
          <w:color w:val="auto"/>
          <w:highlight w:val="none"/>
        </w:rPr>
        <w:t>（北京时间）前递交投标文件。</w:t>
      </w:r>
    </w:p>
    <w:p w14:paraId="575BB5F4">
      <w:pPr>
        <w:spacing w:line="360" w:lineRule="auto"/>
        <w:rPr>
          <w:rFonts w:ascii="宋体" w:hAnsi="宋体" w:cs="宋体" w:eastAsiaTheme="minorEastAsia"/>
          <w:color w:val="auto"/>
          <w:szCs w:val="21"/>
          <w:highlight w:val="none"/>
        </w:rPr>
      </w:pPr>
    </w:p>
    <w:p w14:paraId="3C75EA6B">
      <w:pPr>
        <w:keepNext/>
        <w:keepLines/>
        <w:spacing w:line="360" w:lineRule="auto"/>
        <w:outlineLvl w:val="1"/>
        <w:rPr>
          <w:rFonts w:ascii="宋体" w:hAnsi="宋体" w:cs="宋体" w:eastAsiaTheme="minorEastAsia"/>
          <w:b/>
          <w:color w:val="auto"/>
          <w:szCs w:val="21"/>
          <w:highlight w:val="none"/>
        </w:rPr>
      </w:pPr>
      <w:bookmarkStart w:id="7" w:name="_Toc29193"/>
      <w:bookmarkStart w:id="8" w:name="_Toc26488"/>
      <w:bookmarkStart w:id="9" w:name="_Toc8147"/>
      <w:bookmarkStart w:id="10" w:name="_Toc28359002"/>
      <w:bookmarkStart w:id="11" w:name="_Toc44405601"/>
      <w:bookmarkStart w:id="12" w:name="_Toc35393621"/>
      <w:bookmarkStart w:id="13" w:name="_Toc28359079"/>
      <w:bookmarkStart w:id="14" w:name="_Toc28595"/>
      <w:bookmarkStart w:id="15" w:name="_Toc29387"/>
      <w:bookmarkStart w:id="16" w:name="_Toc28281"/>
      <w:bookmarkStart w:id="17" w:name="_Toc35393790"/>
      <w:bookmarkStart w:id="18" w:name="_Hlk24379207"/>
      <w:r>
        <w:rPr>
          <w:rFonts w:hint="eastAsia" w:ascii="宋体" w:hAnsi="宋体" w:cs="宋体" w:eastAsiaTheme="minorEastAsia"/>
          <w:b/>
          <w:color w:val="auto"/>
          <w:szCs w:val="21"/>
          <w:highlight w:val="none"/>
        </w:rPr>
        <w:t>一、项目基本情况</w:t>
      </w:r>
      <w:bookmarkEnd w:id="7"/>
      <w:bookmarkEnd w:id="8"/>
      <w:bookmarkEnd w:id="9"/>
      <w:bookmarkEnd w:id="10"/>
      <w:bookmarkEnd w:id="11"/>
      <w:bookmarkEnd w:id="12"/>
      <w:bookmarkEnd w:id="13"/>
      <w:bookmarkEnd w:id="14"/>
      <w:bookmarkEnd w:id="15"/>
      <w:bookmarkEnd w:id="16"/>
      <w:bookmarkEnd w:id="17"/>
    </w:p>
    <w:p w14:paraId="137C9EFC">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项目编号：</w:t>
      </w:r>
      <w:r>
        <w:rPr>
          <w:rFonts w:hint="eastAsia" w:ascii="宋体" w:hAnsi="宋体" w:cs="宋体" w:eastAsiaTheme="minorEastAsia"/>
          <w:color w:val="auto"/>
          <w:szCs w:val="21"/>
          <w:highlight w:val="none"/>
          <w:lang w:eastAsia="zh-CN"/>
        </w:rPr>
        <w:t>GGZC2026-G3-210147-YZLZ</w:t>
      </w:r>
    </w:p>
    <w:p w14:paraId="7EE21B3B">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项目名称：</w:t>
      </w:r>
      <w:r>
        <w:rPr>
          <w:rFonts w:hint="eastAsia" w:ascii="宋体" w:hAnsi="宋体" w:cs="宋体" w:eastAsiaTheme="minorEastAsia"/>
          <w:color w:val="auto"/>
          <w:highlight w:val="none"/>
          <w:lang w:eastAsia="zh-CN"/>
        </w:rPr>
        <w:t>2026年平南县安怀镇初级中学学生食堂食材配送服务项目</w:t>
      </w:r>
    </w:p>
    <w:bookmarkEnd w:id="18"/>
    <w:p w14:paraId="2A9CB4EF">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预算总金额（元）：</w:t>
      </w:r>
      <w:r>
        <w:rPr>
          <w:rFonts w:hint="eastAsia" w:ascii="宋体" w:hAnsi="宋体" w:cs="宋体" w:eastAsiaTheme="minorEastAsia"/>
          <w:color w:val="auto"/>
          <w:szCs w:val="21"/>
          <w:highlight w:val="none"/>
          <w:lang w:eastAsia="zh-CN"/>
        </w:rPr>
        <w:t>3000000.00</w:t>
      </w:r>
    </w:p>
    <w:p w14:paraId="17B4F5F1">
      <w:pPr>
        <w:spacing w:line="360" w:lineRule="auto"/>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采购需求：</w:t>
      </w:r>
    </w:p>
    <w:p w14:paraId="03FA5CBA">
      <w:pPr>
        <w:spacing w:line="360" w:lineRule="auto"/>
        <w:ind w:left="420" w:leftChars="200"/>
        <w:rPr>
          <w:rFonts w:hint="eastAsia" w:ascii="宋体" w:hAnsi="宋体" w:cs="宋体" w:eastAsiaTheme="minorEastAsia"/>
          <w:color w:val="auto"/>
          <w:szCs w:val="21"/>
          <w:highlight w:val="none"/>
          <w:lang w:eastAsia="zh-CN"/>
        </w:rPr>
      </w:pPr>
      <w:bookmarkStart w:id="19" w:name="_Toc35393791"/>
      <w:bookmarkStart w:id="20" w:name="_Toc35393622"/>
      <w:bookmarkStart w:id="21" w:name="_Toc44405602"/>
      <w:bookmarkStart w:id="22" w:name="_Toc28359003"/>
      <w:bookmarkStart w:id="23" w:name="_Toc29997"/>
      <w:bookmarkStart w:id="24" w:name="_Toc28359080"/>
      <w:bookmarkStart w:id="25" w:name="_Toc7802"/>
      <w:r>
        <w:rPr>
          <w:rFonts w:hint="eastAsia" w:ascii="宋体" w:hAnsi="宋体" w:cs="宋体" w:eastAsiaTheme="minorEastAsia"/>
          <w:color w:val="auto"/>
          <w:szCs w:val="21"/>
          <w:highlight w:val="none"/>
        </w:rPr>
        <w:t>标的名称：</w:t>
      </w:r>
      <w:r>
        <w:rPr>
          <w:rFonts w:hint="eastAsia" w:asciiTheme="minorEastAsia" w:hAnsiTheme="minorEastAsia" w:eastAsiaTheme="minorEastAsia" w:cstheme="minorEastAsia"/>
          <w:color w:val="auto"/>
          <w:szCs w:val="21"/>
          <w:highlight w:val="none"/>
          <w:lang w:eastAsia="zh-CN"/>
        </w:rPr>
        <w:t>2026年平南县安怀镇初级中学学生食堂食材配送服务项目</w:t>
      </w:r>
    </w:p>
    <w:p w14:paraId="1CC135DC">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数量：1</w:t>
      </w:r>
    </w:p>
    <w:p w14:paraId="7FCC2E82">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预算金额（元）：</w:t>
      </w:r>
      <w:r>
        <w:rPr>
          <w:rFonts w:hint="eastAsia" w:ascii="宋体" w:hAnsi="宋体" w:cs="宋体" w:eastAsiaTheme="minorEastAsia"/>
          <w:color w:val="auto"/>
          <w:szCs w:val="21"/>
          <w:highlight w:val="none"/>
          <w:lang w:eastAsia="zh-CN"/>
        </w:rPr>
        <w:t>3000000.00</w:t>
      </w:r>
    </w:p>
    <w:p w14:paraId="2A508C7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简要规格描述或项目基本概况介绍、用途：</w:t>
      </w:r>
      <w:r>
        <w:rPr>
          <w:rFonts w:hint="eastAsia" w:asciiTheme="minorEastAsia" w:hAnsiTheme="minorEastAsia" w:eastAsiaTheme="minorEastAsia" w:cstheme="minorEastAsia"/>
          <w:color w:val="auto"/>
          <w:szCs w:val="21"/>
          <w:highlight w:val="none"/>
          <w:lang w:eastAsia="zh-CN"/>
        </w:rPr>
        <w:t>平南县安怀镇初级中学学生食堂食材配送服务</w:t>
      </w:r>
      <w:r>
        <w:rPr>
          <w:rFonts w:hint="eastAsia" w:ascii="宋体" w:hAnsi="宋体" w:cs="宋体"/>
          <w:color w:val="auto"/>
          <w:highlight w:val="none"/>
          <w:lang w:val="en-US" w:eastAsia="zh-CN"/>
        </w:rPr>
        <w:t>1项；</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；具体详见招标文件</w:t>
      </w:r>
      <w:r>
        <w:rPr>
          <w:rFonts w:hint="eastAsia" w:ascii="宋体" w:hAnsi="宋体" w:cs="宋体" w:eastAsiaTheme="minorEastAsia"/>
          <w:color w:val="auto"/>
          <w:szCs w:val="21"/>
          <w:highlight w:val="none"/>
        </w:rPr>
        <w:t>。</w:t>
      </w:r>
    </w:p>
    <w:p w14:paraId="49AE3C74">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最高限价：</w:t>
      </w:r>
      <w:r>
        <w:rPr>
          <w:rFonts w:hint="eastAsia" w:ascii="宋体" w:hAnsi="宋体" w:cs="宋体" w:eastAsiaTheme="minorEastAsia"/>
          <w:color w:val="auto"/>
          <w:szCs w:val="21"/>
          <w:highlight w:val="none"/>
          <w:lang w:eastAsia="zh-CN"/>
        </w:rPr>
        <w:t>3000000.00</w:t>
      </w:r>
    </w:p>
    <w:p w14:paraId="6D269F01">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合同履行期限：</w:t>
      </w:r>
      <w:r>
        <w:rPr>
          <w:rFonts w:hint="eastAsia" w:ascii="宋体" w:hAnsi="宋体" w:cs="宋体" w:eastAsiaTheme="minorEastAsia"/>
          <w:color w:val="auto"/>
          <w:szCs w:val="21"/>
          <w:highlight w:val="none"/>
          <w:lang w:eastAsia="zh-CN"/>
        </w:rPr>
        <w:t>自签订合同日期起至2027年8月20日止</w:t>
      </w:r>
      <w:r>
        <w:rPr>
          <w:rFonts w:hint="eastAsia" w:ascii="宋体" w:hAnsi="宋体" w:cs="宋体" w:eastAsiaTheme="minorEastAsia"/>
          <w:color w:val="auto"/>
          <w:szCs w:val="21"/>
          <w:highlight w:val="none"/>
        </w:rPr>
        <w:t>。</w:t>
      </w:r>
    </w:p>
    <w:p w14:paraId="3A90DB8D">
      <w:pPr>
        <w:spacing w:line="360" w:lineRule="auto"/>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本标项（否）接受联合体投标</w:t>
      </w:r>
    </w:p>
    <w:p w14:paraId="48D442CA">
      <w:pPr>
        <w:spacing w:line="360" w:lineRule="auto"/>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备注：/。</w:t>
      </w:r>
    </w:p>
    <w:p w14:paraId="3B53FA32">
      <w:pPr>
        <w:keepNext/>
        <w:keepLines/>
        <w:spacing w:line="360" w:lineRule="auto"/>
        <w:outlineLvl w:val="1"/>
        <w:rPr>
          <w:rFonts w:ascii="宋体" w:hAnsi="宋体" w:cs="宋体" w:eastAsiaTheme="minorEastAsia"/>
          <w:b/>
          <w:color w:val="auto"/>
          <w:szCs w:val="21"/>
          <w:highlight w:val="none"/>
        </w:rPr>
      </w:pPr>
      <w:bookmarkStart w:id="26" w:name="_Toc11078"/>
      <w:bookmarkStart w:id="27" w:name="_Toc12358"/>
      <w:bookmarkStart w:id="28" w:name="_Toc23522"/>
      <w:bookmarkStart w:id="29" w:name="_Toc29513"/>
      <w:r>
        <w:rPr>
          <w:rFonts w:hint="eastAsia" w:ascii="宋体" w:hAnsi="宋体" w:cs="宋体" w:eastAsiaTheme="minorEastAsia"/>
          <w:b/>
          <w:color w:val="auto"/>
          <w:szCs w:val="21"/>
          <w:highlight w:val="none"/>
        </w:rPr>
        <w:t>二、投标人的资格要求：</w:t>
      </w:r>
      <w:bookmarkEnd w:id="19"/>
      <w:bookmarkEnd w:id="20"/>
      <w:bookmarkEnd w:id="21"/>
      <w:bookmarkEnd w:id="22"/>
      <w:bookmarkEnd w:id="23"/>
      <w:bookmarkEnd w:id="24"/>
      <w:bookmarkEnd w:id="25"/>
      <w:bookmarkEnd w:id="26"/>
      <w:bookmarkEnd w:id="27"/>
      <w:bookmarkEnd w:id="28"/>
      <w:bookmarkEnd w:id="29"/>
    </w:p>
    <w:p w14:paraId="09B9E762">
      <w:pPr>
        <w:spacing w:line="360" w:lineRule="auto"/>
        <w:ind w:firstLine="420" w:firstLineChars="200"/>
        <w:rPr>
          <w:rFonts w:ascii="宋体" w:hAnsi="宋体" w:cs="宋体" w:eastAsiaTheme="minorEastAsia"/>
          <w:color w:val="auto"/>
          <w:szCs w:val="21"/>
          <w:highlight w:val="none"/>
        </w:rPr>
      </w:pPr>
      <w:bookmarkStart w:id="30" w:name="_Toc28359081"/>
      <w:bookmarkStart w:id="31" w:name="_Toc28359004"/>
      <w:r>
        <w:rPr>
          <w:rFonts w:hint="eastAsia" w:ascii="宋体" w:hAnsi="宋体" w:cs="宋体" w:eastAsiaTheme="minorEastAsia"/>
          <w:color w:val="auto"/>
          <w:szCs w:val="21"/>
          <w:highlight w:val="none"/>
        </w:rPr>
        <w:t>1.满足《中华人民共和国政府采购法》第二十二条规定。</w:t>
      </w:r>
    </w:p>
    <w:p w14:paraId="1066AC15">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2.落实政府采购政策需满足的资格要求：</w:t>
      </w:r>
      <w:r>
        <w:rPr>
          <w:rFonts w:hint="eastAsia" w:ascii="宋体" w:hAnsi="宋体" w:cs="宋体" w:eastAsiaTheme="minorEastAsia"/>
          <w:b w:val="0"/>
          <w:bCs w:val="0"/>
          <w:color w:val="auto"/>
          <w:szCs w:val="21"/>
          <w:highlight w:val="none"/>
        </w:rPr>
        <w:t>无。</w:t>
      </w:r>
    </w:p>
    <w:p w14:paraId="15519EA2">
      <w:pPr>
        <w:spacing w:line="360" w:lineRule="auto"/>
        <w:ind w:firstLine="420" w:firstLineChars="200"/>
        <w:rPr>
          <w:rFonts w:ascii="宋体" w:hAnsi="宋体" w:cs="宋体" w:eastAsiaTheme="minorEastAsia"/>
          <w:b/>
          <w:bCs/>
          <w:color w:val="auto"/>
          <w:szCs w:val="21"/>
          <w:highlight w:val="none"/>
        </w:rPr>
      </w:pPr>
      <w:r>
        <w:rPr>
          <w:rFonts w:hint="eastAsia" w:ascii="宋体" w:hAnsi="宋体" w:cs="宋体" w:eastAsiaTheme="minorEastAsia"/>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cs="宋体" w:eastAsiaTheme="minorEastAsia"/>
          <w:b/>
          <w:bCs/>
          <w:color w:val="auto"/>
          <w:szCs w:val="21"/>
          <w:highlight w:val="none"/>
        </w:rPr>
        <w:t>。</w:t>
      </w:r>
    </w:p>
    <w:bookmarkEnd w:id="30"/>
    <w:bookmarkEnd w:id="31"/>
    <w:p w14:paraId="4503E7F4">
      <w:pPr>
        <w:keepNext/>
        <w:keepLines/>
        <w:spacing w:line="360" w:lineRule="auto"/>
        <w:outlineLvl w:val="1"/>
        <w:rPr>
          <w:rFonts w:ascii="宋体" w:hAnsi="宋体" w:cs="宋体"/>
          <w:b/>
          <w:color w:val="auto"/>
          <w:szCs w:val="21"/>
          <w:highlight w:val="none"/>
        </w:rPr>
      </w:pPr>
      <w:bookmarkStart w:id="32" w:name="_Toc19186"/>
      <w:bookmarkStart w:id="33" w:name="_Toc4670"/>
      <w:bookmarkStart w:id="34" w:name="_Toc23891"/>
      <w:bookmarkStart w:id="35" w:name="_Toc6839"/>
      <w:bookmarkStart w:id="36" w:name="_Toc28319"/>
      <w:bookmarkStart w:id="37" w:name="_Toc44405603"/>
      <w:bookmarkStart w:id="38" w:name="_Toc35393792"/>
      <w:bookmarkStart w:id="39" w:name="_Toc21514"/>
      <w:bookmarkStart w:id="40" w:name="_Toc35393623"/>
      <w:r>
        <w:rPr>
          <w:rFonts w:hint="eastAsia" w:ascii="宋体" w:hAnsi="宋体" w:cs="宋体"/>
          <w:b/>
          <w:color w:val="auto"/>
          <w:szCs w:val="21"/>
          <w:highlight w:val="none"/>
        </w:rPr>
        <w:t>三、获取招标文件</w:t>
      </w:r>
      <w:bookmarkEnd w:id="32"/>
      <w:bookmarkEnd w:id="33"/>
      <w:bookmarkEnd w:id="34"/>
      <w:bookmarkEnd w:id="35"/>
      <w:bookmarkEnd w:id="36"/>
      <w:bookmarkEnd w:id="37"/>
      <w:bookmarkEnd w:id="38"/>
      <w:bookmarkEnd w:id="39"/>
      <w:bookmarkEnd w:id="40"/>
    </w:p>
    <w:p w14:paraId="3EBF7472">
      <w:pPr>
        <w:spacing w:line="360" w:lineRule="auto"/>
        <w:ind w:firstLine="540"/>
        <w:rPr>
          <w:rFonts w:ascii="宋体" w:hAnsi="宋体" w:cs="宋体" w:eastAsiaTheme="minorEastAsia"/>
          <w:color w:val="auto"/>
          <w:highlight w:val="none"/>
        </w:rPr>
      </w:pPr>
      <w:r>
        <w:rPr>
          <w:rFonts w:hint="eastAsia" w:ascii="宋体" w:hAnsi="宋体" w:cs="宋体" w:eastAsiaTheme="minorEastAsia"/>
          <w:color w:val="auto"/>
          <w:highlight w:val="none"/>
        </w:rPr>
        <w:t>时间：</w:t>
      </w:r>
      <w:r>
        <w:rPr>
          <w:rFonts w:hint="eastAsia" w:ascii="宋体" w:hAnsi="宋体" w:cs="宋体" w:eastAsiaTheme="minorEastAsia"/>
          <w:bCs/>
          <w:color w:val="auto"/>
          <w:highlight w:val="none"/>
          <w:u w:val="none"/>
        </w:rPr>
        <w:t>2026年</w:t>
      </w:r>
      <w:r>
        <w:rPr>
          <w:rFonts w:hint="eastAsia" w:ascii="宋体" w:hAnsi="宋体" w:cs="宋体" w:eastAsiaTheme="minorEastAsia"/>
          <w:bCs/>
          <w:color w:val="auto"/>
          <w:highlight w:val="none"/>
          <w:u w:val="none"/>
          <w:lang w:val="en-US" w:eastAsia="zh-CN"/>
        </w:rPr>
        <w:t>8</w:t>
      </w:r>
      <w:r>
        <w:rPr>
          <w:rFonts w:hint="eastAsia" w:ascii="宋体" w:hAnsi="宋体" w:cs="宋体" w:eastAsiaTheme="minorEastAsia"/>
          <w:bCs/>
          <w:color w:val="auto"/>
          <w:highlight w:val="none"/>
          <w:u w:val="none"/>
        </w:rPr>
        <w:t>月</w:t>
      </w:r>
      <w:r>
        <w:rPr>
          <w:rFonts w:hint="eastAsia" w:ascii="宋体" w:hAnsi="宋体" w:cs="宋体" w:eastAsiaTheme="minorEastAsia"/>
          <w:bCs/>
          <w:color w:val="auto"/>
          <w:highlight w:val="none"/>
          <w:u w:val="none"/>
          <w:lang w:val="en-US" w:eastAsia="zh-CN"/>
        </w:rPr>
        <w:t>6</w:t>
      </w:r>
      <w:r>
        <w:rPr>
          <w:rFonts w:hint="eastAsia" w:ascii="宋体" w:hAnsi="宋体" w:cs="宋体" w:eastAsiaTheme="minorEastAsia"/>
          <w:bCs/>
          <w:color w:val="auto"/>
          <w:highlight w:val="none"/>
          <w:u w:val="none"/>
        </w:rPr>
        <w:t>日</w:t>
      </w:r>
      <w:r>
        <w:rPr>
          <w:rFonts w:hint="eastAsia" w:ascii="宋体" w:hAnsi="宋体" w:cs="宋体" w:eastAsiaTheme="minorEastAsia"/>
          <w:color w:val="auto"/>
          <w:highlight w:val="none"/>
          <w:u w:val="none"/>
        </w:rPr>
        <w:t>起至</w:t>
      </w:r>
      <w:r>
        <w:rPr>
          <w:rFonts w:hint="eastAsia" w:ascii="宋体" w:hAnsi="宋体" w:cs="宋体" w:eastAsiaTheme="minorEastAsia"/>
          <w:bCs/>
          <w:color w:val="auto"/>
          <w:highlight w:val="none"/>
          <w:u w:val="none"/>
        </w:rPr>
        <w:t>2026年</w:t>
      </w:r>
      <w:r>
        <w:rPr>
          <w:rFonts w:hint="eastAsia" w:ascii="宋体" w:hAnsi="宋体" w:cs="宋体" w:eastAsiaTheme="minorEastAsia"/>
          <w:bCs/>
          <w:color w:val="auto"/>
          <w:highlight w:val="none"/>
          <w:u w:val="none"/>
          <w:lang w:val="en-US" w:eastAsia="zh-CN"/>
        </w:rPr>
        <w:t>8</w:t>
      </w:r>
      <w:r>
        <w:rPr>
          <w:rFonts w:hint="eastAsia" w:ascii="宋体" w:hAnsi="宋体" w:cs="宋体" w:eastAsiaTheme="minorEastAsia"/>
          <w:bCs/>
          <w:color w:val="auto"/>
          <w:highlight w:val="none"/>
          <w:u w:val="none"/>
        </w:rPr>
        <w:t>月</w:t>
      </w:r>
      <w:r>
        <w:rPr>
          <w:rFonts w:hint="eastAsia" w:ascii="宋体" w:hAnsi="宋体" w:cs="宋体" w:eastAsiaTheme="minorEastAsia"/>
          <w:bCs/>
          <w:color w:val="auto"/>
          <w:highlight w:val="none"/>
          <w:u w:val="none"/>
          <w:lang w:val="en-US" w:eastAsia="zh-CN"/>
        </w:rPr>
        <w:t>13</w:t>
      </w:r>
      <w:r>
        <w:rPr>
          <w:rFonts w:hint="eastAsia" w:ascii="宋体" w:hAnsi="宋体" w:cs="宋体" w:eastAsiaTheme="minorEastAsia"/>
          <w:bCs/>
          <w:color w:val="auto"/>
          <w:highlight w:val="none"/>
          <w:u w:val="none"/>
        </w:rPr>
        <w:t>日，每天上午00：00至12：00 ，下午12：00至23：59（北京时间，法定节假日除外）</w:t>
      </w:r>
    </w:p>
    <w:p w14:paraId="37C1C5C7">
      <w:pPr>
        <w:spacing w:line="360" w:lineRule="auto"/>
        <w:ind w:firstLine="540"/>
        <w:rPr>
          <w:rFonts w:ascii="宋体" w:hAnsi="宋体" w:eastAsiaTheme="minorEastAsia" w:cstheme="minorBidi"/>
          <w:color w:val="auto"/>
          <w:szCs w:val="21"/>
          <w:highlight w:val="none"/>
        </w:rPr>
      </w:pPr>
      <w:bookmarkStart w:id="41" w:name="_Toc28359082"/>
      <w:bookmarkStart w:id="42" w:name="_Toc28359005"/>
      <w:bookmarkStart w:id="43" w:name="_Toc8738"/>
      <w:bookmarkStart w:id="44" w:name="_Toc35393793"/>
      <w:bookmarkStart w:id="45" w:name="_Toc19229"/>
      <w:bookmarkStart w:id="46" w:name="_Toc35393624"/>
      <w:bookmarkStart w:id="47" w:name="_Toc21666"/>
      <w:bookmarkStart w:id="48" w:name="_Toc44405604"/>
      <w:r>
        <w:rPr>
          <w:rFonts w:hint="eastAsia" w:ascii="宋体" w:hAnsi="宋体" w:cs="宋体" w:eastAsiaTheme="minorEastAsia"/>
          <w:bCs/>
          <w:color w:val="auto"/>
          <w:kern w:val="0"/>
          <w:szCs w:val="21"/>
          <w:highlight w:val="none"/>
        </w:rPr>
        <w:t>地点：</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w:t>
      </w:r>
    </w:p>
    <w:p w14:paraId="1FE73E00">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方式：网上下载。本项目不提供纸质文件，潜在供应商需在</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ascii="宋体" w:hAnsi="宋体" w:eastAsiaTheme="minorEastAsia" w:cstheme="minorBidi"/>
          <w:bCs/>
          <w:color w:val="auto"/>
          <w:szCs w:val="21"/>
          <w:highlight w:val="none"/>
        </w:rPr>
        <w:t>https</w:t>
      </w:r>
      <w:r>
        <w:rPr>
          <w:rFonts w:hint="eastAsia" w:ascii="宋体" w:hAnsi="宋体" w:eastAsiaTheme="minorEastAsia" w:cstheme="minorBidi"/>
          <w:bCs/>
          <w:color w:val="auto"/>
          <w:szCs w:val="21"/>
          <w:highlight w:val="none"/>
        </w:rPr>
        <w:t>：</w:t>
      </w:r>
      <w:r>
        <w:rPr>
          <w:rFonts w:ascii="宋体" w:hAnsi="宋体" w:eastAsiaTheme="minorEastAsia" w:cstheme="minorBidi"/>
          <w:bCs/>
          <w:color w:val="auto"/>
          <w:szCs w:val="21"/>
          <w:highlight w:val="none"/>
        </w:rPr>
        <w:t>//www.gcy.zfcg.gxzf.gov.cn/</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-进入“项目采购”应用，在获取采购文件菜单中选择项目，获取招标文件。</w:t>
      </w:r>
      <w:r>
        <w:rPr>
          <w:rFonts w:hint="eastAsia" w:ascii="宋体" w:hAnsi="宋体" w:eastAsiaTheme="minorEastAsia" w:cstheme="minorBidi"/>
          <w:color w:val="auto"/>
          <w:szCs w:val="21"/>
          <w:highlight w:val="none"/>
        </w:rPr>
        <w:t>电子投标文件制作需要基于</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获取的招标文件编制，</w:t>
      </w:r>
      <w:r>
        <w:rPr>
          <w:rFonts w:hint="eastAsia" w:ascii="宋体" w:hAnsi="宋体" w:cs="宋体" w:eastAsiaTheme="minorEastAsia"/>
          <w:bCs/>
          <w:color w:val="auto"/>
          <w:kern w:val="0"/>
          <w:szCs w:val="21"/>
          <w:highlight w:val="none"/>
        </w:rPr>
        <w:t>通过其他方式获取招标文件的，将有可能导致供应商无法在</w:t>
      </w:r>
      <w:r>
        <w:rPr>
          <w:rFonts w:hint="eastAsia" w:ascii="宋体" w:hAnsi="宋体" w:eastAsiaTheme="minorEastAsia" w:cstheme="minorBidi"/>
          <w:color w:val="auto"/>
          <w:szCs w:val="21"/>
          <w:highlight w:val="none"/>
        </w:rPr>
        <w:t>“</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编制及上传投标文件。</w:t>
      </w:r>
    </w:p>
    <w:p w14:paraId="15B9D259">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 xml:space="preserve"> 售价：0元</w:t>
      </w:r>
    </w:p>
    <w:p w14:paraId="0A3FB1FE">
      <w:pPr>
        <w:keepNext/>
        <w:keepLines/>
        <w:spacing w:line="360" w:lineRule="auto"/>
        <w:outlineLvl w:val="1"/>
        <w:rPr>
          <w:rFonts w:ascii="宋体" w:hAnsi="宋体" w:cs="宋体"/>
          <w:b/>
          <w:color w:val="auto"/>
          <w:szCs w:val="21"/>
          <w:highlight w:val="none"/>
        </w:rPr>
      </w:pPr>
      <w:bookmarkStart w:id="49" w:name="_Toc16215"/>
      <w:bookmarkStart w:id="50" w:name="_Toc23129"/>
      <w:bookmarkStart w:id="51" w:name="_Toc32457"/>
      <w:r>
        <w:rPr>
          <w:rFonts w:hint="eastAsia" w:ascii="宋体" w:hAnsi="宋体" w:cs="宋体"/>
          <w:b/>
          <w:color w:val="auto"/>
          <w:szCs w:val="21"/>
          <w:highlight w:val="none"/>
        </w:rPr>
        <w:t>四、提交投标文件</w:t>
      </w:r>
      <w:bookmarkEnd w:id="41"/>
      <w:bookmarkEnd w:id="42"/>
      <w:r>
        <w:rPr>
          <w:rFonts w:hint="eastAsia" w:ascii="宋体" w:hAnsi="宋体" w:cs="宋体"/>
          <w:b/>
          <w:color w:val="auto"/>
          <w:szCs w:val="21"/>
          <w:highlight w:val="none"/>
        </w:rPr>
        <w:t>截止时间、开标时间和地点</w:t>
      </w:r>
      <w:bookmarkEnd w:id="43"/>
      <w:bookmarkEnd w:id="44"/>
      <w:bookmarkEnd w:id="45"/>
      <w:bookmarkEnd w:id="46"/>
      <w:bookmarkEnd w:id="47"/>
      <w:bookmarkEnd w:id="48"/>
      <w:bookmarkEnd w:id="49"/>
      <w:bookmarkEnd w:id="50"/>
      <w:bookmarkEnd w:id="51"/>
    </w:p>
    <w:p w14:paraId="2AA04619">
      <w:pPr>
        <w:spacing w:line="360" w:lineRule="auto"/>
        <w:ind w:firstLine="420" w:firstLineChars="200"/>
        <w:rPr>
          <w:rFonts w:hint="eastAsia" w:ascii="宋体" w:hAnsi="宋体" w:eastAsiaTheme="minorEastAsia" w:cstheme="minorBidi"/>
          <w:color w:val="auto"/>
          <w:szCs w:val="21"/>
          <w:highlight w:val="none"/>
        </w:rPr>
      </w:pPr>
      <w:bookmarkStart w:id="52" w:name="_Toc28359084"/>
      <w:bookmarkStart w:id="53" w:name="_Toc28359007"/>
      <w:bookmarkStart w:id="54" w:name="_Toc35393794"/>
      <w:bookmarkStart w:id="55" w:name="_Toc4255"/>
      <w:bookmarkStart w:id="56" w:name="_Toc35393625"/>
      <w:bookmarkStart w:id="57" w:name="_Toc44405605"/>
      <w:r>
        <w:rPr>
          <w:rFonts w:hint="eastAsia" w:ascii="宋体" w:hAnsi="宋体" w:eastAsiaTheme="minorEastAsia" w:cstheme="minorBidi"/>
          <w:color w:val="auto"/>
          <w:szCs w:val="21"/>
          <w:highlight w:val="none"/>
        </w:rPr>
        <w:t>时间：2026年</w:t>
      </w:r>
      <w:r>
        <w:rPr>
          <w:rFonts w:hint="eastAsia" w:ascii="宋体" w:hAnsi="宋体" w:eastAsiaTheme="minorEastAsia" w:cstheme="minorBidi"/>
          <w:color w:val="auto"/>
          <w:szCs w:val="21"/>
          <w:highlight w:val="none"/>
          <w:lang w:val="en-US" w:eastAsia="zh-CN"/>
        </w:rPr>
        <w:t>8月31日</w:t>
      </w:r>
      <w:r>
        <w:rPr>
          <w:rFonts w:hint="eastAsia" w:ascii="宋体" w:hAnsi="宋体" w:eastAsiaTheme="minorEastAsia" w:cstheme="minorBidi"/>
          <w:color w:val="auto"/>
          <w:szCs w:val="21"/>
          <w:highlight w:val="none"/>
        </w:rPr>
        <w:t>上午9时00分（北京时间）</w:t>
      </w:r>
    </w:p>
    <w:p w14:paraId="2F6D89BC">
      <w:pPr>
        <w:spacing w:line="360" w:lineRule="auto"/>
        <w:ind w:firstLine="420" w:firstLineChars="200"/>
        <w:rPr>
          <w:rFonts w:hint="eastAsia"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投标地点：广西政府采购云平台（https：//www.gcy.zfcg.gxzf.gov.cn/）</w:t>
      </w:r>
    </w:p>
    <w:p w14:paraId="034EA01A">
      <w:pPr>
        <w:spacing w:line="360" w:lineRule="auto"/>
        <w:ind w:firstLine="420" w:firstLineChars="200"/>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开标地点：</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电子开标大厅</w:t>
      </w:r>
    </w:p>
    <w:p w14:paraId="524A162E">
      <w:pPr>
        <w:keepNext/>
        <w:keepLines/>
        <w:spacing w:line="360" w:lineRule="auto"/>
        <w:outlineLvl w:val="1"/>
        <w:rPr>
          <w:rFonts w:ascii="宋体" w:hAnsi="宋体" w:cs="宋体"/>
          <w:b/>
          <w:color w:val="auto"/>
          <w:szCs w:val="21"/>
          <w:highlight w:val="none"/>
        </w:rPr>
      </w:pPr>
      <w:bookmarkStart w:id="58" w:name="_Toc30919"/>
      <w:bookmarkStart w:id="59" w:name="_Toc27130"/>
      <w:bookmarkStart w:id="60" w:name="_Toc20853"/>
      <w:bookmarkStart w:id="61" w:name="_Toc14291"/>
      <w:bookmarkStart w:id="62" w:name="_Toc3983"/>
      <w:r>
        <w:rPr>
          <w:rFonts w:hint="eastAsia" w:ascii="宋体" w:hAnsi="宋体" w:cs="宋体"/>
          <w:b/>
          <w:color w:val="auto"/>
          <w:szCs w:val="21"/>
          <w:highlight w:val="none"/>
        </w:rPr>
        <w:t>五、公告期限</w:t>
      </w:r>
      <w:bookmarkEnd w:id="52"/>
      <w:bookmarkEnd w:id="53"/>
      <w:bookmarkEnd w:id="54"/>
      <w:bookmarkEnd w:id="55"/>
      <w:bookmarkEnd w:id="56"/>
      <w:bookmarkEnd w:id="57"/>
      <w:bookmarkEnd w:id="58"/>
      <w:bookmarkEnd w:id="59"/>
      <w:bookmarkEnd w:id="60"/>
      <w:bookmarkEnd w:id="61"/>
      <w:bookmarkEnd w:id="62"/>
    </w:p>
    <w:p w14:paraId="042F85CB">
      <w:pPr>
        <w:spacing w:line="360" w:lineRule="auto"/>
        <w:ind w:firstLine="420" w:firstLineChars="200"/>
        <w:rPr>
          <w:rFonts w:ascii="宋体" w:hAnsi="宋体" w:cs="宋体" w:eastAsiaTheme="minorEastAsia"/>
          <w:color w:val="auto"/>
          <w:kern w:val="0"/>
          <w:highlight w:val="none"/>
        </w:rPr>
      </w:pPr>
      <w:r>
        <w:rPr>
          <w:rFonts w:hint="eastAsia" w:ascii="宋体" w:hAnsi="宋体" w:cs="宋体" w:eastAsiaTheme="minorEastAsia"/>
          <w:color w:val="auto"/>
          <w:kern w:val="0"/>
          <w:highlight w:val="none"/>
        </w:rPr>
        <w:t>自本公告发布之日起5个工作日。</w:t>
      </w:r>
    </w:p>
    <w:p w14:paraId="0D87AE9B">
      <w:pPr>
        <w:keepNext/>
        <w:keepLines/>
        <w:spacing w:line="360" w:lineRule="auto"/>
        <w:outlineLvl w:val="1"/>
        <w:rPr>
          <w:rFonts w:ascii="宋体" w:hAnsi="宋体" w:cs="宋体"/>
          <w:b/>
          <w:color w:val="auto"/>
          <w:szCs w:val="21"/>
          <w:highlight w:val="none"/>
        </w:rPr>
      </w:pPr>
      <w:bookmarkStart w:id="63" w:name="_Toc1241"/>
      <w:bookmarkStart w:id="64" w:name="_Toc22774"/>
      <w:bookmarkStart w:id="65" w:name="_Toc18475"/>
      <w:bookmarkStart w:id="66" w:name="_Toc44405606"/>
      <w:bookmarkStart w:id="67" w:name="_Toc35393626"/>
      <w:bookmarkStart w:id="68" w:name="_Toc14112"/>
      <w:bookmarkStart w:id="69" w:name="_Toc35393795"/>
      <w:bookmarkStart w:id="70" w:name="_Toc27071"/>
      <w:bookmarkStart w:id="71" w:name="_Toc9381"/>
      <w:r>
        <w:rPr>
          <w:rFonts w:hint="eastAsia" w:ascii="宋体" w:hAnsi="宋体" w:cs="宋体"/>
          <w:b/>
          <w:color w:val="auto"/>
          <w:szCs w:val="21"/>
          <w:highlight w:val="none"/>
        </w:rPr>
        <w:t>六、其他补充事宜</w:t>
      </w:r>
      <w:bookmarkEnd w:id="63"/>
      <w:bookmarkEnd w:id="64"/>
      <w:bookmarkEnd w:id="65"/>
      <w:bookmarkEnd w:id="66"/>
      <w:bookmarkEnd w:id="67"/>
      <w:bookmarkEnd w:id="68"/>
      <w:bookmarkEnd w:id="69"/>
      <w:bookmarkEnd w:id="70"/>
      <w:bookmarkEnd w:id="71"/>
    </w:p>
    <w:p w14:paraId="0375FF79">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1.投标保证金</w:t>
      </w:r>
    </w:p>
    <w:p w14:paraId="070C2CA9">
      <w:pPr>
        <w:spacing w:line="360" w:lineRule="auto"/>
        <w:ind w:left="495"/>
        <w:rPr>
          <w:rFonts w:ascii="宋体" w:hAnsi="宋体" w:cs="宋体" w:eastAsiaTheme="minorEastAsia"/>
          <w:color w:val="auto"/>
          <w:kern w:val="0"/>
          <w:szCs w:val="21"/>
          <w:highlight w:val="none"/>
        </w:rPr>
      </w:pPr>
      <w:r>
        <w:rPr>
          <w:rFonts w:hint="eastAsia" w:ascii="宋体" w:hAnsi="宋体" w:cs="宋体" w:eastAsiaTheme="minorEastAsia"/>
          <w:color w:val="auto"/>
          <w:highlight w:val="none"/>
        </w:rPr>
        <w:t>本项目投</w:t>
      </w:r>
      <w:r>
        <w:rPr>
          <w:rFonts w:hint="eastAsia" w:ascii="宋体" w:hAnsi="宋体" w:cs="宋体" w:eastAsiaTheme="minorEastAsia"/>
          <w:color w:val="auto"/>
          <w:szCs w:val="21"/>
          <w:highlight w:val="none"/>
        </w:rPr>
        <w:t>标保证金：无。</w:t>
      </w:r>
    </w:p>
    <w:p w14:paraId="507D4C59">
      <w:pPr>
        <w:spacing w:line="360" w:lineRule="auto"/>
        <w:ind w:firstLine="315" w:firstLineChars="150"/>
        <w:rPr>
          <w:rFonts w:ascii="宋体" w:hAnsi="宋体" w:cs="宋体" w:eastAsiaTheme="minorEastAsia"/>
          <w:color w:val="auto"/>
          <w:kern w:val="0"/>
          <w:szCs w:val="21"/>
          <w:highlight w:val="none"/>
        </w:rPr>
      </w:pPr>
      <w:bookmarkStart w:id="72" w:name="_Hlk37429585"/>
      <w:r>
        <w:rPr>
          <w:rFonts w:hint="eastAsia" w:ascii="宋体" w:hAnsi="宋体" w:cs="宋体" w:eastAsiaTheme="minorEastAsia"/>
          <w:color w:val="auto"/>
          <w:kern w:val="0"/>
          <w:szCs w:val="21"/>
          <w:highlight w:val="none"/>
        </w:rPr>
        <w:t>2.</w:t>
      </w:r>
      <w:r>
        <w:rPr>
          <w:rFonts w:hint="eastAsia" w:ascii="宋体" w:hAnsi="宋体" w:cs="宋体" w:eastAsiaTheme="minorEastAsia"/>
          <w:color w:val="auto"/>
          <w:szCs w:val="21"/>
          <w:highlight w:val="none"/>
        </w:rPr>
        <w:t xml:space="preserve"> </w:t>
      </w:r>
      <w:bookmarkStart w:id="73" w:name="_Hlk37429595"/>
      <w:r>
        <w:rPr>
          <w:rFonts w:hint="eastAsia" w:ascii="宋体" w:hAnsi="宋体" w:cs="宋体" w:eastAsiaTheme="minorEastAsia"/>
          <w:color w:val="auto"/>
          <w:kern w:val="0"/>
          <w:szCs w:val="21"/>
          <w:highlight w:val="none"/>
        </w:rPr>
        <w:t>网上查询地址</w:t>
      </w:r>
    </w:p>
    <w:bookmarkEnd w:id="72"/>
    <w:p w14:paraId="3F8045DE">
      <w:pPr>
        <w:spacing w:line="360" w:lineRule="auto"/>
        <w:ind w:left="495"/>
        <w:rPr>
          <w:rFonts w:ascii="宋体" w:hAnsi="宋体" w:cs="宋体" w:eastAsiaTheme="minorEastAsia"/>
          <w:color w:val="auto"/>
          <w:kern w:val="0"/>
          <w:szCs w:val="21"/>
          <w:highlight w:val="none"/>
        </w:rPr>
      </w:pPr>
      <w:r>
        <w:rPr>
          <w:rFonts w:hint="eastAsia" w:ascii="宋体" w:hAnsi="宋体" w:cs="宋体" w:eastAsiaTheme="minorEastAsia"/>
          <w:color w:val="auto"/>
          <w:szCs w:val="21"/>
          <w:highlight w:val="none"/>
        </w:rPr>
        <w:t>http：//www.ccgp.gov.cn（中国政府采购网）、http：//</w:t>
      </w:r>
      <w:r>
        <w:rPr>
          <w:rFonts w:hint="eastAsia" w:ascii="宋体" w:hAnsi="宋体" w:cs="宋体" w:eastAsiaTheme="minorEastAsia"/>
          <w:color w:val="auto"/>
          <w:szCs w:val="21"/>
          <w:highlight w:val="none"/>
          <w:u w:val="none"/>
        </w:rPr>
        <w:t>zfcg.gxzf.gov.cn/</w:t>
      </w:r>
      <w:r>
        <w:rPr>
          <w:rFonts w:hint="eastAsia" w:ascii="宋体" w:hAnsi="宋体" w:cs="宋体" w:eastAsiaTheme="minorEastAsia"/>
          <w:color w:val="auto"/>
          <w:szCs w:val="21"/>
          <w:highlight w:val="none"/>
        </w:rPr>
        <w:t>（广西壮族自治区政府采购网）、http：//ggzy.jgswj.gxzf.gov.cn/ggggzy/全国公共资源交易平台（广西·贵港）</w:t>
      </w:r>
    </w:p>
    <w:bookmarkEnd w:id="73"/>
    <w:p w14:paraId="4BE5E86B">
      <w:pPr>
        <w:spacing w:line="360" w:lineRule="auto"/>
        <w:ind w:firstLine="315" w:firstLineChars="150"/>
        <w:rPr>
          <w:rFonts w:ascii="宋体" w:hAnsi="宋体" w:cs="宋体" w:eastAsiaTheme="minorEastAsia"/>
          <w:color w:val="auto"/>
          <w:kern w:val="0"/>
          <w:szCs w:val="21"/>
          <w:highlight w:val="none"/>
        </w:rPr>
      </w:pPr>
      <w:bookmarkStart w:id="74" w:name="_Hlk37429674"/>
      <w:r>
        <w:rPr>
          <w:rFonts w:hint="eastAsia" w:ascii="宋体" w:hAnsi="宋体" w:cs="宋体" w:eastAsiaTheme="minorEastAsia"/>
          <w:color w:val="auto"/>
          <w:szCs w:val="21"/>
          <w:highlight w:val="none"/>
        </w:rPr>
        <w:t xml:space="preserve">3. </w:t>
      </w:r>
      <w:r>
        <w:rPr>
          <w:rFonts w:hint="eastAsia" w:ascii="宋体" w:hAnsi="宋体" w:cs="宋体" w:eastAsiaTheme="minorEastAsia"/>
          <w:color w:val="auto"/>
          <w:kern w:val="0"/>
          <w:szCs w:val="21"/>
          <w:highlight w:val="none"/>
        </w:rPr>
        <w:t>本项目需要落实的政府采购政策</w:t>
      </w:r>
    </w:p>
    <w:bookmarkEnd w:id="74"/>
    <w:p w14:paraId="6AA91061">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（1）政府采购促进中小企业发展。</w:t>
      </w:r>
    </w:p>
    <w:p w14:paraId="0F7B5E32">
      <w:pPr>
        <w:spacing w:line="360" w:lineRule="auto"/>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（2）政府采购促进残疾人就业政策。</w:t>
      </w:r>
    </w:p>
    <w:p w14:paraId="2A7ED211">
      <w:pPr>
        <w:spacing w:line="360" w:lineRule="auto"/>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（3）政府采购支持监狱企业发展。</w:t>
      </w:r>
    </w:p>
    <w:p w14:paraId="4225735B">
      <w:pPr>
        <w:spacing w:line="360" w:lineRule="auto"/>
        <w:ind w:firstLine="315" w:firstLineChars="150"/>
        <w:rPr>
          <w:rFonts w:hint="eastAsia" w:eastAsiaTheme="minorEastAsia"/>
          <w:color w:val="auto"/>
          <w:highlight w:val="none"/>
          <w:lang w:eastAsia="zh-CN"/>
        </w:rPr>
      </w:pP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lang w:val="en-US" w:eastAsia="zh-CN"/>
        </w:rPr>
        <w:t>4</w:t>
      </w: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rPr>
        <w:t>政府采购支持采用本国产品的政策。</w:t>
      </w:r>
    </w:p>
    <w:p w14:paraId="1CF473C8">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bookmarkStart w:id="75" w:name="_Toc32606"/>
      <w:bookmarkStart w:id="76" w:name="_Toc44405607"/>
      <w:bookmarkStart w:id="77" w:name="_Toc28359008"/>
      <w:bookmarkStart w:id="78" w:name="_Toc35393627"/>
      <w:bookmarkStart w:id="79" w:name="_Toc28359085"/>
      <w:bookmarkStart w:id="80" w:name="_Toc35393796"/>
      <w:r>
        <w:rPr>
          <w:rFonts w:hint="eastAsia" w:ascii="宋体" w:hAnsi="宋体" w:cs="宋体"/>
          <w:color w:val="auto"/>
          <w:kern w:val="0"/>
          <w:szCs w:val="21"/>
          <w:highlight w:val="none"/>
        </w:rPr>
        <w:t xml:space="preserve">名  称：平南县财政局政府采购监督管理股 </w:t>
      </w:r>
    </w:p>
    <w:p w14:paraId="1B78D630">
      <w:pPr>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color w:val="auto"/>
          <w:kern w:val="0"/>
          <w:szCs w:val="21"/>
          <w:highlight w:val="none"/>
        </w:rPr>
        <w:t>电  话：0775-7830062</w:t>
      </w:r>
    </w:p>
    <w:p w14:paraId="73BD40D1">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5.投标人投标注意事项</w:t>
      </w:r>
    </w:p>
    <w:p w14:paraId="04934721">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（1）本项目为全流程电子化采购项目，通过广西政府采购云平台（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）实行在线电子投标，投标人应按照本项目招标文件和广西政府采购云平台的要求编制、加密后在投标截止时间前通过</w:t>
      </w:r>
      <w:r>
        <w:rPr>
          <w:rFonts w:hint="eastAsia" w:ascii="宋体" w:hAnsi="宋体" w:eastAsiaTheme="minorEastAsia" w:cstheme="minorBidi"/>
          <w:b w:val="0"/>
          <w:bCs w:val="0"/>
          <w:color w:val="auto"/>
          <w:szCs w:val="21"/>
          <w:highlight w:val="none"/>
        </w:rPr>
        <w:t>网络上传至广西政府采购云平台（加密的电子投标文件是指</w:t>
      </w:r>
      <w:r>
        <w:rPr>
          <w:rFonts w:hint="eastAsia" w:asciiTheme="minorHAnsi" w:hAnsiTheme="minorHAnsi" w:eastAsiaTheme="minorEastAsia" w:cstheme="minorBidi"/>
          <w:b w:val="0"/>
          <w:bCs w:val="0"/>
          <w:color w:val="auto"/>
          <w:highlight w:val="none"/>
        </w:rPr>
        <w:t>后缀名为“jm</w:t>
      </w:r>
      <w:r>
        <w:rPr>
          <w:rFonts w:asciiTheme="minorHAnsi" w:hAnsiTheme="minorHAnsi" w:eastAsiaTheme="minorEastAsia" w:cstheme="minorBidi"/>
          <w:b w:val="0"/>
          <w:bCs w:val="0"/>
          <w:color w:val="auto"/>
          <w:highlight w:val="none"/>
        </w:rPr>
        <w:t>bs</w:t>
      </w:r>
      <w:r>
        <w:rPr>
          <w:rFonts w:hint="eastAsia" w:asciiTheme="minorHAnsi" w:hAnsiTheme="minorHAnsi" w:eastAsiaTheme="minorEastAsia" w:cstheme="minorBidi"/>
          <w:b w:val="0"/>
          <w:bCs w:val="0"/>
          <w:color w:val="auto"/>
          <w:highlight w:val="none"/>
        </w:rPr>
        <w:t>”的文件</w:t>
      </w:r>
      <w:r>
        <w:rPr>
          <w:rFonts w:hint="eastAsia" w:ascii="宋体" w:hAnsi="宋体" w:eastAsiaTheme="minorEastAsia" w:cstheme="minorBidi"/>
          <w:b w:val="0"/>
          <w:bCs w:val="0"/>
          <w:color w:val="auto"/>
          <w:szCs w:val="21"/>
          <w:highlight w:val="none"/>
        </w:rPr>
        <w:t>），投标人在广西政府采购云平台提交电子投标文件时，请填写参加远程开标活动经办人联系方式。投标人</w:t>
      </w:r>
      <w:r>
        <w:rPr>
          <w:rFonts w:hint="eastAsia" w:ascii="宋体" w:hAnsi="宋体" w:eastAsiaTheme="minorEastAsia" w:cstheme="minorBidi"/>
          <w:color w:val="auto"/>
          <w:szCs w:val="21"/>
          <w:highlight w:val="none"/>
        </w:rPr>
        <w:t>登录广西政府采购云平台，依次进入“服务中心-项目采购-操作流程-电子招投标-</w:t>
      </w:r>
      <w:r>
        <w:rPr>
          <w:rFonts w:asciiTheme="minorHAnsi" w:hAnsiTheme="minorHAnsi" w:eastAsiaTheme="minorEastAsia" w:cstheme="minorBidi"/>
          <w:color w:val="auto"/>
          <w:highlight w:val="none"/>
        </w:rPr>
        <w:t>政府采购项目电子交易管理操作指南-供应商</w:t>
      </w:r>
      <w:r>
        <w:rPr>
          <w:rFonts w:hint="eastAsia" w:ascii="宋体" w:hAnsi="宋体" w:eastAsiaTheme="minorEastAsia" w:cstheme="minorBidi"/>
          <w:color w:val="auto"/>
          <w:szCs w:val="21"/>
          <w:highlight w:val="none"/>
        </w:rPr>
        <w:t>”查看电子投标具体操作流程。</w:t>
      </w:r>
    </w:p>
    <w:p w14:paraId="53C5D826">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auto"/>
          <w:kern w:val="0"/>
          <w:szCs w:val="21"/>
          <w:highlight w:val="none"/>
        </w:rPr>
        <w:t>，</w:t>
      </w:r>
      <w:r>
        <w:rPr>
          <w:rFonts w:hint="eastAsia" w:ascii="宋体" w:hAnsi="宋体" w:eastAsiaTheme="minorEastAsia" w:cstheme="minorBidi"/>
          <w:color w:val="auto"/>
          <w:szCs w:val="21"/>
          <w:highlight w:val="none"/>
        </w:rPr>
        <w:t>依次进入“服务中心-入驻与配置”中查看CA数字证书办理操作流程。</w:t>
      </w:r>
      <w:r>
        <w:rPr>
          <w:rFonts w:hint="eastAsia" w:ascii="宋体" w:hAnsi="宋体" w:cs="宋体" w:eastAsiaTheme="minorEastAsia"/>
          <w:bCs/>
          <w:color w:val="auto"/>
          <w:kern w:val="0"/>
          <w:szCs w:val="21"/>
          <w:highlight w:val="none"/>
        </w:rPr>
        <w:t>如在操作过程中遇到问题或者需要技术支持，请致电客服热线：95763</w:t>
      </w:r>
      <w:r>
        <w:rPr>
          <w:rFonts w:hint="eastAsia" w:ascii="宋体" w:hAnsi="宋体" w:cs="宋体" w:eastAsiaTheme="minorEastAsia"/>
          <w:color w:val="auto"/>
          <w:kern w:val="0"/>
          <w:szCs w:val="21"/>
          <w:highlight w:val="none"/>
        </w:rPr>
        <w:t>或者0771-3381253</w:t>
      </w:r>
      <w:r>
        <w:rPr>
          <w:rFonts w:hint="eastAsia" w:ascii="宋体" w:hAnsi="宋体" w:eastAsiaTheme="minorEastAsia" w:cstheme="minorBidi"/>
          <w:color w:val="auto"/>
          <w:szCs w:val="21"/>
          <w:highlight w:val="none"/>
        </w:rPr>
        <w:t>）。</w:t>
      </w:r>
    </w:p>
    <w:p w14:paraId="2BA6FA53">
      <w:pPr>
        <w:snapToGrid w:val="0"/>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（3）CA证书在线解密：投标人投标时，需凭制作投标文件时用来加密的有效数字证书（CA认证）登录</w:t>
      </w:r>
      <w:r>
        <w:rPr>
          <w:rFonts w:hint="eastAsia" w:ascii="宋体" w:hAnsi="宋体" w:eastAsiaTheme="minorEastAsia" w:cstheme="minorBidi"/>
          <w:color w:val="auto"/>
          <w:szCs w:val="21"/>
          <w:highlight w:val="none"/>
        </w:rPr>
        <w:t>广西政府采购云平台</w:t>
      </w:r>
      <w:r>
        <w:rPr>
          <w:rFonts w:hint="eastAsia" w:ascii="宋体" w:hAnsi="宋体" w:cs="宋体" w:eastAsiaTheme="minorEastAsia"/>
          <w:color w:val="auto"/>
          <w:kern w:val="0"/>
          <w:szCs w:val="21"/>
          <w:highlight w:val="none"/>
        </w:rPr>
        <w:t>电子开标大厅现场按规定时间对加密的投标文件进行解密，否则后果自负。</w:t>
      </w:r>
    </w:p>
    <w:p w14:paraId="485354F6">
      <w:pPr>
        <w:spacing w:line="360" w:lineRule="auto"/>
        <w:ind w:firstLine="424" w:firstLineChars="202"/>
        <w:rPr>
          <w:color w:val="auto"/>
          <w:highlight w:val="none"/>
        </w:rPr>
      </w:pPr>
      <w:r>
        <w:rPr>
          <w:rFonts w:hint="eastAsia" w:ascii="宋体" w:hAnsi="宋体" w:eastAsiaTheme="minorEastAsia" w:cstheme="minorBidi"/>
          <w:color w:val="auto"/>
          <w:szCs w:val="21"/>
          <w:highlight w:val="none"/>
        </w:rPr>
        <w:t>注：1）为确保网上操作合法、有效和安全，请投标人确保在电子投标过程中能够对相关数据电文进行加密和使用电子签章，妥善保管C</w:t>
      </w:r>
      <w:r>
        <w:rPr>
          <w:rFonts w:ascii="宋体" w:hAnsi="宋体" w:eastAsiaTheme="minorEastAsia" w:cstheme="minorBidi"/>
          <w:color w:val="auto"/>
          <w:szCs w:val="21"/>
          <w:highlight w:val="none"/>
        </w:rPr>
        <w:t>A</w:t>
      </w:r>
      <w:r>
        <w:rPr>
          <w:rFonts w:hint="eastAsia" w:ascii="宋体" w:hAnsi="宋体" w:eastAsiaTheme="minorEastAsia" w:cstheme="minorBidi"/>
          <w:color w:val="auto"/>
          <w:szCs w:val="21"/>
          <w:highlight w:val="none"/>
        </w:rPr>
        <w:t>数字证书并使用有效的CA数字证书参与整个招标活动。2）</w:t>
      </w:r>
      <w:r>
        <w:rPr>
          <w:rFonts w:hint="eastAsia" w:ascii="宋体" w:hAnsi="宋体" w:eastAsiaTheme="minorEastAsia" w:cstheme="minorBidi"/>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将予以拒收。</w:t>
      </w:r>
    </w:p>
    <w:p w14:paraId="6849E21A">
      <w:pPr>
        <w:keepNext/>
        <w:keepLines/>
        <w:spacing w:line="360" w:lineRule="auto"/>
        <w:outlineLvl w:val="1"/>
        <w:rPr>
          <w:rFonts w:ascii="宋体" w:hAnsi="宋体" w:cs="宋体" w:eastAsiaTheme="minorEastAsia"/>
          <w:b/>
          <w:color w:val="auto"/>
          <w:szCs w:val="21"/>
          <w:highlight w:val="none"/>
        </w:rPr>
      </w:pPr>
      <w:bookmarkStart w:id="81" w:name="_Toc2497"/>
      <w:bookmarkStart w:id="82" w:name="_Toc11098"/>
      <w:bookmarkStart w:id="83" w:name="_Toc27703"/>
      <w:bookmarkStart w:id="84" w:name="_Toc2823"/>
      <w:bookmarkStart w:id="85" w:name="_Toc22633"/>
      <w:r>
        <w:rPr>
          <w:rFonts w:hint="eastAsia" w:ascii="宋体" w:hAnsi="宋体" w:cs="宋体" w:eastAsiaTheme="minorEastAsia"/>
          <w:b/>
          <w:color w:val="auto"/>
          <w:szCs w:val="21"/>
          <w:highlight w:val="none"/>
        </w:rPr>
        <w:t>七、对本次招标提出询问，请按以下方式联系。</w:t>
      </w:r>
      <w:bookmarkEnd w:id="75"/>
      <w:bookmarkEnd w:id="76"/>
      <w:bookmarkEnd w:id="77"/>
      <w:bookmarkEnd w:id="78"/>
      <w:bookmarkEnd w:id="79"/>
      <w:bookmarkEnd w:id="80"/>
      <w:bookmarkEnd w:id="81"/>
      <w:bookmarkEnd w:id="82"/>
      <w:bookmarkEnd w:id="83"/>
      <w:bookmarkEnd w:id="84"/>
      <w:bookmarkEnd w:id="85"/>
    </w:p>
    <w:p w14:paraId="04FB766A">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1.采购人信息</w:t>
      </w:r>
    </w:p>
    <w:p w14:paraId="4AFF0BB2">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r>
        <w:rPr>
          <w:rFonts w:hint="eastAsia" w:ascii="宋体" w:hAnsi="宋体" w:cs="宋体" w:eastAsiaTheme="minorEastAsia"/>
          <w:color w:val="auto"/>
          <w:kern w:val="0"/>
          <w:szCs w:val="21"/>
          <w:highlight w:val="none"/>
          <w:lang w:eastAsia="zh-CN"/>
        </w:rPr>
        <w:t>平南县安怀镇初级中学</w:t>
      </w:r>
      <w:r>
        <w:rPr>
          <w:rFonts w:hint="eastAsia" w:ascii="宋体" w:hAnsi="宋体" w:cs="宋体" w:eastAsiaTheme="minorEastAsia"/>
          <w:color w:val="auto"/>
          <w:kern w:val="0"/>
          <w:szCs w:val="21"/>
          <w:highlight w:val="none"/>
        </w:rPr>
        <w:t>　</w:t>
      </w:r>
    </w:p>
    <w:p w14:paraId="318FB586">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w:t>
      </w:r>
      <w:r>
        <w:rPr>
          <w:rFonts w:hint="eastAsia" w:ascii="宋体" w:hAnsi="宋体" w:cs="宋体" w:eastAsiaTheme="minorEastAsia"/>
          <w:color w:val="auto"/>
          <w:kern w:val="0"/>
          <w:szCs w:val="21"/>
          <w:highlight w:val="none"/>
          <w:lang w:eastAsia="zh-CN"/>
        </w:rPr>
        <w:t>平南县安怀镇</w:t>
      </w:r>
      <w:r>
        <w:rPr>
          <w:rFonts w:hint="eastAsia" w:ascii="宋体" w:hAnsi="宋体" w:cs="宋体" w:eastAsiaTheme="minorEastAsia"/>
          <w:color w:val="auto"/>
          <w:kern w:val="0"/>
          <w:szCs w:val="21"/>
          <w:highlight w:val="none"/>
        </w:rPr>
        <w:t>　　</w:t>
      </w:r>
    </w:p>
    <w:p w14:paraId="54A49738">
      <w:pPr>
        <w:widowControl/>
        <w:spacing w:line="360" w:lineRule="auto"/>
        <w:ind w:firstLine="420" w:firstLineChars="200"/>
        <w:jc w:val="left"/>
        <w:rPr>
          <w:rFonts w:hint="eastAsia" w:ascii="宋体" w:hAnsi="宋体" w:cs="宋体" w:eastAsiaTheme="minorEastAsia"/>
          <w:color w:val="auto"/>
          <w:kern w:val="0"/>
          <w:sz w:val="20"/>
          <w:szCs w:val="20"/>
          <w:highlight w:val="none"/>
          <w:lang w:val="en-US" w:eastAsia="zh-CN"/>
        </w:rPr>
      </w:pPr>
      <w:r>
        <w:rPr>
          <w:rFonts w:hint="eastAsia" w:ascii="宋体" w:hAnsi="宋体" w:cs="宋体" w:eastAsiaTheme="minorEastAsia"/>
          <w:color w:val="auto"/>
          <w:kern w:val="0"/>
          <w:szCs w:val="21"/>
          <w:highlight w:val="none"/>
        </w:rPr>
        <w:t>项目联系人：</w:t>
      </w:r>
      <w:r>
        <w:rPr>
          <w:rFonts w:hint="eastAsia" w:ascii="宋体" w:hAnsi="宋体" w:cs="宋体" w:eastAsiaTheme="minorEastAsia"/>
          <w:color w:val="auto"/>
          <w:kern w:val="0"/>
          <w:szCs w:val="21"/>
          <w:highlight w:val="none"/>
          <w:lang w:eastAsia="zh-CN"/>
        </w:rPr>
        <w:t>韦升勇</w:t>
      </w:r>
    </w:p>
    <w:p w14:paraId="44AC9251">
      <w:pPr>
        <w:widowControl/>
        <w:spacing w:line="360" w:lineRule="auto"/>
        <w:ind w:firstLine="420" w:firstLineChars="200"/>
        <w:jc w:val="left"/>
        <w:rPr>
          <w:rFonts w:hint="default" w:ascii="宋体" w:hAnsi="宋体" w:cs="宋体" w:eastAsiaTheme="minorEastAsia"/>
          <w:color w:val="auto"/>
          <w:kern w:val="0"/>
          <w:szCs w:val="21"/>
          <w:highlight w:val="none"/>
          <w:lang w:val="en-US" w:eastAsia="zh-CN"/>
        </w:rPr>
      </w:pPr>
      <w:r>
        <w:rPr>
          <w:rFonts w:hint="eastAsia" w:ascii="宋体" w:hAnsi="宋体" w:cs="宋体" w:eastAsiaTheme="minorEastAsia"/>
          <w:color w:val="auto"/>
          <w:kern w:val="0"/>
          <w:szCs w:val="21"/>
          <w:highlight w:val="none"/>
        </w:rPr>
        <w:t>项目联系方式：</w:t>
      </w:r>
      <w:r>
        <w:rPr>
          <w:rFonts w:hint="eastAsia" w:ascii="宋体" w:hAnsi="宋体" w:cs="宋体"/>
          <w:color w:val="auto"/>
          <w:kern w:val="0"/>
          <w:szCs w:val="21"/>
          <w:highlight w:val="none"/>
        </w:rPr>
        <w:t>0775-7702669</w:t>
      </w:r>
    </w:p>
    <w:p w14:paraId="0F98E7B3">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2.采购代理机构信息</w:t>
      </w:r>
    </w:p>
    <w:p w14:paraId="66B9831C">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称：云之龙咨询集团有限公司　</w:t>
      </w:r>
    </w:p>
    <w:p w14:paraId="11496B9D">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址：广西贵港市港北区荷城路 1132 号华泰官邸1栋6楼</w:t>
      </w:r>
    </w:p>
    <w:p w14:paraId="2DA50A3E">
      <w:pPr>
        <w:spacing w:line="360" w:lineRule="auto"/>
        <w:ind w:firstLine="315" w:firstLineChars="150"/>
        <w:rPr>
          <w:rFonts w:hint="eastAsia" w:ascii="宋体" w:hAnsi="宋体" w:cs="宋体" w:eastAsiaTheme="minorEastAsia"/>
          <w:color w:val="auto"/>
          <w:kern w:val="0"/>
          <w:szCs w:val="21"/>
          <w:highlight w:val="none"/>
          <w:lang w:eastAsia="zh-CN"/>
        </w:rPr>
      </w:pPr>
      <w:r>
        <w:rPr>
          <w:rFonts w:hint="eastAsia" w:ascii="宋体" w:hAnsi="宋体" w:cs="宋体" w:eastAsiaTheme="minorEastAsia"/>
          <w:color w:val="auto"/>
          <w:kern w:val="0"/>
          <w:szCs w:val="21"/>
          <w:highlight w:val="none"/>
        </w:rPr>
        <w:t>项目联系人：</w:t>
      </w:r>
      <w:r>
        <w:rPr>
          <w:rFonts w:hint="eastAsia" w:ascii="宋体" w:hAnsi="宋体" w:cs="宋体" w:eastAsiaTheme="minorEastAsia"/>
          <w:color w:val="auto"/>
          <w:kern w:val="0"/>
          <w:szCs w:val="21"/>
          <w:highlight w:val="none"/>
          <w:lang w:eastAsia="zh-CN"/>
        </w:rPr>
        <w:t>甘建程</w:t>
      </w:r>
      <w:r>
        <w:rPr>
          <w:rFonts w:hint="eastAsia" w:ascii="宋体" w:hAnsi="宋体" w:cs="宋体" w:eastAsiaTheme="minorEastAsia"/>
          <w:color w:val="auto"/>
          <w:kern w:val="0"/>
          <w:szCs w:val="21"/>
          <w:highlight w:val="none"/>
        </w:rPr>
        <w:t>、</w:t>
      </w:r>
      <w:r>
        <w:rPr>
          <w:rFonts w:hint="eastAsia" w:ascii="宋体" w:hAnsi="宋体" w:cs="宋体" w:eastAsiaTheme="minorEastAsia"/>
          <w:color w:val="auto"/>
          <w:kern w:val="0"/>
          <w:szCs w:val="21"/>
          <w:highlight w:val="none"/>
          <w:lang w:eastAsia="zh-CN"/>
        </w:rPr>
        <w:t>石宗艳</w:t>
      </w:r>
    </w:p>
    <w:p w14:paraId="37917DA7">
      <w:pPr>
        <w:spacing w:line="360" w:lineRule="auto"/>
        <w:ind w:firstLine="210" w:firstLineChars="1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项目联系方式：0775-4565100、4569690</w:t>
      </w:r>
    </w:p>
    <w:p w14:paraId="75B61C6A">
      <w:pPr>
        <w:spacing w:line="360" w:lineRule="auto"/>
        <w:ind w:firstLine="210" w:firstLineChars="100"/>
        <w:rPr>
          <w:rFonts w:ascii="宋体" w:hAnsi="宋体" w:cs="宋体" w:eastAsiaTheme="minorEastAsia"/>
          <w:color w:val="auto"/>
          <w:kern w:val="0"/>
          <w:szCs w:val="21"/>
          <w:highlight w:val="none"/>
        </w:rPr>
      </w:pPr>
    </w:p>
    <w:p w14:paraId="1852B1EA">
      <w:pPr>
        <w:spacing w:line="360" w:lineRule="auto"/>
        <w:ind w:firstLine="210" w:firstLineChars="100"/>
        <w:rPr>
          <w:rFonts w:ascii="宋体" w:hAnsi="宋体" w:cs="宋体" w:eastAsiaTheme="minorEastAsia"/>
          <w:color w:val="auto"/>
          <w:kern w:val="0"/>
          <w:szCs w:val="21"/>
          <w:highlight w:val="none"/>
        </w:rPr>
      </w:pPr>
    </w:p>
    <w:p w14:paraId="36838138">
      <w:pPr>
        <w:spacing w:line="360" w:lineRule="auto"/>
        <w:ind w:firstLine="210" w:firstLineChars="100"/>
        <w:rPr>
          <w:rFonts w:ascii="宋体" w:hAnsi="宋体" w:cs="宋体" w:eastAsiaTheme="minorEastAsia"/>
          <w:color w:val="auto"/>
          <w:kern w:val="0"/>
          <w:szCs w:val="21"/>
          <w:highlight w:val="none"/>
        </w:rPr>
      </w:pPr>
    </w:p>
    <w:p w14:paraId="39451A16">
      <w:pPr>
        <w:spacing w:line="360" w:lineRule="auto"/>
        <w:ind w:firstLine="210" w:firstLineChars="100"/>
        <w:rPr>
          <w:rFonts w:ascii="宋体" w:hAnsi="宋体" w:cs="宋体" w:eastAsiaTheme="minorEastAsia"/>
          <w:color w:val="auto"/>
          <w:kern w:val="0"/>
          <w:szCs w:val="21"/>
          <w:highlight w:val="none"/>
        </w:rPr>
      </w:pPr>
    </w:p>
    <w:p w14:paraId="38F12300">
      <w:pPr>
        <w:bidi w:val="0"/>
        <w:spacing w:line="360" w:lineRule="auto"/>
        <w:jc w:val="right"/>
        <w:rPr>
          <w:rFonts w:hint="eastAsia" w:cs="宋体" w:asciiTheme="minorHAnsi" w:hAnsiTheme="minorHAnsi" w:eastAsiaTheme="minorEastAsia"/>
          <w:color w:val="auto"/>
          <w:sz w:val="18"/>
          <w:szCs w:val="18"/>
          <w:highlight w:val="none"/>
        </w:rPr>
      </w:pPr>
      <w:r>
        <w:rPr>
          <w:rFonts w:hint="eastAsia" w:cs="宋体" w:asciiTheme="minorHAnsi" w:hAnsiTheme="minorHAnsi" w:eastAsiaTheme="minorEastAsia"/>
          <w:color w:val="auto"/>
          <w:sz w:val="18"/>
          <w:szCs w:val="18"/>
          <w:highlight w:val="none"/>
        </w:rPr>
        <w:br w:type="page"/>
      </w:r>
    </w:p>
    <w:p w14:paraId="65717282">
      <w:pPr>
        <w:bidi w:val="0"/>
        <w:jc w:val="center"/>
        <w:rPr>
          <w:rFonts w:hint="eastAsia" w:cs="宋体" w:asciiTheme="minorHAnsi" w:hAnsiTheme="minorHAnsi" w:eastAsiaTheme="minorEastAsia"/>
          <w:color w:val="auto"/>
          <w:sz w:val="18"/>
          <w:szCs w:val="18"/>
          <w:highlight w:val="none"/>
        </w:rPr>
      </w:pPr>
    </w:p>
    <w:p w14:paraId="5F514F56">
      <w:pPr>
        <w:pStyle w:val="3"/>
        <w:bidi w:val="0"/>
        <w:jc w:val="center"/>
        <w:rPr>
          <w:rFonts w:hint="eastAsia"/>
          <w:color w:val="auto"/>
          <w:highlight w:val="none"/>
          <w:lang w:val="en-US" w:eastAsia="zh-CN"/>
        </w:rPr>
      </w:pPr>
      <w:bookmarkStart w:id="86" w:name="_Toc21750"/>
      <w:r>
        <w:rPr>
          <w:rFonts w:hint="eastAsia"/>
          <w:color w:val="auto"/>
          <w:highlight w:val="none"/>
          <w:lang w:val="en-US" w:eastAsia="zh-CN"/>
        </w:rPr>
        <w:t>第二章  采购需求</w:t>
      </w:r>
      <w:bookmarkEnd w:id="86"/>
    </w:p>
    <w:p w14:paraId="30316C98">
      <w:pPr>
        <w:spacing w:line="360" w:lineRule="auto"/>
        <w:jc w:val="left"/>
        <w:rPr>
          <w:rFonts w:hint="eastAsia" w:ascii="宋体" w:hAnsi="宋体" w:cs="宋体" w:eastAsiaTheme="minorEastAsia"/>
          <w:color w:val="auto"/>
          <w:szCs w:val="21"/>
          <w:highlight w:val="none"/>
        </w:rPr>
      </w:pPr>
    </w:p>
    <w:p w14:paraId="1370BADA">
      <w:pPr>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说明：</w:t>
      </w:r>
    </w:p>
    <w:p w14:paraId="695D38DF">
      <w:pPr>
        <w:spacing w:line="360" w:lineRule="auto"/>
        <w:ind w:firstLine="420" w:firstLineChars="200"/>
        <w:jc w:val="left"/>
        <w:rPr>
          <w:rFonts w:ascii="宋体" w:hAnsi="宋体" w:eastAsiaTheme="minorEastAsia" w:cstheme="minorBidi"/>
          <w:color w:val="auto"/>
          <w:highlight w:val="none"/>
        </w:rPr>
      </w:pPr>
      <w:r>
        <w:rPr>
          <w:rFonts w:hint="eastAsia" w:ascii="宋体" w:hAnsi="宋体" w:eastAsiaTheme="minorEastAsia" w:cstheme="minorBidi"/>
          <w:color w:val="auto"/>
          <w:highlight w:val="none"/>
        </w:rPr>
        <w:t>1.为落实政府采购政策需满足的要求</w:t>
      </w:r>
    </w:p>
    <w:p w14:paraId="0B09DA7B">
      <w:pPr>
        <w:spacing w:line="360" w:lineRule="auto"/>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（1）本招标文件所称中小企业必须符合《政府采购促进中小企业发展管理办法》（财库〔2020〕46号）的规定。</w:t>
      </w:r>
    </w:p>
    <w:p w14:paraId="072A01E6">
      <w:pPr>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58173E">
      <w:pPr>
        <w:spacing w:line="360" w:lineRule="auto"/>
        <w:ind w:firstLine="426" w:firstLineChars="202"/>
        <w:jc w:val="left"/>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2.“实质性要求”是指招标文件中已经指明不满足则投标无效的条款，或者不能负偏离的条款，或者采购需求中带“▲”的条款。</w:t>
      </w:r>
    </w:p>
    <w:p w14:paraId="703501EA">
      <w:pPr>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w:t>
      </w:r>
      <w:r>
        <w:rPr>
          <w:rFonts w:ascii="宋体" w:hAnsi="宋体" w:cs="宋体" w:eastAsiaTheme="minorEastAsia"/>
          <w:color w:val="auto"/>
          <w:szCs w:val="21"/>
          <w:highlight w:val="none"/>
        </w:rPr>
        <w:t>.投标人必须对投标文件中提供的证明材料和资质文件真实性负责，如出现虚假应标情况，投标人除了应接受有关部门的处罚外，还应依据《中华人民共和国民法典》的相关条款来进行赔偿。</w:t>
      </w:r>
    </w:p>
    <w:p w14:paraId="46E0F116">
      <w:pPr>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w:t>
      </w:r>
      <w:r>
        <w:rPr>
          <w:rFonts w:ascii="宋体" w:hAnsi="宋体" w:cs="宋体" w:eastAsiaTheme="minorEastAsia"/>
          <w:color w:val="auto"/>
          <w:szCs w:val="21"/>
          <w:highlight w:val="none"/>
        </w:rPr>
        <w:t>.投标人应对投标内容所涉及的专利承担法律责任，并负责保护</w:t>
      </w:r>
      <w:r>
        <w:rPr>
          <w:rFonts w:hint="eastAsia" w:ascii="宋体" w:hAnsi="宋体" w:cs="宋体" w:eastAsiaTheme="minorEastAsia"/>
          <w:color w:val="auto"/>
          <w:szCs w:val="21"/>
          <w:highlight w:val="none"/>
        </w:rPr>
        <w:t>采购人</w:t>
      </w:r>
      <w:r>
        <w:rPr>
          <w:rFonts w:ascii="宋体" w:hAnsi="宋体" w:cs="宋体" w:eastAsiaTheme="minorEastAsia"/>
          <w:color w:val="auto"/>
          <w:szCs w:val="21"/>
          <w:highlight w:val="none"/>
        </w:rPr>
        <w:t>的利益不受任何损害。一切由于文字、商标、技术和软件专利授权引起的法律裁决、诉讼和赔偿费用均由</w:t>
      </w:r>
      <w:r>
        <w:rPr>
          <w:rFonts w:hint="eastAsia" w:ascii="宋体" w:hAnsi="宋体" w:cs="宋体" w:eastAsiaTheme="minorEastAsia"/>
          <w:color w:val="auto"/>
          <w:szCs w:val="21"/>
          <w:highlight w:val="none"/>
          <w:lang w:eastAsia="zh-CN"/>
        </w:rPr>
        <w:t>中标人</w:t>
      </w:r>
      <w:r>
        <w:rPr>
          <w:rFonts w:ascii="宋体" w:hAnsi="宋体" w:cs="宋体" w:eastAsiaTheme="minorEastAsia"/>
          <w:color w:val="auto"/>
          <w:szCs w:val="21"/>
          <w:highlight w:val="none"/>
        </w:rPr>
        <w:t>负责。</w:t>
      </w:r>
    </w:p>
    <w:p w14:paraId="6D39B078">
      <w:pPr>
        <w:spacing w:after="12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.本项目所属行业：批发业。</w:t>
      </w:r>
    </w:p>
    <w:p w14:paraId="7948FEB3">
      <w:pPr>
        <w:spacing w:line="360" w:lineRule="auto"/>
        <w:ind w:firstLine="424" w:firstLineChars="202"/>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6.采购需求中出现的品牌、型号或者生产厂家仅起参考作用，不属于指定品牌、型号或者生产厂家的情形。投标人可以参照或者选用其他相当的品牌、型号或者生产厂家替代，但选用的投标产品参数性能必须满足实质性要求。</w:t>
      </w:r>
    </w:p>
    <w:p w14:paraId="06C12856">
      <w:pPr>
        <w:spacing w:line="360" w:lineRule="auto"/>
        <w:ind w:firstLine="424" w:firstLineChars="202"/>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33BC7787">
      <w:pPr>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br w:type="page"/>
      </w:r>
    </w:p>
    <w:p w14:paraId="4B001F21">
      <w:pPr>
        <w:spacing w:line="360" w:lineRule="auto"/>
        <w:ind w:firstLine="424" w:firstLineChars="202"/>
        <w:jc w:val="left"/>
        <w:rPr>
          <w:rFonts w:hint="eastAsia" w:ascii="宋体" w:hAnsi="宋体" w:cs="宋体" w:eastAsiaTheme="minorEastAsia"/>
          <w:color w:val="auto"/>
          <w:szCs w:val="21"/>
          <w:highlight w:val="none"/>
        </w:rPr>
      </w:pP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eastAsia="zh-CN"/>
        </w:rPr>
        <w:t>3000000.00元</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78" w:hRule="atLeast"/>
          <w:jc w:val="center"/>
        </w:trPr>
        <w:tc>
          <w:tcPr>
            <w:tcW w:w="9747" w:type="dxa"/>
            <w:gridSpan w:val="4"/>
            <w:noWrap w:val="0"/>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9747" w:type="dxa"/>
            <w:gridSpan w:val="4"/>
            <w:noWrap w:val="0"/>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）学校概况：学校地址在</w:t>
            </w:r>
            <w:r>
              <w:rPr>
                <w:rFonts w:hint="eastAsia" w:ascii="宋体" w:hAnsi="宋体" w:cs="宋体"/>
                <w:b/>
                <w:bCs/>
                <w:color w:val="auto"/>
                <w:kern w:val="1"/>
                <w:szCs w:val="21"/>
                <w:highlight w:val="none"/>
                <w:lang w:eastAsia="zh-CN"/>
              </w:rPr>
              <w:t>平南县安怀镇</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noWrap w:val="0"/>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noWrap w:val="0"/>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noWrap w:val="0"/>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w:t>
            </w:r>
            <w:r>
              <w:rPr>
                <w:rFonts w:hint="eastAsia" w:ascii="宋体" w:hAnsi="宋体" w:cs="宋体"/>
                <w:color w:val="auto"/>
                <w:kern w:val="1"/>
                <w:szCs w:val="21"/>
                <w:highlight w:val="none"/>
                <w:lang w:eastAsia="zh-CN"/>
              </w:rPr>
              <w:t>达到</w:t>
            </w:r>
            <w:r>
              <w:rPr>
                <w:rFonts w:hint="eastAsia" w:ascii="宋体" w:hAnsi="宋体" w:eastAsia="宋体" w:cs="宋体"/>
                <w:color w:val="auto"/>
                <w:kern w:val="1"/>
                <w:szCs w:val="21"/>
                <w:highlight w:val="none"/>
              </w:rPr>
              <w:t>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对每批次蔬菜进行农药残留进行抽检，如含量超标将要求中标人无条件退货或换货。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189956F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(4)热鲜猪肉须提供两章两证一报告(动物产品检疫合格证、肉品品质检验合格证、胴体上的红色和蓝色滚花检疫验讫印章、非洲猪瘟病毒检测结果报告)五花肉肥瘦比例适中价格参考前后腿肉价格。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肉质新鲜，宰杀至交货时间不得超过12小时，色泽好，有弹性，无变质无异味、无冰冻，无注水或注入其</w:t>
            </w:r>
            <w:bookmarkStart w:id="190" w:name="_GoBack"/>
            <w:bookmarkEnd w:id="190"/>
            <w:r>
              <w:rPr>
                <w:rFonts w:hint="eastAsia" w:ascii="宋体" w:hAnsi="宋体" w:eastAsia="宋体" w:cs="宋体"/>
                <w:color w:val="auto"/>
                <w:kern w:val="1"/>
                <w:szCs w:val="21"/>
                <w:highlight w:val="none"/>
              </w:rPr>
              <w:t>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b/>
                <w:color w:val="auto"/>
                <w:kern w:val="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糕点和烤包等包装类食品必须是当天或前一天生产的产品，面包（生鲜包）、馒头等供应的必须是24小时内生产的产品。生产厂家具有食品生产许可证或小作坊登记证；符合相应食品类别的执行标准或企业标准。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noWrap w:val="0"/>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noWrap w:val="0"/>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noWrap w:val="0"/>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top"/>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交付（实施）的地点（范围）：</w:t>
            </w:r>
            <w:r>
              <w:rPr>
                <w:rFonts w:hint="eastAsia" w:ascii="宋体" w:hAnsi="宋体" w:cs="宋体"/>
                <w:color w:val="auto"/>
                <w:szCs w:val="21"/>
                <w:highlight w:val="none"/>
                <w:lang w:eastAsia="zh-CN"/>
              </w:rPr>
              <w:t>平南县安怀镇初级中学</w:t>
            </w:r>
            <w:r>
              <w:rPr>
                <w:rFonts w:hint="eastAsia" w:ascii="宋体" w:hAnsi="宋体" w:eastAsia="宋体" w:cs="宋体"/>
                <w:color w:val="auto"/>
                <w:szCs w:val="21"/>
                <w:highlight w:val="none"/>
              </w:rPr>
              <w:t>内。</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noWrap w:val="0"/>
            <w:vAlign w:val="top"/>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财务账户转入中标人账户。每月25日前，中标人向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highlight w:val="none"/>
                <w:lang w:eastAsia="zh-CN"/>
              </w:rPr>
              <w:t>平南县安怀镇初级中学</w:t>
            </w:r>
            <w:r>
              <w:rPr>
                <w:rFonts w:hint="eastAsia" w:ascii="宋体" w:hAnsi="宋体" w:eastAsia="宋体" w:cs="宋体"/>
                <w:color w:val="auto"/>
                <w:highlight w:val="none"/>
              </w:rPr>
              <w:t>。</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w:t>
            </w:r>
            <w:r>
              <w:rPr>
                <w:rFonts w:hint="eastAsia" w:ascii="宋体" w:hAnsi="宋体" w:cs="宋体"/>
                <w:b/>
                <w:bCs/>
                <w:color w:val="auto"/>
                <w:szCs w:val="21"/>
                <w:highlight w:val="none"/>
                <w:lang w:eastAsia="zh-CN"/>
              </w:rPr>
              <w:t>中标人</w:t>
            </w:r>
            <w:r>
              <w:rPr>
                <w:rFonts w:hint="eastAsia" w:ascii="宋体" w:hAnsi="宋体" w:eastAsia="宋体" w:cs="宋体"/>
                <w:b/>
                <w:bCs/>
                <w:color w:val="auto"/>
                <w:szCs w:val="21"/>
                <w:highlight w:val="none"/>
              </w:rPr>
              <w:t>中标后配置统一配送中心和全链条可溯源信息化监管系统。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算。中标人不得因实际供应量与中标数量不一致提出异议。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3.中标人不得将中标货物转包或分包给第三方，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终止合同。由此产生的一切经济损失由中标人自行承担。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4.中标人在合同履行期间保证对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的货物供应，中标后不得拒绝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分配的任务。中标人在服务期内没能达到投标文件承诺的服务要求的，中标人未按要求履行协议义务的或中标人的资质在服务期内发生变化不再符合要求的，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终止合同，由此产生的一切经济损失由中标人自行承担。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中标人</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次），采购人可提出终止合同。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中标人必须遵守国家的法律法规及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的规章制度。中标人必须服从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合同，并追究中标人相关责任。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.中标人应保证所提供的产品必须是合格安全的产品，供应的货物因产品质量问题造成食品安全事故的，直接取消中标人的供货资格，由中标人承担全部经济赔偿责任及其他法律责任。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.中标人提供符合工商食卫等部门的有效证明材料。如有效的营业执照、产品合格证、食品原材料采购供应渠道等。建立完备的冷藏、分割、包装、检测、留样、监控系统。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为保障食材供应安全、及时，供应商必须承诺中标后在平南县县域范围内建立仓库进行配送，配送点在平南县域范围内，投标文件中提供承诺函，格式自拟。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中标后必须在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投入一定的经营场所（包括仓库、冷藏室、快检室），车辆和人员，承诺中标通知书发放后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中标人</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税金、政策性规费、保险、劳保等一切相关费用。所产生的费用由中标人负责。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eastAsia="宋体" w:cs="宋体"/>
                <w:color w:val="auto"/>
                <w:highlight w:val="none"/>
              </w:rPr>
              <w:t>学校与配送企业当月对应品种采购价格的结算按照县物价部门上一个月发布的监测价格表执行，结算时配送企业附上县物价部</w:t>
            </w:r>
            <w:r>
              <w:rPr>
                <w:rFonts w:hint="eastAsia" w:ascii="宋体" w:hAnsi="宋体" w:cs="宋体"/>
                <w:color w:val="auto"/>
                <w:highlight w:val="none"/>
                <w:lang w:eastAsia="zh-CN"/>
              </w:rPr>
              <w:t>门上一个月发布的监测价格表给学校存档，食材结算价格且实行全县统一价格</w:t>
            </w:r>
            <w:r>
              <w:rPr>
                <w:rFonts w:hint="eastAsia" w:ascii="宋体" w:hAnsi="宋体" w:eastAsia="宋体" w:cs="宋体"/>
                <w:color w:val="auto"/>
                <w:highlight w:val="none"/>
              </w:rPr>
              <w:t>。</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w:t>
            </w:r>
            <w:r>
              <w:rPr>
                <w:rFonts w:hint="eastAsia" w:ascii="宋体" w:hAnsi="宋体" w:eastAsia="宋体" w:cs="宋体"/>
                <w:color w:val="auto"/>
                <w:highlight w:val="none"/>
              </w:rPr>
              <w:t>食材结算价格且实行全县统一价格</w:t>
            </w:r>
            <w:r>
              <w:rPr>
                <w:rFonts w:hint="eastAsia" w:ascii="宋体" w:hAnsi="宋体" w:eastAsia="宋体" w:cs="宋体"/>
                <w:color w:val="auto"/>
                <w:highlight w:val="none"/>
              </w:rPr>
              <w:t>。</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88%</w:t>
            </w:r>
            <w:r>
              <w:rPr>
                <w:rFonts w:hint="eastAsia" w:ascii="宋体" w:hAnsi="宋体" w:eastAsia="宋体" w:cs="宋体"/>
                <w:b/>
                <w:bCs/>
                <w:color w:val="auto"/>
                <w:highlight w:val="none"/>
                <w:lang w:eastAsia="zh-CN"/>
              </w:rPr>
              <w:t>以下折扣”（按实际中标折扣率为准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相应责任及损失由中标人自行承担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），第一中标候选人不认可该供货价的视为自动放弃中标权利，由下一中标候选人递补。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40F449C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w:t>
            </w:r>
            <w:r>
              <w:rPr>
                <w:rFonts w:hint="eastAsia" w:ascii="宋体" w:hAnsi="宋体" w:eastAsia="宋体" w:cs="宋体"/>
                <w:b/>
                <w:bCs/>
                <w:color w:val="auto"/>
                <w:highlight w:val="none"/>
              </w:rPr>
              <w:t>中标人每日</w:t>
            </w:r>
            <w:r>
              <w:rPr>
                <w:rFonts w:hint="eastAsia" w:ascii="宋体" w:hAnsi="宋体" w:cs="宋体"/>
                <w:b/>
                <w:bCs/>
                <w:color w:val="auto"/>
                <w:highlight w:val="none"/>
                <w:lang w:val="en-US" w:eastAsia="zh-CN"/>
              </w:rPr>
              <w:t>4</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30</w:t>
            </w:r>
            <w:r>
              <w:rPr>
                <w:rFonts w:hint="eastAsia" w:ascii="宋体" w:hAnsi="宋体" w:cs="宋体"/>
                <w:b/>
                <w:bCs/>
                <w:color w:val="auto"/>
                <w:highlight w:val="none"/>
                <w:lang w:eastAsia="zh-CN"/>
              </w:rPr>
              <w:t>前</w:t>
            </w:r>
            <w:r>
              <w:rPr>
                <w:rFonts w:hint="eastAsia" w:ascii="宋体" w:hAnsi="宋体" w:eastAsia="宋体" w:cs="宋体"/>
                <w:b/>
                <w:bCs/>
                <w:color w:val="auto"/>
                <w:highlight w:val="none"/>
              </w:rPr>
              <w:t>提供当日使用鲜肉类、糕点、面包、粉</w:t>
            </w:r>
            <w:r>
              <w:rPr>
                <w:rFonts w:hint="eastAsia" w:ascii="宋体" w:hAnsi="宋体" w:eastAsia="宋体" w:cs="宋体"/>
                <w:b/>
                <w:bCs/>
                <w:color w:val="auto"/>
                <w:highlight w:val="none"/>
                <w:lang w:eastAsia="zh-CN"/>
              </w:rPr>
              <w:t>类</w:t>
            </w:r>
            <w:r>
              <w:rPr>
                <w:rFonts w:hint="eastAsia" w:ascii="宋体" w:hAnsi="宋体" w:eastAsia="宋体" w:cs="宋体"/>
                <w:b/>
                <w:bCs/>
                <w:color w:val="auto"/>
                <w:highlight w:val="none"/>
              </w:rPr>
              <w:t>、蔬果类等食材</w:t>
            </w:r>
            <w:r>
              <w:rPr>
                <w:rFonts w:hint="eastAsia" w:ascii="宋体" w:hAnsi="宋体" w:eastAsia="宋体" w:cs="宋体"/>
                <w:color w:val="auto"/>
                <w:highlight w:val="none"/>
              </w:rPr>
              <w:t>。紧急供货要求：</w:t>
            </w:r>
            <w:r>
              <w:rPr>
                <w:rFonts w:hint="eastAsia" w:ascii="宋体" w:hAnsi="宋体" w:cs="宋体"/>
                <w:color w:val="auto"/>
                <w:highlight w:val="none"/>
              </w:rPr>
              <w:t>在收到</w:t>
            </w:r>
            <w:r>
              <w:rPr>
                <w:rFonts w:hint="eastAsia" w:ascii="宋体" w:hAnsi="宋体" w:cs="宋体"/>
                <w:color w:val="auto"/>
                <w:highlight w:val="none"/>
                <w:lang w:eastAsia="zh-CN"/>
              </w:rPr>
              <w:t>招标人</w:t>
            </w:r>
            <w:r>
              <w:rPr>
                <w:rFonts w:hint="eastAsia" w:ascii="宋体" w:hAnsi="宋体" w:cs="宋体"/>
                <w:color w:val="auto"/>
                <w:highlight w:val="none"/>
              </w:rPr>
              <w:t>发出紧急供货通知后，供方最迟2小时内完成当次现场供货</w:t>
            </w:r>
            <w:r>
              <w:rPr>
                <w:rFonts w:hint="eastAsia" w:ascii="宋体" w:hAnsi="宋体" w:eastAsia="宋体" w:cs="宋体"/>
                <w:color w:val="auto"/>
                <w:highlight w:val="none"/>
              </w:rPr>
              <w:t>。</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中标后要配置可全程电子监控的“配送厢式冷藏专用车”，凭专用通行证进出学校。蔬菜水果、鲜肉类、面包、糕点、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为确保食品安全，配送的牛奶、糕点、水果等无法进行二次加工烹煮的食物与鲜肉类食材分开配送，不得混装在同一箱体内，否则采购人有权拒收该批次食材，造成一切损失由中标人承担。中标人</w:t>
            </w:r>
            <w:r>
              <w:rPr>
                <w:rFonts w:hint="eastAsia" w:ascii="宋体" w:hAnsi="宋体" w:eastAsia="宋体" w:cs="宋体"/>
                <w:color w:val="auto"/>
                <w:highlight w:val="none"/>
              </w:rPr>
              <w:t>要全程监控配送车辆送货情况，严禁途中调货换货现象发生。中标人必须按照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食堂的正常运转，中标人应承担相应的经济赔偿。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eastAsia="zh-CN"/>
              </w:rPr>
              <w:t>平南县安怀镇初级中学</w:t>
            </w:r>
            <w:r>
              <w:rPr>
                <w:rFonts w:hint="eastAsia" w:ascii="宋体" w:hAnsi="宋体" w:cs="宋体"/>
                <w:color w:val="auto"/>
                <w:highlight w:val="none"/>
                <w:lang w:val="en-US" w:eastAsia="zh-CN"/>
              </w:rPr>
              <w:t>内</w:t>
            </w:r>
            <w:r>
              <w:rPr>
                <w:rFonts w:hint="eastAsia" w:ascii="宋体" w:hAnsi="宋体" w:eastAsia="宋体" w:cs="宋体"/>
                <w:color w:val="auto"/>
                <w:highlight w:val="none"/>
              </w:rPr>
              <w:t>。</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签收之前，货物的所有权和风险属于中标人，货物的数量、质量、遗失、损坏由中标人负责。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除客观不可抗力外，中标人不得更改送货内容。如因市场流通问题确实需要变更供货内容的，中标人应书面告知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中标人私自更改菜</w:t>
            </w:r>
            <w:r>
              <w:rPr>
                <w:rFonts w:hint="eastAsia" w:ascii="宋体" w:hAnsi="宋体" w:eastAsia="宋体" w:cs="宋体"/>
                <w:color w:val="auto"/>
                <w:highlight w:val="none"/>
              </w:rPr>
              <w:t>单中货品时以违约论处，由此产生的一切损失和费用由中标人承担。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发现采购货物不能正常食用的，中标人必须无条件退货。中标人未能履行招标文件和合同所定事项，或供应不合格的、假冒虚伪、以次充好的货物，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退货后记录在案，并对中标人予以处罚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、不能提供与其承诺相符的服务或中标人存在违反招标文件和合同的行为，并且不予纠正的，将取消其中标资格。此项违约责任包括但不限于下列各项：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⑴中标人在收到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⑵中标人未能提供承诺的服务的。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⑶中标货物在保质期出现损坏的，中标人应承诺替换服务，因替换货物产生的费用由中标人负责。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⑷中标人的送货单必须详细注明货物的名称、品种、单价、数量，不得涂改。标记不清的，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结算中标人还应提供送货单供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⑸中标人必须指定专人送货，并经健康体检合格。送货专员在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⑹中标人不得泄露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损失的，中标人将承担由此产生的一切损失和法律责任。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食品价格严格执行中标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中标人应充分理解并认真遵循本招标文件的要求。所提供的货物必须满足招标文件要求，并可追溯，检验合格、无毒、无害、无辐射、无侵权，符合国家有关卫生、质量、包装和保质标准。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，如含量超标将要求中标人无条件退货或换货。出现1次含量超标情况的，处以中标人人民币1000元罚款，罚款由当月供货结算款中扣除。合同期内出现3次以上含量超标情况的，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取消中标人的供货资格，中标人并承担由此造成的经济责任和法律责任。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中标人</w:t>
            </w:r>
            <w:r>
              <w:rPr>
                <w:rFonts w:hint="eastAsia"/>
                <w:bCs/>
                <w:color w:val="auto"/>
                <w:highlight w:val="none"/>
              </w:rPr>
              <w:t>在中标前未购买</w:t>
            </w:r>
            <w:r>
              <w:rPr>
                <w:rFonts w:hint="eastAsia" w:ascii="宋体" w:hAnsi="宋体" w:cs="宋体"/>
                <w:color w:val="auto"/>
                <w:szCs w:val="21"/>
                <w:highlight w:val="none"/>
              </w:rPr>
              <w:t>食品安全责任保险的，</w:t>
            </w:r>
            <w:r>
              <w:rPr>
                <w:rFonts w:hint="eastAsia"/>
                <w:bCs/>
                <w:color w:val="auto"/>
                <w:highlight w:val="none"/>
                <w:lang w:eastAsia="zh-CN"/>
              </w:rPr>
              <w:t>中标人</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学校</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进行实地考察，实地考察无误后中标人方可进行配送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陆万元整(¥60000.00）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中标人</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根据采购人学校学生规模数量及应急要求，要求中标人</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中标人</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食品价格不执行中标时约定的折扣。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（一）投标人的履约能力要求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中标人</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中标人</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中标人</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中标人</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有权向第三方临时采购货物，期间采购货物所增加的费用（高于原中标单价的）由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中标人</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中标人</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中标人</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中标人</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中标人</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中标人</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中标人</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rPr>
              <w:t>投标人根据本项目招标文件要求，于投标文件中提供相应的技术方案【可包括但不限于配送方案、食品安全与质量保障、售后服务、管理制度、应急方案等内容】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2.投标人根据自身情况在投标文件中提供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6684616A">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4FAE95CB">
      <w:pPr>
        <w:widowControl/>
        <w:jc w:val="lef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r>
        <w:rPr>
          <w:rFonts w:hint="eastAsia" w:ascii="黑体" w:hAnsi="黑体" w:eastAsia="黑体" w:cs="黑体"/>
          <w:color w:val="auto"/>
          <w:sz w:val="32"/>
          <w:szCs w:val="32"/>
          <w:highlight w:val="none"/>
          <w:lang w:eastAsia="zh-CN"/>
        </w:rPr>
        <w:t>：</w:t>
      </w:r>
    </w:p>
    <w:p w14:paraId="6521E777">
      <w:pPr>
        <w:spacing w:after="120"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36"/>
          <w:szCs w:val="36"/>
          <w:highlight w:val="none"/>
        </w:rPr>
        <w:t>供应商测评体系</w:t>
      </w:r>
    </w:p>
    <w:p w14:paraId="6B8A7A54">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一、供应商学期测评项目及权重如下（满分100分）</w:t>
      </w:r>
    </w:p>
    <w:p w14:paraId="3ECC0239">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（二）交期评价（20分）：测评供应商供货能力的及时性和准确性，对提供的产品的包装、标示和完整性，以及补货配送情况等进行评价；</w:t>
      </w:r>
    </w:p>
    <w:p w14:paraId="51E1D4C2">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二、根据学期测评分为标准，将供应商分为A、B、C、D四种等级</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1653"/>
        <w:gridCol w:w="1672"/>
        <w:gridCol w:w="1672"/>
        <w:gridCol w:w="1653"/>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等级划分</w:t>
            </w:r>
          </w:p>
        </w:tc>
        <w:tc>
          <w:tcPr>
            <w:tcW w:w="1705" w:type="dxa"/>
          </w:tcPr>
          <w:p w14:paraId="62D26CFA">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A</w:t>
            </w:r>
          </w:p>
        </w:tc>
        <w:tc>
          <w:tcPr>
            <w:tcW w:w="1706" w:type="dxa"/>
          </w:tcPr>
          <w:p w14:paraId="44A851FB">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B</w:t>
            </w:r>
          </w:p>
        </w:tc>
        <w:tc>
          <w:tcPr>
            <w:tcW w:w="1706" w:type="dxa"/>
          </w:tcPr>
          <w:p w14:paraId="5B7D6216">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C</w:t>
            </w:r>
          </w:p>
        </w:tc>
        <w:tc>
          <w:tcPr>
            <w:tcW w:w="1706" w:type="dxa"/>
          </w:tcPr>
          <w:p w14:paraId="18341A00">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测评得分</w:t>
            </w:r>
          </w:p>
        </w:tc>
        <w:tc>
          <w:tcPr>
            <w:tcW w:w="1705" w:type="dxa"/>
          </w:tcPr>
          <w:p w14:paraId="2236F8B0">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95分及以上</w:t>
            </w:r>
          </w:p>
        </w:tc>
        <w:tc>
          <w:tcPr>
            <w:tcW w:w="1706" w:type="dxa"/>
          </w:tcPr>
          <w:p w14:paraId="54A87DF5">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90-94分</w:t>
            </w:r>
          </w:p>
        </w:tc>
        <w:tc>
          <w:tcPr>
            <w:tcW w:w="1706" w:type="dxa"/>
          </w:tcPr>
          <w:p w14:paraId="2C95589C">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85-89分</w:t>
            </w:r>
          </w:p>
        </w:tc>
        <w:tc>
          <w:tcPr>
            <w:tcW w:w="1706" w:type="dxa"/>
          </w:tcPr>
          <w:p w14:paraId="4D453FF5">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85分以下</w:t>
            </w:r>
          </w:p>
        </w:tc>
      </w:tr>
    </w:tbl>
    <w:p w14:paraId="22F78D39">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（一）A级供应商为优秀，予以继续供货；</w:t>
      </w:r>
    </w:p>
    <w:p w14:paraId="1CBBFA44">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（二）B级供应商为合格，进行约谈整改；</w:t>
      </w:r>
    </w:p>
    <w:p w14:paraId="6C176363">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（三）C级供应商为基本合格，暂停供货一个月；</w:t>
      </w:r>
    </w:p>
    <w:p w14:paraId="734E0CF3">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（四）D级供应商为不合格，终止供货资格。</w:t>
      </w:r>
    </w:p>
    <w:p w14:paraId="5D8749E6">
      <w:pPr>
        <w:spacing w:after="120" w:line="36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56"/>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119"/>
              <w:spacing w:before="7" w:line="240" w:lineRule="auto"/>
              <w:ind w:right="0"/>
              <w:jc w:val="left"/>
              <w:rPr>
                <w:rFonts w:hint="eastAsia" w:ascii="宋体" w:hAnsi="宋体" w:eastAsia="宋体" w:cs="宋体"/>
                <w:color w:val="auto"/>
                <w:sz w:val="21"/>
                <w:szCs w:val="21"/>
                <w:highlight w:val="none"/>
              </w:rPr>
            </w:pPr>
          </w:p>
          <w:p w14:paraId="757823E8">
            <w:pPr>
              <w:pStyle w:val="119"/>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119"/>
              <w:spacing w:before="2" w:line="240" w:lineRule="auto"/>
              <w:ind w:right="0"/>
              <w:jc w:val="left"/>
              <w:rPr>
                <w:rFonts w:hint="eastAsia" w:ascii="宋体" w:hAnsi="宋体" w:eastAsia="宋体" w:cs="宋体"/>
                <w:color w:val="auto"/>
                <w:sz w:val="21"/>
                <w:szCs w:val="21"/>
                <w:highlight w:val="none"/>
              </w:rPr>
            </w:pPr>
          </w:p>
          <w:p w14:paraId="3A9AE052">
            <w:pPr>
              <w:pStyle w:val="119"/>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119"/>
              <w:spacing w:before="7" w:line="240" w:lineRule="auto"/>
              <w:ind w:right="0"/>
              <w:jc w:val="left"/>
              <w:rPr>
                <w:rFonts w:hint="eastAsia" w:ascii="宋体" w:hAnsi="宋体" w:eastAsia="宋体" w:cs="宋体"/>
                <w:color w:val="auto"/>
                <w:sz w:val="21"/>
                <w:szCs w:val="21"/>
                <w:highlight w:val="none"/>
              </w:rPr>
            </w:pPr>
          </w:p>
          <w:p w14:paraId="5631EF73">
            <w:pPr>
              <w:pStyle w:val="119"/>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119"/>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119"/>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119"/>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119"/>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119"/>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119"/>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119"/>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119"/>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119"/>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119"/>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119"/>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119"/>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119"/>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119"/>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119"/>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119"/>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56748637">
      <w:pPr>
        <w:widowControl/>
        <w:jc w:val="left"/>
        <w:rPr>
          <w:rFonts w:hint="eastAsia" w:ascii="黑体" w:hAnsi="黑体" w:eastAsia="黑体" w:cs="黑体"/>
          <w:color w:val="auto"/>
          <w:sz w:val="32"/>
          <w:szCs w:val="32"/>
          <w:highlight w:val="none"/>
        </w:rPr>
      </w:pPr>
    </w:p>
    <w:p w14:paraId="460FA550">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03B57B10">
      <w:pPr>
        <w:widowControl/>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w:t>
      </w:r>
    </w:p>
    <w:p w14:paraId="281CDD04">
      <w:pPr>
        <w:spacing w:after="120" w:line="380" w:lineRule="exact"/>
        <w:jc w:val="center"/>
        <w:rPr>
          <w:b/>
          <w:color w:val="auto"/>
          <w:sz w:val="28"/>
          <w:szCs w:val="28"/>
          <w:highlight w:val="none"/>
        </w:rPr>
      </w:pPr>
      <w:r>
        <w:rPr>
          <w:rFonts w:hint="eastAsia"/>
          <w:b/>
          <w:color w:val="auto"/>
          <w:sz w:val="28"/>
          <w:szCs w:val="28"/>
          <w:highlight w:val="none"/>
        </w:rPr>
        <w:t>中小企业划型标准规定</w:t>
      </w:r>
    </w:p>
    <w:p w14:paraId="00AFBECD">
      <w:pPr>
        <w:spacing w:after="120" w:line="380" w:lineRule="exact"/>
        <w:jc w:val="center"/>
        <w:rPr>
          <w:rFonts w:ascii="宋体" w:hAnsi="宋体"/>
          <w:color w:val="auto"/>
          <w:szCs w:val="21"/>
          <w:highlight w:val="none"/>
        </w:rPr>
      </w:pPr>
      <w:r>
        <w:rPr>
          <w:rFonts w:hint="eastAsia" w:ascii="宋体" w:hAnsi="宋体"/>
          <w:color w:val="auto"/>
          <w:sz w:val="24"/>
          <w:szCs w:val="21"/>
          <w:highlight w:val="none"/>
        </w:rPr>
        <w:t>工信部联企业[2011]300号</w:t>
      </w:r>
    </w:p>
    <w:p w14:paraId="693C77FC">
      <w:pPr>
        <w:spacing w:after="120" w:line="380" w:lineRule="exact"/>
        <w:rPr>
          <w:color w:val="auto"/>
          <w:sz w:val="24"/>
          <w:szCs w:val="21"/>
          <w:highlight w:val="none"/>
        </w:rPr>
      </w:pPr>
    </w:p>
    <w:p w14:paraId="286FD7B7">
      <w:pPr>
        <w:spacing w:after="120" w:line="380" w:lineRule="exact"/>
        <w:rPr>
          <w:color w:val="auto"/>
          <w:sz w:val="24"/>
          <w:szCs w:val="21"/>
          <w:highlight w:val="none"/>
        </w:rPr>
      </w:pPr>
      <w:r>
        <w:rPr>
          <w:rFonts w:hint="eastAsia"/>
          <w:color w:val="auto"/>
          <w:sz w:val="24"/>
          <w:szCs w:val="21"/>
          <w:highlight w:val="none"/>
        </w:rPr>
        <w:t>　　一、根据《中华人民共和国中小企业促进法》和《国务院关于进一步促进中小企业发展的若干意见》</w:t>
      </w:r>
      <w:r>
        <w:rPr>
          <w:color w:val="auto"/>
          <w:sz w:val="24"/>
          <w:szCs w:val="21"/>
          <w:highlight w:val="none"/>
        </w:rPr>
        <w:t>(</w:t>
      </w:r>
      <w:r>
        <w:rPr>
          <w:rFonts w:hint="eastAsia"/>
          <w:color w:val="auto"/>
          <w:sz w:val="24"/>
          <w:szCs w:val="21"/>
          <w:highlight w:val="none"/>
        </w:rPr>
        <w:t>国发</w:t>
      </w:r>
      <w:r>
        <w:rPr>
          <w:color w:val="auto"/>
          <w:sz w:val="24"/>
          <w:szCs w:val="21"/>
          <w:highlight w:val="none"/>
        </w:rPr>
        <w:t>[2009]36</w:t>
      </w:r>
      <w:r>
        <w:rPr>
          <w:rFonts w:hint="eastAsia"/>
          <w:color w:val="auto"/>
          <w:sz w:val="24"/>
          <w:szCs w:val="21"/>
          <w:highlight w:val="none"/>
        </w:rPr>
        <w:t>号</w:t>
      </w:r>
      <w:r>
        <w:rPr>
          <w:color w:val="auto"/>
          <w:sz w:val="24"/>
          <w:szCs w:val="21"/>
          <w:highlight w:val="none"/>
        </w:rPr>
        <w:t>)</w:t>
      </w:r>
      <w:r>
        <w:rPr>
          <w:rFonts w:hint="eastAsia"/>
          <w:color w:val="auto"/>
          <w:sz w:val="24"/>
          <w:szCs w:val="21"/>
          <w:highlight w:val="none"/>
        </w:rPr>
        <w:t>，制定本规定。</w:t>
      </w:r>
    </w:p>
    <w:p w14:paraId="178ABD0C">
      <w:pPr>
        <w:spacing w:after="120" w:line="380" w:lineRule="exact"/>
        <w:rPr>
          <w:color w:val="auto"/>
          <w:sz w:val="24"/>
          <w:szCs w:val="21"/>
          <w:highlight w:val="none"/>
        </w:rPr>
      </w:pPr>
      <w:r>
        <w:rPr>
          <w:rFonts w:hint="eastAsia"/>
          <w:color w:val="auto"/>
          <w:sz w:val="24"/>
          <w:szCs w:val="21"/>
          <w:highlight w:val="none"/>
        </w:rPr>
        <w:t>　　二、中小企业划分为中型、小型、微型三种类型，具体标准根据企业从业人员、营业收入、资产总额等指标，结合行业特点制定。</w:t>
      </w:r>
    </w:p>
    <w:p w14:paraId="30526EDB">
      <w:pPr>
        <w:spacing w:after="120" w:line="380" w:lineRule="exact"/>
        <w:rPr>
          <w:color w:val="auto"/>
          <w:sz w:val="24"/>
          <w:szCs w:val="21"/>
          <w:highlight w:val="none"/>
        </w:rPr>
      </w:pPr>
      <w:r>
        <w:rPr>
          <w:rFonts w:hint="eastAsia"/>
          <w:color w:val="auto"/>
          <w:sz w:val="24"/>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B50436A">
      <w:pPr>
        <w:spacing w:after="120" w:line="380" w:lineRule="exact"/>
        <w:rPr>
          <w:color w:val="auto"/>
          <w:sz w:val="24"/>
          <w:szCs w:val="21"/>
          <w:highlight w:val="none"/>
        </w:rPr>
      </w:pPr>
      <w:r>
        <w:rPr>
          <w:rFonts w:hint="eastAsia"/>
          <w:color w:val="auto"/>
          <w:sz w:val="24"/>
          <w:szCs w:val="21"/>
          <w:highlight w:val="none"/>
        </w:rPr>
        <w:t>　　四、各行业划型标准为：</w:t>
      </w:r>
    </w:p>
    <w:p w14:paraId="1B0FC496">
      <w:pPr>
        <w:spacing w:after="120" w:line="380" w:lineRule="exact"/>
        <w:rPr>
          <w:color w:val="auto"/>
          <w:sz w:val="24"/>
          <w:szCs w:val="21"/>
          <w:highlight w:val="none"/>
        </w:rPr>
      </w:pPr>
      <w:r>
        <w:rPr>
          <w:rFonts w:hint="eastAsia"/>
          <w:color w:val="auto"/>
          <w:sz w:val="24"/>
          <w:szCs w:val="21"/>
          <w:highlight w:val="none"/>
        </w:rPr>
        <w:t>　　（一）农、林、牧、渔业。营业收入</w:t>
      </w:r>
      <w:r>
        <w:rPr>
          <w:color w:val="auto"/>
          <w:sz w:val="24"/>
          <w:szCs w:val="21"/>
          <w:highlight w:val="none"/>
        </w:rPr>
        <w:t>20000</w:t>
      </w:r>
      <w:r>
        <w:rPr>
          <w:rFonts w:hint="eastAsia"/>
          <w:color w:val="auto"/>
          <w:sz w:val="24"/>
          <w:szCs w:val="21"/>
          <w:highlight w:val="none"/>
        </w:rPr>
        <w:t>万元以下的为中小微型企业。其中，营业收入</w:t>
      </w:r>
      <w:r>
        <w:rPr>
          <w:color w:val="auto"/>
          <w:sz w:val="24"/>
          <w:szCs w:val="21"/>
          <w:highlight w:val="none"/>
        </w:rPr>
        <w:t>500</w:t>
      </w:r>
      <w:r>
        <w:rPr>
          <w:rFonts w:hint="eastAsia"/>
          <w:color w:val="auto"/>
          <w:sz w:val="24"/>
          <w:szCs w:val="21"/>
          <w:highlight w:val="none"/>
        </w:rPr>
        <w:t>万元及以上的为中型企业，营业收入</w:t>
      </w:r>
      <w:r>
        <w:rPr>
          <w:color w:val="auto"/>
          <w:sz w:val="24"/>
          <w:szCs w:val="21"/>
          <w:highlight w:val="none"/>
        </w:rPr>
        <w:t>50</w:t>
      </w:r>
      <w:r>
        <w:rPr>
          <w:rFonts w:hint="eastAsia"/>
          <w:color w:val="auto"/>
          <w:sz w:val="24"/>
          <w:szCs w:val="21"/>
          <w:highlight w:val="none"/>
        </w:rPr>
        <w:t>万元及以上的为小型企业，营业收入</w:t>
      </w:r>
      <w:r>
        <w:rPr>
          <w:color w:val="auto"/>
          <w:sz w:val="24"/>
          <w:szCs w:val="21"/>
          <w:highlight w:val="none"/>
        </w:rPr>
        <w:t>50</w:t>
      </w:r>
      <w:r>
        <w:rPr>
          <w:rFonts w:hint="eastAsia"/>
          <w:color w:val="auto"/>
          <w:sz w:val="24"/>
          <w:szCs w:val="21"/>
          <w:highlight w:val="none"/>
        </w:rPr>
        <w:t>万元以下的为微型企业。</w:t>
      </w:r>
    </w:p>
    <w:p w14:paraId="6AC7537F">
      <w:pPr>
        <w:spacing w:after="120" w:line="380" w:lineRule="exact"/>
        <w:rPr>
          <w:color w:val="auto"/>
          <w:sz w:val="24"/>
          <w:szCs w:val="21"/>
          <w:highlight w:val="none"/>
        </w:rPr>
      </w:pPr>
      <w:r>
        <w:rPr>
          <w:rFonts w:hint="eastAsia"/>
          <w:color w:val="auto"/>
          <w:sz w:val="24"/>
          <w:szCs w:val="21"/>
          <w:highlight w:val="none"/>
        </w:rPr>
        <w:t>　　（二）工业。从业人员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300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300</w:t>
      </w:r>
      <w:r>
        <w:rPr>
          <w:rFonts w:hint="eastAsia"/>
          <w:color w:val="auto"/>
          <w:sz w:val="24"/>
          <w:szCs w:val="21"/>
          <w:highlight w:val="none"/>
        </w:rPr>
        <w:t>万元以下的为微型企业。</w:t>
      </w:r>
    </w:p>
    <w:p w14:paraId="37898421">
      <w:pPr>
        <w:spacing w:after="120" w:line="380" w:lineRule="exact"/>
        <w:rPr>
          <w:color w:val="auto"/>
          <w:sz w:val="24"/>
          <w:szCs w:val="21"/>
          <w:highlight w:val="none"/>
        </w:rPr>
      </w:pPr>
      <w:r>
        <w:rPr>
          <w:rFonts w:hint="eastAsia"/>
          <w:color w:val="auto"/>
          <w:sz w:val="24"/>
          <w:szCs w:val="21"/>
          <w:highlight w:val="none"/>
        </w:rPr>
        <w:t>　　（三）建筑业。营业收入</w:t>
      </w:r>
      <w:r>
        <w:rPr>
          <w:color w:val="auto"/>
          <w:sz w:val="24"/>
          <w:szCs w:val="21"/>
          <w:highlight w:val="none"/>
        </w:rPr>
        <w:t>80000</w:t>
      </w:r>
      <w:r>
        <w:rPr>
          <w:rFonts w:hint="eastAsia"/>
          <w:color w:val="auto"/>
          <w:sz w:val="24"/>
          <w:szCs w:val="21"/>
          <w:highlight w:val="none"/>
        </w:rPr>
        <w:t>万元以下或资产总额</w:t>
      </w:r>
      <w:r>
        <w:rPr>
          <w:color w:val="auto"/>
          <w:sz w:val="24"/>
          <w:szCs w:val="21"/>
          <w:highlight w:val="none"/>
        </w:rPr>
        <w:t>80000</w:t>
      </w:r>
      <w:r>
        <w:rPr>
          <w:rFonts w:hint="eastAsia"/>
          <w:color w:val="auto"/>
          <w:sz w:val="24"/>
          <w:szCs w:val="21"/>
          <w:highlight w:val="none"/>
        </w:rPr>
        <w:t>万元以下的为中小微型企业。其中，营业收入</w:t>
      </w:r>
      <w:r>
        <w:rPr>
          <w:color w:val="auto"/>
          <w:sz w:val="24"/>
          <w:szCs w:val="21"/>
          <w:highlight w:val="none"/>
        </w:rPr>
        <w:t>6000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300</w:t>
      </w:r>
      <w:r>
        <w:rPr>
          <w:rFonts w:hint="eastAsia"/>
          <w:color w:val="auto"/>
          <w:sz w:val="24"/>
          <w:szCs w:val="21"/>
          <w:highlight w:val="none"/>
        </w:rPr>
        <w:t>万元及以上，且资产总额</w:t>
      </w:r>
      <w:r>
        <w:rPr>
          <w:color w:val="auto"/>
          <w:sz w:val="24"/>
          <w:szCs w:val="21"/>
          <w:highlight w:val="none"/>
        </w:rPr>
        <w:t>300</w:t>
      </w:r>
      <w:r>
        <w:rPr>
          <w:rFonts w:hint="eastAsia"/>
          <w:color w:val="auto"/>
          <w:sz w:val="24"/>
          <w:szCs w:val="21"/>
          <w:highlight w:val="none"/>
        </w:rPr>
        <w:t>万元及以上的为小型企业；营业收入</w:t>
      </w:r>
      <w:r>
        <w:rPr>
          <w:color w:val="auto"/>
          <w:sz w:val="24"/>
          <w:szCs w:val="21"/>
          <w:highlight w:val="none"/>
        </w:rPr>
        <w:t>300</w:t>
      </w:r>
      <w:r>
        <w:rPr>
          <w:rFonts w:hint="eastAsia"/>
          <w:color w:val="auto"/>
          <w:sz w:val="24"/>
          <w:szCs w:val="21"/>
          <w:highlight w:val="none"/>
        </w:rPr>
        <w:t>万元以下或资产总额</w:t>
      </w:r>
      <w:r>
        <w:rPr>
          <w:color w:val="auto"/>
          <w:sz w:val="24"/>
          <w:szCs w:val="21"/>
          <w:highlight w:val="none"/>
        </w:rPr>
        <w:t>300</w:t>
      </w:r>
      <w:r>
        <w:rPr>
          <w:rFonts w:hint="eastAsia"/>
          <w:color w:val="auto"/>
          <w:sz w:val="24"/>
          <w:szCs w:val="21"/>
          <w:highlight w:val="none"/>
        </w:rPr>
        <w:t>万元以下的为微型企业。</w:t>
      </w:r>
    </w:p>
    <w:p w14:paraId="0C19DC5E">
      <w:pPr>
        <w:spacing w:after="120" w:line="380" w:lineRule="exact"/>
        <w:rPr>
          <w:color w:val="auto"/>
          <w:sz w:val="24"/>
          <w:szCs w:val="21"/>
          <w:highlight w:val="none"/>
        </w:rPr>
      </w:pPr>
      <w:r>
        <w:rPr>
          <w:rFonts w:hint="eastAsia"/>
          <w:color w:val="auto"/>
          <w:sz w:val="24"/>
          <w:szCs w:val="21"/>
          <w:highlight w:val="none"/>
        </w:rPr>
        <w:t>　　（四）批发业。从业人员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5000</w:t>
      </w:r>
      <w:r>
        <w:rPr>
          <w:rFonts w:hint="eastAsia"/>
          <w:color w:val="auto"/>
          <w:sz w:val="24"/>
          <w:szCs w:val="21"/>
          <w:highlight w:val="none"/>
        </w:rPr>
        <w:t>万元及以上的为中型企业；从业人员</w:t>
      </w:r>
      <w:r>
        <w:rPr>
          <w:color w:val="auto"/>
          <w:sz w:val="24"/>
          <w:szCs w:val="21"/>
          <w:highlight w:val="none"/>
        </w:rPr>
        <w:t>5</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万元及以上的为小型企业；从业人员</w:t>
      </w:r>
      <w:r>
        <w:rPr>
          <w:color w:val="auto"/>
          <w:sz w:val="24"/>
          <w:szCs w:val="21"/>
          <w:highlight w:val="none"/>
        </w:rPr>
        <w:t>5</w:t>
      </w:r>
      <w:r>
        <w:rPr>
          <w:rFonts w:hint="eastAsia"/>
          <w:color w:val="auto"/>
          <w:sz w:val="24"/>
          <w:szCs w:val="21"/>
          <w:highlight w:val="none"/>
        </w:rPr>
        <w:t>人以下或营业收入</w:t>
      </w:r>
      <w:r>
        <w:rPr>
          <w:color w:val="auto"/>
          <w:sz w:val="24"/>
          <w:szCs w:val="21"/>
          <w:highlight w:val="none"/>
        </w:rPr>
        <w:t>1000</w:t>
      </w:r>
      <w:r>
        <w:rPr>
          <w:rFonts w:hint="eastAsia"/>
          <w:color w:val="auto"/>
          <w:sz w:val="24"/>
          <w:szCs w:val="21"/>
          <w:highlight w:val="none"/>
        </w:rPr>
        <w:t>万元以下的为微型企业。</w:t>
      </w:r>
    </w:p>
    <w:p w14:paraId="55F2C5D4">
      <w:pPr>
        <w:spacing w:after="120" w:line="380" w:lineRule="exact"/>
        <w:rPr>
          <w:color w:val="auto"/>
          <w:sz w:val="24"/>
          <w:szCs w:val="21"/>
          <w:highlight w:val="none"/>
        </w:rPr>
      </w:pPr>
      <w:r>
        <w:rPr>
          <w:rFonts w:hint="eastAsia"/>
          <w:color w:val="auto"/>
          <w:sz w:val="24"/>
          <w:szCs w:val="21"/>
          <w:highlight w:val="none"/>
        </w:rPr>
        <w:t>　　（五）零售业。从业人员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20000</w:t>
      </w:r>
      <w:r>
        <w:rPr>
          <w:rFonts w:hint="eastAsia"/>
          <w:color w:val="auto"/>
          <w:sz w:val="24"/>
          <w:szCs w:val="21"/>
          <w:highlight w:val="none"/>
        </w:rPr>
        <w:t>万元以下的为中小微型企业。其中，从业人员</w:t>
      </w:r>
      <w:r>
        <w:rPr>
          <w:color w:val="auto"/>
          <w:sz w:val="24"/>
          <w:szCs w:val="21"/>
          <w:highlight w:val="none"/>
        </w:rPr>
        <w:t>50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53BE7F1">
      <w:pPr>
        <w:spacing w:after="120" w:line="380" w:lineRule="exact"/>
        <w:rPr>
          <w:color w:val="auto"/>
          <w:sz w:val="24"/>
          <w:szCs w:val="21"/>
          <w:highlight w:val="none"/>
        </w:rPr>
      </w:pPr>
      <w:r>
        <w:rPr>
          <w:rFonts w:hint="eastAsia"/>
          <w:color w:val="auto"/>
          <w:sz w:val="24"/>
          <w:szCs w:val="21"/>
          <w:highlight w:val="none"/>
        </w:rPr>
        <w:t>　　（六）交通运输业。从业人员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3000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200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200</w:t>
      </w:r>
      <w:r>
        <w:rPr>
          <w:rFonts w:hint="eastAsia"/>
          <w:color w:val="auto"/>
          <w:sz w:val="24"/>
          <w:szCs w:val="21"/>
          <w:highlight w:val="none"/>
        </w:rPr>
        <w:t>万元以下的为微型企业。</w:t>
      </w:r>
    </w:p>
    <w:p w14:paraId="634D0E87">
      <w:pPr>
        <w:spacing w:after="120" w:line="380" w:lineRule="exact"/>
        <w:rPr>
          <w:color w:val="auto"/>
          <w:sz w:val="24"/>
          <w:szCs w:val="21"/>
          <w:highlight w:val="none"/>
        </w:rPr>
      </w:pPr>
      <w:r>
        <w:rPr>
          <w:rFonts w:hint="eastAsia"/>
          <w:color w:val="auto"/>
          <w:sz w:val="24"/>
          <w:szCs w:val="21"/>
          <w:highlight w:val="none"/>
        </w:rPr>
        <w:t>　　（七）仓储业。从业人员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2FFEDA84">
      <w:pPr>
        <w:spacing w:after="120" w:line="380" w:lineRule="exact"/>
        <w:rPr>
          <w:color w:val="auto"/>
          <w:sz w:val="24"/>
          <w:szCs w:val="21"/>
          <w:highlight w:val="none"/>
        </w:rPr>
      </w:pPr>
      <w:r>
        <w:rPr>
          <w:rFonts w:hint="eastAsia"/>
          <w:color w:val="auto"/>
          <w:sz w:val="24"/>
          <w:szCs w:val="21"/>
          <w:highlight w:val="none"/>
        </w:rPr>
        <w:t>　　（八）邮政业。从业人员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5E0453AB">
      <w:pPr>
        <w:spacing w:after="120" w:line="380" w:lineRule="exact"/>
        <w:rPr>
          <w:color w:val="auto"/>
          <w:sz w:val="24"/>
          <w:szCs w:val="21"/>
          <w:highlight w:val="none"/>
        </w:rPr>
      </w:pPr>
      <w:r>
        <w:rPr>
          <w:rFonts w:hint="eastAsia"/>
          <w:color w:val="auto"/>
          <w:sz w:val="24"/>
          <w:szCs w:val="21"/>
          <w:highlight w:val="none"/>
        </w:rPr>
        <w:t>　　（九）住宿业。从业人员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0ECE34C">
      <w:pPr>
        <w:spacing w:after="120" w:line="380" w:lineRule="exact"/>
        <w:rPr>
          <w:color w:val="auto"/>
          <w:sz w:val="24"/>
          <w:szCs w:val="21"/>
          <w:highlight w:val="none"/>
        </w:rPr>
      </w:pPr>
      <w:r>
        <w:rPr>
          <w:rFonts w:hint="eastAsia"/>
          <w:color w:val="auto"/>
          <w:sz w:val="24"/>
          <w:szCs w:val="21"/>
          <w:highlight w:val="none"/>
        </w:rPr>
        <w:t>　　（十）餐饮业。从业人员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76A9D9E">
      <w:pPr>
        <w:spacing w:after="120" w:line="380" w:lineRule="exact"/>
        <w:rPr>
          <w:color w:val="auto"/>
          <w:sz w:val="24"/>
          <w:szCs w:val="21"/>
          <w:highlight w:val="none"/>
        </w:rPr>
      </w:pPr>
      <w:r>
        <w:rPr>
          <w:rFonts w:hint="eastAsia"/>
          <w:color w:val="auto"/>
          <w:sz w:val="24"/>
          <w:szCs w:val="21"/>
          <w:highlight w:val="none"/>
        </w:rPr>
        <w:t>　　（十一）信息传输业。从业人员</w:t>
      </w:r>
      <w:r>
        <w:rPr>
          <w:color w:val="auto"/>
          <w:sz w:val="24"/>
          <w:szCs w:val="21"/>
          <w:highlight w:val="none"/>
        </w:rPr>
        <w:t>2000</w:t>
      </w:r>
      <w:r>
        <w:rPr>
          <w:rFonts w:hint="eastAsia"/>
          <w:color w:val="auto"/>
          <w:sz w:val="24"/>
          <w:szCs w:val="21"/>
          <w:highlight w:val="none"/>
        </w:rPr>
        <w:t>人以下或营业收入</w:t>
      </w:r>
      <w:r>
        <w:rPr>
          <w:color w:val="auto"/>
          <w:sz w:val="24"/>
          <w:szCs w:val="21"/>
          <w:highlight w:val="none"/>
        </w:rPr>
        <w:t>100000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7CD7EFB">
      <w:pPr>
        <w:spacing w:after="120" w:line="380" w:lineRule="exact"/>
        <w:rPr>
          <w:color w:val="auto"/>
          <w:sz w:val="24"/>
          <w:szCs w:val="21"/>
          <w:highlight w:val="none"/>
        </w:rPr>
      </w:pPr>
      <w:r>
        <w:rPr>
          <w:rFonts w:hint="eastAsia"/>
          <w:color w:val="auto"/>
          <w:sz w:val="24"/>
          <w:szCs w:val="21"/>
          <w:highlight w:val="none"/>
        </w:rPr>
        <w:t>　　（十二）软件和信息技术服务业。从业人员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50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50</w:t>
      </w:r>
      <w:r>
        <w:rPr>
          <w:rFonts w:hint="eastAsia"/>
          <w:color w:val="auto"/>
          <w:sz w:val="24"/>
          <w:szCs w:val="21"/>
          <w:highlight w:val="none"/>
        </w:rPr>
        <w:t>万元以下的为微型企业。</w:t>
      </w:r>
    </w:p>
    <w:p w14:paraId="3FBEA62D">
      <w:pPr>
        <w:spacing w:after="120" w:line="380" w:lineRule="exact"/>
        <w:rPr>
          <w:color w:val="auto"/>
          <w:sz w:val="24"/>
          <w:szCs w:val="21"/>
          <w:highlight w:val="none"/>
        </w:rPr>
      </w:pPr>
      <w:r>
        <w:rPr>
          <w:rFonts w:hint="eastAsia"/>
          <w:color w:val="auto"/>
          <w:sz w:val="24"/>
          <w:szCs w:val="21"/>
          <w:highlight w:val="none"/>
        </w:rPr>
        <w:t>　　（十三）房地产开发经营。营业收入</w:t>
      </w:r>
      <w:r>
        <w:rPr>
          <w:color w:val="auto"/>
          <w:sz w:val="24"/>
          <w:szCs w:val="21"/>
          <w:highlight w:val="none"/>
        </w:rPr>
        <w:t>200000</w:t>
      </w:r>
      <w:r>
        <w:rPr>
          <w:rFonts w:hint="eastAsia"/>
          <w:color w:val="auto"/>
          <w:sz w:val="24"/>
          <w:szCs w:val="21"/>
          <w:highlight w:val="none"/>
        </w:rPr>
        <w:t>万元以下或资产总额</w:t>
      </w:r>
      <w:r>
        <w:rPr>
          <w:color w:val="auto"/>
          <w:sz w:val="24"/>
          <w:szCs w:val="21"/>
          <w:highlight w:val="none"/>
        </w:rPr>
        <w:t>10000</w:t>
      </w:r>
      <w:r>
        <w:rPr>
          <w:rFonts w:hint="eastAsia"/>
          <w:color w:val="auto"/>
          <w:sz w:val="24"/>
          <w:szCs w:val="21"/>
          <w:highlight w:val="none"/>
        </w:rPr>
        <w:t>万元以下的为中小微型企业。其中，营业收入</w:t>
      </w:r>
      <w:r>
        <w:rPr>
          <w:color w:val="auto"/>
          <w:sz w:val="24"/>
          <w:szCs w:val="21"/>
          <w:highlight w:val="none"/>
        </w:rPr>
        <w:t>1000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100</w:t>
      </w:r>
      <w:r>
        <w:rPr>
          <w:rFonts w:hint="eastAsia"/>
          <w:color w:val="auto"/>
          <w:sz w:val="24"/>
          <w:szCs w:val="21"/>
          <w:highlight w:val="none"/>
        </w:rPr>
        <w:t>万元及以上，且资产总额</w:t>
      </w:r>
      <w:r>
        <w:rPr>
          <w:color w:val="auto"/>
          <w:sz w:val="24"/>
          <w:szCs w:val="21"/>
          <w:highlight w:val="none"/>
        </w:rPr>
        <w:t>2000</w:t>
      </w:r>
      <w:r>
        <w:rPr>
          <w:rFonts w:hint="eastAsia"/>
          <w:color w:val="auto"/>
          <w:sz w:val="24"/>
          <w:szCs w:val="21"/>
          <w:highlight w:val="none"/>
        </w:rPr>
        <w:t>万元及以上的为小型企业；营业收入</w:t>
      </w:r>
      <w:r>
        <w:rPr>
          <w:color w:val="auto"/>
          <w:sz w:val="24"/>
          <w:szCs w:val="21"/>
          <w:highlight w:val="none"/>
        </w:rPr>
        <w:t>100</w:t>
      </w:r>
      <w:r>
        <w:rPr>
          <w:rFonts w:hint="eastAsia"/>
          <w:color w:val="auto"/>
          <w:sz w:val="24"/>
          <w:szCs w:val="21"/>
          <w:highlight w:val="none"/>
        </w:rPr>
        <w:t>万元以下或资产总额</w:t>
      </w:r>
      <w:r>
        <w:rPr>
          <w:color w:val="auto"/>
          <w:sz w:val="24"/>
          <w:szCs w:val="21"/>
          <w:highlight w:val="none"/>
        </w:rPr>
        <w:t>2000</w:t>
      </w:r>
      <w:r>
        <w:rPr>
          <w:rFonts w:hint="eastAsia"/>
          <w:color w:val="auto"/>
          <w:sz w:val="24"/>
          <w:szCs w:val="21"/>
          <w:highlight w:val="none"/>
        </w:rPr>
        <w:t>万元以下的为微型企业。</w:t>
      </w:r>
    </w:p>
    <w:p w14:paraId="7A84CA29">
      <w:pPr>
        <w:spacing w:after="120" w:line="380" w:lineRule="exact"/>
        <w:rPr>
          <w:color w:val="auto"/>
          <w:sz w:val="24"/>
          <w:szCs w:val="21"/>
          <w:highlight w:val="none"/>
        </w:rPr>
      </w:pPr>
      <w:r>
        <w:rPr>
          <w:rFonts w:hint="eastAsia"/>
          <w:color w:val="auto"/>
          <w:sz w:val="24"/>
          <w:szCs w:val="21"/>
          <w:highlight w:val="none"/>
        </w:rPr>
        <w:t>　　（十四）物业管理。从业人员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5000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万元及以上的为小型企业；从业人员</w:t>
      </w:r>
      <w:r>
        <w:rPr>
          <w:color w:val="auto"/>
          <w:sz w:val="24"/>
          <w:szCs w:val="21"/>
          <w:highlight w:val="none"/>
        </w:rPr>
        <w:t>100</w:t>
      </w:r>
      <w:r>
        <w:rPr>
          <w:rFonts w:hint="eastAsia"/>
          <w:color w:val="auto"/>
          <w:sz w:val="24"/>
          <w:szCs w:val="21"/>
          <w:highlight w:val="none"/>
        </w:rPr>
        <w:t>人以下或营业收入</w:t>
      </w:r>
      <w:r>
        <w:rPr>
          <w:color w:val="auto"/>
          <w:sz w:val="24"/>
          <w:szCs w:val="21"/>
          <w:highlight w:val="none"/>
        </w:rPr>
        <w:t>500</w:t>
      </w:r>
      <w:r>
        <w:rPr>
          <w:rFonts w:hint="eastAsia"/>
          <w:color w:val="auto"/>
          <w:sz w:val="24"/>
          <w:szCs w:val="21"/>
          <w:highlight w:val="none"/>
        </w:rPr>
        <w:t>万元以下的为微型企业。</w:t>
      </w:r>
    </w:p>
    <w:p w14:paraId="3F943320">
      <w:pPr>
        <w:spacing w:after="120" w:line="380" w:lineRule="exact"/>
        <w:rPr>
          <w:color w:val="auto"/>
          <w:sz w:val="24"/>
          <w:szCs w:val="21"/>
          <w:highlight w:val="none"/>
        </w:rPr>
      </w:pPr>
      <w:r>
        <w:rPr>
          <w:rFonts w:hint="eastAsia"/>
          <w:color w:val="auto"/>
          <w:sz w:val="24"/>
          <w:szCs w:val="21"/>
          <w:highlight w:val="none"/>
        </w:rPr>
        <w:t>　　（十五）租赁和商务服务业。从业人员</w:t>
      </w:r>
      <w:r>
        <w:rPr>
          <w:color w:val="auto"/>
          <w:sz w:val="24"/>
          <w:szCs w:val="21"/>
          <w:highlight w:val="none"/>
        </w:rPr>
        <w:t>300</w:t>
      </w:r>
      <w:r>
        <w:rPr>
          <w:rFonts w:hint="eastAsia"/>
          <w:color w:val="auto"/>
          <w:sz w:val="24"/>
          <w:szCs w:val="21"/>
          <w:highlight w:val="none"/>
        </w:rPr>
        <w:t>人以下或资产总额</w:t>
      </w:r>
      <w:r>
        <w:rPr>
          <w:color w:val="auto"/>
          <w:sz w:val="24"/>
          <w:szCs w:val="21"/>
          <w:highlight w:val="none"/>
        </w:rPr>
        <w:t>120000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人及以上，且资产总额</w:t>
      </w:r>
      <w:r>
        <w:rPr>
          <w:color w:val="auto"/>
          <w:sz w:val="24"/>
          <w:szCs w:val="21"/>
          <w:highlight w:val="none"/>
        </w:rPr>
        <w:t>8000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人及以上，且资产总额</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人以下或资产总额</w:t>
      </w:r>
      <w:r>
        <w:rPr>
          <w:color w:val="auto"/>
          <w:sz w:val="24"/>
          <w:szCs w:val="21"/>
          <w:highlight w:val="none"/>
        </w:rPr>
        <w:t>100</w:t>
      </w:r>
      <w:r>
        <w:rPr>
          <w:rFonts w:hint="eastAsia"/>
          <w:color w:val="auto"/>
          <w:sz w:val="24"/>
          <w:szCs w:val="21"/>
          <w:highlight w:val="none"/>
        </w:rPr>
        <w:t>万元以下的为微型企业。</w:t>
      </w:r>
    </w:p>
    <w:p w14:paraId="2F9ECF91">
      <w:pPr>
        <w:spacing w:after="120" w:line="380" w:lineRule="exact"/>
        <w:rPr>
          <w:color w:val="auto"/>
          <w:sz w:val="24"/>
          <w:szCs w:val="21"/>
          <w:highlight w:val="none"/>
        </w:rPr>
      </w:pPr>
      <w:r>
        <w:rPr>
          <w:rFonts w:hint="eastAsia"/>
          <w:color w:val="auto"/>
          <w:sz w:val="24"/>
          <w:szCs w:val="21"/>
          <w:highlight w:val="none"/>
        </w:rPr>
        <w:t>　　（十六）其他未列明行业。从业人员</w:t>
      </w:r>
      <w:r>
        <w:rPr>
          <w:color w:val="auto"/>
          <w:sz w:val="24"/>
          <w:szCs w:val="21"/>
          <w:highlight w:val="none"/>
        </w:rPr>
        <w:t>300</w:t>
      </w:r>
      <w:r>
        <w:rPr>
          <w:rFonts w:hint="eastAsia"/>
          <w:color w:val="auto"/>
          <w:sz w:val="24"/>
          <w:szCs w:val="21"/>
          <w:highlight w:val="none"/>
        </w:rPr>
        <w:t>人以下的为中小微型企业。其中，从业人员</w:t>
      </w:r>
      <w:r>
        <w:rPr>
          <w:color w:val="auto"/>
          <w:sz w:val="24"/>
          <w:szCs w:val="21"/>
          <w:highlight w:val="none"/>
        </w:rPr>
        <w:t>100</w:t>
      </w:r>
      <w:r>
        <w:rPr>
          <w:rFonts w:hint="eastAsia"/>
          <w:color w:val="auto"/>
          <w:sz w:val="24"/>
          <w:szCs w:val="21"/>
          <w:highlight w:val="none"/>
        </w:rPr>
        <w:t>人及以上的为中型企业；从业人员</w:t>
      </w:r>
      <w:r>
        <w:rPr>
          <w:color w:val="auto"/>
          <w:sz w:val="24"/>
          <w:szCs w:val="21"/>
          <w:highlight w:val="none"/>
        </w:rPr>
        <w:t>10</w:t>
      </w:r>
      <w:r>
        <w:rPr>
          <w:rFonts w:hint="eastAsia"/>
          <w:color w:val="auto"/>
          <w:sz w:val="24"/>
          <w:szCs w:val="21"/>
          <w:highlight w:val="none"/>
        </w:rPr>
        <w:t>人及以上的为小型企业；从业人员</w:t>
      </w:r>
      <w:r>
        <w:rPr>
          <w:color w:val="auto"/>
          <w:sz w:val="24"/>
          <w:szCs w:val="21"/>
          <w:highlight w:val="none"/>
        </w:rPr>
        <w:t>10</w:t>
      </w:r>
      <w:r>
        <w:rPr>
          <w:rFonts w:hint="eastAsia"/>
          <w:color w:val="auto"/>
          <w:sz w:val="24"/>
          <w:szCs w:val="21"/>
          <w:highlight w:val="none"/>
        </w:rPr>
        <w:t>人以下的为微型企业。</w:t>
      </w:r>
    </w:p>
    <w:p w14:paraId="181EFFEE">
      <w:pPr>
        <w:spacing w:after="120" w:line="380" w:lineRule="exact"/>
        <w:rPr>
          <w:color w:val="auto"/>
          <w:sz w:val="24"/>
          <w:szCs w:val="21"/>
          <w:highlight w:val="none"/>
        </w:rPr>
      </w:pPr>
      <w:r>
        <w:rPr>
          <w:rFonts w:hint="eastAsia"/>
          <w:color w:val="auto"/>
          <w:sz w:val="24"/>
          <w:szCs w:val="21"/>
          <w:highlight w:val="none"/>
        </w:rPr>
        <w:t>　　五、企业类型的划分以统计部门的统计数据为依据。</w:t>
      </w:r>
    </w:p>
    <w:p w14:paraId="333EA6C3">
      <w:pPr>
        <w:spacing w:after="120" w:line="380" w:lineRule="exact"/>
        <w:rPr>
          <w:color w:val="auto"/>
          <w:sz w:val="24"/>
          <w:szCs w:val="21"/>
          <w:highlight w:val="none"/>
        </w:rPr>
      </w:pPr>
      <w:r>
        <w:rPr>
          <w:rFonts w:hint="eastAsia"/>
          <w:color w:val="auto"/>
          <w:sz w:val="24"/>
          <w:szCs w:val="21"/>
          <w:highlight w:val="none"/>
        </w:rPr>
        <w:t>　　六、本规定适用于在中华人民共和国境内依法设立的各类所有制和各种组织形式的企业。个体工商户和本规定以外的行业，参照本规定进行划型。</w:t>
      </w:r>
    </w:p>
    <w:p w14:paraId="62C4B7F7">
      <w:pPr>
        <w:spacing w:after="120" w:line="380" w:lineRule="exact"/>
        <w:rPr>
          <w:color w:val="auto"/>
          <w:sz w:val="24"/>
          <w:szCs w:val="21"/>
          <w:highlight w:val="none"/>
        </w:rPr>
      </w:pPr>
      <w:r>
        <w:rPr>
          <w:rFonts w:hint="eastAsia"/>
          <w:color w:val="auto"/>
          <w:sz w:val="24"/>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A9DF09A">
      <w:pPr>
        <w:spacing w:after="120" w:line="380" w:lineRule="exact"/>
        <w:rPr>
          <w:color w:val="auto"/>
          <w:sz w:val="24"/>
          <w:szCs w:val="21"/>
          <w:highlight w:val="none"/>
        </w:rPr>
      </w:pPr>
      <w:r>
        <w:rPr>
          <w:rFonts w:hint="eastAsia"/>
          <w:color w:val="auto"/>
          <w:sz w:val="24"/>
          <w:szCs w:val="21"/>
          <w:highlight w:val="none"/>
        </w:rPr>
        <w:t>　　八、本规定由工业和信息化部、国家统计局会同有关部门根据《国民经济行业分类》修订情况和企业发展变化情况适时修订。</w:t>
      </w:r>
    </w:p>
    <w:p w14:paraId="3DA2602C">
      <w:pPr>
        <w:spacing w:after="120" w:line="380" w:lineRule="exact"/>
        <w:rPr>
          <w:color w:val="auto"/>
          <w:sz w:val="24"/>
          <w:szCs w:val="21"/>
          <w:highlight w:val="none"/>
        </w:rPr>
      </w:pPr>
      <w:r>
        <w:rPr>
          <w:rFonts w:hint="eastAsia"/>
          <w:color w:val="auto"/>
          <w:sz w:val="24"/>
          <w:szCs w:val="21"/>
          <w:highlight w:val="none"/>
        </w:rPr>
        <w:t>　　九、本规定由工业和信息化部、国家统计局会同有关部门负责解释。</w:t>
      </w:r>
    </w:p>
    <w:p w14:paraId="2F99511D">
      <w:pPr>
        <w:spacing w:after="120" w:line="380" w:lineRule="exact"/>
        <w:ind w:firstLine="420"/>
        <w:rPr>
          <w:color w:val="auto"/>
          <w:sz w:val="24"/>
          <w:szCs w:val="21"/>
          <w:highlight w:val="none"/>
        </w:rPr>
      </w:pPr>
      <w:r>
        <w:rPr>
          <w:rFonts w:hint="eastAsia"/>
          <w:color w:val="auto"/>
          <w:sz w:val="24"/>
          <w:szCs w:val="21"/>
          <w:highlight w:val="none"/>
        </w:rPr>
        <w:t>十、本规定自发布之日起执行，原国家经贸委、原国家计委、财政部和国家统计局</w:t>
      </w:r>
      <w:r>
        <w:rPr>
          <w:color w:val="auto"/>
          <w:sz w:val="24"/>
          <w:szCs w:val="21"/>
          <w:highlight w:val="none"/>
        </w:rPr>
        <w:t>2003</w:t>
      </w:r>
      <w:r>
        <w:rPr>
          <w:rFonts w:hint="eastAsia"/>
          <w:color w:val="auto"/>
          <w:sz w:val="24"/>
          <w:szCs w:val="21"/>
          <w:highlight w:val="none"/>
        </w:rPr>
        <w:t>年颁布的《中小企业标准暂行规定》同时废止。</w:t>
      </w:r>
    </w:p>
    <w:p w14:paraId="0E76E0EF">
      <w:pPr>
        <w:spacing w:after="120" w:line="380" w:lineRule="exact"/>
        <w:ind w:firstLine="420"/>
        <w:rPr>
          <w:color w:val="auto"/>
          <w:sz w:val="24"/>
          <w:szCs w:val="21"/>
          <w:highlight w:val="none"/>
        </w:rPr>
      </w:pPr>
    </w:p>
    <w:p w14:paraId="76B90AF1">
      <w:pPr>
        <w:spacing w:after="120" w:line="380" w:lineRule="exact"/>
        <w:ind w:firstLine="420"/>
        <w:rPr>
          <w:color w:val="auto"/>
          <w:sz w:val="24"/>
          <w:szCs w:val="21"/>
          <w:highlight w:val="none"/>
        </w:rPr>
      </w:pPr>
    </w:p>
    <w:p w14:paraId="4F7CCE13">
      <w:pPr>
        <w:spacing w:after="120" w:line="380" w:lineRule="exact"/>
        <w:ind w:firstLine="420"/>
        <w:rPr>
          <w:color w:val="auto"/>
          <w:sz w:val="24"/>
          <w:szCs w:val="21"/>
          <w:highlight w:val="none"/>
        </w:rPr>
      </w:pPr>
    </w:p>
    <w:p w14:paraId="11F2FB30">
      <w:pPr>
        <w:spacing w:after="120" w:line="380" w:lineRule="exact"/>
        <w:ind w:firstLine="420"/>
        <w:rPr>
          <w:color w:val="auto"/>
          <w:sz w:val="24"/>
          <w:szCs w:val="21"/>
          <w:highlight w:val="none"/>
        </w:rPr>
      </w:pPr>
    </w:p>
    <w:p w14:paraId="207EBC3C">
      <w:pPr>
        <w:spacing w:after="120" w:line="380" w:lineRule="exact"/>
        <w:ind w:firstLine="420"/>
        <w:rPr>
          <w:color w:val="auto"/>
          <w:sz w:val="24"/>
          <w:szCs w:val="21"/>
          <w:highlight w:val="none"/>
        </w:rPr>
      </w:pPr>
    </w:p>
    <w:p w14:paraId="3871198F">
      <w:pPr>
        <w:keepNext/>
        <w:keepLines/>
        <w:spacing w:before="260" w:after="260" w:line="413" w:lineRule="auto"/>
        <w:jc w:val="center"/>
        <w:outlineLvl w:val="1"/>
        <w:rPr>
          <w:rFonts w:ascii="宋体" w:hAnsi="宋体" w:cs="宋体"/>
          <w:b/>
          <w:bCs/>
          <w:color w:val="auto"/>
          <w:sz w:val="32"/>
          <w:szCs w:val="32"/>
          <w:highlight w:val="none"/>
        </w:rPr>
      </w:pPr>
      <w:bookmarkStart w:id="87" w:name="_Toc12294"/>
      <w:r>
        <w:rPr>
          <w:rFonts w:hint="eastAsia" w:ascii="宋体" w:hAnsi="宋体" w:cs="宋体"/>
          <w:b/>
          <w:bCs/>
          <w:color w:val="auto"/>
          <w:sz w:val="32"/>
          <w:szCs w:val="32"/>
          <w:highlight w:val="none"/>
        </w:rPr>
        <w:t>第三章  投标人须知</w:t>
      </w:r>
      <w:bookmarkEnd w:id="87"/>
    </w:p>
    <w:p w14:paraId="7B5DCFA0">
      <w:pPr>
        <w:jc w:val="center"/>
        <w:rPr>
          <w:rFonts w:ascii="宋体" w:hAnsi="宋体" w:cs="宋体" w:eastAsiaTheme="minorEastAsia"/>
          <w:color w:val="auto"/>
          <w:sz w:val="36"/>
          <w:szCs w:val="36"/>
          <w:highlight w:val="none"/>
        </w:rPr>
      </w:pPr>
      <w:r>
        <w:rPr>
          <w:rFonts w:hint="eastAsia" w:ascii="宋体" w:hAnsi="宋体" w:cs="宋体" w:eastAsiaTheme="minorEastAsia"/>
          <w:color w:val="auto"/>
          <w:sz w:val="36"/>
          <w:szCs w:val="36"/>
          <w:highlight w:val="none"/>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074E9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580A446F">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pacing w:val="-6"/>
                <w:szCs w:val="21"/>
                <w:highlight w:val="none"/>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324DD803">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编列内容</w:t>
            </w:r>
          </w:p>
        </w:tc>
      </w:tr>
      <w:tr w14:paraId="25F63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F02388F">
            <w:pPr>
              <w:spacing w:line="360" w:lineRule="auto"/>
              <w:jc w:val="center"/>
              <w:rPr>
                <w:rFonts w:ascii="宋体" w:hAnsi="宋体" w:cs="宋体" w:eastAsiaTheme="minorEastAsia"/>
                <w:color w:val="auto"/>
                <w:highlight w:val="none"/>
              </w:rPr>
            </w:pPr>
            <w:bookmarkStart w:id="88" w:name="_5"/>
            <w:bookmarkEnd w:id="88"/>
            <w:r>
              <w:rPr>
                <w:rFonts w:hint="eastAsia" w:ascii="宋体" w:hAnsi="宋体" w:cs="宋体" w:eastAsiaTheme="minorEastAsia"/>
                <w:color w:val="auto"/>
                <w:highlight w:val="none"/>
              </w:rPr>
              <w:t>3</w:t>
            </w:r>
          </w:p>
        </w:tc>
        <w:tc>
          <w:tcPr>
            <w:tcW w:w="8160" w:type="dxa"/>
            <w:tcBorders>
              <w:top w:val="single" w:color="auto" w:sz="4" w:space="0"/>
              <w:left w:val="single" w:color="auto" w:sz="4" w:space="0"/>
              <w:bottom w:val="single" w:color="auto" w:sz="4" w:space="0"/>
              <w:right w:val="single" w:color="auto" w:sz="4" w:space="0"/>
            </w:tcBorders>
            <w:vAlign w:val="center"/>
          </w:tcPr>
          <w:p w14:paraId="16B72074">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1.投标人的资格要求详见招标公告。</w:t>
            </w:r>
          </w:p>
          <w:p w14:paraId="68A8C00E">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2.投标人出现下列情形之一的，不得参加政府采购活动：</w:t>
            </w:r>
          </w:p>
          <w:p w14:paraId="66B49834">
            <w:pPr>
              <w:snapToGrid w:val="0"/>
              <w:spacing w:line="360" w:lineRule="auto"/>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B45E5EB">
            <w:pPr>
              <w:snapToGrid w:val="0"/>
              <w:spacing w:line="360" w:lineRule="auto"/>
              <w:ind w:firstLine="420"/>
              <w:rPr>
                <w:rFonts w:ascii="宋体" w:hAnsi="宋体" w:cs="宋体" w:eastAsiaTheme="minorEastAsia"/>
                <w:color w:val="auto"/>
                <w:szCs w:val="21"/>
                <w:highlight w:val="none"/>
              </w:rPr>
            </w:pPr>
            <w:r>
              <w:rPr>
                <w:rFonts w:hint="eastAsia" w:ascii="宋体" w:hAnsi="宋体" w:cs="宋体" w:eastAsiaTheme="minorEastAsia"/>
                <w:color w:val="auto"/>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B172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4A7451">
            <w:pPr>
              <w:spacing w:line="360" w:lineRule="auto"/>
              <w:jc w:val="center"/>
              <w:rPr>
                <w:rFonts w:ascii="宋体" w:hAnsi="宋体" w:cs="宋体" w:eastAsiaTheme="minorEastAsia"/>
                <w:color w:val="auto"/>
                <w:highlight w:val="none"/>
              </w:rPr>
            </w:pPr>
            <w:bookmarkStart w:id="89" w:name="_9.2"/>
            <w:bookmarkEnd w:id="89"/>
            <w:bookmarkStart w:id="90" w:name="_8.1"/>
            <w:bookmarkEnd w:id="90"/>
            <w:r>
              <w:rPr>
                <w:rFonts w:hint="eastAsia" w:ascii="宋体" w:hAnsi="宋体" w:cs="宋体" w:eastAsiaTheme="minorEastAsia"/>
                <w:color w:val="auto"/>
                <w:highlight w:val="none"/>
              </w:rPr>
              <w:t>6.1</w:t>
            </w:r>
          </w:p>
        </w:tc>
        <w:tc>
          <w:tcPr>
            <w:tcW w:w="8160" w:type="dxa"/>
            <w:tcBorders>
              <w:top w:val="single" w:color="auto" w:sz="4" w:space="0"/>
              <w:left w:val="single" w:color="auto" w:sz="4" w:space="0"/>
              <w:bottom w:val="single" w:color="auto" w:sz="4" w:space="0"/>
              <w:right w:val="single" w:color="auto" w:sz="4" w:space="0"/>
            </w:tcBorders>
            <w:vAlign w:val="center"/>
          </w:tcPr>
          <w:p w14:paraId="4C12E352">
            <w:pPr>
              <w:spacing w:line="360" w:lineRule="auto"/>
              <w:jc w:val="left"/>
              <w:rPr>
                <w:rFonts w:ascii="宋体" w:hAnsi="宋体" w:cs="宋体"/>
                <w:color w:val="auto"/>
                <w:highlight w:val="none"/>
              </w:rPr>
            </w:pPr>
            <w:r>
              <w:rPr>
                <w:rFonts w:hint="eastAsia" w:ascii="宋体" w:hAnsi="宋体" w:cs="宋体"/>
                <w:color w:val="auto"/>
                <w:szCs w:val="21"/>
                <w:highlight w:val="none"/>
              </w:rPr>
              <w:t>本项目是否接受联合体投标：详见招标公告。</w:t>
            </w:r>
          </w:p>
        </w:tc>
      </w:tr>
      <w:tr w14:paraId="2006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B8DD800">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6.2</w:t>
            </w:r>
          </w:p>
        </w:tc>
        <w:tc>
          <w:tcPr>
            <w:tcW w:w="8160" w:type="dxa"/>
            <w:tcBorders>
              <w:top w:val="single" w:color="auto" w:sz="4" w:space="0"/>
              <w:left w:val="single" w:color="auto" w:sz="4" w:space="0"/>
              <w:bottom w:val="single" w:color="auto" w:sz="4" w:space="0"/>
              <w:right w:val="single" w:color="auto" w:sz="4" w:space="0"/>
            </w:tcBorders>
            <w:vAlign w:val="center"/>
          </w:tcPr>
          <w:p w14:paraId="5DC765B3">
            <w:pPr>
              <w:spacing w:line="360" w:lineRule="auto"/>
              <w:jc w:val="left"/>
              <w:rPr>
                <w:rFonts w:ascii="宋体" w:hAnsi="宋体" w:cs="宋体"/>
                <w:color w:val="auto"/>
                <w:highlight w:val="none"/>
              </w:rPr>
            </w:pPr>
            <w:r>
              <w:rPr>
                <w:rFonts w:hint="eastAsia" w:ascii="宋体" w:hAnsi="宋体" w:cs="宋体"/>
                <w:color w:val="auto"/>
                <w:szCs w:val="21"/>
                <w:highlight w:val="none"/>
              </w:rPr>
              <w:t>联合体投标要求：无。</w:t>
            </w:r>
          </w:p>
        </w:tc>
      </w:tr>
      <w:tr w14:paraId="73014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9EBB55D">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7.2</w:t>
            </w:r>
          </w:p>
        </w:tc>
        <w:tc>
          <w:tcPr>
            <w:tcW w:w="8160" w:type="dxa"/>
            <w:tcBorders>
              <w:top w:val="single" w:color="auto" w:sz="4" w:space="0"/>
              <w:left w:val="single" w:color="auto" w:sz="4" w:space="0"/>
              <w:bottom w:val="single" w:color="auto" w:sz="4" w:space="0"/>
              <w:right w:val="single" w:color="auto" w:sz="4" w:space="0"/>
            </w:tcBorders>
            <w:vAlign w:val="center"/>
          </w:tcPr>
          <w:p w14:paraId="1674D1BA">
            <w:pPr>
              <w:spacing w:line="360" w:lineRule="auto"/>
              <w:jc w:val="left"/>
              <w:rPr>
                <w:rFonts w:ascii="宋体" w:hAnsi="宋体" w:cs="宋体"/>
                <w:color w:val="auto"/>
                <w:szCs w:val="21"/>
                <w:highlight w:val="none"/>
              </w:rPr>
            </w:pPr>
            <w:r>
              <w:rPr>
                <w:rFonts w:hint="eastAsia" w:ascii="宋体" w:hAnsi="宋体" w:cs="宋体"/>
                <w:color w:val="auto"/>
                <w:highlight w:val="none"/>
              </w:rPr>
              <w:t>√不</w:t>
            </w:r>
            <w:r>
              <w:rPr>
                <w:rFonts w:hint="eastAsia" w:ascii="宋体" w:hAnsi="宋体" w:cs="宋体"/>
                <w:color w:val="auto"/>
                <w:szCs w:val="21"/>
                <w:highlight w:val="none"/>
              </w:rPr>
              <w:t>允许分包</w:t>
            </w:r>
          </w:p>
        </w:tc>
      </w:tr>
      <w:tr w14:paraId="288F2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0BFECC0">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63CAE2CB">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szCs w:val="21"/>
                <w:highlight w:val="none"/>
              </w:rPr>
              <w:t>不组织现场考察</w:t>
            </w:r>
          </w:p>
        </w:tc>
      </w:tr>
      <w:tr w14:paraId="0DBD0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3C41F013">
            <w:pPr>
              <w:spacing w:line="360" w:lineRule="auto"/>
              <w:jc w:val="center"/>
              <w:rPr>
                <w:rFonts w:ascii="宋体" w:hAnsi="宋体" w:cs="宋体" w:eastAsiaTheme="minorEastAsia"/>
                <w:color w:val="auto"/>
                <w:highlight w:val="none"/>
              </w:rPr>
            </w:pPr>
            <w:bookmarkStart w:id="91" w:name="_13.1"/>
            <w:bookmarkEnd w:id="91"/>
            <w:r>
              <w:rPr>
                <w:rFonts w:hint="eastAsia" w:ascii="宋体" w:hAnsi="宋体" w:cs="宋体" w:eastAsiaTheme="minorEastAsia"/>
                <w:color w:val="auto"/>
                <w:highlight w:val="none"/>
              </w:rPr>
              <w:t>13</w:t>
            </w:r>
          </w:p>
        </w:tc>
        <w:tc>
          <w:tcPr>
            <w:tcW w:w="8160" w:type="dxa"/>
            <w:tcBorders>
              <w:top w:val="single" w:color="auto" w:sz="4" w:space="0"/>
              <w:left w:val="single" w:color="auto" w:sz="4" w:space="0"/>
              <w:bottom w:val="single" w:color="auto" w:sz="4" w:space="0"/>
              <w:right w:val="single" w:color="auto" w:sz="4" w:space="0"/>
            </w:tcBorders>
            <w:vAlign w:val="center"/>
          </w:tcPr>
          <w:p w14:paraId="5AC605DD">
            <w:pPr>
              <w:snapToGrid w:val="0"/>
              <w:spacing w:line="360" w:lineRule="auto"/>
              <w:jc w:val="left"/>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报价文件</w:t>
            </w:r>
            <w:r>
              <w:rPr>
                <w:rFonts w:hint="eastAsia" w:ascii="宋体" w:hAnsi="宋体" w:cs="宋体" w:eastAsiaTheme="minorEastAsia"/>
                <w:b/>
                <w:color w:val="auto"/>
                <w:sz w:val="24"/>
                <w:highlight w:val="none"/>
              </w:rPr>
              <w:t>：</w:t>
            </w:r>
          </w:p>
          <w:p w14:paraId="7895CC6A">
            <w:pPr>
              <w:tabs>
                <w:tab w:val="left" w:pos="459"/>
              </w:tabs>
              <w:snapToGrid w:val="0"/>
              <w:spacing w:line="360" w:lineRule="auto"/>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1.</w:t>
            </w:r>
            <w:r>
              <w:rPr>
                <w:rFonts w:hint="eastAsia" w:ascii="宋体" w:hAnsi="宋体" w:cs="宋体" w:eastAsiaTheme="minorEastAsia"/>
                <w:color w:val="auto"/>
                <w:szCs w:val="21"/>
                <w:highlight w:val="none"/>
              </w:rPr>
              <w:t>投标函（格式后附）；</w:t>
            </w:r>
            <w:r>
              <w:rPr>
                <w:rFonts w:hint="eastAsia" w:ascii="宋体" w:hAnsi="宋体" w:cs="宋体" w:eastAsiaTheme="minorEastAsia"/>
                <w:b/>
                <w:color w:val="auto"/>
                <w:szCs w:val="21"/>
                <w:highlight w:val="none"/>
              </w:rPr>
              <w:t>（必须提供，否则作无效投标处理）</w:t>
            </w:r>
          </w:p>
          <w:p w14:paraId="20F72C9D">
            <w:pPr>
              <w:tabs>
                <w:tab w:val="left" w:pos="459"/>
              </w:tabs>
              <w:snapToGrid w:val="0"/>
              <w:spacing w:line="360" w:lineRule="auto"/>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2.</w:t>
            </w:r>
            <w:r>
              <w:rPr>
                <w:rFonts w:hint="eastAsia" w:ascii="宋体" w:hAnsi="宋体" w:cs="宋体" w:eastAsiaTheme="minorEastAsia"/>
                <w:color w:val="auto"/>
                <w:szCs w:val="21"/>
                <w:highlight w:val="none"/>
              </w:rPr>
              <w:t>开标一览表（格式后附）；（</w:t>
            </w:r>
            <w:r>
              <w:rPr>
                <w:rFonts w:hint="eastAsia" w:ascii="宋体" w:hAnsi="宋体" w:cs="宋体" w:eastAsiaTheme="minorEastAsia"/>
                <w:b/>
                <w:color w:val="auto"/>
                <w:szCs w:val="21"/>
                <w:highlight w:val="none"/>
              </w:rPr>
              <w:t>必须提供，否则作无效投标处理</w:t>
            </w:r>
            <w:r>
              <w:rPr>
                <w:rFonts w:hint="eastAsia" w:ascii="宋体" w:hAnsi="宋体" w:cs="宋体" w:eastAsiaTheme="minorEastAsia"/>
                <w:color w:val="auto"/>
                <w:szCs w:val="21"/>
                <w:highlight w:val="none"/>
              </w:rPr>
              <w:t>）</w:t>
            </w:r>
          </w:p>
          <w:p w14:paraId="2E8710D4">
            <w:pPr>
              <w:tabs>
                <w:tab w:val="left" w:pos="459"/>
              </w:tabs>
              <w:snapToGrid w:val="0"/>
              <w:spacing w:line="360" w:lineRule="auto"/>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3.</w:t>
            </w:r>
            <w:r>
              <w:rPr>
                <w:rFonts w:hint="eastAsia" w:ascii="宋体" w:hAnsi="宋体" w:cs="宋体" w:eastAsiaTheme="minorEastAsia"/>
                <w:color w:val="auto"/>
                <w:szCs w:val="21"/>
                <w:highlight w:val="none"/>
              </w:rPr>
              <w:t>供应商享受中小企业扶持政策的材料（供应商根据自身响应情况，提供以下任意一项材料以证明自身可享受中小企业扶持政策）：</w:t>
            </w:r>
          </w:p>
          <w:p w14:paraId="7C2199E2">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（1）《中小企业声明函》（格式后附）；</w:t>
            </w:r>
          </w:p>
          <w:p w14:paraId="642D27C0">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（2）《残疾人福利性单位声明函》（格式后附）</w:t>
            </w:r>
          </w:p>
          <w:p w14:paraId="516832F6">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（3）省级以上监狱管理局、戒毒管理局(含新疆生产建设兵团)出具的属于监狱企业的证明文件； </w:t>
            </w:r>
          </w:p>
          <w:p w14:paraId="3177B7E2">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4.《关于符合本国产品标准的声明函》或者财政部会同有关部门规定的有关证明文件；（供应商根据自身响应情况出具）</w:t>
            </w:r>
          </w:p>
          <w:p w14:paraId="7E0FB36D">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5.投标人针对报价需要说明的其他文件和说明（格式自拟）。</w:t>
            </w:r>
          </w:p>
          <w:p w14:paraId="58020554">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b/>
                <w:bCs/>
                <w:color w:val="auto"/>
                <w:szCs w:val="21"/>
                <w:highlight w:val="none"/>
              </w:rPr>
              <w:t>注：以上标明“必须提供”的，必须加盖投标人电子签章，否则按无效投标处理。</w:t>
            </w:r>
          </w:p>
        </w:tc>
      </w:tr>
      <w:tr w14:paraId="1B4BD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27BA32F2">
            <w:pPr>
              <w:spacing w:line="360" w:lineRule="auto"/>
              <w:jc w:val="center"/>
              <w:rPr>
                <w:rFonts w:ascii="宋体" w:hAnsi="宋体" w:cs="宋体" w:eastAsiaTheme="minorEastAsia"/>
                <w:color w:val="auto"/>
                <w:highlight w:val="none"/>
              </w:rPr>
            </w:pPr>
            <w:bookmarkStart w:id="92" w:name="_13.2"/>
            <w:bookmarkEnd w:id="92"/>
          </w:p>
        </w:tc>
        <w:tc>
          <w:tcPr>
            <w:tcW w:w="8160" w:type="dxa"/>
            <w:tcBorders>
              <w:top w:val="single" w:color="auto" w:sz="4" w:space="0"/>
              <w:left w:val="single" w:color="auto" w:sz="4" w:space="0"/>
              <w:bottom w:val="single" w:color="auto" w:sz="4" w:space="0"/>
              <w:right w:val="single" w:color="auto" w:sz="4" w:space="0"/>
            </w:tcBorders>
            <w:vAlign w:val="center"/>
          </w:tcPr>
          <w:p w14:paraId="3B6863DD">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color w:val="auto"/>
                <w:highlight w:val="none"/>
              </w:rPr>
              <w:t>资格证明文件</w:t>
            </w:r>
          </w:p>
          <w:p w14:paraId="28F0BA80">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1.</w:t>
            </w:r>
            <w:r>
              <w:rPr>
                <w:rFonts w:hint="eastAsia" w:ascii="宋体" w:hAnsi="宋体" w:cs="宋体" w:eastAsiaTheme="minorEastAsia"/>
                <w:color w:val="auto"/>
                <w:szCs w:val="21"/>
                <w:highlight w:val="none"/>
              </w:rPr>
              <w:t>投标人合法的主体资格证明（如营业执照、事业单位法人证书、执业许可证、资质证书、自然人身份证等）复印件或扫描件；（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2AEDFB5B">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2.</w:t>
            </w:r>
            <w:r>
              <w:rPr>
                <w:rFonts w:hint="eastAsia" w:ascii="宋体" w:hAnsi="宋体" w:cs="宋体" w:eastAsiaTheme="minorEastAsia"/>
                <w:color w:val="auto"/>
                <w:szCs w:val="21"/>
                <w:highlight w:val="none"/>
              </w:rPr>
              <w:t>《贵港市政府采购项目投标资格承诺函》（详见附件）；（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07E9977">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3.</w:t>
            </w:r>
            <w:r>
              <w:rPr>
                <w:rFonts w:hint="eastAsia" w:ascii="宋体" w:hAnsi="宋体" w:cs="宋体" w:eastAsiaTheme="minorEastAsia"/>
                <w:color w:val="auto"/>
                <w:szCs w:val="21"/>
                <w:highlight w:val="none"/>
              </w:rPr>
              <w:t>投标声明（格式后附）；（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3BEDDD4D">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4.</w:t>
            </w:r>
            <w:r>
              <w:rPr>
                <w:rFonts w:hint="eastAsia" w:ascii="宋体" w:hAnsi="宋体" w:cs="宋体" w:eastAsiaTheme="minorEastAsia"/>
                <w:color w:val="auto"/>
                <w:szCs w:val="21"/>
                <w:highlight w:val="none"/>
              </w:rPr>
              <w:t>投标人直接控股、管理关系信息表（格式后附）；（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7DAFB8F">
            <w:pPr>
              <w:numPr>
                <w:ilvl w:val="0"/>
                <w:numId w:val="0"/>
              </w:numPr>
              <w:snapToGrid w:val="0"/>
              <w:spacing w:line="360" w:lineRule="auto"/>
              <w:ind w:left="773" w:leftChars="0" w:hanging="360" w:firstLineChars="0"/>
              <w:jc w:val="left"/>
              <w:rPr>
                <w:rFonts w:hint="eastAsia" w:ascii="宋体" w:hAnsi="宋体" w:cs="宋体"/>
                <w:color w:val="auto"/>
                <w:highlight w:val="none"/>
              </w:rPr>
            </w:pPr>
            <w:r>
              <w:rPr>
                <w:rFonts w:ascii="宋体" w:hAnsi="宋体" w:cs="宋体" w:eastAsiaTheme="minorEastAsia"/>
                <w:b/>
                <w:color w:val="auto"/>
                <w:szCs w:val="21"/>
                <w:highlight w:val="none"/>
              </w:rPr>
              <w:t>5.</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cs="宋体" w:eastAsiaTheme="minorEastAsia"/>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64208937">
            <w:pPr>
              <w:snapToGrid w:val="0"/>
              <w:spacing w:line="360" w:lineRule="auto"/>
              <w:ind w:left="773" w:hanging="360"/>
              <w:jc w:val="left"/>
              <w:rPr>
                <w:rFonts w:ascii="宋体" w:hAnsi="宋体" w:cs="宋体" w:eastAsiaTheme="minorEastAsia"/>
                <w:color w:val="auto"/>
                <w:highlight w:val="none"/>
              </w:rPr>
            </w:pPr>
            <w:r>
              <w:rPr>
                <w:rFonts w:ascii="宋体" w:hAnsi="宋体" w:cs="宋体" w:eastAsiaTheme="minorEastAsia"/>
                <w:b/>
                <w:color w:val="auto"/>
                <w:szCs w:val="21"/>
                <w:highlight w:val="none"/>
              </w:rPr>
              <w:t>6.</w:t>
            </w:r>
            <w:r>
              <w:rPr>
                <w:rFonts w:hint="eastAsia" w:ascii="宋体" w:hAnsi="宋体" w:cs="宋体" w:eastAsiaTheme="minorEastAsia"/>
                <w:color w:val="auto"/>
                <w:szCs w:val="21"/>
                <w:highlight w:val="none"/>
              </w:rPr>
              <w:t>除</w:t>
            </w:r>
            <w:r>
              <w:rPr>
                <w:rFonts w:hint="eastAsia" w:ascii="宋体" w:hAnsi="宋体" w:cs="宋体" w:eastAsiaTheme="minorEastAsia"/>
                <w:color w:val="auto"/>
                <w:highlight w:val="none"/>
              </w:rPr>
              <w:t>招标文件规定必须提供以外，投标人认为需要提供的其他证明材料。</w:t>
            </w:r>
          </w:p>
          <w:p w14:paraId="34638032">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注：以上标明“必须</w:t>
            </w:r>
            <w:r>
              <w:rPr>
                <w:rFonts w:hint="eastAsia" w:ascii="宋体" w:hAnsi="宋体" w:eastAsiaTheme="minorEastAsia" w:cstheme="minorBidi"/>
                <w:b/>
                <w:bCs/>
                <w:color w:val="auto"/>
                <w:szCs w:val="21"/>
                <w:highlight w:val="none"/>
              </w:rPr>
              <w:t>提供”的材料的，必须加盖投标人电子签章，否则按无效投标</w:t>
            </w:r>
            <w:r>
              <w:rPr>
                <w:rFonts w:hint="eastAsia" w:ascii="宋体" w:hAnsi="宋体" w:cs="Courier New" w:eastAsiaTheme="minorEastAsia"/>
                <w:b/>
                <w:color w:val="auto"/>
                <w:szCs w:val="21"/>
                <w:highlight w:val="none"/>
              </w:rPr>
              <w:t>处理。</w:t>
            </w:r>
          </w:p>
        </w:tc>
      </w:tr>
      <w:tr w14:paraId="757649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79F9C1EF">
            <w:pPr>
              <w:spacing w:line="360" w:lineRule="auto"/>
              <w:jc w:val="center"/>
              <w:rPr>
                <w:rFonts w:ascii="宋体" w:hAnsi="宋体" w:cs="宋体" w:eastAsiaTheme="minorEastAsia"/>
                <w:color w:val="auto"/>
                <w:highlight w:val="none"/>
              </w:rPr>
            </w:pPr>
            <w:bookmarkStart w:id="93" w:name="_13.3"/>
            <w:bookmarkEnd w:id="93"/>
          </w:p>
        </w:tc>
        <w:tc>
          <w:tcPr>
            <w:tcW w:w="8160" w:type="dxa"/>
            <w:tcBorders>
              <w:top w:val="single" w:color="auto" w:sz="4" w:space="0"/>
              <w:left w:val="single" w:color="auto" w:sz="4" w:space="0"/>
              <w:bottom w:val="single" w:color="auto" w:sz="4" w:space="0"/>
              <w:right w:val="single" w:color="auto" w:sz="4" w:space="0"/>
            </w:tcBorders>
            <w:vAlign w:val="center"/>
          </w:tcPr>
          <w:p w14:paraId="24B6A0F4">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color w:val="auto"/>
                <w:highlight w:val="none"/>
              </w:rPr>
              <w:t>商务文件：</w:t>
            </w:r>
          </w:p>
          <w:p w14:paraId="5D55B785">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1.投标人参加本项目无围标串标行为的承诺（格式后附）；（</w:t>
            </w:r>
            <w:r>
              <w:rPr>
                <w:rFonts w:hint="eastAsia" w:ascii="宋体" w:hAnsi="宋体" w:eastAsiaTheme="minorEastAsia" w:cstheme="minorBidi"/>
                <w:b/>
                <w:bCs/>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232305AE">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2.商务要求偏离表（格式后附）；（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3F6EB5CA">
            <w:pPr>
              <w:snapToGrid w:val="0"/>
              <w:spacing w:line="360" w:lineRule="auto"/>
              <w:ind w:left="413"/>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3.法定代表人(或负责人)身份证明及法定代表人(或负责人)有效身份证正反面复印件或扫描件（格式后附）；（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0A3E75D3">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4.法定代表人(或负责人)授权委托书及委托代理人有效身份证正反面复印件或扫描件（格式后附）；（</w:t>
            </w:r>
            <w:r>
              <w:rPr>
                <w:rFonts w:hint="eastAsia" w:ascii="宋体" w:hAnsi="宋体" w:eastAsiaTheme="minorEastAsia" w:cstheme="minorBidi"/>
                <w:b/>
                <w:color w:val="auto"/>
                <w:szCs w:val="21"/>
                <w:highlight w:val="none"/>
              </w:rPr>
              <w:t>委托时必须提供，否则作无效投标处理</w:t>
            </w:r>
            <w:r>
              <w:rPr>
                <w:rFonts w:hint="eastAsia" w:ascii="宋体" w:hAnsi="宋体" w:eastAsiaTheme="minorEastAsia" w:cstheme="minorBidi"/>
                <w:color w:val="auto"/>
                <w:szCs w:val="21"/>
                <w:highlight w:val="none"/>
              </w:rPr>
              <w:t>）</w:t>
            </w:r>
          </w:p>
          <w:p w14:paraId="04DE6DBB">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5.投标人情况介绍（格式自拟）；</w:t>
            </w:r>
          </w:p>
          <w:p w14:paraId="15AFF1E6">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6.除招标文件规定必须提供以外，投标人认为需要提供的其他证明材料（格式自拟）。</w:t>
            </w:r>
          </w:p>
          <w:p w14:paraId="3B4F1D5E">
            <w:pPr>
              <w:snapToGrid w:val="0"/>
              <w:spacing w:line="360" w:lineRule="auto"/>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1.法定代表人（或负责人）授权委托书必须由法定代表人（或负责人）及委托代理人签字（或电子签名），并加盖投标人电子签章，否则作无效投标处理。</w:t>
            </w:r>
          </w:p>
          <w:p w14:paraId="68FF3599">
            <w:pPr>
              <w:snapToGrid w:val="0"/>
              <w:spacing w:line="360" w:lineRule="auto"/>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2.以上材料属于复印件或扫描件的，必须加盖投标人电子签章，否则作无效投标处理。</w:t>
            </w:r>
          </w:p>
          <w:p w14:paraId="77615045">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3.电子投标文件中所须加盖公章部分均建议采用电子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52DE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3C7F920B">
            <w:pPr>
              <w:spacing w:line="360" w:lineRule="auto"/>
              <w:jc w:val="center"/>
              <w:rPr>
                <w:rFonts w:ascii="宋体" w:hAnsi="宋体" w:cs="宋体" w:eastAsiaTheme="minorEastAsia"/>
                <w:color w:val="auto"/>
                <w:highlight w:val="none"/>
              </w:rPr>
            </w:pPr>
            <w:bookmarkStart w:id="94" w:name="_13.4"/>
            <w:bookmarkEnd w:id="94"/>
          </w:p>
        </w:tc>
        <w:tc>
          <w:tcPr>
            <w:tcW w:w="8160" w:type="dxa"/>
            <w:tcBorders>
              <w:top w:val="single" w:color="auto" w:sz="4" w:space="0"/>
              <w:left w:val="single" w:color="auto" w:sz="4" w:space="0"/>
              <w:bottom w:val="single" w:color="auto" w:sz="4" w:space="0"/>
              <w:right w:val="single" w:color="auto" w:sz="4" w:space="0"/>
            </w:tcBorders>
            <w:vAlign w:val="center"/>
          </w:tcPr>
          <w:p w14:paraId="68C15451">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color w:val="auto"/>
                <w:highlight w:val="none"/>
              </w:rPr>
              <w:t>技术文件：</w:t>
            </w:r>
          </w:p>
          <w:p w14:paraId="7C8F431E">
            <w:pPr>
              <w:snapToGrid w:val="0"/>
              <w:spacing w:line="360" w:lineRule="auto"/>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w:t>
            </w:r>
            <w:r>
              <w:rPr>
                <w:rFonts w:hint="eastAsia" w:asciiTheme="minorHAnsi" w:hAnsiTheme="minorHAnsi" w:eastAsiaTheme="minorEastAsia" w:cstheme="minorBidi"/>
                <w:color w:val="auto"/>
                <w:highlight w:val="none"/>
              </w:rPr>
              <w:t xml:space="preserve"> </w:t>
            </w:r>
            <w:r>
              <w:rPr>
                <w:rFonts w:hint="eastAsia" w:ascii="宋体" w:hAnsi="宋体" w:eastAsiaTheme="minorEastAsia" w:cstheme="minorBidi"/>
                <w:color w:val="auto"/>
                <w:szCs w:val="21"/>
                <w:highlight w:val="none"/>
              </w:rPr>
              <w:t>技术要求偏离表；（</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4012E319">
            <w:pPr>
              <w:snapToGrid w:val="0"/>
              <w:spacing w:line="360" w:lineRule="auto"/>
              <w:ind w:left="420"/>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2.</w:t>
            </w:r>
            <w:r>
              <w:rPr>
                <w:rFonts w:hint="eastAsia" w:asciiTheme="minorHAnsi" w:hAnsiTheme="minorHAnsi" w:eastAsiaTheme="minorEastAsia" w:cstheme="minorBidi"/>
                <w:color w:val="auto"/>
                <w:highlight w:val="none"/>
              </w:rPr>
              <w:t xml:space="preserve"> 技术方案【可包括但不限于</w:t>
            </w:r>
            <w:r>
              <w:rPr>
                <w:rFonts w:hint="eastAsia" w:asciiTheme="minorHAnsi" w:hAnsiTheme="minorHAnsi" w:eastAsiaTheme="minorEastAsia" w:cstheme="minorBidi"/>
                <w:color w:val="auto"/>
                <w:highlight w:val="none"/>
                <w:lang w:eastAsia="zh-CN"/>
              </w:rPr>
              <w:t>配送方案、食品安全与质量保障、售后服务、管理制度、应急方案</w:t>
            </w:r>
            <w:r>
              <w:rPr>
                <w:rFonts w:hint="eastAsia" w:asciiTheme="minorHAnsi" w:hAnsiTheme="minorHAnsi" w:eastAsiaTheme="minorEastAsia" w:cstheme="minorBidi"/>
                <w:color w:val="auto"/>
                <w:highlight w:val="none"/>
              </w:rPr>
              <w:t>等内容</w:t>
            </w:r>
            <w:r>
              <w:rPr>
                <w:rFonts w:hint="eastAsia" w:ascii="宋体" w:hAnsi="宋体" w:cs="宋体" w:eastAsiaTheme="minorEastAsia"/>
                <w:bCs/>
                <w:color w:val="auto"/>
                <w:szCs w:val="21"/>
                <w:highlight w:val="none"/>
              </w:rPr>
              <w:t>】</w:t>
            </w:r>
            <w:r>
              <w:rPr>
                <w:rFonts w:hint="eastAsia" w:asciiTheme="minorHAnsi" w:hAnsiTheme="minorHAnsi" w:eastAsiaTheme="minorEastAsia" w:cstheme="minorBidi"/>
                <w:color w:val="auto"/>
                <w:highlight w:val="none"/>
              </w:rPr>
              <w:t>；（</w:t>
            </w:r>
            <w:r>
              <w:rPr>
                <w:rFonts w:hint="eastAsia" w:asciiTheme="minorHAnsi" w:hAnsiTheme="minorHAnsi" w:eastAsiaTheme="minorEastAsia" w:cstheme="minorBidi"/>
                <w:b/>
                <w:bCs/>
                <w:color w:val="auto"/>
                <w:highlight w:val="none"/>
              </w:rPr>
              <w:t>必须提供，否则作无效投标处理</w:t>
            </w:r>
            <w:r>
              <w:rPr>
                <w:rFonts w:hint="eastAsia" w:asciiTheme="minorHAnsi" w:hAnsiTheme="minorHAnsi" w:eastAsiaTheme="minorEastAsia" w:cstheme="minorBidi"/>
                <w:color w:val="auto"/>
                <w:highlight w:val="none"/>
              </w:rPr>
              <w:t>）</w:t>
            </w:r>
          </w:p>
          <w:p w14:paraId="53BD7A96">
            <w:pPr>
              <w:snapToGrid w:val="0"/>
              <w:spacing w:line="360" w:lineRule="auto"/>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3. 对本项目总体要求的理解、合理化建议和改进措施；</w:t>
            </w:r>
          </w:p>
          <w:p w14:paraId="174B30D6">
            <w:pPr>
              <w:snapToGrid w:val="0"/>
              <w:spacing w:line="360" w:lineRule="auto"/>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 投标人需要说明的其他文件和说明（格式略）。</w:t>
            </w:r>
          </w:p>
          <w:p w14:paraId="25AF679D">
            <w:pPr>
              <w:snapToGrid w:val="0"/>
              <w:spacing w:line="360" w:lineRule="auto"/>
              <w:ind w:left="420"/>
              <w:jc w:val="left"/>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5. 除招标文件规定必须提供以外，投标人需要说明的其他文件和说明（格式自拟）。</w:t>
            </w:r>
          </w:p>
          <w:p w14:paraId="21389150">
            <w:pPr>
              <w:snapToGrid w:val="0"/>
              <w:spacing w:line="360" w:lineRule="auto"/>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1.以上材料属于复印件或扫描件的，必须加盖投标人电子签章，否则作无效投标处理。</w:t>
            </w:r>
          </w:p>
          <w:p w14:paraId="0ECB058E">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2.电子投标文件中所须加盖公章部分均建议采用电子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03CC6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2E044A3">
            <w:pPr>
              <w:spacing w:line="360" w:lineRule="auto"/>
              <w:jc w:val="center"/>
              <w:rPr>
                <w:rFonts w:ascii="宋体" w:hAnsi="宋体" w:cs="宋体" w:eastAsiaTheme="minorEastAsia"/>
                <w:color w:val="auto"/>
                <w:highlight w:val="none"/>
              </w:rPr>
            </w:pPr>
            <w:bookmarkStart w:id="95" w:name="_16.2"/>
            <w:bookmarkEnd w:id="95"/>
            <w:bookmarkStart w:id="96" w:name="_13.5"/>
            <w:bookmarkEnd w:id="96"/>
            <w:r>
              <w:rPr>
                <w:rFonts w:hint="eastAsia" w:ascii="宋体" w:hAnsi="宋体" w:cs="宋体" w:eastAsiaTheme="minorEastAsia"/>
                <w:color w:val="auto"/>
                <w:highlight w:val="none"/>
              </w:rPr>
              <w:t>16</w:t>
            </w:r>
            <w:bookmarkStart w:id="97" w:name="_Hlt19693759"/>
            <w:bookmarkStart w:id="98" w:name="_Hlt19194066"/>
            <w:bookmarkStart w:id="99" w:name="_Hlt19693758"/>
            <w:bookmarkStart w:id="100" w:name="_Hlt19194067"/>
            <w:r>
              <w:rPr>
                <w:rFonts w:hint="eastAsia" w:ascii="宋体" w:hAnsi="宋体" w:cs="宋体" w:eastAsiaTheme="minorEastAsia"/>
                <w:color w:val="auto"/>
                <w:highlight w:val="none"/>
              </w:rPr>
              <w:t>.</w:t>
            </w:r>
            <w:bookmarkEnd w:id="97"/>
            <w:bookmarkEnd w:id="98"/>
            <w:bookmarkEnd w:id="99"/>
            <w:bookmarkEnd w:id="100"/>
            <w:r>
              <w:rPr>
                <w:rFonts w:hint="eastAsia" w:ascii="宋体" w:hAnsi="宋体" w:cs="宋体" w:eastAsiaTheme="minorEastAsia"/>
                <w:color w:val="auto"/>
                <w:highlight w:val="none"/>
              </w:rPr>
              <w:t>2</w:t>
            </w:r>
          </w:p>
        </w:tc>
        <w:tc>
          <w:tcPr>
            <w:tcW w:w="8160" w:type="dxa"/>
            <w:tcBorders>
              <w:top w:val="single" w:color="auto" w:sz="4" w:space="0"/>
              <w:left w:val="single" w:color="auto" w:sz="4" w:space="0"/>
              <w:bottom w:val="single" w:color="auto" w:sz="4" w:space="0"/>
              <w:right w:val="single" w:color="auto"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投标报价是履行合同的最终价格，投标报价包含实施和完成本项目全部工作所需的服务期内所需的一切费用，包括但不限于服务、货物成本、运输（含保险）装卸、搬运、检验、保险、利润、税费、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88%</w:t>
            </w:r>
            <w:r>
              <w:rPr>
                <w:rFonts w:hint="eastAsia" w:ascii="宋体" w:hAnsi="宋体" w:cs="宋体"/>
                <w:b/>
                <w:bCs/>
                <w:color w:val="auto"/>
                <w:szCs w:val="21"/>
                <w:highlight w:val="none"/>
              </w:rPr>
              <w:t xml:space="preserve">（如：供货产品打九折即投标折扣率为90%，以此类推），否则，作无效报价处理。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Y%，则该原料供货单价为X×Y%（例如：市场零售价X=100元，合同折扣率Y%=90%，该原料供货单价=100×0.90=90元）。</w:t>
            </w:r>
          </w:p>
          <w:p w14:paraId="457A435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42C5ED10">
            <w:pPr>
              <w:snapToGrid w:val="0"/>
              <w:spacing w:line="360" w:lineRule="auto"/>
              <w:ind w:firstLine="420" w:firstLineChars="200"/>
              <w:rPr>
                <w:rFonts w:ascii="宋体" w:hAnsi="宋体" w:cs="宋体" w:eastAsiaTheme="minorEastAsia"/>
                <w:b/>
                <w:bCs/>
                <w:color w:val="auto"/>
                <w:sz w:val="24"/>
                <w:highlight w:val="none"/>
              </w:rPr>
            </w:pPr>
            <w:r>
              <w:rPr>
                <w:rFonts w:hint="eastAsia" w:ascii="宋体" w:hAnsi="宋体" w:cs="宋体"/>
                <w:color w:val="auto"/>
                <w:szCs w:val="21"/>
                <w:highlight w:val="none"/>
              </w:rPr>
              <w:t>4.不论投标结果如何，投标人均应自行承担所有与投标有关的全部费用。</w:t>
            </w:r>
          </w:p>
        </w:tc>
      </w:tr>
      <w:tr w14:paraId="1AA80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131F268">
            <w:pPr>
              <w:spacing w:line="360" w:lineRule="auto"/>
              <w:jc w:val="center"/>
              <w:rPr>
                <w:rFonts w:ascii="宋体" w:hAnsi="宋体" w:cs="宋体" w:eastAsiaTheme="minorEastAsia"/>
                <w:color w:val="auto"/>
                <w:highlight w:val="none"/>
              </w:rPr>
            </w:pPr>
            <w:bookmarkStart w:id="101" w:name="_17.1"/>
            <w:bookmarkEnd w:id="101"/>
            <w:r>
              <w:rPr>
                <w:rFonts w:hint="eastAsia" w:ascii="宋体" w:hAnsi="宋体" w:cs="宋体" w:eastAsiaTheme="minorEastAsia"/>
                <w:color w:val="auto"/>
                <w:highlight w:val="none"/>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333BCE1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投标有效期： </w:t>
            </w:r>
            <w:r>
              <w:rPr>
                <w:rFonts w:hint="eastAsia" w:ascii="宋体" w:hAnsi="宋体" w:cs="宋体"/>
                <w:color w:val="auto"/>
                <w:highlight w:val="none"/>
              </w:rPr>
              <w:t>自投标截止之日起120日</w:t>
            </w:r>
            <w:r>
              <w:rPr>
                <w:rFonts w:hint="eastAsia" w:ascii="宋体" w:hAnsi="宋体" w:cs="宋体"/>
                <w:color w:val="auto"/>
                <w:szCs w:val="21"/>
                <w:highlight w:val="none"/>
              </w:rPr>
              <w:t>。</w:t>
            </w:r>
          </w:p>
        </w:tc>
      </w:tr>
      <w:tr w14:paraId="0CF3E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4293E71">
            <w:pPr>
              <w:spacing w:line="360" w:lineRule="auto"/>
              <w:jc w:val="center"/>
              <w:rPr>
                <w:rFonts w:ascii="宋体" w:hAnsi="宋体" w:cs="宋体" w:eastAsiaTheme="minorEastAsia"/>
                <w:color w:val="auto"/>
                <w:highlight w:val="none"/>
              </w:rPr>
            </w:pPr>
            <w:bookmarkStart w:id="102" w:name="_18"/>
            <w:bookmarkEnd w:id="102"/>
            <w:r>
              <w:rPr>
                <w:rFonts w:hint="eastAsia" w:ascii="宋体" w:hAnsi="宋体" w:cs="宋体" w:eastAsiaTheme="minorEastAsia"/>
                <w:color w:val="auto"/>
                <w:highlight w:val="none"/>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4D876351">
            <w:pPr>
              <w:snapToGrid w:val="0"/>
              <w:spacing w:line="360" w:lineRule="auto"/>
              <w:rPr>
                <w:rFonts w:ascii="宋体" w:hAnsi="宋体" w:cs="宋体" w:eastAsiaTheme="minorEastAsia"/>
                <w:b/>
                <w:color w:val="auto"/>
                <w:sz w:val="24"/>
                <w:highlight w:val="none"/>
              </w:rPr>
            </w:pPr>
            <w:r>
              <w:rPr>
                <w:rFonts w:hint="eastAsia" w:ascii="宋体" w:hAnsi="宋体" w:eastAsiaTheme="minorEastAsia" w:cstheme="minorBidi"/>
                <w:color w:val="auto"/>
                <w:szCs w:val="21"/>
                <w:highlight w:val="none"/>
              </w:rPr>
              <w:t>本项目不收取投标保证金</w:t>
            </w:r>
            <w:r>
              <w:rPr>
                <w:rFonts w:hint="eastAsia" w:ascii="宋体" w:hAnsi="宋体" w:cs="宋体" w:eastAsiaTheme="minorEastAsia"/>
                <w:color w:val="auto"/>
                <w:highlight w:val="none"/>
              </w:rPr>
              <w:t>。</w:t>
            </w:r>
          </w:p>
        </w:tc>
      </w:tr>
      <w:tr w14:paraId="47C64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6FB10F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20</w:t>
            </w:r>
          </w:p>
        </w:tc>
        <w:tc>
          <w:tcPr>
            <w:tcW w:w="8160" w:type="dxa"/>
            <w:tcBorders>
              <w:top w:val="single" w:color="auto" w:sz="4" w:space="0"/>
              <w:left w:val="single" w:color="auto" w:sz="4" w:space="0"/>
              <w:bottom w:val="single" w:color="auto" w:sz="4" w:space="0"/>
              <w:right w:val="single" w:color="auto" w:sz="4" w:space="0"/>
            </w:tcBorders>
            <w:vAlign w:val="center"/>
          </w:tcPr>
          <w:p w14:paraId="4E0F51FD">
            <w:pPr>
              <w:autoSpaceDE w:val="0"/>
              <w:autoSpaceDN w:val="0"/>
              <w:adjustRightInd w:val="0"/>
              <w:spacing w:line="360" w:lineRule="auto"/>
              <w:ind w:firstLine="420" w:firstLineChars="200"/>
              <w:textAlignment w:val="bottom"/>
              <w:rPr>
                <w:rFonts w:ascii="宋体" w:hAnsi="宋体" w:cs="宋体" w:eastAsiaTheme="minorEastAsia"/>
                <w:color w:val="auto"/>
                <w:highlight w:val="none"/>
              </w:rPr>
            </w:pPr>
            <w:r>
              <w:rPr>
                <w:rFonts w:hint="eastAsia" w:asciiTheme="minorHAnsi" w:hAnsiTheme="minorHAnsi" w:eastAsiaTheme="minorEastAsia" w:cstheme="minorBidi"/>
                <w:color w:val="auto"/>
                <w:highlight w:val="none"/>
              </w:rPr>
              <w:t>本项目不接受电子备份投标文件。</w:t>
            </w:r>
          </w:p>
        </w:tc>
      </w:tr>
      <w:tr w14:paraId="7ECE5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167FA75F">
            <w:pPr>
              <w:spacing w:line="360" w:lineRule="auto"/>
              <w:jc w:val="center"/>
              <w:rPr>
                <w:rFonts w:ascii="宋体" w:hAnsi="宋体" w:cs="宋体" w:eastAsiaTheme="minorEastAsia"/>
                <w:color w:val="auto"/>
                <w:szCs w:val="21"/>
                <w:highlight w:val="none"/>
              </w:rPr>
            </w:pPr>
            <w:bookmarkStart w:id="103" w:name="_19.2"/>
            <w:bookmarkEnd w:id="103"/>
            <w:bookmarkStart w:id="104" w:name="_21.1"/>
            <w:bookmarkEnd w:id="104"/>
            <w:r>
              <w:rPr>
                <w:rFonts w:hint="eastAsia" w:ascii="宋体" w:hAnsi="宋体" w:cs="宋体" w:eastAsiaTheme="minorEastAsia"/>
                <w:color w:val="auto"/>
                <w:szCs w:val="21"/>
                <w:highlight w:val="none"/>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68400D21">
            <w:pPr>
              <w:snapToGrid w:val="0"/>
              <w:spacing w:line="360" w:lineRule="auto"/>
              <w:rPr>
                <w:rFonts w:ascii="宋体" w:hAnsi="宋体" w:cs="宋体" w:eastAsiaTheme="minorEastAsia"/>
                <w:color w:val="auto"/>
                <w:szCs w:val="21"/>
                <w:highlight w:val="none"/>
                <w:u w:val="single"/>
              </w:rPr>
            </w:pPr>
            <w:r>
              <w:rPr>
                <w:rFonts w:hint="eastAsia" w:ascii="宋体" w:hAnsi="宋体" w:cs="宋体" w:eastAsiaTheme="minorEastAsia"/>
                <w:color w:val="auto"/>
                <w:szCs w:val="21"/>
                <w:highlight w:val="none"/>
              </w:rPr>
              <w:t>1.投标文件提交截止时间：详见招标公告</w:t>
            </w:r>
          </w:p>
          <w:p w14:paraId="7599389C">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szCs w:val="21"/>
                <w:highlight w:val="none"/>
              </w:rPr>
              <w:t>2.投标地点：详见招标公告</w:t>
            </w:r>
          </w:p>
        </w:tc>
      </w:tr>
      <w:tr w14:paraId="48A6A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AAE5DBE">
            <w:pPr>
              <w:spacing w:line="360" w:lineRule="auto"/>
              <w:jc w:val="center"/>
              <w:rPr>
                <w:rFonts w:ascii="宋体" w:hAnsi="宋体" w:cs="宋体" w:eastAsiaTheme="minorEastAsia"/>
                <w:color w:val="auto"/>
                <w:highlight w:val="none"/>
              </w:rPr>
            </w:pPr>
            <w:bookmarkStart w:id="105" w:name="_23"/>
            <w:bookmarkEnd w:id="105"/>
            <w:r>
              <w:rPr>
                <w:rFonts w:hint="eastAsia" w:ascii="宋体" w:hAnsi="宋体" w:cs="宋体" w:eastAsiaTheme="minorEastAsia"/>
                <w:color w:val="auto"/>
                <w:szCs w:val="21"/>
                <w:highlight w:val="none"/>
              </w:rPr>
              <w:t>23</w:t>
            </w:r>
          </w:p>
        </w:tc>
        <w:tc>
          <w:tcPr>
            <w:tcW w:w="8160" w:type="dxa"/>
            <w:tcBorders>
              <w:top w:val="single" w:color="auto" w:sz="4" w:space="0"/>
              <w:left w:val="single" w:color="auto" w:sz="4" w:space="0"/>
              <w:bottom w:val="single" w:color="auto" w:sz="4" w:space="0"/>
              <w:right w:val="single" w:color="auto" w:sz="4" w:space="0"/>
            </w:tcBorders>
            <w:vAlign w:val="center"/>
          </w:tcPr>
          <w:p w14:paraId="0ABA915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1.开标时间：详见招标公告</w:t>
            </w:r>
          </w:p>
          <w:p w14:paraId="7EAB4741">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2.开标地点：详见招标公告</w:t>
            </w:r>
          </w:p>
        </w:tc>
      </w:tr>
      <w:tr w14:paraId="3AD3C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190FE09">
            <w:pPr>
              <w:spacing w:line="360" w:lineRule="auto"/>
              <w:jc w:val="center"/>
              <w:rPr>
                <w:rFonts w:ascii="宋体" w:hAnsi="宋体" w:cs="宋体" w:eastAsiaTheme="minorEastAsia"/>
                <w:color w:val="auto"/>
                <w:highlight w:val="none"/>
              </w:rPr>
            </w:pPr>
            <w:bookmarkStart w:id="106" w:name="_25.3"/>
            <w:bookmarkEnd w:id="106"/>
            <w:r>
              <w:rPr>
                <w:rFonts w:hint="eastAsia" w:ascii="宋体" w:hAnsi="宋体" w:cs="宋体" w:eastAsiaTheme="minorEastAsia"/>
                <w:color w:val="auto"/>
                <w:szCs w:val="21"/>
                <w:highlight w:val="none"/>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65EC9ED2">
            <w:pPr>
              <w:snapToGrid w:val="0"/>
              <w:spacing w:line="360" w:lineRule="auto"/>
              <w:rPr>
                <w:rFonts w:ascii="宋体" w:hAnsi="宋体" w:cs="宋体" w:eastAsiaTheme="minorEastAsia"/>
                <w:b/>
                <w:color w:val="auto"/>
                <w:sz w:val="24"/>
                <w:highlight w:val="none"/>
              </w:rPr>
            </w:pPr>
            <w:r>
              <w:rPr>
                <w:rFonts w:hint="eastAsia" w:ascii="宋体" w:hAnsi="宋体" w:cs="宋体" w:eastAsiaTheme="minorEastAsia"/>
                <w:color w:val="auto"/>
                <w:highlight w:val="none"/>
              </w:rPr>
              <w:t>电子投标文件解密时间：</w:t>
            </w:r>
            <w:r>
              <w:rPr>
                <w:rFonts w:hint="eastAsia" w:ascii="宋体" w:hAnsi="宋体" w:cs="宋体" w:eastAsiaTheme="minorEastAsia"/>
                <w:color w:val="auto"/>
                <w:highlight w:val="none"/>
                <w:u w:val="single"/>
              </w:rPr>
              <w:t xml:space="preserve">  30  </w:t>
            </w:r>
            <w:r>
              <w:rPr>
                <w:rFonts w:hint="eastAsia" w:ascii="宋体" w:hAnsi="宋体" w:cs="宋体" w:eastAsiaTheme="minorEastAsia"/>
                <w:color w:val="auto"/>
                <w:highlight w:val="none"/>
              </w:rPr>
              <w:t>分钟</w:t>
            </w:r>
          </w:p>
        </w:tc>
      </w:tr>
      <w:tr w14:paraId="5177B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96DECF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34CFBC78">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采购人或者采购代理机构在资格审查结束前，对投标人进行信用查询。</w:t>
            </w:r>
          </w:p>
          <w:p w14:paraId="2F58DCA3">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查询渠道：“信用中国”网站（www.creditchina.gov.cn） 、中国政府采购网（www.ccgp.gov.cn）。</w:t>
            </w:r>
          </w:p>
          <w:p w14:paraId="45091289">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信用查询截止时点：资格审查结束前</w:t>
            </w:r>
          </w:p>
          <w:p w14:paraId="1C37454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查询记录和证据留存方式：在查询网站中直接截图查询记录，截图作为在广西政府采购云平台作为附件上传保存。</w:t>
            </w:r>
          </w:p>
          <w:p w14:paraId="4D035331">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auto"/>
                <w:sz w:val="22"/>
                <w:szCs w:val="22"/>
                <w:highlight w:val="none"/>
              </w:rPr>
              <w:t>应当拒绝其参与政府采购活动</w:t>
            </w:r>
            <w:r>
              <w:rPr>
                <w:rFonts w:hint="eastAsia" w:ascii="宋体" w:hAnsi="宋体" w:cs="宋体" w:eastAsia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45B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8FD292">
            <w:pPr>
              <w:spacing w:line="360" w:lineRule="auto"/>
              <w:jc w:val="center"/>
              <w:rPr>
                <w:rFonts w:ascii="宋体" w:hAnsi="宋体" w:cs="宋体" w:eastAsiaTheme="minorEastAsia"/>
                <w:color w:val="auto"/>
                <w:highlight w:val="none"/>
              </w:rPr>
            </w:pPr>
            <w:bookmarkStart w:id="107" w:name="_26"/>
            <w:bookmarkEnd w:id="107"/>
            <w:r>
              <w:rPr>
                <w:rFonts w:hint="eastAsia" w:ascii="宋体" w:hAnsi="宋体" w:cs="宋体" w:eastAsiaTheme="minorEastAsia"/>
                <w:color w:val="auto"/>
                <w:highlight w:val="none"/>
              </w:rPr>
              <w:t>26</w:t>
            </w:r>
          </w:p>
        </w:tc>
        <w:tc>
          <w:tcPr>
            <w:tcW w:w="8160" w:type="dxa"/>
            <w:tcBorders>
              <w:top w:val="single" w:color="auto" w:sz="4" w:space="0"/>
              <w:left w:val="single" w:color="auto" w:sz="4" w:space="0"/>
              <w:bottom w:val="single" w:color="auto" w:sz="4" w:space="0"/>
              <w:right w:val="single" w:color="auto" w:sz="4" w:space="0"/>
            </w:tcBorders>
            <w:vAlign w:val="center"/>
          </w:tcPr>
          <w:p w14:paraId="5F7E6534">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highlight w:val="none"/>
              </w:rPr>
              <w:t>评标委员会的人数：</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u w:val="single"/>
                <w:lang w:val="en-US" w:eastAsia="zh-CN"/>
              </w:rPr>
              <w:t>5</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rPr>
              <w:t>人</w:t>
            </w:r>
          </w:p>
        </w:tc>
      </w:tr>
      <w:tr w14:paraId="749A0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D34E000">
            <w:pPr>
              <w:spacing w:line="360" w:lineRule="auto"/>
              <w:jc w:val="center"/>
              <w:rPr>
                <w:rFonts w:ascii="宋体" w:hAnsi="宋体" w:cs="宋体" w:eastAsiaTheme="minorEastAsia"/>
                <w:color w:val="auto"/>
                <w:highlight w:val="none"/>
              </w:rPr>
            </w:pPr>
            <w:bookmarkStart w:id="108" w:name="_28.3"/>
            <w:bookmarkEnd w:id="108"/>
            <w:r>
              <w:rPr>
                <w:rFonts w:hint="eastAsia" w:ascii="宋体" w:hAnsi="宋体" w:cs="宋体" w:eastAsiaTheme="minorEastAsia"/>
                <w:color w:val="auto"/>
                <w:highlight w:val="none"/>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78B728DC">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评标方法：</w:t>
            </w:r>
          </w:p>
          <w:p w14:paraId="26D0EA9F">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√综合评分法</w:t>
            </w:r>
          </w:p>
          <w:p w14:paraId="78A0200B">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□最低评标价法</w:t>
            </w:r>
          </w:p>
        </w:tc>
      </w:tr>
      <w:tr w14:paraId="45A00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46598A4">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0553B0B7">
            <w:pPr>
              <w:snapToGrid w:val="0"/>
              <w:spacing w:line="360" w:lineRule="auto"/>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商务条款评审中允许负偏离的条款数为</w:t>
            </w:r>
            <w:r>
              <w:rPr>
                <w:rFonts w:hint="eastAsia" w:ascii="宋体" w:hAnsi="宋体" w:cs="宋体" w:eastAsiaTheme="minorEastAsia"/>
                <w:b/>
                <w:bCs/>
                <w:color w:val="auto"/>
                <w:szCs w:val="21"/>
                <w:highlight w:val="none"/>
                <w:u w:val="single"/>
              </w:rPr>
              <w:t xml:space="preserve"> 0 </w:t>
            </w:r>
            <w:r>
              <w:rPr>
                <w:rFonts w:hint="eastAsia" w:ascii="宋体" w:hAnsi="宋体" w:cs="宋体" w:eastAsiaTheme="minorEastAsia"/>
                <w:b/>
                <w:bCs/>
                <w:color w:val="auto"/>
                <w:szCs w:val="21"/>
                <w:highlight w:val="none"/>
              </w:rPr>
              <w:t>项。</w:t>
            </w:r>
          </w:p>
          <w:p w14:paraId="3CF96A13">
            <w:pPr>
              <w:snapToGrid w:val="0"/>
              <w:spacing w:line="360" w:lineRule="auto"/>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服务需求评审中允许负偏离的条款数为</w:t>
            </w:r>
            <w:r>
              <w:rPr>
                <w:rFonts w:hint="eastAsia" w:ascii="宋体" w:hAnsi="宋体" w:cs="宋体" w:eastAsiaTheme="minorEastAsia"/>
                <w:b/>
                <w:bCs/>
                <w:color w:val="auto"/>
                <w:szCs w:val="21"/>
                <w:highlight w:val="none"/>
                <w:u w:val="single"/>
              </w:rPr>
              <w:t xml:space="preserve"> </w:t>
            </w:r>
            <w:r>
              <w:rPr>
                <w:rFonts w:ascii="宋体" w:hAnsi="宋体" w:cs="宋体" w:eastAsiaTheme="minorEastAsia"/>
                <w:b/>
                <w:bCs/>
                <w:color w:val="auto"/>
                <w:szCs w:val="21"/>
                <w:highlight w:val="none"/>
                <w:u w:val="single"/>
              </w:rPr>
              <w:t>0</w:t>
            </w:r>
            <w:r>
              <w:rPr>
                <w:rFonts w:hint="eastAsia" w:ascii="宋体" w:hAnsi="宋体" w:cs="宋体" w:eastAsiaTheme="minorEastAsia"/>
                <w:b/>
                <w:bCs/>
                <w:color w:val="auto"/>
                <w:szCs w:val="21"/>
                <w:highlight w:val="none"/>
              </w:rPr>
              <w:t>项。</w:t>
            </w:r>
          </w:p>
        </w:tc>
      </w:tr>
      <w:tr w14:paraId="77147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C2B441">
            <w:pPr>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57CFDE5B">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中标候选人推荐数量：</w:t>
            </w:r>
          </w:p>
          <w:p w14:paraId="74D9F80F">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highlight w:val="none"/>
                <w:u w:val="single"/>
              </w:rPr>
              <w:t xml:space="preserve">   3 </w:t>
            </w:r>
            <w:r>
              <w:rPr>
                <w:rFonts w:hint="eastAsia" w:ascii="宋体" w:hAnsi="宋体" w:cs="宋体" w:eastAsiaTheme="minorEastAsia"/>
                <w:color w:val="auto"/>
                <w:highlight w:val="none"/>
              </w:rPr>
              <w:t>名</w:t>
            </w:r>
          </w:p>
        </w:tc>
      </w:tr>
      <w:tr w14:paraId="636B8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DAF34E8">
            <w:pPr>
              <w:spacing w:line="360" w:lineRule="auto"/>
              <w:jc w:val="center"/>
              <w:rPr>
                <w:rFonts w:ascii="宋体" w:hAnsi="宋体" w:cs="宋体" w:eastAsiaTheme="minorEastAsia"/>
                <w:color w:val="auto"/>
                <w:highlight w:val="none"/>
              </w:rPr>
            </w:pPr>
            <w:bookmarkStart w:id="109" w:name="_29.2.2（2）"/>
            <w:bookmarkEnd w:id="109"/>
            <w:r>
              <w:rPr>
                <w:rFonts w:hint="eastAsia" w:ascii="宋体" w:hAnsi="宋体" w:cs="宋体" w:eastAsiaTheme="minorEastAsia"/>
                <w:color w:val="auto"/>
                <w:highlight w:val="none"/>
              </w:rPr>
              <w:t>30</w:t>
            </w:r>
          </w:p>
        </w:tc>
        <w:tc>
          <w:tcPr>
            <w:tcW w:w="8160" w:type="dxa"/>
            <w:tcBorders>
              <w:top w:val="single" w:color="auto" w:sz="4" w:space="0"/>
              <w:left w:val="single" w:color="auto" w:sz="4" w:space="0"/>
              <w:bottom w:val="single" w:color="auto" w:sz="4" w:space="0"/>
              <w:right w:val="single" w:color="auto" w:sz="4" w:space="0"/>
            </w:tcBorders>
            <w:vAlign w:val="center"/>
          </w:tcPr>
          <w:p w14:paraId="34B4645C">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采购人确定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时，出现中标候选人并列的情形，采购人按以下的方式确定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w:t>
            </w:r>
          </w:p>
          <w:p w14:paraId="33D672FB">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√投标报价低优先、配送方案</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、食品安全与质量保障</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、售后服务</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、管理制度</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、应急方案</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 xml:space="preserve">的顺序确定； </w:t>
            </w:r>
          </w:p>
          <w:p w14:paraId="2584B54E">
            <w:pPr>
              <w:snapToGrid w:val="0"/>
              <w:spacing w:line="360" w:lineRule="auto"/>
              <w:rPr>
                <w:rFonts w:ascii="宋体" w:hAnsi="宋体" w:cs="宋体" w:eastAsiaTheme="minorEastAsia"/>
                <w:b/>
                <w:color w:val="auto"/>
                <w:szCs w:val="21"/>
                <w:highlight w:val="none"/>
              </w:rPr>
            </w:pPr>
            <w:r>
              <w:rPr>
                <w:rFonts w:hint="eastAsia" w:ascii="宋体" w:hAnsi="宋体" w:cs="宋体" w:eastAsiaTheme="minorEastAsia"/>
                <w:color w:val="auto"/>
                <w:highlight w:val="none"/>
              </w:rPr>
              <w:t>□随机抽取</w:t>
            </w:r>
          </w:p>
        </w:tc>
      </w:tr>
      <w:tr w14:paraId="23E9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75DBF1">
            <w:pPr>
              <w:spacing w:line="360" w:lineRule="auto"/>
              <w:jc w:val="center"/>
              <w:rPr>
                <w:rFonts w:ascii="宋体" w:hAnsi="宋体" w:cs="宋体" w:eastAsiaTheme="minorEastAsia"/>
                <w:color w:val="auto"/>
                <w:highlight w:val="none"/>
              </w:rPr>
            </w:pPr>
            <w:bookmarkStart w:id="110" w:name="_39.1"/>
            <w:bookmarkEnd w:id="110"/>
            <w:r>
              <w:rPr>
                <w:rFonts w:hint="eastAsia" w:ascii="宋体" w:hAnsi="宋体" w:cs="宋体" w:eastAsiaTheme="minorEastAsia"/>
                <w:color w:val="auto"/>
                <w:highlight w:val="none"/>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40FBF7E7">
            <w:pPr>
              <w:spacing w:line="360" w:lineRule="auto"/>
              <w:rPr>
                <w:rFonts w:ascii="宋体" w:hAnsi="宋体" w:cs="宋体" w:eastAsiaTheme="minorEastAsia"/>
                <w:color w:val="auto"/>
                <w:highlight w:val="none"/>
              </w:rPr>
            </w:pPr>
            <w:r>
              <w:rPr>
                <w:rFonts w:ascii="Segoe UI Emoji" w:hAnsi="Segoe UI Emoji" w:cs="Segoe UI Emoji" w:eastAsiaTheme="minorEastAsia"/>
                <w:color w:val="auto"/>
                <w:highlight w:val="none"/>
              </w:rPr>
              <w:t>☑</w:t>
            </w:r>
            <w:r>
              <w:rPr>
                <w:rFonts w:hint="eastAsia" w:ascii="宋体" w:hAnsi="宋体" w:cs="宋体"/>
                <w:color w:val="auto"/>
                <w:highlight w:val="none"/>
              </w:rPr>
              <w:t>本项目收取履约保证金</w:t>
            </w:r>
            <w:r>
              <w:rPr>
                <w:rFonts w:hint="eastAsia" w:ascii="宋体" w:hAnsi="宋体" w:eastAsiaTheme="minorEastAsia" w:cstheme="minorBidi"/>
                <w:color w:val="auto"/>
                <w:szCs w:val="21"/>
                <w:highlight w:val="none"/>
              </w:rPr>
              <w:t>，具体规定如下：</w:t>
            </w:r>
          </w:p>
          <w:p w14:paraId="121DA2A0">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履约保证金金额：人民币</w:t>
            </w:r>
            <w:r>
              <w:rPr>
                <w:rFonts w:hint="eastAsia" w:ascii="宋体" w:hAnsi="宋体" w:cs="宋体" w:eastAsiaTheme="minorEastAsia"/>
                <w:color w:val="auto"/>
                <w:highlight w:val="none"/>
                <w:lang w:eastAsia="zh-CN"/>
              </w:rPr>
              <w:t>陆万元整(¥60000.00）</w:t>
            </w:r>
            <w:r>
              <w:rPr>
                <w:rFonts w:hint="eastAsia" w:ascii="宋体" w:hAnsi="宋体" w:cs="宋体" w:eastAsiaTheme="minorEastAsia"/>
                <w:color w:val="auto"/>
                <w:highlight w:val="none"/>
              </w:rPr>
              <w:t>。</w:t>
            </w:r>
          </w:p>
          <w:p w14:paraId="7B56A616">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履约保证金递交方式：转账或电汇</w:t>
            </w:r>
            <w:r>
              <w:rPr>
                <w:rFonts w:hint="eastAsia" w:ascii="宋体" w:hAnsi="宋体" w:cs="宋体" w:eastAsiaTheme="minorEastAsia"/>
                <w:color w:val="auto"/>
                <w:highlight w:val="none"/>
                <w:lang w:val="en-US" w:eastAsia="zh-CN"/>
              </w:rPr>
              <w:t>等非现金</w:t>
            </w:r>
            <w:r>
              <w:rPr>
                <w:rFonts w:hint="eastAsia" w:ascii="宋体" w:hAnsi="宋体" w:cs="宋体" w:eastAsiaTheme="minorEastAsia"/>
                <w:color w:val="auto"/>
                <w:highlight w:val="none"/>
              </w:rPr>
              <w:t>形式。</w:t>
            </w:r>
          </w:p>
          <w:p w14:paraId="3FC15A15">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履约保证金缴纳期限：</w:t>
            </w:r>
            <w:r>
              <w:rPr>
                <w:rFonts w:hint="eastAsia" w:ascii="宋体" w:hAnsi="宋体" w:eastAsiaTheme="minorEastAsia" w:cstheme="minorBidi"/>
                <w:color w:val="auto"/>
                <w:szCs w:val="21"/>
                <w:highlight w:val="none"/>
                <w:u w:val="single"/>
              </w:rPr>
              <w:t>在签订合同之前，中标人需把履约保证金足额交到采购人指定账户。未提交履约保证金的，不予签订本项目合同。</w:t>
            </w:r>
          </w:p>
          <w:p w14:paraId="32BD2259">
            <w:pPr>
              <w:spacing w:line="360" w:lineRule="auto"/>
              <w:rPr>
                <w:rFonts w:ascii="宋体" w:hAnsi="宋体" w:eastAsiaTheme="minorEastAsia" w:cstheme="minorBidi"/>
                <w:color w:val="auto"/>
                <w:szCs w:val="21"/>
                <w:highlight w:val="none"/>
                <w:u w:val="single"/>
              </w:rPr>
            </w:pPr>
            <w:r>
              <w:rPr>
                <w:rFonts w:hint="eastAsia" w:ascii="宋体" w:hAnsi="宋体" w:eastAsiaTheme="minorEastAsia" w:cstheme="minorBidi"/>
                <w:color w:val="auto"/>
                <w:szCs w:val="21"/>
                <w:highlight w:val="none"/>
              </w:rPr>
              <w:t>履约保证金退付方式、时间及条件：</w:t>
            </w:r>
            <w:r>
              <w:rPr>
                <w:rFonts w:hint="eastAsia" w:ascii="宋体" w:hAnsi="宋体" w:eastAsiaTheme="minorEastAsia" w:cstheme="minorBidi"/>
                <w:color w:val="auto"/>
                <w:szCs w:val="21"/>
                <w:highlight w:val="none"/>
                <w:u w:val="single"/>
              </w:rPr>
              <w:t>中标人履行合同期间违约行为给采购人造成损失的，采购人有权选择</w:t>
            </w:r>
            <w:r>
              <w:rPr>
                <w:rFonts w:hint="eastAsia" w:ascii="宋体" w:hAnsi="宋体" w:eastAsiaTheme="minorEastAsia" w:cstheme="minorBidi"/>
                <w:color w:val="auto"/>
                <w:szCs w:val="21"/>
                <w:highlight w:val="none"/>
                <w:u w:val="single"/>
                <w:lang w:eastAsia="zh-CN"/>
              </w:rPr>
              <w:t>直接从履约保证金中扣除</w:t>
            </w:r>
            <w:r>
              <w:rPr>
                <w:rFonts w:hint="eastAsia" w:ascii="宋体" w:hAnsi="宋体" w:eastAsiaTheme="minorEastAsia" w:cstheme="minorBidi"/>
                <w:color w:val="auto"/>
                <w:szCs w:val="21"/>
                <w:highlight w:val="none"/>
                <w:u w:val="single"/>
              </w:rPr>
              <w:t>，且中标人应在收到采购人通知之日起5个工作日内补充因弥补采购人损失而减少的履约保证金；保证金不足以扣除的，采购人有权继续向中标人追索。</w:t>
            </w:r>
          </w:p>
          <w:p w14:paraId="3797D570">
            <w:pPr>
              <w:spacing w:line="360" w:lineRule="auto"/>
              <w:ind w:firstLine="420" w:firstLineChars="200"/>
              <w:rPr>
                <w:rFonts w:ascii="宋体" w:hAnsi="宋体" w:cs="宋体" w:eastAsiaTheme="minorEastAsia"/>
                <w:color w:val="auto"/>
                <w:highlight w:val="none"/>
                <w:u w:val="single"/>
              </w:rPr>
            </w:pPr>
            <w:r>
              <w:rPr>
                <w:rFonts w:hint="eastAsia" w:ascii="宋体" w:hAnsi="宋体" w:eastAsiaTheme="minorEastAsia" w:cstheme="minorBidi"/>
                <w:color w:val="auto"/>
                <w:szCs w:val="21"/>
                <w:highlight w:val="none"/>
                <w:u w:val="single"/>
              </w:rPr>
              <w:t>在履约保证金退还日期前，若中标人的开户名称、开户银行、账号有变动的，请以书面形式通知采购人，否则由此产生的后果由中标人自行承担</w:t>
            </w:r>
            <w:r>
              <w:rPr>
                <w:rFonts w:hint="eastAsia" w:ascii="宋体" w:hAnsi="宋体" w:cs="宋体" w:eastAsiaTheme="minorEastAsia"/>
                <w:color w:val="auto"/>
                <w:highlight w:val="none"/>
                <w:u w:val="single"/>
              </w:rPr>
              <w:t>。</w:t>
            </w:r>
          </w:p>
          <w:p w14:paraId="66AD63BD">
            <w:pPr>
              <w:spacing w:line="360" w:lineRule="auto"/>
              <w:rPr>
                <w:rFonts w:hint="eastAsia" w:ascii="宋体" w:hAnsi="宋体" w:cs="宋体" w:eastAsiaTheme="minorEastAsia"/>
                <w:color w:val="auto"/>
                <w:highlight w:val="none"/>
                <w:lang w:eastAsia="zh-CN"/>
              </w:rPr>
            </w:pPr>
            <w:r>
              <w:rPr>
                <w:rFonts w:hint="eastAsia" w:ascii="宋体" w:hAnsi="宋体" w:cs="宋体" w:eastAsiaTheme="minorEastAsia"/>
                <w:color w:val="auto"/>
                <w:highlight w:val="none"/>
              </w:rPr>
              <w:t>保证金缴纳的账号信息：</w:t>
            </w:r>
            <w:r>
              <w:rPr>
                <w:rFonts w:hint="eastAsia" w:ascii="宋体" w:hAnsi="宋体" w:cs="宋体" w:eastAsiaTheme="minorEastAsia"/>
                <w:color w:val="auto"/>
                <w:highlight w:val="none"/>
                <w:lang w:eastAsia="zh-CN"/>
              </w:rPr>
              <w:t>详见合同。</w:t>
            </w:r>
          </w:p>
          <w:p w14:paraId="3E829E6A">
            <w:pPr>
              <w:spacing w:line="360" w:lineRule="auto"/>
              <w:jc w:val="left"/>
              <w:rPr>
                <w:rFonts w:ascii="宋体" w:hAnsi="宋体" w:cs="Courier New" w:eastAsiaTheme="minorEastAsia"/>
                <w:color w:val="auto"/>
                <w:szCs w:val="21"/>
                <w:highlight w:val="none"/>
              </w:rPr>
            </w:pPr>
            <w:r>
              <w:rPr>
                <w:rFonts w:ascii="宋体" w:hAnsi="宋体" w:cs="Courier New" w:eastAsiaTheme="minorEastAsia"/>
                <w:color w:val="auto"/>
                <w:szCs w:val="21"/>
                <w:highlight w:val="none"/>
              </w:rPr>
              <w:t>备注：</w:t>
            </w:r>
          </w:p>
          <w:p w14:paraId="458219C4">
            <w:pPr>
              <w:spacing w:line="360" w:lineRule="auto"/>
              <w:jc w:val="left"/>
              <w:rPr>
                <w:rFonts w:ascii="宋体" w:hAnsi="宋体" w:cs="宋体" w:eastAsiaTheme="minorEastAsia"/>
                <w:color w:val="auto"/>
                <w:highlight w:val="none"/>
              </w:rPr>
            </w:pPr>
            <w:r>
              <w:rPr>
                <w:rFonts w:ascii="宋体" w:hAnsi="宋体" w:eastAsiaTheme="minorEastAsia" w:cstheme="minorBidi"/>
                <w:b/>
                <w:color w:val="auto"/>
                <w:szCs w:val="21"/>
                <w:highlight w:val="none"/>
              </w:rPr>
              <w:t>1.</w:t>
            </w:r>
            <w:r>
              <w:rPr>
                <w:rFonts w:hint="eastAsia" w:ascii="宋体" w:hAnsi="宋体" w:eastAsiaTheme="minorEastAsia" w:cstheme="minorBidi"/>
                <w:b/>
                <w:color w:val="auto"/>
                <w:szCs w:val="21"/>
                <w:highlight w:val="none"/>
              </w:rPr>
              <w:t xml:space="preserve"> </w:t>
            </w:r>
            <w:bookmarkStart w:id="111" w:name="_Hlk54170335"/>
            <w:r>
              <w:rPr>
                <w:rFonts w:hint="eastAsia" w:ascii="宋体" w:hAnsi="宋体" w:eastAsiaTheme="minorEastAsia" w:cstheme="minorBidi"/>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eastAsiaTheme="minorEastAsia"/>
                <w:b/>
                <w:color w:val="auto"/>
                <w:kern w:val="0"/>
                <w:sz w:val="24"/>
                <w:highlight w:val="none"/>
              </w:rPr>
              <w:t>。</w:t>
            </w:r>
            <w:bookmarkEnd w:id="111"/>
          </w:p>
        </w:tc>
      </w:tr>
      <w:tr w14:paraId="5E6C3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F717D70">
            <w:pPr>
              <w:spacing w:line="360" w:lineRule="auto"/>
              <w:jc w:val="center"/>
              <w:rPr>
                <w:rFonts w:ascii="宋体" w:hAnsi="宋体" w:cs="宋体" w:eastAsiaTheme="minorEastAsia"/>
                <w:color w:val="auto"/>
                <w:highlight w:val="none"/>
              </w:rPr>
            </w:pPr>
            <w:bookmarkStart w:id="112" w:name="_40.1"/>
            <w:bookmarkEnd w:id="112"/>
            <w:r>
              <w:rPr>
                <w:rFonts w:hint="eastAsia" w:ascii="宋体" w:hAnsi="宋体" w:cs="宋体" w:eastAsiaTheme="minorEastAsia"/>
                <w:color w:val="auto"/>
                <w:highlight w:val="none"/>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03BDDBC0">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签订合同携带的资格证件： </w:t>
            </w:r>
          </w:p>
          <w:p w14:paraId="1D6D4448">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委托代理人负责签订合同的，须携带授权委托书及委托代理人身份证原件等其他资格证件。</w:t>
            </w:r>
          </w:p>
          <w:p w14:paraId="03AFD886">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法定代表人（或负责人）负责签订合同的，须携带法定代表人（或负责人）身份证明原件及身份证原件等其他资格证件。</w:t>
            </w:r>
          </w:p>
        </w:tc>
      </w:tr>
      <w:tr w14:paraId="78C4E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9C82029">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283197F5">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接收质疑函方式：以书面形式</w:t>
            </w:r>
          </w:p>
          <w:p w14:paraId="6DD34089">
            <w:pPr>
              <w:snapToGrid w:val="0"/>
              <w:spacing w:line="360" w:lineRule="auto"/>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质疑联系部门及联系方式：云之龙咨询集团有限公司招标部，联系电话：0775-4565100、4569690，通讯地址：广西贵港市港北区荷城路1132号华泰官邸1栋6楼。</w:t>
            </w:r>
          </w:p>
          <w:p w14:paraId="044CCE0E">
            <w:pPr>
              <w:autoSpaceDE w:val="0"/>
              <w:autoSpaceDN w:val="0"/>
              <w:snapToGrid w:val="0"/>
              <w:spacing w:line="360" w:lineRule="auto"/>
              <w:ind w:firstLine="42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业务时间：工作日每天上午8时00分到12时00分，下午3时00分到6时00分。</w:t>
            </w:r>
          </w:p>
        </w:tc>
      </w:tr>
      <w:tr w14:paraId="2248D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4A3EDDDC">
            <w:pPr>
              <w:spacing w:line="360" w:lineRule="auto"/>
              <w:jc w:val="center"/>
              <w:rPr>
                <w:rFonts w:ascii="宋体" w:hAnsi="宋体" w:cs="宋体" w:eastAsiaTheme="minorEastAsia"/>
                <w:color w:val="auto"/>
                <w:highlight w:val="none"/>
              </w:rPr>
            </w:pPr>
            <w:bookmarkStart w:id="113" w:name="_42"/>
            <w:bookmarkEnd w:id="113"/>
            <w:bookmarkStart w:id="114" w:name="_41"/>
            <w:bookmarkEnd w:id="114"/>
            <w:r>
              <w:rPr>
                <w:rFonts w:hint="eastAsia" w:ascii="宋体" w:hAnsi="宋体" w:cs="宋体" w:eastAsiaTheme="minorEastAsia"/>
                <w:color w:val="auto"/>
                <w:highlight w:val="none"/>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1774C11E">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1.采购代理费支付方式：</w:t>
            </w:r>
          </w:p>
          <w:p w14:paraId="460B4E54">
            <w:pPr>
              <w:snapToGrid w:val="0"/>
              <w:spacing w:line="360" w:lineRule="auto"/>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√中标人支付。</w:t>
            </w:r>
          </w:p>
          <w:p w14:paraId="7F316B73">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2.采购代理费收取标准：</w:t>
            </w:r>
          </w:p>
          <w:p w14:paraId="4353EAA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按国家发展改革委《关于进一步放开建设项目专业服务价格的通知 》发改价格〔2015〕299号文执行，按固定金额收费标准：本项目</w:t>
            </w:r>
            <w:r>
              <w:rPr>
                <w:rFonts w:hint="eastAsia" w:ascii="宋体" w:hAnsi="宋体" w:cs="宋体"/>
                <w:color w:val="auto"/>
                <w:szCs w:val="21"/>
                <w:highlight w:val="none"/>
                <w:lang w:eastAsia="zh-CN"/>
              </w:rPr>
              <w:t>采购代理</w:t>
            </w:r>
            <w:r>
              <w:rPr>
                <w:rFonts w:hint="eastAsia" w:ascii="宋体" w:hAnsi="宋体" w:cs="宋体"/>
                <w:color w:val="auto"/>
                <w:szCs w:val="21"/>
                <w:highlight w:val="none"/>
              </w:rPr>
              <w:t>费为人民币</w:t>
            </w:r>
            <w:r>
              <w:rPr>
                <w:rFonts w:hint="eastAsia" w:ascii="宋体" w:hAnsi="宋体" w:cs="宋体"/>
                <w:color w:val="auto"/>
                <w:szCs w:val="21"/>
                <w:highlight w:val="none"/>
                <w:lang w:eastAsia="zh-CN"/>
              </w:rPr>
              <w:t>叁万壹仟</w:t>
            </w:r>
            <w:r>
              <w:rPr>
                <w:rFonts w:hint="eastAsia" w:ascii="宋体" w:hAnsi="宋体" w:cs="宋体"/>
                <w:color w:val="auto"/>
                <w:szCs w:val="21"/>
                <w:highlight w:val="none"/>
              </w:rPr>
              <w:t>元整（¥</w:t>
            </w:r>
            <w:r>
              <w:rPr>
                <w:rFonts w:hint="eastAsia" w:ascii="宋体" w:hAnsi="宋体" w:cs="宋体"/>
                <w:color w:val="auto"/>
                <w:szCs w:val="21"/>
                <w:highlight w:val="none"/>
                <w:lang w:val="en-US" w:eastAsia="zh-CN"/>
              </w:rPr>
              <w:t>31000</w:t>
            </w:r>
            <w:r>
              <w:rPr>
                <w:rFonts w:hint="eastAsia" w:ascii="宋体" w:hAnsi="宋体" w:cs="宋体"/>
                <w:color w:val="auto"/>
                <w:szCs w:val="21"/>
                <w:highlight w:val="none"/>
              </w:rPr>
              <w:t>.00）。由中标人向招标代理机构支付。</w:t>
            </w:r>
          </w:p>
          <w:p w14:paraId="490AE01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3.采购代理机构的银行账户：</w:t>
            </w:r>
          </w:p>
          <w:p w14:paraId="4224CCC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账户名称：云之龙咨询集团有限公司贵港分公司  </w:t>
            </w:r>
          </w:p>
          <w:p w14:paraId="0C9DE96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开户银行：中信银行南宁园湖支行</w:t>
            </w:r>
          </w:p>
          <w:p w14:paraId="57C14CA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开户行行号：302611029137</w:t>
            </w:r>
          </w:p>
          <w:p w14:paraId="50EA741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银行账号：8113001015100158012</w:t>
            </w:r>
          </w:p>
        </w:tc>
      </w:tr>
      <w:tr w14:paraId="4B1C4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DA767E">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2E416F74">
            <w:pPr>
              <w:snapToGrid w:val="0"/>
              <w:spacing w:line="360" w:lineRule="auto"/>
              <w:rPr>
                <w:rFonts w:ascii="宋体" w:hAnsi="宋体" w:cs="宋体" w:eastAsiaTheme="minorEastAsia"/>
                <w:color w:val="auto"/>
                <w:szCs w:val="21"/>
                <w:highlight w:val="none"/>
              </w:rPr>
            </w:pPr>
            <w:r>
              <w:rPr>
                <w:rFonts w:hint="eastAsia" w:ascii="宋体" w:hAnsi="宋体" w:cs="宋体"/>
                <w:bCs/>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05553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CC279C">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39DBCC9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DC9F04B">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2.本招标文件所称的“</w:t>
            </w:r>
            <w:r>
              <w:rPr>
                <w:rFonts w:hint="eastAsia" w:ascii="宋体" w:hAnsi="宋体" w:cs="宋体"/>
                <w:color w:val="auto"/>
                <w:szCs w:val="21"/>
                <w:highlight w:val="none"/>
              </w:rPr>
              <w:t>电子签章</w:t>
            </w:r>
            <w:r>
              <w:rPr>
                <w:rFonts w:hint="eastAsia" w:ascii="宋体" w:hAnsi="宋体" w:cs="宋体"/>
                <w:bCs/>
                <w:color w:val="auto"/>
                <w:szCs w:val="21"/>
                <w:highlight w:val="none"/>
              </w:rPr>
              <w:t>”、“电子签名”</w:t>
            </w:r>
            <w:r>
              <w:rPr>
                <w:rFonts w:hint="eastAsia" w:ascii="宋体" w:hAnsi="宋体" w:cs="宋体"/>
                <w:color w:val="auto"/>
                <w:szCs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760CE923">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44CDEB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52F424C2">
            <w:pPr>
              <w:spacing w:line="360" w:lineRule="auto"/>
              <w:ind w:firstLine="420"/>
              <w:rPr>
                <w:rFonts w:ascii="宋体" w:hAnsi="宋体" w:cs="宋体" w:eastAsiaTheme="minorEastAsia"/>
                <w:color w:val="auto"/>
                <w:szCs w:val="21"/>
                <w:highlight w:val="none"/>
              </w:rPr>
            </w:pPr>
            <w:r>
              <w:rPr>
                <w:rFonts w:hint="eastAsia" w:ascii="宋体" w:hAnsi="宋体" w:cs="宋体" w:eastAsiaTheme="minorEastAsia"/>
                <w:bCs/>
                <w:color w:val="auto"/>
                <w:highlight w:val="none"/>
              </w:rPr>
              <w:t>5.</w:t>
            </w:r>
            <w:r>
              <w:rPr>
                <w:rFonts w:hint="eastAsia" w:ascii="宋体" w:hAnsi="宋体" w:cs="宋体" w:eastAsiaTheme="minorEastAsia"/>
                <w:bCs/>
                <w:color w:val="auto"/>
                <w:kern w:val="0"/>
                <w:szCs w:val="21"/>
                <w:highlight w:val="none"/>
              </w:rPr>
              <w:t>本招标文件所称的“以上”“以下”“以内”“届满”，包括本数；所称的“不满”“超过”“以外”，不包括本数。</w:t>
            </w:r>
          </w:p>
        </w:tc>
      </w:tr>
    </w:tbl>
    <w:p w14:paraId="20E0FDC6">
      <w:pPr>
        <w:snapToGrid w:val="0"/>
        <w:rPr>
          <w:rFonts w:ascii="宋体" w:hAnsi="宋体" w:cs="宋体" w:eastAsiaTheme="minorEastAsia"/>
          <w:color w:val="auto"/>
          <w:sz w:val="24"/>
          <w:szCs w:val="20"/>
          <w:highlight w:val="none"/>
        </w:rPr>
      </w:pPr>
    </w:p>
    <w:p w14:paraId="31B204C8">
      <w:pPr>
        <w:snapToGrid w:val="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br w:type="page"/>
      </w:r>
    </w:p>
    <w:p w14:paraId="276A09D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投标人须知正文</w:t>
      </w:r>
    </w:p>
    <w:p w14:paraId="150F2192">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一、总  则</w:t>
      </w:r>
    </w:p>
    <w:p w14:paraId="3B815605">
      <w:pPr>
        <w:numPr>
          <w:ilvl w:val="4"/>
          <w:numId w:val="4"/>
        </w:numPr>
        <w:spacing w:line="360" w:lineRule="auto"/>
        <w:ind w:left="420" w:leftChars="200"/>
        <w:outlineLvl w:val="4"/>
        <w:rPr>
          <w:rFonts w:ascii="宋体" w:hAnsi="宋体" w:cs="宋体"/>
          <w:b/>
          <w:color w:val="auto"/>
          <w:sz w:val="24"/>
          <w:highlight w:val="none"/>
        </w:rPr>
      </w:pPr>
      <w:bookmarkStart w:id="115" w:name="_Toc254970527"/>
      <w:bookmarkStart w:id="116" w:name="_Toc254970668"/>
      <w:r>
        <w:rPr>
          <w:rFonts w:hint="eastAsia" w:ascii="宋体" w:hAnsi="宋体" w:cs="宋体"/>
          <w:b/>
          <w:color w:val="auto"/>
          <w:sz w:val="24"/>
          <w:highlight w:val="none"/>
        </w:rPr>
        <w:t>1.适用范围</w:t>
      </w:r>
      <w:bookmarkEnd w:id="115"/>
      <w:bookmarkEnd w:id="116"/>
    </w:p>
    <w:p w14:paraId="6A0CCC46">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5AA42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1.2本招标文件</w:t>
      </w:r>
      <w:r>
        <w:rPr>
          <w:rFonts w:hint="eastAsia" w:ascii="宋体" w:hAnsi="宋体" w:cs="宋体" w:eastAsiaTheme="minorEastAsia"/>
          <w:color w:val="auto"/>
          <w:spacing w:val="-6"/>
          <w:szCs w:val="21"/>
          <w:highlight w:val="none"/>
        </w:rPr>
        <w:t>适用于本项目的所有采购程序和环节（法律、法规另有规定的，从其规定）。</w:t>
      </w:r>
    </w:p>
    <w:p w14:paraId="61ACDC42">
      <w:pPr>
        <w:numPr>
          <w:ilvl w:val="4"/>
          <w:numId w:val="4"/>
        </w:numPr>
        <w:spacing w:line="360" w:lineRule="auto"/>
        <w:ind w:left="420" w:leftChars="200"/>
        <w:outlineLvl w:val="4"/>
        <w:rPr>
          <w:rFonts w:ascii="宋体" w:hAnsi="宋体" w:cs="宋体"/>
          <w:b/>
          <w:color w:val="auto"/>
          <w:sz w:val="24"/>
          <w:highlight w:val="none"/>
        </w:rPr>
      </w:pPr>
      <w:bookmarkStart w:id="117" w:name="_Toc254970669"/>
      <w:bookmarkStart w:id="118" w:name="_Toc254970528"/>
      <w:r>
        <w:rPr>
          <w:rFonts w:hint="eastAsia" w:ascii="宋体" w:hAnsi="宋体" w:cs="宋体"/>
          <w:b/>
          <w:color w:val="auto"/>
          <w:sz w:val="24"/>
          <w:highlight w:val="none"/>
        </w:rPr>
        <w:t>2.定义</w:t>
      </w:r>
      <w:bookmarkEnd w:id="117"/>
      <w:bookmarkEnd w:id="118"/>
    </w:p>
    <w:p w14:paraId="46BDE68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4D56B1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9E8DCC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6F47E8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579C098B">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2599D1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2.6“书面形式”是指合同书、信件和数据电文（包括电报、电传、传真、电子数据交换和电子邮件）等可以有形地表现所载内容的形式。</w:t>
      </w:r>
    </w:p>
    <w:p w14:paraId="7B827CF2">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270006D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2.8“正偏离”，是指投标文件对招标文件“采购需求”中有关条款作出的响应优于条款要求并有利于采购人的情形。</w:t>
      </w:r>
    </w:p>
    <w:p w14:paraId="316DEDA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2.9“负偏离”，是指投标文件对招标文件“采购需求”中有关条款作出的响应不满足条款要求，导致采购人要求不能得到满足的情形。</w:t>
      </w:r>
    </w:p>
    <w:p w14:paraId="160FBC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2.10“允许负偏离的条款”是指采购需求中的不属于“实质性要求”的条款。</w:t>
      </w:r>
      <w:bookmarkStart w:id="119" w:name="_Toc254970670"/>
      <w:bookmarkStart w:id="120" w:name="_Toc254970529"/>
    </w:p>
    <w:p w14:paraId="6A6FAE5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w:t>
      </w:r>
      <w:bookmarkEnd w:id="119"/>
      <w:bookmarkEnd w:id="120"/>
      <w:r>
        <w:rPr>
          <w:rFonts w:hint="eastAsia" w:ascii="宋体" w:hAnsi="宋体" w:cs="宋体"/>
          <w:b/>
          <w:color w:val="auto"/>
          <w:sz w:val="24"/>
          <w:highlight w:val="none"/>
        </w:rPr>
        <w:t>投标人的资格要求</w:t>
      </w:r>
    </w:p>
    <w:p w14:paraId="1A3C0CE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投标人的资格要求详见“投标人须知前附表”。</w:t>
      </w:r>
    </w:p>
    <w:p w14:paraId="1D80A9CF">
      <w:pPr>
        <w:numPr>
          <w:ilvl w:val="4"/>
          <w:numId w:val="4"/>
        </w:numPr>
        <w:spacing w:line="360" w:lineRule="auto"/>
        <w:ind w:left="420" w:leftChars="200"/>
        <w:outlineLvl w:val="4"/>
        <w:rPr>
          <w:rFonts w:ascii="宋体" w:hAnsi="宋体" w:cs="宋体"/>
          <w:b/>
          <w:color w:val="auto"/>
          <w:sz w:val="24"/>
          <w:highlight w:val="none"/>
        </w:rPr>
      </w:pPr>
      <w:bookmarkStart w:id="121" w:name="_Toc254970530"/>
      <w:bookmarkStart w:id="122" w:name="_Toc254970671"/>
      <w:r>
        <w:rPr>
          <w:rFonts w:hint="eastAsia" w:ascii="宋体" w:hAnsi="宋体" w:cs="宋体"/>
          <w:b/>
          <w:color w:val="auto"/>
          <w:sz w:val="24"/>
          <w:highlight w:val="none"/>
        </w:rPr>
        <w:t>4.投标委托</w:t>
      </w:r>
      <w:bookmarkEnd w:id="121"/>
      <w:bookmarkEnd w:id="122"/>
    </w:p>
    <w:p w14:paraId="43982E99">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766E125D">
      <w:pPr>
        <w:numPr>
          <w:ilvl w:val="4"/>
          <w:numId w:val="4"/>
        </w:numPr>
        <w:spacing w:line="360" w:lineRule="auto"/>
        <w:ind w:left="420" w:leftChars="200"/>
        <w:outlineLvl w:val="4"/>
        <w:rPr>
          <w:rFonts w:ascii="宋体" w:hAnsi="宋体" w:cs="宋体"/>
          <w:b/>
          <w:color w:val="auto"/>
          <w:sz w:val="24"/>
          <w:highlight w:val="none"/>
        </w:rPr>
      </w:pPr>
      <w:bookmarkStart w:id="123" w:name="_5.投标费用"/>
      <w:bookmarkEnd w:id="123"/>
      <w:bookmarkStart w:id="124" w:name="_Toc254970672"/>
      <w:bookmarkStart w:id="125" w:name="_Toc254970531"/>
      <w:r>
        <w:rPr>
          <w:rFonts w:hint="eastAsia" w:ascii="宋体" w:hAnsi="宋体" w:cs="宋体"/>
          <w:b/>
          <w:color w:val="auto"/>
          <w:sz w:val="24"/>
          <w:highlight w:val="none"/>
        </w:rPr>
        <w:t>5.投标费用</w:t>
      </w:r>
      <w:bookmarkEnd w:id="124"/>
      <w:bookmarkEnd w:id="125"/>
    </w:p>
    <w:p w14:paraId="66B272F5">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31398A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6.联合体投标</w:t>
      </w:r>
    </w:p>
    <w:p w14:paraId="3A7F27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6.1本项目不接受联合体投标，详见“投标人须知前附表”。</w:t>
      </w:r>
    </w:p>
    <w:p w14:paraId="7C9FCB48">
      <w:pPr>
        <w:snapToGrid w:val="0"/>
        <w:spacing w:line="360" w:lineRule="auto"/>
        <w:ind w:firstLine="420" w:firstLineChars="200"/>
        <w:jc w:val="left"/>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6.2如接受联合体投标，联合体投标要求详见“投标人须知前附表”。</w:t>
      </w:r>
    </w:p>
    <w:p w14:paraId="3D5F3910">
      <w:pPr>
        <w:snapToGrid w:val="0"/>
        <w:spacing w:line="360" w:lineRule="auto"/>
        <w:ind w:firstLine="420" w:firstLineChars="200"/>
        <w:jc w:val="left"/>
        <w:rPr>
          <w:rFonts w:ascii="宋体" w:hAnsi="宋体" w:cs="宋体" w:eastAsiaTheme="minorEastAsia"/>
          <w:color w:val="auto"/>
          <w:highlight w:val="none"/>
        </w:rPr>
      </w:pPr>
      <w:r>
        <w:rPr>
          <w:rFonts w:hint="eastAsia" w:ascii="宋体" w:hAnsi="宋体" w:cs="宋体" w:eastAsiaTheme="minorEastAsia"/>
          <w:bCs/>
          <w:color w:val="auto"/>
          <w:szCs w:val="21"/>
          <w:highlight w:val="none"/>
        </w:rPr>
        <w:t>6.3</w:t>
      </w:r>
      <w:r>
        <w:rPr>
          <w:rFonts w:hint="eastAsia" w:ascii="宋体" w:hAnsi="宋体" w:cs="宋体" w:eastAsiaTheme="minorEastAsia"/>
          <w:color w:val="auto"/>
          <w:szCs w:val="21"/>
          <w:highlight w:val="none"/>
        </w:rPr>
        <w:t>根据《政府采购促进中小企业发展管理办法》（财库〔2020〕46号）第九条第二款及</w:t>
      </w:r>
      <w:r>
        <w:rPr>
          <w:rFonts w:hint="eastAsia" w:ascii="宋体" w:hAnsi="宋体" w:eastAsiaTheme="minorEastAsia" w:cstheme="minorBidi"/>
          <w:bCs/>
          <w:color w:val="auto"/>
          <w:szCs w:val="21"/>
          <w:highlight w:val="none"/>
        </w:rPr>
        <w:t>《广西壮族自治区财政厅关于持续优化政府采购营商环境推动高质量发展的通知》（桂财采〔2024〕55号）</w:t>
      </w:r>
      <w:r>
        <w:rPr>
          <w:rFonts w:hint="eastAsia" w:ascii="宋体" w:hAnsi="宋体" w:cs="宋体" w:eastAsiaTheme="minorEastAsia"/>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0BE03A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 xml:space="preserve">7.转包与分包             </w:t>
      </w:r>
    </w:p>
    <w:p w14:paraId="3EEA3701">
      <w:pPr>
        <w:numPr>
          <w:ilvl w:val="4"/>
          <w:numId w:val="4"/>
        </w:numPr>
        <w:spacing w:line="360" w:lineRule="auto"/>
        <w:ind w:left="420" w:leftChars="200"/>
        <w:outlineLvl w:val="4"/>
        <w:rPr>
          <w:rFonts w:ascii="宋体" w:hAnsi="宋体" w:cs="宋体"/>
          <w:color w:val="auto"/>
          <w:szCs w:val="21"/>
          <w:highlight w:val="none"/>
        </w:rPr>
      </w:pPr>
      <w:bookmarkStart w:id="126" w:name="_Toc254970532"/>
      <w:bookmarkStart w:id="127" w:name="_Toc254970673"/>
      <w:r>
        <w:rPr>
          <w:rFonts w:hint="eastAsia" w:ascii="宋体" w:hAnsi="宋体" w:cs="宋体"/>
          <w:color w:val="auto"/>
          <w:szCs w:val="21"/>
          <w:highlight w:val="none"/>
        </w:rPr>
        <w:t>7.1本项目不允许转包。</w:t>
      </w:r>
    </w:p>
    <w:p w14:paraId="4FABE13D">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2B898F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color w:val="auto"/>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AB4B4A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8.特别说明</w:t>
      </w:r>
      <w:bookmarkEnd w:id="126"/>
      <w:bookmarkEnd w:id="127"/>
    </w:p>
    <w:p w14:paraId="3C9453D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3BE993F6">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31BB5DA5">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79A70440">
      <w:pPr>
        <w:spacing w:line="360" w:lineRule="auto"/>
        <w:ind w:firstLine="420"/>
        <w:rPr>
          <w:rFonts w:ascii="宋体" w:hAnsi="宋体"/>
          <w:color w:val="auto"/>
          <w:szCs w:val="20"/>
          <w:highlight w:val="none"/>
        </w:rPr>
      </w:pPr>
      <w:r>
        <w:rPr>
          <w:rFonts w:ascii="宋体" w:hAnsi="宋体"/>
          <w:color w:val="auto"/>
          <w:szCs w:val="20"/>
          <w:highlight w:val="none"/>
        </w:rPr>
        <w:t>8.4</w:t>
      </w:r>
      <w:r>
        <w:rPr>
          <w:rFonts w:hint="eastAsia" w:ascii="宋体" w:hAnsi="宋体"/>
          <w:color w:val="auto"/>
          <w:szCs w:val="20"/>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64EF9E">
      <w:pPr>
        <w:spacing w:line="360" w:lineRule="auto"/>
        <w:ind w:firstLine="420"/>
        <w:rPr>
          <w:rFonts w:ascii="宋体" w:hAnsi="宋体"/>
          <w:color w:val="auto"/>
          <w:szCs w:val="20"/>
          <w:highlight w:val="none"/>
        </w:rPr>
      </w:pPr>
      <w:r>
        <w:rPr>
          <w:rFonts w:hint="eastAsia" w:ascii="宋体" w:hAnsi="宋体"/>
          <w:color w:val="auto"/>
          <w:szCs w:val="20"/>
          <w:highlight w:val="none"/>
        </w:rPr>
        <w:t>产品在中国境内生产的组件成本占比应当达到规定比例，计算公式为：</w:t>
      </w:r>
    </w:p>
    <w:p w14:paraId="2961F39B">
      <w:pPr>
        <w:widowControl/>
        <w:shd w:val="clear" w:color="auto" w:fill="FFFFFF"/>
        <w:spacing w:before="30" w:after="30" w:line="360" w:lineRule="auto"/>
        <w:jc w:val="center"/>
        <w:rPr>
          <w:rFonts w:ascii="宋体" w:hAnsi="宋体" w:cs="宋体" w:eastAsiaTheme="minorEastAsia"/>
          <w:color w:val="auto"/>
          <w:kern w:val="0"/>
          <w:sz w:val="24"/>
          <w:highlight w:val="none"/>
        </w:rPr>
      </w:pPr>
      <w:r>
        <w:rPr>
          <w:rFonts w:ascii="宋体" w:hAnsi="宋体" w:cs="宋体" w:eastAsiaTheme="minorEastAsia"/>
          <w:color w:val="auto"/>
          <w:kern w:val="0"/>
          <w:sz w:val="24"/>
          <w:highlight w:val="none"/>
        </w:rPr>
        <w:fldChar w:fldCharType="begin"/>
      </w:r>
      <w:r>
        <w:rPr>
          <w:rFonts w:ascii="宋体" w:hAnsi="宋体" w:cs="宋体" w:eastAsiaTheme="minorEastAsia"/>
          <w:color w:val="auto"/>
          <w:kern w:val="0"/>
          <w:sz w:val="24"/>
          <w:highlight w:val="none"/>
        </w:rPr>
        <w:instrText xml:space="preserve"> INCLUDEPICTURE "https://www.gov.cn/zhengce/content/202509/W020250930645245947614.png" \* MERGEFORMATINET </w:instrText>
      </w:r>
      <w:r>
        <w:rPr>
          <w:rFonts w:ascii="宋体" w:hAnsi="宋体" w:cs="宋体" w:eastAsiaTheme="minorEastAsia"/>
          <w:color w:val="auto"/>
          <w:kern w:val="0"/>
          <w:sz w:val="24"/>
          <w:highlight w:val="none"/>
        </w:rPr>
        <w:fldChar w:fldCharType="separate"/>
      </w:r>
      <w:r>
        <w:rPr>
          <w:rFonts w:ascii="宋体" w:hAnsi="宋体" w:cs="宋体" w:eastAsiaTheme="minorEastAsia"/>
          <w:color w:val="auto"/>
          <w:kern w:val="0"/>
          <w:sz w:val="24"/>
          <w:highlight w:val="none"/>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r:link="rId13"/>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auto"/>
          <w:kern w:val="0"/>
          <w:sz w:val="24"/>
          <w:highlight w:val="none"/>
        </w:rPr>
        <w:fldChar w:fldCharType="end"/>
      </w:r>
    </w:p>
    <w:p w14:paraId="6543C409">
      <w:pPr>
        <w:spacing w:line="360" w:lineRule="auto"/>
        <w:ind w:firstLine="420"/>
        <w:rPr>
          <w:rFonts w:ascii="宋体" w:hAnsi="宋体"/>
          <w:color w:val="auto"/>
          <w:szCs w:val="20"/>
          <w:highlight w:val="none"/>
        </w:rPr>
      </w:pPr>
      <w:r>
        <w:rPr>
          <w:rFonts w:hint="eastAsia" w:ascii="宋体" w:hAnsi="宋体"/>
          <w:color w:val="auto"/>
          <w:szCs w:val="20"/>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6B38EEB">
      <w:pPr>
        <w:spacing w:line="360" w:lineRule="auto"/>
        <w:ind w:firstLine="420"/>
        <w:rPr>
          <w:rFonts w:ascii="宋体" w:hAnsi="宋体"/>
          <w:color w:val="auto"/>
          <w:szCs w:val="20"/>
          <w:highlight w:val="none"/>
        </w:rPr>
      </w:pPr>
      <w:r>
        <w:rPr>
          <w:rFonts w:hint="eastAsia" w:ascii="宋体" w:hAnsi="宋体"/>
          <w:color w:val="auto"/>
          <w:szCs w:val="20"/>
          <w:highlight w:val="none"/>
        </w:rPr>
        <w:t>政府采购活动中既有本国产品又有非本国产品参与竞争的，依法对本国产品给予价格评审优惠，对本国产品的报价给予20%的价格扣除，用扣除后的价格参与评审。</w:t>
      </w:r>
    </w:p>
    <w:p w14:paraId="35D99717">
      <w:pPr>
        <w:spacing w:line="360" w:lineRule="auto"/>
        <w:ind w:firstLine="420"/>
        <w:rPr>
          <w:color w:val="auto"/>
          <w:szCs w:val="20"/>
          <w:highlight w:val="none"/>
        </w:rPr>
      </w:pPr>
      <w:r>
        <w:rPr>
          <w:rFonts w:hint="eastAsia" w:ascii="宋体" w:hAnsi="宋体"/>
          <w:color w:val="auto"/>
          <w:szCs w:val="20"/>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3BD3F9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9.回避与串通投标</w:t>
      </w:r>
    </w:p>
    <w:p w14:paraId="394F977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0F57740F">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E327B3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4D3E5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D6837FC">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2E7A20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01F59C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11D2F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1A9507F5">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（1）不同投标人的投标文件由同一单位或者个人编制； </w:t>
      </w:r>
    </w:p>
    <w:p w14:paraId="648CF97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6CE1F8B4">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41D787B0">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641B696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456854BC">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2FD8AF0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01667927">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w:t>
      </w:r>
    </w:p>
    <w:p w14:paraId="5F7E1D75">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w:t>
      </w:r>
    </w:p>
    <w:p w14:paraId="7A7A5B74">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（3）供应商之间协商报价、技术方案等投标文件的实质性内容；</w:t>
      </w:r>
    </w:p>
    <w:p w14:paraId="2ECEEEE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53762C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512BE45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D4AA0DD">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2F9F9E3C">
      <w:pPr>
        <w:snapToGrid w:val="0"/>
        <w:spacing w:line="360" w:lineRule="auto"/>
        <w:ind w:left="2" w:leftChars="1" w:firstLine="422" w:firstLineChars="200"/>
        <w:rPr>
          <w:rFonts w:ascii="宋体" w:hAnsi="宋体" w:cs="宋体"/>
          <w:b/>
          <w:color w:val="auto"/>
          <w:szCs w:val="21"/>
          <w:highlight w:val="none"/>
        </w:rPr>
      </w:pPr>
    </w:p>
    <w:p w14:paraId="01E01C84">
      <w:pPr>
        <w:spacing w:before="260" w:after="260" w:line="413" w:lineRule="auto"/>
        <w:jc w:val="center"/>
        <w:outlineLvl w:val="2"/>
        <w:rPr>
          <w:rFonts w:ascii="宋体" w:hAnsi="宋体" w:cs="宋体"/>
          <w:b/>
          <w:bCs/>
          <w:color w:val="auto"/>
          <w:sz w:val="32"/>
          <w:szCs w:val="32"/>
          <w:highlight w:val="none"/>
        </w:rPr>
      </w:pPr>
      <w:bookmarkStart w:id="128" w:name="_Toc254970534"/>
      <w:bookmarkStart w:id="129" w:name="_Toc254970675"/>
      <w:r>
        <w:rPr>
          <w:rFonts w:hint="eastAsia" w:ascii="宋体" w:hAnsi="宋体" w:cs="宋体"/>
          <w:b/>
          <w:bCs/>
          <w:color w:val="auto"/>
          <w:sz w:val="32"/>
          <w:szCs w:val="32"/>
          <w:highlight w:val="none"/>
        </w:rPr>
        <w:t>二、招标文件</w:t>
      </w:r>
      <w:bookmarkEnd w:id="128"/>
      <w:bookmarkEnd w:id="129"/>
    </w:p>
    <w:p w14:paraId="6FB6D02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10.招标文件的组成</w:t>
      </w:r>
    </w:p>
    <w:p w14:paraId="3321FC5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（1）招标公告；</w:t>
      </w:r>
    </w:p>
    <w:p w14:paraId="326F5F1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（2）采购需求； </w:t>
      </w:r>
    </w:p>
    <w:p w14:paraId="4BBD7A4D">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（3）投标人须知；</w:t>
      </w:r>
    </w:p>
    <w:p w14:paraId="19B0E14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（4）评标方法及评标标准；</w:t>
      </w:r>
    </w:p>
    <w:p w14:paraId="19AA2D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（5）拟签订的合同文本；</w:t>
      </w:r>
    </w:p>
    <w:p w14:paraId="3A65CFF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（6）投标文件格式。</w:t>
      </w:r>
    </w:p>
    <w:p w14:paraId="5A68DEE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0CD5E18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19A594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771CD1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w:t>
      </w:r>
      <w:bookmarkStart w:id="130" w:name="_Hlk53134511"/>
      <w:r>
        <w:rPr>
          <w:rFonts w:hint="eastAsia" w:ascii="宋体" w:hAnsi="宋体" w:cs="宋体"/>
          <w:color w:val="auto"/>
          <w:szCs w:val="21"/>
          <w:highlight w:val="none"/>
        </w:rPr>
        <w:t>采购人或者采购代理机构可以在招标文件提供期限截止后，组织已获取招标文件的潜在投标人现场考察或者召开开标前答疑会，具体详见“投标人须知前附表”。</w:t>
      </w:r>
    </w:p>
    <w:bookmarkEnd w:id="130"/>
    <w:p w14:paraId="377E2F85">
      <w:pPr>
        <w:spacing w:before="260" w:after="260" w:line="413" w:lineRule="auto"/>
        <w:jc w:val="center"/>
        <w:outlineLvl w:val="2"/>
        <w:rPr>
          <w:rFonts w:ascii="宋体" w:hAnsi="宋体" w:cs="宋体"/>
          <w:b/>
          <w:bCs/>
          <w:color w:val="auto"/>
          <w:sz w:val="32"/>
          <w:szCs w:val="32"/>
          <w:highlight w:val="none"/>
        </w:rPr>
      </w:pPr>
      <w:bookmarkStart w:id="131" w:name="_Toc254970676"/>
      <w:bookmarkStart w:id="132" w:name="_Toc254970535"/>
      <w:r>
        <w:rPr>
          <w:rFonts w:hint="eastAsia" w:ascii="宋体" w:hAnsi="宋体" w:cs="宋体"/>
          <w:b/>
          <w:bCs/>
          <w:color w:val="auto"/>
          <w:sz w:val="32"/>
          <w:szCs w:val="32"/>
          <w:highlight w:val="none"/>
        </w:rPr>
        <w:t>三、投标文件的编制</w:t>
      </w:r>
      <w:bookmarkEnd w:id="131"/>
      <w:bookmarkEnd w:id="132"/>
    </w:p>
    <w:p w14:paraId="425CB65C">
      <w:pPr>
        <w:numPr>
          <w:ilvl w:val="4"/>
          <w:numId w:val="4"/>
        </w:numPr>
        <w:spacing w:line="360" w:lineRule="auto"/>
        <w:ind w:left="420" w:leftChars="200"/>
        <w:outlineLvl w:val="4"/>
        <w:rPr>
          <w:rFonts w:ascii="宋体" w:hAnsi="宋体" w:cs="宋体"/>
          <w:b/>
          <w:color w:val="auto"/>
          <w:sz w:val="24"/>
          <w:highlight w:val="none"/>
        </w:rPr>
      </w:pPr>
      <w:bookmarkStart w:id="133" w:name="_Toc254970536"/>
      <w:bookmarkStart w:id="134" w:name="_Toc254970677"/>
      <w:r>
        <w:rPr>
          <w:rFonts w:hint="eastAsia" w:ascii="宋体" w:hAnsi="宋体" w:cs="宋体"/>
          <w:b/>
          <w:color w:val="auto"/>
          <w:sz w:val="24"/>
          <w:highlight w:val="none"/>
        </w:rPr>
        <w:t>12.投标文件的编制原则</w:t>
      </w:r>
    </w:p>
    <w:p w14:paraId="12A3CA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投标人必须按照招标文件的要求编制投标文件。投标文件必须对招标文件提出的要求和条件作出明确响应。</w:t>
      </w:r>
    </w:p>
    <w:p w14:paraId="0E20DE0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13.投标文件的组成</w:t>
      </w:r>
      <w:bookmarkEnd w:id="133"/>
      <w:bookmarkEnd w:id="134"/>
    </w:p>
    <w:p w14:paraId="2DBFD08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13.1投标文件由报价文件、资格证明文件、商务文件、技术文件四部分组成。</w:t>
      </w:r>
    </w:p>
    <w:p w14:paraId="683A0755">
      <w:pPr>
        <w:numPr>
          <w:ilvl w:val="4"/>
          <w:numId w:val="4"/>
        </w:numPr>
        <w:spacing w:line="360" w:lineRule="auto"/>
        <w:ind w:left="420" w:leftChars="200"/>
        <w:outlineLvl w:val="4"/>
        <w:rPr>
          <w:rFonts w:ascii="宋体" w:hAnsi="宋体" w:cs="宋体"/>
          <w:color w:val="auto"/>
          <w:szCs w:val="21"/>
          <w:highlight w:val="none"/>
        </w:rPr>
      </w:pPr>
      <w:bookmarkStart w:id="135" w:name="_13.1报价文件:_具体材料见“投标人须知前附表”。"/>
      <w:bookmarkEnd w:id="135"/>
      <w:r>
        <w:rPr>
          <w:rFonts w:hint="eastAsia" w:ascii="宋体" w:hAnsi="宋体" w:cs="宋体"/>
          <w:color w:val="auto"/>
          <w:szCs w:val="21"/>
          <w:highlight w:val="none"/>
        </w:rPr>
        <w:t>（1）报价文件： 具体材料见“投标人须知前附表”。</w:t>
      </w:r>
    </w:p>
    <w:p w14:paraId="6F62C2BF">
      <w:pPr>
        <w:numPr>
          <w:ilvl w:val="4"/>
          <w:numId w:val="4"/>
        </w:numPr>
        <w:spacing w:line="360" w:lineRule="auto"/>
        <w:ind w:left="420" w:leftChars="200"/>
        <w:outlineLvl w:val="4"/>
        <w:rPr>
          <w:rFonts w:ascii="宋体" w:hAnsi="宋体" w:cs="宋体"/>
          <w:color w:val="auto"/>
          <w:szCs w:val="21"/>
          <w:highlight w:val="none"/>
        </w:rPr>
      </w:pPr>
      <w:bookmarkStart w:id="136" w:name="_13.2资格证明文件：具体材料见“投标人须知前附表”。"/>
      <w:bookmarkEnd w:id="136"/>
      <w:r>
        <w:rPr>
          <w:rFonts w:hint="eastAsia" w:ascii="宋体" w:hAnsi="宋体" w:cs="宋体"/>
          <w:color w:val="auto"/>
          <w:szCs w:val="21"/>
          <w:highlight w:val="none"/>
        </w:rPr>
        <w:t>（2）资格证明文件：具体材料见“投标人须知前附表”。</w:t>
      </w:r>
    </w:p>
    <w:p w14:paraId="20E60E50">
      <w:pPr>
        <w:numPr>
          <w:ilvl w:val="4"/>
          <w:numId w:val="4"/>
        </w:numPr>
        <w:spacing w:line="360" w:lineRule="auto"/>
        <w:ind w:left="420" w:leftChars="200"/>
        <w:outlineLvl w:val="4"/>
        <w:rPr>
          <w:rFonts w:ascii="宋体" w:hAnsi="宋体" w:cs="宋体"/>
          <w:color w:val="auto"/>
          <w:szCs w:val="21"/>
          <w:highlight w:val="none"/>
        </w:rPr>
      </w:pPr>
      <w:bookmarkStart w:id="137" w:name="_13.3商务文件:_具体材料见“投标人须知前附表”。"/>
      <w:bookmarkEnd w:id="137"/>
      <w:r>
        <w:rPr>
          <w:rFonts w:hint="eastAsia" w:ascii="宋体" w:hAnsi="宋体" w:cs="宋体"/>
          <w:color w:val="auto"/>
          <w:szCs w:val="21"/>
          <w:highlight w:val="none"/>
        </w:rPr>
        <w:t>（3）商务文件：具体材料见“投标人须知前附表”。</w:t>
      </w:r>
    </w:p>
    <w:p w14:paraId="6CBB9CCE">
      <w:pPr>
        <w:numPr>
          <w:ilvl w:val="4"/>
          <w:numId w:val="4"/>
        </w:numPr>
        <w:spacing w:line="360" w:lineRule="auto"/>
        <w:ind w:left="420" w:leftChars="200"/>
        <w:outlineLvl w:val="4"/>
        <w:rPr>
          <w:rFonts w:ascii="宋体" w:hAnsi="宋体" w:cs="宋体"/>
          <w:color w:val="auto"/>
          <w:szCs w:val="21"/>
          <w:highlight w:val="none"/>
        </w:rPr>
      </w:pPr>
      <w:bookmarkStart w:id="138" w:name="_13.4技术文件：具体材料见“投标人须知前附表”。"/>
      <w:bookmarkEnd w:id="138"/>
      <w:r>
        <w:rPr>
          <w:rFonts w:hint="eastAsia" w:ascii="宋体" w:hAnsi="宋体" w:cs="宋体"/>
          <w:color w:val="auto"/>
          <w:szCs w:val="21"/>
          <w:highlight w:val="none"/>
        </w:rPr>
        <w:t>（4）技术文件：具体材料见“投标人须知前附表”。</w:t>
      </w:r>
    </w:p>
    <w:p w14:paraId="309F96E7">
      <w:pPr>
        <w:numPr>
          <w:ilvl w:val="4"/>
          <w:numId w:val="4"/>
        </w:numPr>
        <w:spacing w:line="360" w:lineRule="auto"/>
        <w:ind w:left="420" w:leftChars="200"/>
        <w:outlineLvl w:val="4"/>
        <w:rPr>
          <w:rFonts w:ascii="宋体" w:hAnsi="宋体" w:cs="宋体"/>
          <w:color w:val="auto"/>
          <w:szCs w:val="21"/>
          <w:highlight w:val="none"/>
        </w:rPr>
      </w:pPr>
      <w:bookmarkStart w:id="139" w:name="_13.5投标文件电子版：具体材料见“投标人须知前附表”。"/>
      <w:bookmarkEnd w:id="139"/>
      <w:r>
        <w:rPr>
          <w:rFonts w:hint="eastAsia" w:ascii="宋体" w:hAnsi="宋体" w:cs="宋体"/>
          <w:color w:val="auto"/>
          <w:szCs w:val="21"/>
          <w:highlight w:val="none"/>
        </w:rPr>
        <w:t>13.2投标文件电子版：具体要求见“投标人须知前附表”。</w:t>
      </w:r>
    </w:p>
    <w:p w14:paraId="363CED7D">
      <w:pPr>
        <w:numPr>
          <w:ilvl w:val="4"/>
          <w:numId w:val="4"/>
        </w:numPr>
        <w:spacing w:line="360" w:lineRule="auto"/>
        <w:ind w:left="420" w:leftChars="200"/>
        <w:outlineLvl w:val="4"/>
        <w:rPr>
          <w:rFonts w:ascii="宋体" w:hAnsi="宋体" w:cs="宋体"/>
          <w:b/>
          <w:color w:val="auto"/>
          <w:sz w:val="24"/>
          <w:highlight w:val="none"/>
        </w:rPr>
      </w:pPr>
      <w:bookmarkStart w:id="140" w:name="_Toc254970537"/>
      <w:bookmarkStart w:id="141" w:name="_Toc254970678"/>
      <w:r>
        <w:rPr>
          <w:rFonts w:hint="eastAsia" w:ascii="宋体" w:hAnsi="宋体" w:cs="宋体"/>
          <w:b/>
          <w:color w:val="auto"/>
          <w:sz w:val="24"/>
          <w:highlight w:val="none"/>
        </w:rPr>
        <w:t>14.投标文件的语言及计量</w:t>
      </w:r>
      <w:bookmarkEnd w:id="140"/>
      <w:bookmarkEnd w:id="141"/>
    </w:p>
    <w:p w14:paraId="5919A32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14.1语言文字</w:t>
      </w:r>
    </w:p>
    <w:p w14:paraId="32110604">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A30578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14.2投标计量单位</w:t>
      </w:r>
    </w:p>
    <w:p w14:paraId="14C2B435">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招标文件已有明确规定的，使用招标文件规定的计量单位；招标文件没有规定的，应采用中华人民共和国法定计量单位，货币种类为人民币，否则视同未响应。</w:t>
      </w:r>
    </w:p>
    <w:p w14:paraId="55D8B20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15.投标的风险</w:t>
      </w:r>
    </w:p>
    <w:p w14:paraId="0A4D2664">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投标人没有按照招标文件要求提供全部资料，或者投标人没有对招标文件作出实质性响应是投标人的风险，并可能导致其投标被拒绝。</w:t>
      </w:r>
    </w:p>
    <w:p w14:paraId="190DB45D">
      <w:pPr>
        <w:numPr>
          <w:ilvl w:val="4"/>
          <w:numId w:val="4"/>
        </w:numPr>
        <w:spacing w:line="360" w:lineRule="auto"/>
        <w:ind w:left="420" w:leftChars="200"/>
        <w:outlineLvl w:val="4"/>
        <w:rPr>
          <w:rFonts w:ascii="宋体" w:hAnsi="宋体" w:cs="宋体"/>
          <w:b/>
          <w:color w:val="auto"/>
          <w:sz w:val="24"/>
          <w:highlight w:val="none"/>
        </w:rPr>
      </w:pPr>
      <w:bookmarkStart w:id="142" w:name="_Toc254970679"/>
      <w:bookmarkStart w:id="143" w:name="_Toc254970538"/>
      <w:r>
        <w:rPr>
          <w:rFonts w:hint="eastAsia" w:ascii="宋体" w:hAnsi="宋体" w:cs="宋体"/>
          <w:b/>
          <w:color w:val="auto"/>
          <w:sz w:val="24"/>
          <w:highlight w:val="none"/>
        </w:rPr>
        <w:t>16.投标报价</w:t>
      </w:r>
      <w:bookmarkEnd w:id="142"/>
      <w:bookmarkEnd w:id="143"/>
    </w:p>
    <w:p w14:paraId="1DB9066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投标文件格式”中“开标一览表”和广西政府采购云平台系统中“开标一览表”格式填写。</w:t>
      </w:r>
    </w:p>
    <w:p w14:paraId="59B04F3B">
      <w:pPr>
        <w:numPr>
          <w:ilvl w:val="4"/>
          <w:numId w:val="4"/>
        </w:numPr>
        <w:spacing w:line="360" w:lineRule="auto"/>
        <w:ind w:left="420" w:leftChars="200"/>
        <w:outlineLvl w:val="4"/>
        <w:rPr>
          <w:rFonts w:ascii="宋体" w:hAnsi="宋体" w:cs="宋体"/>
          <w:color w:val="auto"/>
          <w:szCs w:val="21"/>
          <w:highlight w:val="none"/>
        </w:rPr>
      </w:pPr>
      <w:bookmarkStart w:id="144" w:name="_16.2投标报价具体定义见投标人须知前附表。"/>
      <w:bookmarkEnd w:id="144"/>
      <w:r>
        <w:rPr>
          <w:rFonts w:hint="eastAsia" w:ascii="宋体" w:hAnsi="宋体" w:cs="宋体"/>
          <w:color w:val="auto"/>
          <w:szCs w:val="21"/>
          <w:highlight w:val="none"/>
        </w:rPr>
        <w:t>16.2投标报价具体包括内容详见“投标人须知前附表”。</w:t>
      </w:r>
    </w:p>
    <w:p w14:paraId="46484DAE">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16.3投标人必须就所投全部内容分别作</w:t>
      </w:r>
      <w:r>
        <w:rPr>
          <w:rFonts w:hint="eastAsia" w:ascii="宋体" w:hAnsi="宋体" w:cs="宋体"/>
          <w:color w:val="auto"/>
          <w:szCs w:val="21"/>
          <w:highlight w:val="none"/>
          <w:lang w:eastAsia="zh-CN"/>
        </w:rPr>
        <w:t>完整唯一折扣率报价</w:t>
      </w:r>
      <w:r>
        <w:rPr>
          <w:rFonts w:hint="eastAsia" w:ascii="宋体" w:hAnsi="宋体" w:cs="宋体"/>
          <w:color w:val="auto"/>
          <w:szCs w:val="21"/>
          <w:highlight w:val="none"/>
        </w:rPr>
        <w:t>，不得存在漏项报价；投标人必须就所投单项内容作唯一报价。</w:t>
      </w:r>
    </w:p>
    <w:p w14:paraId="629E1FCE">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17.投标有效期</w:t>
      </w:r>
    </w:p>
    <w:p w14:paraId="2AFB88A7">
      <w:pPr>
        <w:numPr>
          <w:ilvl w:val="4"/>
          <w:numId w:val="4"/>
        </w:numPr>
        <w:spacing w:line="360" w:lineRule="auto"/>
        <w:ind w:firstLine="420" w:firstLineChars="200"/>
        <w:outlineLvl w:val="4"/>
        <w:rPr>
          <w:rFonts w:ascii="宋体" w:hAnsi="宋体" w:cs="宋体"/>
          <w:color w:val="auto"/>
          <w:szCs w:val="21"/>
          <w:highlight w:val="none"/>
        </w:rPr>
      </w:pPr>
      <w:bookmarkStart w:id="145" w:name="_17.1投标有效期应按“投标人须知中的前附表”规定的期限。"/>
      <w:bookmarkEnd w:id="145"/>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18E1D7D6">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17.2</w:t>
      </w:r>
      <w:bookmarkStart w:id="146" w:name="_Toc254970681"/>
      <w:bookmarkStart w:id="147" w:name="_Toc254970540"/>
      <w:r>
        <w:rPr>
          <w:rFonts w:hint="eastAsia" w:ascii="宋体" w:hAnsi="宋体" w:cs="宋体"/>
          <w:color w:val="auto"/>
          <w:szCs w:val="21"/>
          <w:highlight w:val="none"/>
        </w:rPr>
        <w:t xml:space="preserve"> 投标有效期应按规定的期限作出承诺，具体详见“投标人须知前附表”。</w:t>
      </w:r>
    </w:p>
    <w:p w14:paraId="4363626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46"/>
      <w:bookmarkEnd w:id="147"/>
    </w:p>
    <w:p w14:paraId="24C0617F">
      <w:pPr>
        <w:numPr>
          <w:ilvl w:val="4"/>
          <w:numId w:val="4"/>
        </w:numPr>
        <w:spacing w:line="360" w:lineRule="auto"/>
        <w:ind w:left="420" w:leftChars="200"/>
        <w:outlineLvl w:val="4"/>
        <w:rPr>
          <w:rFonts w:ascii="宋体" w:hAnsi="宋体" w:cs="宋体"/>
          <w:b/>
          <w:color w:val="auto"/>
          <w:sz w:val="24"/>
          <w:highlight w:val="none"/>
        </w:rPr>
      </w:pPr>
      <w:bookmarkStart w:id="148" w:name="_18.投标保证金"/>
      <w:bookmarkEnd w:id="148"/>
      <w:bookmarkStart w:id="149" w:name="_Toc254970682"/>
      <w:bookmarkStart w:id="150" w:name="_Toc254970541"/>
      <w:r>
        <w:rPr>
          <w:rFonts w:hint="eastAsia" w:ascii="宋体" w:hAnsi="宋体" w:cs="宋体"/>
          <w:b/>
          <w:color w:val="auto"/>
          <w:sz w:val="24"/>
          <w:highlight w:val="none"/>
        </w:rPr>
        <w:t>18.投标保证金</w:t>
      </w:r>
      <w:bookmarkEnd w:id="149"/>
      <w:bookmarkEnd w:id="150"/>
    </w:p>
    <w:p w14:paraId="66B047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投标保证金</w:t>
      </w:r>
      <w:bookmarkStart w:id="151" w:name="_Toc254970542"/>
      <w:bookmarkStart w:id="152" w:name="_Toc254970683"/>
      <w:r>
        <w:rPr>
          <w:rFonts w:hint="eastAsia" w:ascii="宋体" w:hAnsi="宋体" w:cs="宋体" w:eastAsiaTheme="minorEastAsia"/>
          <w:color w:val="auto"/>
          <w:szCs w:val="21"/>
          <w:highlight w:val="none"/>
        </w:rPr>
        <w:t>：无。</w:t>
      </w:r>
    </w:p>
    <w:p w14:paraId="23240E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19.投标文件的</w:t>
      </w:r>
      <w:bookmarkEnd w:id="151"/>
      <w:bookmarkEnd w:id="152"/>
      <w:r>
        <w:rPr>
          <w:rFonts w:hint="eastAsia" w:ascii="宋体" w:hAnsi="宋体" w:cs="宋体"/>
          <w:b/>
          <w:color w:val="auto"/>
          <w:sz w:val="24"/>
          <w:highlight w:val="none"/>
        </w:rPr>
        <w:t>编制</w:t>
      </w:r>
    </w:p>
    <w:p w14:paraId="2628F1E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2E5899F7">
      <w:pPr>
        <w:numPr>
          <w:ilvl w:val="4"/>
          <w:numId w:val="4"/>
        </w:numPr>
        <w:spacing w:line="360" w:lineRule="auto"/>
        <w:ind w:firstLine="315" w:firstLineChars="150"/>
        <w:outlineLvl w:val="4"/>
        <w:rPr>
          <w:rFonts w:ascii="宋体" w:hAnsi="宋体" w:cs="宋体"/>
          <w:color w:val="auto"/>
          <w:szCs w:val="21"/>
          <w:highlight w:val="none"/>
        </w:rPr>
      </w:pPr>
      <w:bookmarkStart w:id="153" w:name="_19.2投标文件应按报价文件、资格证明文件、商务文件、技术文件分别编制"/>
      <w:bookmarkEnd w:id="153"/>
      <w:r>
        <w:rPr>
          <w:rFonts w:hint="eastAsia" w:ascii="宋体" w:hAnsi="宋体" w:cs="宋体"/>
          <w:color w:val="auto"/>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0A5FA2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6C41FC52">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2B5B1611">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466B18B">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20.电子备份投标文件</w:t>
      </w:r>
    </w:p>
    <w:p w14:paraId="56DF3283">
      <w:pPr>
        <w:spacing w:line="360" w:lineRule="auto"/>
        <w:ind w:firstLine="420" w:firstLineChars="200"/>
        <w:rPr>
          <w:rFonts w:ascii="宋体" w:hAnsi="宋体" w:cs="宋体" w:eastAsiaTheme="minorEastAsia"/>
          <w:color w:val="auto"/>
          <w:sz w:val="24"/>
          <w:highlight w:val="none"/>
        </w:rPr>
      </w:pPr>
      <w:r>
        <w:rPr>
          <w:rFonts w:hint="eastAsia" w:ascii="宋体" w:hAnsi="宋体" w:cs="宋体" w:eastAsiaTheme="minorEastAsia"/>
          <w:bCs/>
          <w:color w:val="auto"/>
          <w:szCs w:val="21"/>
          <w:highlight w:val="none"/>
        </w:rPr>
        <w:t>电子备份投标文件是指通过在线编制生成且后缀名为“bfbs”的文件，是否接受电子备份投标文件详见“投标人须知前附表”。</w:t>
      </w:r>
    </w:p>
    <w:p w14:paraId="6E23A0CB">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21.投标文件的提交</w:t>
      </w:r>
    </w:p>
    <w:p w14:paraId="0899571A">
      <w:pPr>
        <w:spacing w:line="360" w:lineRule="auto"/>
        <w:ind w:firstLine="420" w:firstLineChars="200"/>
        <w:rPr>
          <w:rFonts w:ascii="宋体" w:hAnsi="宋体" w:cs="宋体" w:eastAsiaTheme="minorEastAsia"/>
          <w:b/>
          <w:color w:val="auto"/>
          <w:highlight w:val="none"/>
        </w:rPr>
      </w:pPr>
      <w:bookmarkStart w:id="154" w:name="_21.1投标人必须在“投标人须知中的前附表”规定的投标文件接收时间和投"/>
      <w:bookmarkEnd w:id="154"/>
      <w:r>
        <w:rPr>
          <w:rFonts w:hint="eastAsia" w:ascii="宋体" w:hAnsi="宋体" w:cs="宋体" w:eastAsiaTheme="minorEastAsia"/>
          <w:bCs/>
          <w:color w:val="auto"/>
          <w:szCs w:val="21"/>
          <w:highlight w:val="none"/>
        </w:rPr>
        <w:t>21.1投标人必须在“投标人须知前附表”规定的</w:t>
      </w:r>
      <w:r>
        <w:rPr>
          <w:rFonts w:hint="eastAsia" w:ascii="宋体" w:hAnsi="宋体" w:cs="宋体" w:eastAsiaTheme="minorEastAsia"/>
          <w:color w:val="auto"/>
          <w:szCs w:val="21"/>
          <w:highlight w:val="none"/>
        </w:rPr>
        <w:t>投标文件提交截止时间前将</w:t>
      </w:r>
      <w:r>
        <w:rPr>
          <w:rFonts w:hint="eastAsia" w:ascii="宋体" w:hAnsi="宋体" w:cs="宋体" w:eastAsiaTheme="minorEastAsia"/>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auto"/>
          <w:szCs w:val="21"/>
          <w:highlight w:val="none"/>
        </w:rPr>
        <w:t>广西政府采购云平台</w:t>
      </w:r>
      <w:r>
        <w:rPr>
          <w:rFonts w:hint="eastAsia" w:ascii="宋体" w:hAnsi="宋体" w:cs="宋体" w:eastAsiaTheme="minorEastAsia"/>
          <w:bCs/>
          <w:color w:val="auto"/>
          <w:szCs w:val="21"/>
          <w:highlight w:val="none"/>
        </w:rPr>
        <w:t xml:space="preserve">。 </w:t>
      </w:r>
      <w:r>
        <w:rPr>
          <w:rFonts w:hint="eastAsia" w:ascii="宋体" w:hAnsi="宋体" w:cs="宋体" w:eastAsiaTheme="minorEastAsia"/>
          <w:b/>
          <w:color w:val="auto"/>
          <w:highlight w:val="none"/>
        </w:rPr>
        <w:t xml:space="preserve"> </w:t>
      </w:r>
    </w:p>
    <w:p w14:paraId="4FE5B337">
      <w:pPr>
        <w:spacing w:line="360" w:lineRule="auto"/>
        <w:ind w:firstLine="422" w:firstLineChars="200"/>
        <w:rPr>
          <w:rFonts w:ascii="宋体" w:hAnsi="宋体" w:cs="宋体" w:eastAsiaTheme="minorEastAsia"/>
          <w:b/>
          <w:color w:val="auto"/>
          <w:szCs w:val="20"/>
          <w:highlight w:val="none"/>
        </w:rPr>
      </w:pPr>
      <w:r>
        <w:rPr>
          <w:rFonts w:hint="eastAsia" w:ascii="宋体" w:hAnsi="宋体" w:cs="宋体" w:eastAsiaTheme="minorEastAsia"/>
          <w:b/>
          <w:color w:val="auto"/>
          <w:szCs w:val="21"/>
          <w:highlight w:val="none"/>
        </w:rPr>
        <w:t>21.2未在规定时间内提交或者未按照招标文件要求加密的电子投标文件，广西政府采购云平台将拒收。</w:t>
      </w:r>
    </w:p>
    <w:p w14:paraId="6707B41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268272BB">
      <w:pPr>
        <w:snapToGrid w:val="0"/>
        <w:spacing w:line="360" w:lineRule="auto"/>
        <w:ind w:firstLine="420"/>
        <w:jc w:val="left"/>
        <w:rPr>
          <w:rFonts w:ascii="宋体" w:hAnsi="宋体" w:cs="宋体" w:eastAsiaTheme="minorEastAsia"/>
          <w:color w:val="auto"/>
          <w:szCs w:val="21"/>
          <w:highlight w:val="none"/>
        </w:rPr>
      </w:pPr>
      <w:bookmarkStart w:id="155" w:name="_Toc254970543"/>
      <w:bookmarkStart w:id="156" w:name="_Toc254970684"/>
      <w:r>
        <w:rPr>
          <w:rFonts w:hint="eastAsia" w:ascii="宋体" w:hAnsi="宋体" w:cs="宋体" w:eastAsiaTheme="minorEastAsia"/>
          <w:color w:val="auto"/>
          <w:szCs w:val="21"/>
          <w:highlight w:val="none"/>
        </w:rPr>
        <w:t>22.1</w:t>
      </w:r>
      <w:r>
        <w:rPr>
          <w:rFonts w:hint="eastAsia" w:ascii="宋体" w:hAnsi="宋体" w:cs="宋体" w:eastAsiaTheme="minorEastAsia"/>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auto"/>
          <w:szCs w:val="21"/>
          <w:highlight w:val="none"/>
        </w:rPr>
        <w:t>（补充、修改或者撤回方式可登录</w:t>
      </w:r>
      <w:r>
        <w:rPr>
          <w:rFonts w:hint="eastAsia" w:ascii="宋体" w:hAnsi="宋体" w:cs="宋体" w:eastAsiaTheme="minorEastAsia"/>
          <w:color w:val="auto"/>
          <w:kern w:val="0"/>
          <w:szCs w:val="21"/>
          <w:highlight w:val="none"/>
        </w:rPr>
        <w:t>广西政府采购云平台，</w:t>
      </w:r>
      <w:r>
        <w:rPr>
          <w:rFonts w:hint="eastAsia" w:ascii="宋体" w:hAnsi="宋体" w:cs="宋体" w:eastAsiaTheme="minorEastAsia"/>
          <w:color w:val="auto"/>
          <w:szCs w:val="21"/>
          <w:highlight w:val="none"/>
        </w:rPr>
        <w:t>依次进入“服务中心”中查看 “电子投标文件制作与投送教程”）</w:t>
      </w:r>
    </w:p>
    <w:bookmarkEnd w:id="155"/>
    <w:bookmarkEnd w:id="156"/>
    <w:p w14:paraId="4617CF49">
      <w:pPr>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22.2广西政府采购云平台收到投标文件后向供应商发出确认回执通知。在投标截止时间前，除供应商补充、修改或者撤回投标文件外，任何单位和个人不得解密或提取投标文件。</w:t>
      </w:r>
    </w:p>
    <w:p w14:paraId="2DCBF96A">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22.3在投标截止时间后，采购人和采购代理机构对已提交的投标文件概不退回。</w:t>
      </w:r>
    </w:p>
    <w:p w14:paraId="38C15352">
      <w:pPr>
        <w:snapToGrid w:val="0"/>
        <w:spacing w:line="360" w:lineRule="auto"/>
        <w:ind w:firstLine="739" w:firstLineChars="352"/>
        <w:rPr>
          <w:rFonts w:ascii="宋体" w:hAnsi="宋体" w:cs="宋体"/>
          <w:snapToGrid w:val="0"/>
          <w:color w:val="auto"/>
          <w:szCs w:val="21"/>
          <w:highlight w:val="none"/>
        </w:rPr>
      </w:pPr>
    </w:p>
    <w:p w14:paraId="507CD239">
      <w:pPr>
        <w:spacing w:before="260" w:after="260" w:line="413" w:lineRule="auto"/>
        <w:jc w:val="center"/>
        <w:outlineLvl w:val="2"/>
        <w:rPr>
          <w:rFonts w:ascii="宋体" w:hAnsi="宋体" w:cs="宋体"/>
          <w:b/>
          <w:bCs/>
          <w:color w:val="auto"/>
          <w:sz w:val="32"/>
          <w:szCs w:val="32"/>
          <w:highlight w:val="none"/>
        </w:rPr>
      </w:pPr>
      <w:bookmarkStart w:id="157" w:name="_Toc254970544"/>
      <w:bookmarkStart w:id="158" w:name="_Toc254970685"/>
      <w:r>
        <w:rPr>
          <w:rFonts w:hint="eastAsia" w:ascii="宋体" w:hAnsi="宋体" w:cs="宋体"/>
          <w:b/>
          <w:bCs/>
          <w:color w:val="auto"/>
          <w:sz w:val="32"/>
          <w:szCs w:val="32"/>
          <w:highlight w:val="none"/>
        </w:rPr>
        <w:t>四、开    标</w:t>
      </w:r>
      <w:bookmarkEnd w:id="157"/>
      <w:bookmarkEnd w:id="158"/>
    </w:p>
    <w:p w14:paraId="5B958CBB">
      <w:pPr>
        <w:numPr>
          <w:ilvl w:val="4"/>
          <w:numId w:val="4"/>
        </w:numPr>
        <w:spacing w:line="360" w:lineRule="auto"/>
        <w:ind w:left="420" w:leftChars="200"/>
        <w:outlineLvl w:val="4"/>
        <w:rPr>
          <w:rFonts w:ascii="宋体" w:hAnsi="宋体" w:cs="宋体"/>
          <w:b/>
          <w:color w:val="auto"/>
          <w:sz w:val="24"/>
          <w:highlight w:val="none"/>
        </w:rPr>
      </w:pPr>
      <w:bookmarkStart w:id="159" w:name="_23.开标时间和地点"/>
      <w:bookmarkEnd w:id="159"/>
      <w:r>
        <w:rPr>
          <w:rFonts w:hint="eastAsia" w:ascii="宋体" w:hAnsi="宋体" w:cs="宋体"/>
          <w:b/>
          <w:color w:val="auto"/>
          <w:sz w:val="24"/>
          <w:highlight w:val="none"/>
        </w:rPr>
        <w:t>23.开标时间和地点</w:t>
      </w:r>
    </w:p>
    <w:p w14:paraId="415BF865">
      <w:pPr>
        <w:spacing w:line="360" w:lineRule="auto"/>
        <w:ind w:firstLine="420" w:firstLineChars="200"/>
        <w:rPr>
          <w:rFonts w:ascii="宋体" w:hAnsi="宋体" w:cs="宋体" w:eastAsiaTheme="minorEastAsia"/>
          <w:bCs/>
          <w:color w:val="auto"/>
          <w:highlight w:val="none"/>
        </w:rPr>
      </w:pPr>
      <w:r>
        <w:rPr>
          <w:rFonts w:hint="eastAsia" w:ascii="宋体" w:hAnsi="宋体" w:cs="宋体" w:eastAsiaTheme="minorEastAsia"/>
          <w:bCs/>
          <w:color w:val="auto"/>
          <w:highlight w:val="none"/>
        </w:rPr>
        <w:t>开标时间及地点详见“投标人须知前附表”</w:t>
      </w:r>
    </w:p>
    <w:p w14:paraId="10859983">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24.开标程序</w:t>
      </w:r>
    </w:p>
    <w:p w14:paraId="16F5BE0E">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24.1提交投标文件截止时间止，投标人不足3家的，不得开标。</w:t>
      </w:r>
    </w:p>
    <w:p w14:paraId="20E2D7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9864D14">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24.3开标程序</w:t>
      </w:r>
    </w:p>
    <w:p w14:paraId="6EABB51B">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szCs w:val="20"/>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szCs w:val="20"/>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szCs w:val="20"/>
          <w:highlight w:val="none"/>
        </w:rPr>
        <w:t>。</w:t>
      </w:r>
    </w:p>
    <w:p w14:paraId="43A0B3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（2）电子唱标。投标文件解密结束，宣布的内容均在广西政府采购云平台远程开标大厅展示，具体详见</w:t>
      </w:r>
      <w:r>
        <w:rPr>
          <w:rFonts w:hint="eastAsia" w:ascii="宋体" w:hAnsi="宋体" w:cs="宋体"/>
          <w:bCs/>
          <w:color w:val="auto"/>
          <w:szCs w:val="20"/>
          <w:highlight w:val="none"/>
        </w:rPr>
        <w:t>“投标人须知前附表”</w:t>
      </w:r>
      <w:r>
        <w:rPr>
          <w:rFonts w:hint="eastAsia" w:ascii="宋体" w:hAnsi="宋体" w:cs="宋体"/>
          <w:color w:val="auto"/>
          <w:szCs w:val="20"/>
          <w:highlight w:val="none"/>
        </w:rPr>
        <w:t>；</w:t>
      </w:r>
    </w:p>
    <w:p w14:paraId="7C8DC869">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BCD55D0">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169E8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（5）开标结束。</w:t>
      </w:r>
    </w:p>
    <w:p w14:paraId="4E5A6A3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特别说明：如遇广西政府采购云平台电子化开标或评审程序调整的，按调整后执行。</w:t>
      </w:r>
    </w:p>
    <w:p w14:paraId="5B55C0D8">
      <w:pPr>
        <w:snapToGrid w:val="0"/>
        <w:spacing w:line="360" w:lineRule="auto"/>
        <w:ind w:left="689" w:leftChars="228" w:hanging="210" w:hangingChars="100"/>
        <w:rPr>
          <w:rFonts w:ascii="宋体" w:hAnsi="宋体" w:cs="宋体"/>
          <w:color w:val="auto"/>
          <w:szCs w:val="21"/>
          <w:highlight w:val="none"/>
        </w:rPr>
      </w:pPr>
    </w:p>
    <w:p w14:paraId="64339C8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五、资格审查</w:t>
      </w:r>
    </w:p>
    <w:p w14:paraId="35BCF7A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25.资格审查</w:t>
      </w:r>
    </w:p>
    <w:p w14:paraId="628BD55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25.1开标结束后，采购人或者采购代理机构通过电子开评标系统依据招标文件对电子投标文件进行线上资格审查。</w:t>
      </w:r>
    </w:p>
    <w:p w14:paraId="4BE9CFC8">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1EF9E841">
      <w:pPr>
        <w:spacing w:line="360" w:lineRule="auto"/>
        <w:ind w:firstLine="422" w:firstLineChars="200"/>
        <w:outlineLvl w:val="4"/>
        <w:rPr>
          <w:rFonts w:ascii="宋体" w:hAnsi="宋体" w:cs="宋体"/>
          <w:b/>
          <w:color w:val="auto"/>
          <w:szCs w:val="21"/>
          <w:highlight w:val="none"/>
        </w:rPr>
      </w:pPr>
      <w:bookmarkStart w:id="160" w:name="_25.3_投标人有下列情形之一的，资格审查不通过而导致其投标无效："/>
      <w:bookmarkEnd w:id="160"/>
      <w:r>
        <w:rPr>
          <w:rFonts w:hint="eastAsia" w:ascii="宋体" w:hAnsi="宋体" w:cs="宋体"/>
          <w:b/>
          <w:color w:val="auto"/>
          <w:szCs w:val="21"/>
          <w:highlight w:val="none"/>
        </w:rPr>
        <w:t>25.3 投标人有下列情形之一的，资格审查不通过，作无效投标处理：</w:t>
      </w:r>
    </w:p>
    <w:p w14:paraId="1621A3D1">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（1）不具备招标文件中规定的资格要求的；</w:t>
      </w:r>
    </w:p>
    <w:p w14:paraId="086CB84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0D0B1C3D">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901C9C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（4）投标文件中的资格证明文件缺少任一项“投标人须知前附表”资格证明文件规定“必须提供”的文件资料的；</w:t>
      </w:r>
    </w:p>
    <w:p w14:paraId="1F9AA19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（5）投标文件中的资格证明文件出现任一项不符合“投标人须知前附表”资格证明文件规定“必须提供”的文件资料要求或者无效的。</w:t>
      </w:r>
    </w:p>
    <w:p w14:paraId="68109528">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b/>
          <w:color w:val="auto"/>
          <w:szCs w:val="21"/>
          <w:highlight w:val="none"/>
        </w:rPr>
        <w:t>25.4合格投标人不足3家的，不得评标。</w:t>
      </w:r>
    </w:p>
    <w:p w14:paraId="20691E17">
      <w:pPr>
        <w:snapToGrid w:val="0"/>
        <w:spacing w:line="360" w:lineRule="auto"/>
        <w:ind w:left="689" w:leftChars="228" w:hanging="210" w:hangingChars="100"/>
        <w:rPr>
          <w:rFonts w:ascii="宋体" w:hAnsi="宋体" w:cs="宋体"/>
          <w:color w:val="auto"/>
          <w:szCs w:val="21"/>
          <w:highlight w:val="none"/>
        </w:rPr>
      </w:pPr>
    </w:p>
    <w:p w14:paraId="78B49F7D">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六、评   标</w:t>
      </w:r>
    </w:p>
    <w:p w14:paraId="718F5F50">
      <w:pPr>
        <w:numPr>
          <w:ilvl w:val="4"/>
          <w:numId w:val="4"/>
        </w:numPr>
        <w:spacing w:line="360" w:lineRule="auto"/>
        <w:ind w:left="420" w:leftChars="200"/>
        <w:outlineLvl w:val="4"/>
        <w:rPr>
          <w:rFonts w:ascii="宋体" w:hAnsi="宋体" w:cs="宋体"/>
          <w:b/>
          <w:color w:val="auto"/>
          <w:sz w:val="24"/>
          <w:highlight w:val="none"/>
        </w:rPr>
      </w:pPr>
      <w:bookmarkStart w:id="161" w:name="_26.组建评标委员会"/>
      <w:bookmarkEnd w:id="161"/>
      <w:r>
        <w:rPr>
          <w:rFonts w:hint="eastAsia" w:ascii="宋体" w:hAnsi="宋体" w:cs="宋体"/>
          <w:b/>
          <w:color w:val="auto"/>
          <w:sz w:val="24"/>
          <w:highlight w:val="none"/>
        </w:rPr>
        <w:t>26.组建评标委员会</w:t>
      </w:r>
    </w:p>
    <w:p w14:paraId="46AE279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26.1评标委员会由采购人代表和评审专家组成，具体人数详见“投标人须知前附表”，其中评审专家不得少于成员总数的三分之二。</w:t>
      </w:r>
    </w:p>
    <w:p w14:paraId="460BF5E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26.2参加过采购项目前期咨询论证的专家，不得参加该采购项目的评审活动。</w:t>
      </w:r>
    </w:p>
    <w:p w14:paraId="45B13D2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26.3</w:t>
      </w:r>
      <w:r>
        <w:rPr>
          <w:rFonts w:hint="eastAsia" w:ascii="宋体" w:hAnsi="宋体" w:cs="宋体"/>
          <w:bCs/>
          <w:color w:val="auto"/>
          <w:szCs w:val="21"/>
          <w:highlight w:val="none"/>
        </w:rPr>
        <w:t>采购代理机构应当基于广西政府采购云平台抽（选）取评审专家。</w:t>
      </w:r>
    </w:p>
    <w:p w14:paraId="775ECB0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27.评标的依据</w:t>
      </w:r>
    </w:p>
    <w:p w14:paraId="12D55C9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评标委员会以“第四章 评标方法和评标标准”为依据对投标文件进行评审，没有规定的方法、评审因素和标准，不作为评标依据。</w:t>
      </w:r>
    </w:p>
    <w:p w14:paraId="0901422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28.评标原则</w:t>
      </w:r>
    </w:p>
    <w:p w14:paraId="105D4EC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129B64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28.2</w:t>
      </w:r>
      <w:bookmarkStart w:id="162" w:name="_28.3评标方法。本项目将按须知前附表规定的评标办法进行评标，具体评标"/>
      <w:bookmarkEnd w:id="162"/>
      <w:r>
        <w:rPr>
          <w:rFonts w:hint="eastAsia" w:ascii="宋体" w:hAnsi="宋体" w:cs="宋体"/>
          <w:color w:val="auto"/>
          <w:szCs w:val="21"/>
          <w:highlight w:val="none"/>
        </w:rPr>
        <w:t>评委表决。评标委员会成员对需要共同认定的事项存在争议的，应当按照少数服从多数的原则作出结论。</w:t>
      </w:r>
    </w:p>
    <w:p w14:paraId="202E77B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8722DC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28.4评标过程的监控。本项目电子评标过程实行网上留痕、全程录音、录像监控，</w:t>
      </w:r>
      <w:r>
        <w:rPr>
          <w:rFonts w:hint="eastAsia" w:ascii="宋体" w:hAnsi="宋体" w:cs="宋体"/>
          <w:b/>
          <w:color w:val="auto"/>
          <w:szCs w:val="21"/>
          <w:highlight w:val="none"/>
        </w:rPr>
        <w:t>投标人在评标过程中所进行的试图影响评标结果的不公正活动，可能导致其投标按无效处理。</w:t>
      </w:r>
    </w:p>
    <w:p w14:paraId="0288510C">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29.评标方法及中标候选人推荐</w:t>
      </w:r>
    </w:p>
    <w:p w14:paraId="370776F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29.1本项目的评标方法详见“投标人须知前附表”。</w:t>
      </w:r>
    </w:p>
    <w:p w14:paraId="7F559B2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 商务/技术要求允许负偏离的条款数详见“投标人须知前附表”。</w:t>
      </w:r>
    </w:p>
    <w:p w14:paraId="06BE384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 中标候选人推荐数量详见“投标人须知前附表”。</w:t>
      </w:r>
    </w:p>
    <w:p w14:paraId="2F44F38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szCs w:val="21"/>
          <w:highlight w:val="none"/>
        </w:rPr>
        <w:t>29.4 电子交易活动的中止。采购过程中出现以下情形，导致</w:t>
      </w:r>
      <w:r>
        <w:rPr>
          <w:rFonts w:hint="eastAsia" w:ascii="宋体" w:hAnsi="宋体" w:cs="宋体" w:eastAsiaTheme="minorEastAsia"/>
          <w:color w:val="auto"/>
          <w:highlight w:val="none"/>
        </w:rPr>
        <w:t>电子交易平台无法正常运行，或者无法保证电子交易的公平、公正和安全时，采购代理机构可以中止电子交易活动：</w:t>
      </w:r>
    </w:p>
    <w:p w14:paraId="1BBFF8DD">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（1）电子交易平台发生故障而无法登录访问的； </w:t>
      </w:r>
    </w:p>
    <w:p w14:paraId="1C252599">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（2）电子交易平台应用或数据库出现错误，不能进行正常操作的；</w:t>
      </w:r>
    </w:p>
    <w:p w14:paraId="65323B0B">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（3）电子交易平台发现严重安全漏洞，有潜在泄密危险的；</w:t>
      </w:r>
    </w:p>
    <w:p w14:paraId="5D07D3F6">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（4）病毒发作导致不能进行正常操作的； </w:t>
      </w:r>
    </w:p>
    <w:p w14:paraId="635A1C9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（5）其他无法保证电子交易的公平、公正和安全的情况。</w:t>
      </w:r>
    </w:p>
    <w:p w14:paraId="49AEE39E">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134A814">
      <w:pPr>
        <w:snapToGrid w:val="0"/>
        <w:spacing w:line="360" w:lineRule="auto"/>
        <w:rPr>
          <w:rFonts w:ascii="宋体" w:hAnsi="宋体" w:cs="宋体"/>
          <w:color w:val="auto"/>
          <w:szCs w:val="21"/>
          <w:highlight w:val="none"/>
        </w:rPr>
      </w:pPr>
    </w:p>
    <w:p w14:paraId="710146AB">
      <w:pPr>
        <w:spacing w:before="260" w:after="260" w:line="413" w:lineRule="auto"/>
        <w:jc w:val="center"/>
        <w:outlineLvl w:val="2"/>
        <w:rPr>
          <w:rFonts w:ascii="宋体" w:hAnsi="宋体" w:cs="宋体"/>
          <w:b/>
          <w:bCs/>
          <w:color w:val="auto"/>
          <w:sz w:val="32"/>
          <w:szCs w:val="32"/>
          <w:highlight w:val="none"/>
        </w:rPr>
      </w:pPr>
      <w:bookmarkStart w:id="163" w:name="_Toc254970687"/>
      <w:bookmarkStart w:id="164" w:name="_Toc254970546"/>
      <w:r>
        <w:rPr>
          <w:rFonts w:hint="eastAsia" w:ascii="宋体" w:hAnsi="宋体" w:cs="宋体"/>
          <w:b/>
          <w:bCs/>
          <w:color w:val="auto"/>
          <w:sz w:val="32"/>
          <w:szCs w:val="32"/>
          <w:highlight w:val="none"/>
        </w:rPr>
        <w:t>七、</w:t>
      </w:r>
      <w:bookmarkEnd w:id="163"/>
      <w:bookmarkEnd w:id="164"/>
      <w:r>
        <w:rPr>
          <w:rFonts w:hint="eastAsia" w:ascii="宋体" w:hAnsi="宋体" w:cs="宋体"/>
          <w:b/>
          <w:bCs/>
          <w:color w:val="auto"/>
          <w:sz w:val="32"/>
          <w:szCs w:val="32"/>
          <w:highlight w:val="none"/>
        </w:rPr>
        <w:t>中标和合同</w:t>
      </w:r>
    </w:p>
    <w:p w14:paraId="05A37F2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30 确定中标人</w:t>
      </w:r>
    </w:p>
    <w:p w14:paraId="6A3CAB44">
      <w:pPr>
        <w:numPr>
          <w:ilvl w:val="4"/>
          <w:numId w:val="4"/>
        </w:numPr>
        <w:spacing w:line="360" w:lineRule="auto"/>
        <w:ind w:firstLine="420" w:firstLineChars="200"/>
        <w:outlineLvl w:val="4"/>
        <w:rPr>
          <w:rFonts w:ascii="宋体" w:hAnsi="宋体" w:cs="宋体"/>
          <w:color w:val="auto"/>
          <w:szCs w:val="21"/>
          <w:highlight w:val="none"/>
        </w:rPr>
      </w:pPr>
      <w:bookmarkStart w:id="165" w:name="_八、其他事项"/>
      <w:bookmarkEnd w:id="165"/>
      <w:r>
        <w:rPr>
          <w:rFonts w:hint="eastAsia" w:ascii="宋体" w:hAnsi="宋体" w:cs="宋体"/>
          <w:color w:val="auto"/>
          <w:szCs w:val="21"/>
          <w:highlight w:val="none"/>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15D751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6B12628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30.3出现下列情形之一的，应予废标：</w:t>
      </w:r>
    </w:p>
    <w:p w14:paraId="59B7B9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（1）符合专业条件的供应商或者对招标文件作实质响应的供应商不足三家的；</w:t>
      </w:r>
    </w:p>
    <w:p w14:paraId="73A8B0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（2）出现影响采购公正的违法、违规行为的；</w:t>
      </w:r>
    </w:p>
    <w:p w14:paraId="4E18061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（3）投标人的报价均超过了采购预算，采购人不能支付的；</w:t>
      </w:r>
    </w:p>
    <w:p w14:paraId="3AF74BE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（4）因重大变故，采购任务取消的。</w:t>
      </w:r>
    </w:p>
    <w:p w14:paraId="0920375F">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废标后，采购人应当将废标理由通知所有投标人。</w:t>
      </w:r>
    </w:p>
    <w:p w14:paraId="122D25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31. 结果公告</w:t>
      </w:r>
    </w:p>
    <w:p w14:paraId="73BF793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9A8B70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以上信息查询记录及相关证据与采购文件一并保存。</w:t>
      </w:r>
    </w:p>
    <w:p w14:paraId="068EA1B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31.2</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享受《政府采购促进中小企业发展管理办法》（财库〔2020〕46号）规定的中小企业扶持政策的，采购人、采购代理机构应当随中标结果公开</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的《中小企业声明函》。</w:t>
      </w:r>
    </w:p>
    <w:p w14:paraId="14EF703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32.发出中标通知书</w:t>
      </w:r>
    </w:p>
    <w:p w14:paraId="6F2DE738">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50A369C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33. 无义务解释未中标原因</w:t>
      </w:r>
    </w:p>
    <w:p w14:paraId="66B6BFD1">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采购代理机构无义务向未中标的投标人解释未中标原因。</w:t>
      </w:r>
    </w:p>
    <w:p w14:paraId="4B943F0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34.合同授予标准</w:t>
      </w:r>
    </w:p>
    <w:p w14:paraId="60FD73DE">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合同将授予被确定实质上响应招标文件要求，具备履行合同能力的中标人。</w:t>
      </w:r>
    </w:p>
    <w:p w14:paraId="4FD5397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35.履约保证金</w:t>
      </w:r>
    </w:p>
    <w:p w14:paraId="28A496C6">
      <w:pPr>
        <w:numPr>
          <w:ilvl w:val="4"/>
          <w:numId w:val="4"/>
        </w:numPr>
        <w:spacing w:line="360" w:lineRule="auto"/>
        <w:ind w:firstLine="315" w:firstLineChars="150"/>
        <w:outlineLvl w:val="4"/>
        <w:rPr>
          <w:rFonts w:ascii="宋体" w:hAnsi="宋体" w:cs="宋体"/>
          <w:b/>
          <w:color w:val="auto"/>
          <w:szCs w:val="21"/>
          <w:highlight w:val="none"/>
        </w:rPr>
      </w:pPr>
      <w:bookmarkStart w:id="166" w:name="_39.1中标人须于签订合同前按本须知前附表规定的金额转账或电汇到指定账"/>
      <w:bookmarkEnd w:id="166"/>
      <w:r>
        <w:rPr>
          <w:rFonts w:hint="eastAsia" w:ascii="宋体" w:hAnsi="宋体" w:cs="宋体"/>
          <w:color w:val="auto"/>
          <w:szCs w:val="21"/>
          <w:highlight w:val="none"/>
        </w:rPr>
        <w:t xml:space="preserve"> </w:t>
      </w:r>
      <w:r>
        <w:rPr>
          <w:rFonts w:hint="eastAsia" w:ascii="宋体" w:hAnsi="宋体" w:cs="宋体"/>
          <w:bCs/>
          <w:color w:val="auto"/>
          <w:szCs w:val="21"/>
          <w:highlight w:val="none"/>
        </w:rPr>
        <w:t>履约保证金：按投标人须知前附表中执行。</w:t>
      </w:r>
    </w:p>
    <w:p w14:paraId="494B931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36.签订合同</w:t>
      </w:r>
    </w:p>
    <w:p w14:paraId="7622F1EE">
      <w:pPr>
        <w:numPr>
          <w:ilvl w:val="4"/>
          <w:numId w:val="4"/>
        </w:numPr>
        <w:spacing w:line="360" w:lineRule="auto"/>
        <w:ind w:firstLine="315" w:firstLineChars="150"/>
        <w:outlineLvl w:val="4"/>
        <w:rPr>
          <w:rFonts w:ascii="宋体" w:hAnsi="宋体" w:cs="宋体"/>
          <w:color w:val="auto"/>
          <w:szCs w:val="21"/>
          <w:highlight w:val="none"/>
        </w:rPr>
      </w:pPr>
      <w:bookmarkStart w:id="167" w:name="_40.1投标人接到中标通知书后，按须知前附表规定向采购人出示相关资格证"/>
      <w:bookmarkEnd w:id="167"/>
      <w:r>
        <w:rPr>
          <w:rFonts w:hint="eastAsia" w:ascii="宋体" w:hAnsi="宋体" w:cs="宋体"/>
          <w:color w:val="auto"/>
          <w:szCs w:val="21"/>
          <w:highlight w:val="none"/>
        </w:rPr>
        <w:t xml:space="preserve"> </w:t>
      </w:r>
      <w:r>
        <w:rPr>
          <w:rFonts w:hint="eastAsia" w:ascii="宋体" w:hAnsi="宋体" w:cs="宋体"/>
          <w:b/>
          <w:color w:val="auto"/>
          <w:szCs w:val="21"/>
          <w:highlight w:val="none"/>
        </w:rPr>
        <w:t>36.1签订电子采购合同：中标人领取电子中标通知书后，</w:t>
      </w:r>
      <w:r>
        <w:rPr>
          <w:rFonts w:hint="eastAsia" w:ascii="宋体" w:hAnsi="宋体" w:cs="宋体"/>
          <w:b/>
          <w:color w:val="auto"/>
          <w:kern w:val="0"/>
          <w:szCs w:val="21"/>
          <w:highlight w:val="none"/>
        </w:rPr>
        <w:t>在</w:t>
      </w:r>
      <w:r>
        <w:rPr>
          <w:rFonts w:hint="eastAsia" w:ascii="宋体" w:hAnsi="宋体" w:cs="宋体"/>
          <w:b/>
          <w:color w:val="auto"/>
          <w:kern w:val="0"/>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72427DD9">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线下签订纸质合同：投标人领取中标通知书后，按“投标人须知前附表”规定向采购人出示相关证明材料，经采购人核验合格后方可签订合同。</w:t>
      </w:r>
    </w:p>
    <w:p w14:paraId="6FCAAFF7">
      <w:p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36.2签订合同时间：中标通知书发出后25个日历日内与采购人签订合同。</w:t>
      </w:r>
    </w:p>
    <w:p w14:paraId="5F96993E">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36.3中标人拒绝签订政府采购合同（包括但不限于放弃中标、因不可抗力不能履行合同而放弃签订合同），采购人可以按照评审报告推荐的中标候选人名单排序，确定下一候选人为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，也可以重新开展政府采购活动。如采购人无正当理由拒签合同的，给</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造成损失的，</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可追究采购人承担相应的法律责任。</w:t>
      </w:r>
    </w:p>
    <w:p w14:paraId="56F5EF48">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36.4政府采购合同是政府采购项目验收的依据，</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D6349F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36.5采购人或</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068731F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36.6如签订合同并生效后，供应商无故拒绝或延期，除按照合同条款处理外，将承担相应的法律责任。</w:t>
      </w:r>
    </w:p>
    <w:p w14:paraId="7688A22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73C549A2">
      <w:pPr>
        <w:numPr>
          <w:ilvl w:val="4"/>
          <w:numId w:val="4"/>
        </w:numPr>
        <w:spacing w:line="360" w:lineRule="auto"/>
        <w:ind w:left="420" w:leftChars="200"/>
        <w:outlineLvl w:val="4"/>
        <w:rPr>
          <w:rFonts w:ascii="宋体" w:hAnsi="宋体" w:cs="宋体"/>
          <w:b/>
          <w:color w:val="auto"/>
          <w:sz w:val="24"/>
          <w:highlight w:val="none"/>
        </w:rPr>
      </w:pPr>
      <w:bookmarkStart w:id="168" w:name="_41.政府采购合同公告"/>
      <w:bookmarkEnd w:id="168"/>
      <w:r>
        <w:rPr>
          <w:rFonts w:hint="eastAsia" w:ascii="宋体" w:hAnsi="宋体" w:cs="宋体"/>
          <w:b/>
          <w:color w:val="auto"/>
          <w:sz w:val="24"/>
          <w:highlight w:val="none"/>
        </w:rPr>
        <w:t>37.政府采购合同公告</w:t>
      </w:r>
    </w:p>
    <w:p w14:paraId="7689A45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1FD21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38. 询问、质疑和投诉</w:t>
      </w:r>
    </w:p>
    <w:p w14:paraId="552BDE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7E864B9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37464E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（1）对可以质疑的招标文件提出质疑的，为收到招标文件之日或者招标文件公告期限届满之日；</w:t>
      </w:r>
    </w:p>
    <w:p w14:paraId="35BF3E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167E24AB">
      <w:pPr>
        <w:snapToGri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（3）对中标结果提出质疑的，为中标结果公告期限届满之日。</w:t>
      </w:r>
    </w:p>
    <w:p w14:paraId="2975D771">
      <w:pPr>
        <w:numPr>
          <w:ilvl w:val="4"/>
          <w:numId w:val="4"/>
        </w:numPr>
        <w:spacing w:line="360" w:lineRule="auto"/>
        <w:ind w:firstLine="315" w:firstLineChars="150"/>
        <w:outlineLvl w:val="4"/>
        <w:rPr>
          <w:rFonts w:ascii="宋体" w:hAnsi="宋体" w:cs="宋体"/>
          <w:color w:val="auto"/>
          <w:szCs w:val="21"/>
          <w:highlight w:val="none"/>
        </w:rPr>
      </w:pPr>
      <w:bookmarkStart w:id="169" w:name="_9.2质疑、投诉应当采用书面形式，质疑函、投诉书均应明确阐述招标文件、"/>
      <w:bookmarkEnd w:id="169"/>
      <w:r>
        <w:rPr>
          <w:rFonts w:hint="eastAsia" w:ascii="宋体" w:hAnsi="宋体" w:cs="宋体"/>
          <w:color w:val="auto"/>
          <w:szCs w:val="21"/>
          <w:highlight w:val="none"/>
        </w:rPr>
        <w:t xml:space="preserve"> 38.3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2E8A699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7E3F9672">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（2）质疑项目的名称、编号；</w:t>
      </w:r>
    </w:p>
    <w:p w14:paraId="5D8D5DE9">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750681F5">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（4）事实依据；</w:t>
      </w:r>
    </w:p>
    <w:p w14:paraId="7189D7F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（5）必要的法律依据；</w:t>
      </w:r>
    </w:p>
    <w:p w14:paraId="6045E3AF">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（6）提出质疑的日期。</w:t>
      </w:r>
    </w:p>
    <w:p w14:paraId="66892054">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67737407">
      <w:pPr>
        <w:numPr>
          <w:ilvl w:val="4"/>
          <w:numId w:val="4"/>
        </w:numPr>
        <w:snapToGrid w:val="0"/>
        <w:spacing w:line="360" w:lineRule="auto"/>
        <w:ind w:firstLine="420" w:firstLineChars="200"/>
        <w:outlineLvl w:val="4"/>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45A10B4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（一）对招标文件提出的质疑，依法通过澄清或者修改可以继续开展采购活动的，澄清或者修改招标文件后继续开展采购活动；否则应当修改招标文件后重新开展采购活动。</w:t>
      </w:r>
    </w:p>
    <w:p w14:paraId="1FF9286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（二）对采购过程、中标结果提出的质疑，合格供应商符合法定数量时，可以从合格的中标候选人中另行确定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的，应当依法另行确定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；否则应当重新开展采购活动。</w:t>
      </w:r>
    </w:p>
    <w:p w14:paraId="7034AF32">
      <w:pPr>
        <w:snapToGrid w:val="0"/>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质疑答复导致中标结果改变的，采购人或者采购代理机构应当将有关情况书面报告本级财政部门。</w:t>
      </w:r>
    </w:p>
    <w:p w14:paraId="184323D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480A2A0">
      <w:pPr>
        <w:spacing w:before="240" w:after="240" w:line="415"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八、其他事项</w:t>
      </w:r>
    </w:p>
    <w:p w14:paraId="2B6D48ED">
      <w:pPr>
        <w:numPr>
          <w:ilvl w:val="4"/>
          <w:numId w:val="4"/>
        </w:numPr>
        <w:spacing w:line="360" w:lineRule="auto"/>
        <w:ind w:left="420" w:leftChars="200"/>
        <w:outlineLvl w:val="4"/>
        <w:rPr>
          <w:rFonts w:ascii="宋体" w:hAnsi="宋体" w:cs="宋体"/>
          <w:b/>
          <w:color w:val="auto"/>
          <w:sz w:val="24"/>
          <w:highlight w:val="none"/>
        </w:rPr>
      </w:pPr>
      <w:bookmarkStart w:id="170" w:name="_42.代理服务费"/>
      <w:bookmarkEnd w:id="170"/>
      <w:r>
        <w:rPr>
          <w:rFonts w:hint="eastAsia" w:ascii="宋体" w:hAnsi="宋体" w:cs="宋体"/>
          <w:b/>
          <w:color w:val="auto"/>
          <w:sz w:val="24"/>
          <w:highlight w:val="none"/>
        </w:rPr>
        <w:t>39.代理服务费</w:t>
      </w:r>
    </w:p>
    <w:p w14:paraId="64A7932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39.1代理服务收费标准及缴费账户详见“投标人须知前附表”，投标人为联合体的，可以由联合体中的一方或者多方共同交纳代理服务费。</w:t>
      </w:r>
    </w:p>
    <w:p w14:paraId="138B7B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40. 需要补充的其他内容</w:t>
      </w:r>
    </w:p>
    <w:p w14:paraId="33782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40.1本招标文件解释规则详见“投标人须知前附表”。</w:t>
      </w:r>
    </w:p>
    <w:p w14:paraId="5F003A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40.2 其他事项详见“投标人须知前附表”。</w:t>
      </w:r>
    </w:p>
    <w:p w14:paraId="456C80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6D7FDE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71C13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（2）在工程采购项目中，工程由中小企业承建，即工程施工单位为中小企业，不对其中涉及的货物的制造商和服务的承接商作出要求；</w:t>
      </w:r>
    </w:p>
    <w:p w14:paraId="6A9E17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5B2D8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FBA4A6F">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r>
        <w:rPr>
          <w:rFonts w:hint="eastAsia" w:ascii="宋体" w:hAnsi="宋体" w:cs="宋体"/>
          <w:color w:val="auto"/>
          <w:szCs w:val="21"/>
          <w:highlight w:val="none"/>
        </w:rPr>
        <w:br w:type="page"/>
      </w:r>
      <w:r>
        <w:rPr>
          <w:rFonts w:hint="eastAsia" w:ascii="宋体" w:hAnsi="宋体" w:cs="宋体"/>
          <w:color w:val="auto"/>
          <w:szCs w:val="21"/>
          <w:highlight w:val="none"/>
        </w:rPr>
        <w:t>附件1：</w:t>
      </w:r>
    </w:p>
    <w:p w14:paraId="2C3AA55E">
      <w:pPr>
        <w:widowControl/>
        <w:shd w:val="clear" w:color="auto" w:fill="FFFFFF"/>
        <w:spacing w:line="480" w:lineRule="atLeast"/>
        <w:jc w:val="center"/>
        <w:rPr>
          <w:rFonts w:ascii="宋体" w:hAnsi="宋体" w:cs="宋体" w:eastAsiaTheme="minorEastAsia"/>
          <w:color w:val="auto"/>
          <w:kern w:val="0"/>
          <w:sz w:val="32"/>
          <w:szCs w:val="32"/>
          <w:highlight w:val="none"/>
        </w:rPr>
      </w:pPr>
      <w:r>
        <w:rPr>
          <w:rFonts w:hint="eastAsia" w:ascii="宋体" w:hAnsi="宋体" w:cs="宋体" w:eastAsiaTheme="minorEastAsia"/>
          <w:color w:val="auto"/>
          <w:kern w:val="0"/>
          <w:sz w:val="32"/>
          <w:szCs w:val="32"/>
          <w:highlight w:val="none"/>
        </w:rPr>
        <w:t>广西壮族自治区政府采购项目合同验收书（格式）</w:t>
      </w:r>
    </w:p>
    <w:p w14:paraId="2412125E">
      <w:pPr>
        <w:widowControl/>
        <w:shd w:val="clear" w:color="auto" w:fill="FFFFFF"/>
        <w:spacing w:line="480" w:lineRule="atLeast"/>
        <w:jc w:val="center"/>
        <w:rPr>
          <w:rFonts w:ascii="宋体" w:hAnsi="宋体" w:cs="宋体" w:eastAsiaTheme="minorEastAsia"/>
          <w:color w:val="auto"/>
          <w:kern w:val="0"/>
          <w:sz w:val="32"/>
          <w:szCs w:val="32"/>
          <w:highlight w:val="none"/>
        </w:rPr>
      </w:pPr>
    </w:p>
    <w:p w14:paraId="580F0F0C">
      <w:pPr>
        <w:widowControl/>
        <w:shd w:val="clear" w:color="auto" w:fill="FFFFFF"/>
        <w:snapToGrid w:val="0"/>
        <w:spacing w:line="320" w:lineRule="atLeast"/>
        <w:ind w:firstLine="48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根据政府采购项目（</w:t>
      </w:r>
      <w:r>
        <w:rPr>
          <w:rFonts w:hint="eastAsia" w:ascii="宋体" w:hAnsi="宋体" w:cs="宋体" w:eastAsiaTheme="minorEastAsia"/>
          <w:color w:val="auto"/>
          <w:kern w:val="0"/>
          <w:szCs w:val="21"/>
          <w:highlight w:val="none"/>
          <w:u w:val="single"/>
        </w:rPr>
        <w:t>采购合同编号：</w:t>
      </w:r>
      <w:r>
        <w:rPr>
          <w:rFonts w:hint="eastAsia" w:ascii="宋体" w:hAnsi="宋体" w:cs="宋体" w:eastAsiaTheme="minorEastAsia"/>
          <w:color w:val="auto"/>
          <w:kern w:val="0"/>
          <w:szCs w:val="21"/>
          <w:highlight w:val="none"/>
          <w:u w:val="single"/>
        </w:rPr>
        <w:softHyphen/>
      </w:r>
      <w:r>
        <w:rPr>
          <w:rFonts w:hint="eastAsia" w:ascii="宋体" w:hAnsi="宋体" w:cs="宋体" w:eastAsiaTheme="minorEastAsia"/>
          <w:color w:val="auto"/>
          <w:kern w:val="0"/>
          <w:szCs w:val="21"/>
          <w:highlight w:val="none"/>
          <w:u w:val="single"/>
        </w:rPr>
        <w:t xml:space="preserve"> </w:t>
      </w:r>
      <w:r>
        <w:rPr>
          <w:rFonts w:hint="eastAsia" w:ascii="宋体" w:hAnsi="宋体" w:cs="宋体" w:eastAsiaTheme="minorEastAsia"/>
          <w:color w:val="auto"/>
          <w:kern w:val="0"/>
          <w:szCs w:val="21"/>
          <w:highlight w:val="none"/>
        </w:rPr>
        <w:t>）的约定，我单位对（</w:t>
      </w:r>
      <w:r>
        <w:rPr>
          <w:rFonts w:hint="eastAsia" w:ascii="宋体" w:hAnsi="宋体" w:cs="宋体" w:eastAsiaTheme="minorEastAsia"/>
          <w:color w:val="auto"/>
          <w:kern w:val="0"/>
          <w:szCs w:val="21"/>
          <w:highlight w:val="none"/>
          <w:u w:val="single"/>
        </w:rPr>
        <w:t xml:space="preserve"> 项目名称 </w:t>
      </w:r>
      <w:r>
        <w:rPr>
          <w:rFonts w:hint="eastAsia" w:ascii="宋体" w:hAnsi="宋体" w:cs="宋体" w:eastAsiaTheme="minorEastAsia"/>
          <w:color w:val="auto"/>
          <w:kern w:val="0"/>
          <w:szCs w:val="21"/>
          <w:highlight w:val="none"/>
        </w:rPr>
        <w:t>） 政府采购项目</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w:t>
      </w:r>
      <w:r>
        <w:rPr>
          <w:rFonts w:hint="eastAsia" w:ascii="宋体" w:hAnsi="宋体" w:cs="宋体" w:eastAsiaTheme="minorEastAsia"/>
          <w:color w:val="auto"/>
          <w:kern w:val="0"/>
          <w:szCs w:val="21"/>
          <w:highlight w:val="none"/>
          <w:u w:val="single"/>
        </w:rPr>
        <w:t xml:space="preserve"> 公司名称 </w:t>
      </w:r>
      <w:r>
        <w:rPr>
          <w:rFonts w:hint="eastAsia" w:ascii="宋体" w:hAnsi="宋体" w:cs="宋体" w:eastAsiaTheme="minorEastAsia"/>
          <w:color w:val="auto"/>
          <w:kern w:val="0"/>
          <w:szCs w:val="21"/>
          <w:highlight w:val="none"/>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002A0A4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2B8FAE8A">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vAlign w:val="center"/>
          </w:tcPr>
          <w:p w14:paraId="55EE9C0E">
            <w:pPr>
              <w:widowControl/>
              <w:snapToGrid w:val="0"/>
              <w:spacing w:before="100" w:beforeAutospacing="1" w:after="100" w:afterAutospacing="1" w:line="320" w:lineRule="atLeast"/>
              <w:ind w:firstLine="480"/>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□自行验收 □委托验收</w:t>
            </w:r>
          </w:p>
        </w:tc>
      </w:tr>
      <w:tr w14:paraId="25F30DEF">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5767F43">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107D277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563575B1">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服务内容、行业标准</w:t>
            </w:r>
          </w:p>
        </w:tc>
        <w:tc>
          <w:tcPr>
            <w:tcW w:w="863" w:type="dxa"/>
            <w:gridSpan w:val="2"/>
            <w:tcBorders>
              <w:top w:val="nil"/>
              <w:left w:val="nil"/>
              <w:bottom w:val="single" w:color="auto" w:sz="8" w:space="0"/>
              <w:right w:val="single" w:color="auto" w:sz="8" w:space="0"/>
            </w:tcBorders>
            <w:vAlign w:val="center"/>
          </w:tcPr>
          <w:p w14:paraId="1A2B8990">
            <w:pPr>
              <w:widowControl/>
              <w:snapToGrid w:val="0"/>
              <w:spacing w:before="100" w:beforeAutospacing="1" w:after="100" w:afterAutospacing="1" w:line="320" w:lineRule="atLeast"/>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数量</w:t>
            </w:r>
          </w:p>
        </w:tc>
        <w:tc>
          <w:tcPr>
            <w:tcW w:w="2354" w:type="dxa"/>
            <w:tcBorders>
              <w:top w:val="nil"/>
              <w:left w:val="nil"/>
              <w:bottom w:val="single" w:color="auto" w:sz="8" w:space="0"/>
              <w:right w:val="single" w:color="auto" w:sz="8" w:space="0"/>
            </w:tcBorders>
            <w:vAlign w:val="center"/>
          </w:tcPr>
          <w:p w14:paraId="6B7EE298">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金 额</w:t>
            </w:r>
          </w:p>
        </w:tc>
      </w:tr>
      <w:tr w14:paraId="682855F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3F06B1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77DDC2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0B70228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3E31B9D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49FAF9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C293C8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49AC77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20CDFFE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1B576F4A">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037046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0D35058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93AC18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70FBA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14AF381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8AA79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92DCFE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43E1401D">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C276B2E">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7B075BAC">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1DBCEBB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7A0034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30363693">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33B4C758">
            <w:pPr>
              <w:widowControl/>
              <w:snapToGrid w:val="0"/>
              <w:spacing w:before="100" w:beforeAutospacing="1" w:after="100" w:afterAutospacing="1" w:line="320" w:lineRule="atLeast"/>
              <w:ind w:firstLine="2"/>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合计大写金额：  仟 佰 拾 万 仟 佰 拾 元</w:t>
            </w:r>
          </w:p>
        </w:tc>
      </w:tr>
      <w:tr w14:paraId="0CD186A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9117F9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实际实施的期限</w:t>
            </w:r>
          </w:p>
        </w:tc>
        <w:tc>
          <w:tcPr>
            <w:tcW w:w="2719" w:type="dxa"/>
            <w:gridSpan w:val="2"/>
            <w:tcBorders>
              <w:top w:val="nil"/>
              <w:left w:val="nil"/>
              <w:bottom w:val="single" w:color="auto" w:sz="8" w:space="0"/>
              <w:right w:val="single" w:color="auto" w:sz="8" w:space="0"/>
            </w:tcBorders>
            <w:vAlign w:val="center"/>
          </w:tcPr>
          <w:p w14:paraId="38CC95C8">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0FFB6F76">
            <w:pPr>
              <w:widowControl/>
              <w:snapToGrid w:val="0"/>
              <w:spacing w:before="100" w:beforeAutospacing="1" w:after="100" w:afterAutospacing="1" w:line="320" w:lineRule="atLeast"/>
              <w:ind w:firstLine="46"/>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合同服务验收日期</w:t>
            </w:r>
          </w:p>
        </w:tc>
        <w:tc>
          <w:tcPr>
            <w:tcW w:w="3039" w:type="dxa"/>
            <w:gridSpan w:val="2"/>
            <w:tcBorders>
              <w:top w:val="nil"/>
              <w:left w:val="nil"/>
              <w:bottom w:val="single" w:color="auto" w:sz="8" w:space="0"/>
              <w:right w:val="single" w:color="auto" w:sz="8" w:space="0"/>
            </w:tcBorders>
            <w:vAlign w:val="center"/>
          </w:tcPr>
          <w:p w14:paraId="7B2A4D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5F9D571F">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071C0A4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0B89665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458AC56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3039" w:type="dxa"/>
            <w:gridSpan w:val="2"/>
            <w:tcBorders>
              <w:top w:val="nil"/>
              <w:left w:val="nil"/>
              <w:bottom w:val="single" w:color="auto" w:sz="8" w:space="0"/>
              <w:right w:val="single" w:color="auto" w:sz="8" w:space="0"/>
            </w:tcBorders>
            <w:vAlign w:val="center"/>
          </w:tcPr>
          <w:p w14:paraId="40470F60">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64BC3D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747631">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373E9D">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（应按采购合同、采购文件、投标文件及验收方案等进行验收；并核对</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是否违反合同约定或服务规范要求）</w:t>
            </w:r>
          </w:p>
        </w:tc>
      </w:tr>
      <w:tr w14:paraId="2A1CF58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9D08E4">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vAlign w:val="center"/>
          </w:tcPr>
          <w:p w14:paraId="136745A5">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验收结论性意见：</w:t>
            </w:r>
          </w:p>
        </w:tc>
      </w:tr>
      <w:tr w14:paraId="2DF0B9E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6B6E3359">
            <w:pPr>
              <w:widowControl/>
              <w:jc w:val="left"/>
              <w:rPr>
                <w:rFonts w:ascii="宋体" w:hAnsi="宋体" w:cs="宋体" w:eastAsiaTheme="minorEastAsia"/>
                <w:color w:val="auto"/>
                <w:kern w:val="0"/>
                <w:szCs w:val="21"/>
                <w:highlight w:val="none"/>
              </w:rPr>
            </w:pPr>
          </w:p>
        </w:tc>
        <w:tc>
          <w:tcPr>
            <w:tcW w:w="8040" w:type="dxa"/>
            <w:gridSpan w:val="7"/>
            <w:tcBorders>
              <w:top w:val="nil"/>
              <w:left w:val="nil"/>
              <w:bottom w:val="single" w:color="auto" w:sz="8" w:space="0"/>
              <w:right w:val="single" w:color="auto" w:sz="8" w:space="0"/>
            </w:tcBorders>
            <w:vAlign w:val="center"/>
          </w:tcPr>
          <w:p w14:paraId="00237BC1">
            <w:pPr>
              <w:widowControl/>
              <w:spacing w:before="100" w:beforeAutospacing="1" w:after="100" w:afterAutospacing="1" w:line="320" w:lineRule="atLeast"/>
              <w:ind w:firstLine="96"/>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有异议的意见和说明理由：</w:t>
            </w:r>
          </w:p>
          <w:p w14:paraId="70B5EDA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签字：</w:t>
            </w:r>
          </w:p>
        </w:tc>
      </w:tr>
      <w:tr w14:paraId="4A634E9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8B835B">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验收小组成员签字：</w:t>
            </w:r>
          </w:p>
        </w:tc>
      </w:tr>
      <w:tr w14:paraId="47777750">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359959">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监督人员或其他相关人员签字：</w:t>
            </w:r>
          </w:p>
          <w:p w14:paraId="689CE5ED">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或受邀机构的意见（盖章）：</w:t>
            </w:r>
          </w:p>
        </w:tc>
      </w:tr>
      <w:tr w14:paraId="2CB6B1F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C753C2C">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负责人签字或盖章：</w:t>
            </w:r>
          </w:p>
          <w:p w14:paraId="0D0FBFA2">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vAlign w:val="center"/>
          </w:tcPr>
          <w:p w14:paraId="75A97836">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Theme="minorHAnsi" w:hAnsiTheme="minorHAnsi" w:eastAsiaTheme="minorEastAsia" w:cstheme="minorBidi"/>
                <w:color w:val="auto"/>
                <w:highlight w:val="none"/>
              </w:rPr>
              <w:t>采购人或委托单位</w:t>
            </w:r>
            <w:r>
              <w:rPr>
                <w:rFonts w:hint="eastAsia" w:ascii="宋体" w:hAnsi="宋体" w:cs="宋体" w:eastAsiaTheme="minorEastAsia"/>
                <w:color w:val="auto"/>
                <w:kern w:val="0"/>
                <w:szCs w:val="21"/>
                <w:highlight w:val="none"/>
              </w:rPr>
              <w:t>的意见（盖章）：</w:t>
            </w:r>
          </w:p>
          <w:p w14:paraId="61DD1B3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r>
    </w:tbl>
    <w:p w14:paraId="541ECD8A">
      <w:pPr>
        <w:snapToGrid w:val="0"/>
        <w:spacing w:before="120" w:after="120"/>
        <w:rPr>
          <w:rFonts w:ascii="宋体" w:hAnsi="宋体" w:cs="宋体"/>
          <w:color w:val="auto"/>
          <w:szCs w:val="21"/>
          <w:highlight w:val="none"/>
        </w:rPr>
      </w:pPr>
      <w:r>
        <w:rPr>
          <w:rFonts w:hint="eastAsia" w:ascii="宋体" w:hAnsi="宋体" w:cs="宋体"/>
          <w:b/>
          <w:bCs/>
          <w:color w:val="auto"/>
          <w:szCs w:val="21"/>
          <w:highlight w:val="none"/>
        </w:rPr>
        <w:t>备注：本表为参考格式及内容，验收时经双方协商，按照实际服务内容及验收标准进行填写。</w:t>
      </w:r>
    </w:p>
    <w:p w14:paraId="32DAE4E1">
      <w:pPr>
        <w:snapToGrid w:val="0"/>
        <w:spacing w:before="120" w:after="120"/>
        <w:rPr>
          <w:rFonts w:ascii="宋体" w:hAnsi="宋体" w:cs="宋体"/>
          <w:color w:val="auto"/>
          <w:szCs w:val="21"/>
          <w:highlight w:val="none"/>
        </w:rPr>
      </w:pPr>
    </w:p>
    <w:p w14:paraId="168778D5">
      <w:pPr>
        <w:keepNext/>
        <w:keepLines/>
        <w:spacing w:before="260" w:after="260" w:line="413" w:lineRule="auto"/>
        <w:jc w:val="center"/>
        <w:outlineLvl w:val="1"/>
        <w:rPr>
          <w:rFonts w:ascii="Arial" w:hAnsi="宋体" w:eastAsia="黑体" w:cs="宋体"/>
          <w:b/>
          <w:bCs/>
          <w:color w:val="auto"/>
          <w:sz w:val="24"/>
          <w:szCs w:val="32"/>
          <w:highlight w:val="none"/>
        </w:rPr>
      </w:pPr>
      <w:bookmarkStart w:id="171" w:name="_Toc330456896"/>
      <w:bookmarkStart w:id="172" w:name="_Toc28061"/>
      <w:bookmarkStart w:id="173" w:name="_Toc254970689"/>
      <w:bookmarkStart w:id="174" w:name="_Toc254970548"/>
      <w:r>
        <w:rPr>
          <w:rFonts w:hint="eastAsia" w:ascii="宋体" w:hAnsi="宋体" w:cs="宋体"/>
          <w:b/>
          <w:bCs/>
          <w:color w:val="auto"/>
          <w:sz w:val="32"/>
          <w:szCs w:val="32"/>
          <w:highlight w:val="none"/>
        </w:rPr>
        <w:t>第四章  评标方法及评标标准</w:t>
      </w:r>
      <w:bookmarkEnd w:id="171"/>
      <w:bookmarkEnd w:id="172"/>
      <w:bookmarkEnd w:id="173"/>
      <w:bookmarkEnd w:id="174"/>
    </w:p>
    <w:p w14:paraId="06EB4247">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一、评标方法</w:t>
      </w:r>
    </w:p>
    <w:p w14:paraId="70F38C50">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（一）综合评分法，是指投标文件满足招标文件全部实质性要求，且按照评审因素的量化指标评审得分最高的投标人为中标候选人的评标方法。</w:t>
      </w:r>
    </w:p>
    <w:p w14:paraId="5B56F70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（二）组建评标委员会</w:t>
      </w:r>
    </w:p>
    <w:p w14:paraId="6736F6BB">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评标委员会由采购人代表和评审专家组成，成员人数见“投标人须知前附表”，其中评审专家不得少于成员总数的三分之二。</w:t>
      </w:r>
    </w:p>
    <w:p w14:paraId="6F61CDE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参加过采购项目前期咨询论证的专家，不得参加该采购项目的评审活动。</w:t>
      </w:r>
    </w:p>
    <w:p w14:paraId="2B450370">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二、评标程序</w:t>
      </w:r>
    </w:p>
    <w:p w14:paraId="3E13210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1.符合性审查</w:t>
      </w:r>
    </w:p>
    <w:p w14:paraId="2CC1E480">
      <w:pPr>
        <w:snapToGrid w:val="0"/>
        <w:spacing w:line="360" w:lineRule="auto"/>
        <w:ind w:left="1" w:firstLine="420"/>
        <w:rPr>
          <w:rFonts w:ascii="宋体" w:hAnsi="宋体" w:cs="宋体"/>
          <w:b/>
          <w:color w:val="auto"/>
          <w:szCs w:val="21"/>
          <w:highlight w:val="none"/>
        </w:rPr>
      </w:pPr>
      <w:r>
        <w:rPr>
          <w:rFonts w:hint="eastAsia" w:ascii="宋体" w:hAnsi="宋体" w:cs="宋体"/>
          <w:b/>
          <w:color w:val="auto"/>
          <w:szCs w:val="21"/>
          <w:highlight w:val="none"/>
        </w:rPr>
        <w:t>评标委员会应当对符合资格的投标人的投标文件进行投标报价、商务、技术等实质性内容符合性审查，以确定其是否满足招标文件的实质性要求。</w:t>
      </w:r>
    </w:p>
    <w:p w14:paraId="7B801BD3">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484246B3">
      <w:p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投标人的投标文件中存在对招标文件的任何实质性要求和条件的负偏离，将被视为投标无效。</w:t>
      </w:r>
    </w:p>
    <w:p w14:paraId="491EE42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2.1在报价评审时，如发现下列情形之一的，将被视为投标无效：</w:t>
      </w:r>
    </w:p>
    <w:p w14:paraId="059E1B27">
      <w:pPr>
        <w:numPr>
          <w:ilvl w:val="0"/>
          <w:numId w:val="5"/>
        </w:numPr>
        <w:spacing w:line="360" w:lineRule="auto"/>
        <w:ind w:firstLine="398" w:firstLineChars="200"/>
        <w:rPr>
          <w:rFonts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报价文件未提供“投标人须知前附表”第13.1条规定中“必须提供”的文件资料的；</w:t>
      </w:r>
    </w:p>
    <w:p w14:paraId="449264A6">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2273435">
      <w:pPr>
        <w:numPr>
          <w:ilvl w:val="0"/>
          <w:numId w:val="5"/>
        </w:numPr>
        <w:spacing w:line="360" w:lineRule="auto"/>
        <w:ind w:left="-2" w:firstLine="422"/>
        <w:rPr>
          <w:rFonts w:ascii="宋体" w:hAnsi="宋体" w:cs="宋体"/>
          <w:b/>
          <w:color w:val="auto"/>
          <w:spacing w:val="-6"/>
          <w:szCs w:val="21"/>
          <w:highlight w:val="none"/>
        </w:rPr>
      </w:pPr>
      <w:r>
        <w:rPr>
          <w:rFonts w:hint="eastAsia" w:ascii="宋体" w:hAnsi="宋体" w:cs="宋体"/>
          <w:b/>
          <w:color w:val="auto"/>
          <w:spacing w:val="-6"/>
          <w:szCs w:val="21"/>
          <w:highlight w:val="none"/>
        </w:rPr>
        <w:t>报价超出招标文件规定最高限价，或者超出采购预算金额的；</w:t>
      </w:r>
    </w:p>
    <w:p w14:paraId="20139C3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投标人未就所投项目进行报价或者存在漏项报价；投标人未就所投项目的单项内容作唯一报价；投标人未就所投项目的全部内容作</w:t>
      </w:r>
      <w:r>
        <w:rPr>
          <w:rFonts w:hint="eastAsia" w:ascii="宋体" w:hAnsi="宋体" w:cs="宋体"/>
          <w:b/>
          <w:color w:val="auto"/>
          <w:szCs w:val="21"/>
          <w:highlight w:val="none"/>
          <w:lang w:eastAsia="zh-CN"/>
        </w:rPr>
        <w:t>完整唯一折扣率报价</w:t>
      </w:r>
      <w:r>
        <w:rPr>
          <w:rFonts w:hint="eastAsia" w:ascii="宋体" w:hAnsi="宋体" w:cs="宋体"/>
          <w:b/>
          <w:color w:val="auto"/>
          <w:szCs w:val="21"/>
          <w:highlight w:val="none"/>
        </w:rPr>
        <w:t>；存在有选择、有条件报价的（招标文件允许有备选方案或者其他约定的除外）；</w:t>
      </w:r>
    </w:p>
    <w:p w14:paraId="7AA5FDA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91861D0">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6CD03CD2">
      <w:pPr>
        <w:numPr>
          <w:ilvl w:val="0"/>
          <w:numId w:val="5"/>
        </w:numPr>
        <w:spacing w:line="360" w:lineRule="auto"/>
        <w:ind w:firstLine="398" w:firstLineChars="200"/>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793104E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2.2在商务评审时，如发现下列情形之一的，将被视为投标无效：</w:t>
      </w:r>
    </w:p>
    <w:p w14:paraId="2AB68FC6">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投标文件未按招标文件要求签署、盖章的；</w:t>
      </w:r>
    </w:p>
    <w:p w14:paraId="68F1E04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 xml:space="preserve">委托代理人未能出具有效身份证或者出具的身份证与授权委托书中的信息不符的； </w:t>
      </w:r>
    </w:p>
    <w:p w14:paraId="15A61079">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为无效投标保证金的或者未按照招标文件的规定提交投标保证金的；</w:t>
      </w:r>
    </w:p>
    <w:p w14:paraId="357C32F1">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投标文件未提供“投标人须知前附表”第13.1条规定中“必须提供”或者“委托时必须提供”的文件资料的；</w:t>
      </w:r>
    </w:p>
    <w:p w14:paraId="46245F08">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商务要求评审允许负偏离的条款数超过“投标人须知前附表”规定项数的；</w:t>
      </w:r>
    </w:p>
    <w:p w14:paraId="451CE2E7">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投标文件的实质性内容未使用中文表述、使用计量单位不符合招标文件要求的；</w:t>
      </w:r>
    </w:p>
    <w:p w14:paraId="510C74D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投标文件中的文件资料因填写不齐全或者内容虚假或者出现其他情形而导致被评标委员会认定无效的；</w:t>
      </w:r>
    </w:p>
    <w:p w14:paraId="755BAD5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投标文件含有采购人不能接受的附加条件的；</w:t>
      </w:r>
    </w:p>
    <w:p w14:paraId="27DE2972">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属于投标人须知正文第9.2条情形的；</w:t>
      </w:r>
    </w:p>
    <w:p w14:paraId="662A2C1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投标文件标注的项目名称或者项目编号与招标文件标注的项目名称或者项目编号不一致的；</w:t>
      </w:r>
    </w:p>
    <w:p w14:paraId="0C9A8D8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招标文件明确不允许分包，投标文件拟分包的；</w:t>
      </w:r>
    </w:p>
    <w:p w14:paraId="450E09D5">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未响应招标文件实质性要求的；</w:t>
      </w:r>
    </w:p>
    <w:p w14:paraId="032B2BEA">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法律、法规和招标文件规定的其他无效情形。</w:t>
      </w:r>
    </w:p>
    <w:p w14:paraId="2E3FC650">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2.3在技术评审时，如发现下列情形之一的，将被视为投标无效：</w:t>
      </w:r>
    </w:p>
    <w:p w14:paraId="653511EE">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（1）技术要求评审允许负偏离的条款数超过“投标人须知前附表”规定项数的；</w:t>
      </w:r>
    </w:p>
    <w:p w14:paraId="57D8A0C7">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（2）投标文件未提供“投标人须知前附表”第13.1条规定中“必须提供”的文件资料的；</w:t>
      </w:r>
    </w:p>
    <w:p w14:paraId="515E5D4C">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（3）虚假投标，或者出现其他情形而导致被评标委员会认定无效的；</w:t>
      </w:r>
    </w:p>
    <w:p w14:paraId="079C7B6F">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（4）</w:t>
      </w:r>
      <w:bookmarkStart w:id="175" w:name="_Hlk71706244"/>
      <w:r>
        <w:rPr>
          <w:rFonts w:hint="eastAsia" w:ascii="宋体" w:hAnsi="宋体" w:cs="宋体"/>
          <w:b/>
          <w:color w:val="auto"/>
          <w:szCs w:val="21"/>
          <w:highlight w:val="none"/>
        </w:rPr>
        <w:t>招标文件未载明允许提供备选（替代）投标方案或明确不允许提供备选（替代）投标方案时，投标人提供了备选（替代）投标方案的；</w:t>
      </w:r>
      <w:bookmarkEnd w:id="175"/>
    </w:p>
    <w:p w14:paraId="5D1FAE1A">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（5）未响应招标文件实质性要求的。</w:t>
      </w:r>
    </w:p>
    <w:p w14:paraId="3DA57CBA">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3.澄清补正</w:t>
      </w:r>
    </w:p>
    <w:p w14:paraId="2BA81C7D">
      <w:pPr>
        <w:spacing w:line="360" w:lineRule="auto"/>
        <w:ind w:firstLine="420" w:firstLineChars="200"/>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5344716">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48C442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未按评标委员会的要求作出明确澄清、说明或者更正的投标人的投标文件将按照有利于采购人的原则由评标委员会进行判定。</w:t>
      </w:r>
    </w:p>
    <w:p w14:paraId="7695DC57">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4.投标文件修正</w:t>
      </w:r>
    </w:p>
    <w:p w14:paraId="6C31C9E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28F582B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（1）投标文件中开标一览表（报价表）内容与投标文件中相应内容不一致的，以开标一览表（报价表）为准；</w:t>
      </w:r>
    </w:p>
    <w:p w14:paraId="0ABA7CF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0E5414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14:paraId="2471CA0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7091AF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同时出现两种以上不一致的，按照以上（1）-（4）规定的顺序修正。修正后的报价经投标人确认后产生约束力，投标人不确认的，</w:t>
      </w:r>
      <w:r>
        <w:rPr>
          <w:rFonts w:hint="eastAsia" w:ascii="宋体" w:hAnsi="宋体" w:cs="宋体"/>
          <w:b/>
          <w:color w:val="auto"/>
          <w:szCs w:val="21"/>
          <w:highlight w:val="none"/>
        </w:rPr>
        <w:t>其投标无效</w:t>
      </w:r>
      <w:r>
        <w:rPr>
          <w:rFonts w:hint="eastAsia" w:ascii="宋体" w:hAnsi="宋体" w:cs="宋体"/>
          <w:color w:val="auto"/>
          <w:szCs w:val="21"/>
          <w:highlight w:val="none"/>
        </w:rPr>
        <w:t>。</w:t>
      </w:r>
    </w:p>
    <w:p w14:paraId="6A7285A3">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617F4CD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4.3经投标人确认修正后的报价作为签订合同的依据，并以此报价计算价格分。</w:t>
      </w:r>
    </w:p>
    <w:p w14:paraId="3820B11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5.比较与评价</w:t>
      </w:r>
    </w:p>
    <w:p w14:paraId="1ABA1D3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5.1采用综合评分法的</w:t>
      </w:r>
    </w:p>
    <w:p w14:paraId="0F534B58">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（1）评标委员会按照招标文件中规定的评标方法及评标标准，对符合性审查合格的投标文件进行商务和技术评估，综合比较与评价。</w:t>
      </w:r>
    </w:p>
    <w:p w14:paraId="5C6D2DB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（2）评标委员会独立对每个投标人的投标文件进行评价，并汇总每个投标人的得分。</w:t>
      </w:r>
    </w:p>
    <w:p w14:paraId="51562C8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1）评标委员会在评审中发现下列情形之一的，应当启动异常低价投标审查程序：</w:t>
      </w:r>
    </w:p>
    <w:p w14:paraId="39874A2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①投标报价低于全部通过符合性审查供应商投标报价平均值65%的，即投标报价＜全部通过符合性审查供应商投标报价平均值×65%；（范围为50%-65%）</w:t>
      </w:r>
    </w:p>
    <w:p w14:paraId="73B378E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②投标报价低于通过符合性审查的次低报价供应商投标报价65%的，即投标报价＜通过符合性审查的次低报价供应商投标报价×65%；（范围为50%-65%）</w:t>
      </w:r>
    </w:p>
    <w:p w14:paraId="473CF9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③投标报价低于采购项目最高限价65%的，即投标报价＜采购项目最高限价×65%；（范围为45%-65%）</w:t>
      </w:r>
    </w:p>
    <w:p w14:paraId="5CB12B6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④评标委员会基于专业判断，认为供应商报价过低，有可能影响产品质量或者不能诚信履约的其他情形。</w:t>
      </w:r>
    </w:p>
    <w:p w14:paraId="58F27E8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A50AD1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466339E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01DE4A7">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20A1FCC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（4）各投标人的得分为所有评委的有效评分的算术平均数。</w:t>
      </w:r>
    </w:p>
    <w:p w14:paraId="7522F8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（5）评标委员会按照招标文件中的规定推荐中标候选人。</w:t>
      </w:r>
    </w:p>
    <w:p w14:paraId="2A13C4C2">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796C9F6">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5.2采用</w:t>
      </w:r>
      <w:r>
        <w:rPr>
          <w:rFonts w:hint="eastAsia" w:ascii="宋体" w:hAnsi="宋体" w:cs="宋体" w:eastAsiaTheme="minorEastAsia"/>
          <w:color w:val="auto"/>
          <w:highlight w:val="none"/>
        </w:rPr>
        <w:t>最低评标价法</w:t>
      </w:r>
      <w:r>
        <w:rPr>
          <w:rFonts w:hint="eastAsia" w:ascii="宋体" w:hAnsi="宋体" w:cs="宋体" w:eastAsiaTheme="minorEastAsia"/>
          <w:color w:val="auto"/>
          <w:szCs w:val="21"/>
          <w:highlight w:val="none"/>
        </w:rPr>
        <w:t>的</w:t>
      </w:r>
    </w:p>
    <w:p w14:paraId="7AB1CEAF">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（1）评标委员会按照招标文件中规定的评标方法及评标标准，对符合性审查合格的投标文件报价进行比较。</w:t>
      </w:r>
    </w:p>
    <w:p w14:paraId="32A77449">
      <w:pPr>
        <w:snapToGrid w:val="0"/>
        <w:spacing w:line="360" w:lineRule="auto"/>
        <w:ind w:firstLine="424" w:firstLineChars="202"/>
        <w:jc w:val="left"/>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auto"/>
          <w:szCs w:val="21"/>
          <w:highlight w:val="none"/>
        </w:rPr>
        <w:t>投标人不能证明其报价合理性的，评标委员会将其作为无效投标处理。</w:t>
      </w:r>
    </w:p>
    <w:p w14:paraId="3522F8F7">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（3）评标委员会按照招标文件中的规定推荐中标候选人。</w:t>
      </w:r>
    </w:p>
    <w:p w14:paraId="5A4358C7">
      <w:pPr>
        <w:snapToGrid w:val="0"/>
        <w:spacing w:line="360" w:lineRule="auto"/>
        <w:ind w:firstLine="424" w:firstLineChars="202"/>
        <w:jc w:val="left"/>
        <w:rPr>
          <w:rFonts w:ascii="宋体" w:hAnsi="宋体" w:cs="宋体" w:eastAsiaTheme="minorEastAsia"/>
          <w:color w:val="auto"/>
          <w:highlight w:val="none"/>
        </w:rPr>
      </w:pPr>
      <w:r>
        <w:rPr>
          <w:rFonts w:hint="eastAsia" w:ascii="宋体" w:hAnsi="宋体" w:cs="宋体" w:eastAsiaTheme="minorEastAsia"/>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BF04946">
      <w:pPr>
        <w:spacing w:line="420" w:lineRule="exact"/>
        <w:ind w:firstLine="42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二、评标标准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22E4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196A428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16E386FF">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3DF2808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484D1FEE">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7EB1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63DF420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493C511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p w14:paraId="42C242C9">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332DA2E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7A8AD4F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（1）评标报价为投标人的</w:t>
            </w:r>
            <w:r>
              <w:rPr>
                <w:rFonts w:hint="eastAsia" w:ascii="宋体" w:hAnsi="宋体" w:eastAsia="宋体" w:cs="宋体"/>
                <w:color w:val="auto"/>
                <w:sz w:val="21"/>
                <w:szCs w:val="21"/>
                <w:highlight w:val="none"/>
              </w:rPr>
              <w:t>投标折扣率报价</w:t>
            </w:r>
            <w:r>
              <w:rPr>
                <w:rFonts w:hint="eastAsia" w:ascii="宋体" w:hAnsi="宋体" w:eastAsia="宋体" w:cs="宋体"/>
                <w:bCs/>
                <w:color w:val="auto"/>
                <w:sz w:val="21"/>
                <w:szCs w:val="21"/>
                <w:highlight w:val="none"/>
              </w:rPr>
              <w:t>进行政策性扣除后的价格，评标报价只是作为评标时使用。最终中标人的中标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等于投标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w:t>
            </w:r>
          </w:p>
          <w:p w14:paraId="2111D1F1">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CBFA5D2">
            <w:pPr>
              <w:snapToGrid w:val="0"/>
              <w:spacing w:line="360" w:lineRule="auto"/>
              <w:ind w:firstLine="443" w:firstLineChars="211"/>
              <w:rPr>
                <w:rFonts w:hint="eastAsia" w:ascii="宋体" w:hAnsi="宋体" w:eastAsia="宋体" w:cs="宋体"/>
                <w:color w:val="auto"/>
                <w:sz w:val="21"/>
                <w:szCs w:val="21"/>
                <w:highlight w:val="none"/>
              </w:rPr>
            </w:pPr>
            <w:bookmarkStart w:id="176" w:name="_Hlk65858438"/>
            <w:r>
              <w:rPr>
                <w:rFonts w:hint="eastAsia" w:ascii="宋体" w:hAnsi="宋体" w:eastAsia="宋体" w:cs="宋体"/>
                <w:bCs/>
                <w:color w:val="auto"/>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且</w:t>
            </w:r>
            <w:r>
              <w:rPr>
                <w:rFonts w:hint="eastAsia" w:ascii="宋体" w:hAnsi="宋体" w:eastAsia="宋体" w:cs="宋体"/>
                <w:bCs/>
                <w:color w:val="auto"/>
                <w:sz w:val="21"/>
                <w:szCs w:val="21"/>
                <w:highlight w:val="none"/>
                <w:lang w:eastAsia="zh-CN"/>
              </w:rPr>
              <w:t>服务</w:t>
            </w:r>
            <w:r>
              <w:rPr>
                <w:rFonts w:hint="eastAsia" w:ascii="宋体" w:hAnsi="宋体" w:eastAsia="宋体" w:cs="宋体"/>
                <w:bCs/>
                <w:color w:val="auto"/>
                <w:sz w:val="21"/>
                <w:szCs w:val="21"/>
                <w:highlight w:val="none"/>
              </w:rPr>
              <w:t>由小微企业</w:t>
            </w:r>
            <w:r>
              <w:rPr>
                <w:rFonts w:hint="eastAsia" w:ascii="宋体" w:hAnsi="宋体" w:eastAsia="宋体" w:cs="宋体"/>
                <w:bCs/>
                <w:color w:val="auto"/>
                <w:sz w:val="21"/>
                <w:szCs w:val="21"/>
                <w:highlight w:val="none"/>
                <w:lang w:eastAsia="zh-CN"/>
              </w:rPr>
              <w:t>承接</w:t>
            </w:r>
            <w:r>
              <w:rPr>
                <w:rFonts w:hint="eastAsia" w:ascii="宋体" w:hAnsi="宋体" w:eastAsia="宋体" w:cs="宋体"/>
                <w:bCs/>
                <w:color w:val="auto"/>
                <w:sz w:val="21"/>
                <w:szCs w:val="21"/>
                <w:highlight w:val="none"/>
              </w:rPr>
              <w:t>的，对其投标报价给予</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的扣除，扣除后的价格为评标报价，即评标报价=投标报价×（1-</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%）。除上述情况外，评标报价=投标报价。</w:t>
            </w:r>
          </w:p>
          <w:bookmarkEnd w:id="176"/>
          <w:p w14:paraId="44A1495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 w:val="21"/>
                <w:szCs w:val="21"/>
                <w:highlight w:val="none"/>
              </w:rPr>
              <w:t>监狱企业属于小型、微型企业的，不重复享受政策。</w:t>
            </w:r>
          </w:p>
          <w:p w14:paraId="1C36CA0D">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13D3467A">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7C632F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6C795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41F91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535032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DE2E212">
            <w:pPr>
              <w:pStyle w:val="26"/>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中小企业折扣与本国产品折扣进行叠加计算，用扣除后的价格参加评审。即评审价=投标报价-中小企业折扣-本国产品折扣，除上述情况外，评审价=投标报价。</w:t>
            </w:r>
          </w:p>
          <w:p w14:paraId="12DC4EB3">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）满足招标文件要求且评标报价最低的评标报价为评标基准价，其价格分为满分。</w:t>
            </w:r>
          </w:p>
          <w:p w14:paraId="734CB07D">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38362E3A">
            <w:pPr>
              <w:pStyle w:val="26"/>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=（评标基准价／评标折扣率报价）×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7ACE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026582">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89A118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7DF3E3FE">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3C0DDE35">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7370D7D6">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7D82F8C4">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1EE157AC">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4DD22E62">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18A9718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9DC6811">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14EE1CFA">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21B01B96">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567105D">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7411DB6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60FD0D6">
            <w:pPr>
              <w:pStyle w:val="17"/>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4754975">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1545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7DFE8A">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47DCAA41">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380B0EAF">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3749CC94">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投标人拟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eastAsia="zh-CN"/>
              </w:rPr>
              <w:t>投标人</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67772AF6">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注：投入的车辆必须为检验合格期内，【自有车辆必须提供车辆行驶证或购买车辆发票（车辆所有人为法定代表人名字或投标单位名字）扫描件，并提供车辆正面、侧面、后面实拍照片且清晰可辨等证明文件】；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扫描件（租车时必须提供，租赁期须包含本项目服务期），并提供车辆正面、侧面、后面车辆实拍照片且清晰可辨等证明文件】，所提供的扫描件须</w:t>
            </w:r>
            <w:r>
              <w:rPr>
                <w:rFonts w:hint="eastAsia" w:ascii="宋体" w:hAnsi="宋体" w:cs="宋体"/>
                <w:b/>
                <w:bCs/>
                <w:color w:val="auto"/>
                <w:sz w:val="21"/>
                <w:szCs w:val="21"/>
                <w:highlight w:val="none"/>
                <w:lang w:eastAsia="zh-CN"/>
              </w:rPr>
              <w:t>加盖投标人电子公章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或承诺中标后投入符合相应要求车辆的承诺函并加盖投标人电子公章</w:t>
            </w:r>
            <w:r>
              <w:rPr>
                <w:rFonts w:hint="eastAsia" w:ascii="宋体" w:hAnsi="宋体" w:eastAsia="宋体" w:cs="宋体"/>
                <w:b/>
                <w:bCs/>
                <w:color w:val="auto"/>
                <w:sz w:val="21"/>
                <w:szCs w:val="21"/>
                <w:highlight w:val="none"/>
              </w:rPr>
              <w:t>。</w:t>
            </w:r>
          </w:p>
          <w:p w14:paraId="7E64CD57">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32B4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4F57FF67">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771DDDF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535652D2">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47B5A25">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投标人拟投入本项目的项目实施人员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778CDB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注：投标文件须附企业与拟投入人员签订的劳动合同扫描件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；或承诺中标后投入符合相应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要求的承诺函并加盖投标人电子公章</w:t>
            </w:r>
            <w:r>
              <w:rPr>
                <w:rFonts w:hint="eastAsia" w:ascii="宋体" w:hAnsi="宋体" w:eastAsia="宋体" w:cs="宋体"/>
                <w:color w:val="auto"/>
                <w:sz w:val="21"/>
                <w:szCs w:val="21"/>
                <w:highlight w:val="none"/>
              </w:rPr>
              <w:t>。</w:t>
            </w:r>
          </w:p>
        </w:tc>
      </w:tr>
      <w:tr w14:paraId="53A4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102A506">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51625CC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0BCC219D">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vAlign w:val="top"/>
          </w:tcPr>
          <w:p w14:paraId="35FAF683">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投入本项目配送场所满足招标文件配送场所功能要求，且符合卫生标准，有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C9A253C">
            <w:pPr>
              <w:spacing w:line="360" w:lineRule="auto"/>
              <w:ind w:firstLine="422"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【注：涉及到场地的证明材料，投标文件需提供“</w:t>
            </w:r>
            <w:r>
              <w:rPr>
                <w:rFonts w:hint="eastAsia" w:ascii="宋体" w:hAnsi="宋体" w:eastAsia="宋体" w:cs="宋体"/>
                <w:b/>
                <w:bCs/>
                <w:color w:val="auto"/>
                <w:sz w:val="21"/>
                <w:szCs w:val="21"/>
                <w:highlight w:val="none"/>
              </w:rPr>
              <w:t>（一）</w:t>
            </w:r>
            <w:r>
              <w:rPr>
                <w:rFonts w:hint="eastAsia" w:ascii="宋体" w:hAnsi="宋体" w:eastAsia="宋体" w:cs="宋体"/>
                <w:color w:val="auto"/>
                <w:sz w:val="21"/>
                <w:szCs w:val="21"/>
                <w:highlight w:val="none"/>
              </w:rPr>
              <w:t>投标人从现有场地中投入本项目使用的提供：</w:t>
            </w:r>
            <w:r>
              <w:rPr>
                <w:rFonts w:hint="eastAsia" w:ascii="宋体" w:hAnsi="宋体" w:eastAsia="宋体" w:cs="宋体"/>
                <w:b/>
                <w:bCs/>
                <w:color w:val="auto"/>
                <w:sz w:val="21"/>
                <w:szCs w:val="21"/>
                <w:highlight w:val="none"/>
              </w:rPr>
              <w:t>①</w:t>
            </w:r>
            <w:r>
              <w:rPr>
                <w:rFonts w:hint="eastAsia" w:ascii="宋体" w:hAnsi="宋体" w:eastAsia="宋体" w:cs="宋体"/>
                <w:color w:val="auto"/>
                <w:sz w:val="21"/>
                <w:szCs w:val="21"/>
                <w:highlight w:val="none"/>
              </w:rPr>
              <w:t>配送场所可自有或租赁：属自有的需提供土地权属证</w:t>
            </w:r>
            <w:r>
              <w:rPr>
                <w:rFonts w:hint="eastAsia" w:ascii="宋体" w:hAnsi="宋体" w:eastAsia="宋体" w:cs="宋体"/>
                <w:color w:val="auto"/>
                <w:kern w:val="0"/>
                <w:sz w:val="21"/>
                <w:szCs w:val="21"/>
                <w:highlight w:val="none"/>
              </w:rPr>
              <w:t>明或不动产权证明材料</w:t>
            </w:r>
            <w:r>
              <w:rPr>
                <w:rFonts w:hint="eastAsia" w:ascii="宋体" w:hAnsi="宋体" w:eastAsia="宋体" w:cs="宋体"/>
                <w:color w:val="auto"/>
                <w:sz w:val="21"/>
                <w:szCs w:val="21"/>
                <w:highlight w:val="none"/>
              </w:rPr>
              <w:t>扫描件</w:t>
            </w:r>
            <w:r>
              <w:rPr>
                <w:rFonts w:hint="eastAsia" w:ascii="宋体" w:hAnsi="宋体" w:eastAsia="宋体" w:cs="宋体"/>
                <w:color w:val="auto"/>
                <w:kern w:val="0"/>
                <w:sz w:val="21"/>
                <w:szCs w:val="21"/>
                <w:highlight w:val="none"/>
              </w:rPr>
              <w:t>及配送</w:t>
            </w:r>
            <w:r>
              <w:rPr>
                <w:rFonts w:hint="eastAsia" w:ascii="宋体" w:hAnsi="宋体" w:eastAsia="宋体" w:cs="宋体"/>
                <w:color w:val="auto"/>
                <w:sz w:val="21"/>
                <w:szCs w:val="21"/>
                <w:highlight w:val="none"/>
              </w:rPr>
              <w:t>场所</w:t>
            </w:r>
            <w:r>
              <w:rPr>
                <w:rFonts w:hint="eastAsia" w:ascii="宋体" w:hAnsi="宋体" w:eastAsia="宋体" w:cs="宋体"/>
                <w:color w:val="auto"/>
                <w:kern w:val="0"/>
                <w:sz w:val="21"/>
                <w:szCs w:val="21"/>
                <w:highlight w:val="none"/>
              </w:rPr>
              <w:t>平面图；属租赁的，除提供土地权属证明或不动</w:t>
            </w:r>
            <w:r>
              <w:rPr>
                <w:rFonts w:hint="eastAsia" w:ascii="宋体" w:hAnsi="宋体" w:eastAsia="宋体" w:cs="宋体"/>
                <w:color w:val="auto"/>
                <w:sz w:val="21"/>
                <w:szCs w:val="21"/>
                <w:highlight w:val="none"/>
              </w:rPr>
              <w:t>产权证明材料复印件及配送场所平面图外，还需提供租赁合同扫描件。</w:t>
            </w:r>
            <w:r>
              <w:rPr>
                <w:rFonts w:hint="eastAsia" w:ascii="宋体" w:hAnsi="宋体" w:eastAsia="宋体" w:cs="宋体"/>
                <w:b/>
                <w:bCs/>
                <w:color w:val="auto"/>
                <w:sz w:val="21"/>
                <w:szCs w:val="21"/>
                <w:highlight w:val="none"/>
              </w:rPr>
              <w:t>②</w:t>
            </w:r>
            <w:r>
              <w:rPr>
                <w:rFonts w:hint="eastAsia" w:ascii="宋体" w:hAnsi="宋体" w:eastAsia="宋体" w:cs="宋体"/>
                <w:color w:val="auto"/>
                <w:sz w:val="21"/>
                <w:szCs w:val="21"/>
                <w:highlight w:val="none"/>
              </w:rPr>
              <w:t>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w:t>
            </w:r>
            <w:r>
              <w:rPr>
                <w:rFonts w:hint="eastAsia" w:ascii="宋体" w:hAnsi="宋体" w:eastAsia="宋体" w:cs="宋体"/>
                <w:b/>
                <w:bCs/>
                <w:color w:val="auto"/>
                <w:sz w:val="21"/>
                <w:szCs w:val="21"/>
                <w:highlight w:val="none"/>
              </w:rPr>
              <w:t>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w:t>
            </w:r>
            <w:r>
              <w:rPr>
                <w:rFonts w:hint="eastAsia" w:ascii="宋体" w:hAnsi="宋体" w:eastAsia="宋体" w:cs="宋体"/>
                <w:b/>
                <w:bCs/>
                <w:color w:val="auto"/>
                <w:sz w:val="21"/>
                <w:szCs w:val="21"/>
                <w:highlight w:val="none"/>
              </w:rPr>
              <w:t>或（二）</w:t>
            </w:r>
            <w:r>
              <w:rPr>
                <w:rFonts w:hint="eastAsia" w:ascii="宋体" w:hAnsi="宋体" w:eastAsia="宋体" w:cs="宋体"/>
                <w:color w:val="auto"/>
                <w:sz w:val="21"/>
                <w:szCs w:val="21"/>
                <w:highlight w:val="none"/>
              </w:rPr>
              <w:t>“投标人承诺在中标前或中标后建立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相应配送场所的，投标文件中提供相应承诺函”。</w:t>
            </w:r>
            <w:r>
              <w:rPr>
                <w:rFonts w:hint="eastAsia" w:ascii="宋体" w:hAnsi="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583642D9">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注：</w:t>
            </w:r>
            <w:r>
              <w:rPr>
                <w:rFonts w:hint="eastAsia" w:ascii="宋体" w:hAnsi="宋体" w:eastAsia="宋体" w:cs="宋体"/>
                <w:b/>
                <w:bCs/>
                <w:color w:val="auto"/>
                <w:sz w:val="21"/>
                <w:szCs w:val="21"/>
                <w:highlight w:val="none"/>
              </w:rPr>
              <w:t>配送场所未按评分要求提供</w:t>
            </w:r>
            <w:r>
              <w:rPr>
                <w:rFonts w:hint="eastAsia" w:ascii="宋体" w:hAnsi="宋体" w:eastAsia="宋体" w:cs="宋体"/>
                <w:b/>
                <w:bCs/>
                <w:color w:val="auto"/>
                <w:sz w:val="21"/>
                <w:szCs w:val="21"/>
                <w:highlight w:val="none"/>
                <w:lang w:eastAsia="zh-CN"/>
              </w:rPr>
              <w:t>相应材料</w:t>
            </w:r>
            <w:r>
              <w:rPr>
                <w:rFonts w:hint="eastAsia" w:ascii="宋体" w:hAnsi="宋体" w:eastAsia="宋体" w:cs="宋体"/>
                <w:b/>
                <w:bCs/>
                <w:color w:val="auto"/>
                <w:sz w:val="21"/>
                <w:szCs w:val="21"/>
                <w:highlight w:val="none"/>
              </w:rPr>
              <w:t>的</w:t>
            </w:r>
            <w:r>
              <w:rPr>
                <w:rFonts w:hint="eastAsia" w:ascii="宋体" w:hAnsi="宋体" w:cs="宋体"/>
                <w:b/>
                <w:bCs/>
                <w:color w:val="auto"/>
                <w:sz w:val="21"/>
                <w:szCs w:val="21"/>
                <w:highlight w:val="none"/>
                <w:lang w:eastAsia="zh-CN"/>
              </w:rPr>
              <w:t>不得分</w:t>
            </w:r>
            <w:r>
              <w:rPr>
                <w:rFonts w:hint="eastAsia" w:ascii="宋体" w:hAnsi="宋体" w:eastAsia="宋体" w:cs="宋体"/>
                <w:b/>
                <w:bCs/>
                <w:color w:val="auto"/>
                <w:sz w:val="21"/>
                <w:szCs w:val="21"/>
                <w:highlight w:val="none"/>
              </w:rPr>
              <w:t>。</w:t>
            </w:r>
          </w:p>
        </w:tc>
      </w:tr>
      <w:tr w14:paraId="29C5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0CAABFB0">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CC7BC4C">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3DF72DD7">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vAlign w:val="top"/>
          </w:tcPr>
          <w:p w14:paraId="7531E18F">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eastAsia="宋体" w:cs="宋体"/>
                <w:color w:val="auto"/>
                <w:kern w:val="1"/>
                <w:sz w:val="21"/>
                <w:szCs w:val="21"/>
                <w:highlight w:val="none"/>
              </w:rPr>
              <w:t>投标人202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年1月1日以来类似食品供应服务的业绩【无不良记录，须在投标文件中提供①中标（成交）通知书扫描件或签订的合同扫描件；②对应业绩项目供货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4673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59439F4C">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13726EF9">
      <w:pPr>
        <w:rPr>
          <w:color w:val="auto"/>
          <w:highlight w:val="none"/>
        </w:rPr>
      </w:pPr>
    </w:p>
    <w:p w14:paraId="18F34FC1">
      <w:pPr>
        <w:spacing w:line="420" w:lineRule="exact"/>
        <w:ind w:firstLine="420"/>
        <w:rPr>
          <w:rFonts w:ascii="宋体" w:hAnsi="宋体" w:cs="宋体"/>
          <w:b/>
          <w:color w:val="auto"/>
          <w:szCs w:val="21"/>
          <w:highlight w:val="none"/>
        </w:rPr>
      </w:pPr>
      <w:r>
        <w:rPr>
          <w:rFonts w:hint="eastAsia" w:ascii="宋体" w:hAnsi="宋体" w:cs="宋体"/>
          <w:b/>
          <w:color w:val="auto"/>
          <w:szCs w:val="21"/>
          <w:highlight w:val="none"/>
        </w:rPr>
        <w:t>三、中标候选人推荐原则</w:t>
      </w:r>
    </w:p>
    <w:p w14:paraId="6B6901F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1.评标委员会根据原始评标记录和评标结果编写评标报告，并通过电子交易平台向采购人、采购代理机构提交。</w:t>
      </w:r>
    </w:p>
    <w:p w14:paraId="6051EB7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auto"/>
          <w:szCs w:val="21"/>
          <w:highlight w:val="none"/>
        </w:rPr>
        <w:t>。</w:t>
      </w:r>
    </w:p>
    <w:p w14:paraId="3012F89B">
      <w:pPr>
        <w:spacing w:before="120" w:beforeLines="50" w:after="120" w:afterLines="50" w:line="400" w:lineRule="exact"/>
        <w:ind w:firstLine="420" w:firstLineChars="200"/>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br w:type="page"/>
      </w:r>
    </w:p>
    <w:p w14:paraId="3FF57B48">
      <w:pPr>
        <w:keepNext/>
        <w:keepLines/>
        <w:numPr>
          <w:ilvl w:val="0"/>
          <w:numId w:val="7"/>
        </w:numPr>
        <w:spacing w:before="260" w:after="260" w:line="413"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bookmarkStart w:id="177" w:name="_Toc1331"/>
      <w:r>
        <w:rPr>
          <w:rFonts w:hint="eastAsia" w:ascii="宋体" w:hAnsi="宋体" w:cs="宋体"/>
          <w:b/>
          <w:bCs/>
          <w:color w:val="auto"/>
          <w:sz w:val="32"/>
          <w:szCs w:val="32"/>
          <w:highlight w:val="none"/>
        </w:rPr>
        <w:t>拟签订的合同文本</w:t>
      </w:r>
      <w:bookmarkEnd w:id="177"/>
      <w:bookmarkStart w:id="178" w:name="_Toc3520"/>
      <w:bookmarkStart w:id="179" w:name="_Toc254970697"/>
      <w:bookmarkStart w:id="180" w:name="_Toc254970556"/>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117"/>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5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68CD906">
            <w:pPr>
              <w:spacing w:line="360" w:lineRule="auto"/>
              <w:jc w:val="center"/>
              <w:rPr>
                <w:rFonts w:ascii="宋体" w:hAnsi="宋体" w:cs="宋体"/>
                <w:color w:val="auto"/>
                <w:szCs w:val="21"/>
                <w:highlight w:val="none"/>
              </w:rPr>
            </w:pPr>
          </w:p>
        </w:tc>
      </w:tr>
      <w:tr w14:paraId="7B9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4DFB67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详见开标一览表</w:t>
            </w: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w:t>
      </w:r>
      <w:r>
        <w:rPr>
          <w:rFonts w:hint="eastAsia" w:ascii="宋体" w:hAnsi="宋体" w:cs="宋体"/>
          <w:b/>
          <w:bCs/>
          <w:color w:val="auto"/>
          <w:highlight w:val="none"/>
          <w:lang w:eastAsia="zh-CN"/>
        </w:rPr>
        <w:t>88%</w:t>
      </w:r>
      <w:r>
        <w:rPr>
          <w:rFonts w:hint="eastAsia" w:ascii="宋体" w:hAnsi="宋体" w:cs="宋体"/>
          <w:b/>
          <w:bCs/>
          <w:color w:val="auto"/>
          <w:highlight w:val="none"/>
          <w:lang w:eastAsia="zh-CN"/>
        </w:rPr>
        <w:t>以下折扣”（按实际中标折扣率为准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中标人</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2.乙方中标前未购买食品安全责任保险的，在签订合同后一个月内必须到相关的保险公司进行投保，投保险种为食品安全责任保险，否则甲方有权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合同。服务期间保险到期的，应按照不低于原投标承诺保额进行续保至服务期满。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5.甲乙双方应按照《广西壮族自治区政府采购项目履约验收管理办法》、双方合同、投标文件进行最终验收。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投标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履约保证金金额：人民币</w:t>
      </w:r>
      <w:r>
        <w:rPr>
          <w:rFonts w:hint="eastAsia" w:ascii="宋体" w:hAnsi="宋体" w:cs="宋体"/>
          <w:color w:val="auto"/>
          <w:highlight w:val="none"/>
          <w:lang w:val="en-US" w:eastAsia="zh-CN"/>
        </w:rPr>
        <w:t>陆万元整(¥60000.00）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26"/>
        <w:spacing w:line="360" w:lineRule="auto"/>
        <w:ind w:firstLine="420" w:firstLineChars="200"/>
        <w:contextualSpacing/>
        <w:rPr>
          <w:color w:val="auto"/>
          <w:highlight w:val="none"/>
        </w:rPr>
      </w:pPr>
      <w:r>
        <w:rPr>
          <w:rFonts w:hint="eastAsia" w:hAnsi="宋体" w:cs="宋体"/>
          <w:color w:val="auto"/>
          <w:sz w:val="21"/>
          <w:highlight w:val="none"/>
        </w:rPr>
        <w:t xml:space="preserve">开户行：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中标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食品价格不执行中标时约定的折扣。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2.开标一览表；</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noWrap w:val="0"/>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noWrap w:val="0"/>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noWrap w:val="0"/>
            <w:vAlign w:val="top"/>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noWrap w:val="0"/>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noWrap w:val="0"/>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noWrap w:val="0"/>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noWrap w:val="0"/>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noWrap w:val="0"/>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theme="minorBidi"/>
          <w:b/>
          <w:color w:val="auto"/>
          <w:position w:val="-2"/>
          <w:sz w:val="24"/>
          <w:highlight w:val="none"/>
        </w:rPr>
      </w:pPr>
    </w:p>
    <w:p w14:paraId="139C2501">
      <w:pPr>
        <w:rPr>
          <w:rFonts w:ascii="宋体" w:hAnsi="宋体" w:cs="宋体"/>
          <w:color w:val="auto"/>
          <w:highlight w:val="none"/>
        </w:rPr>
      </w:pPr>
    </w:p>
    <w:p w14:paraId="2CF65423">
      <w:pPr>
        <w:rPr>
          <w:rFonts w:ascii="宋体" w:hAnsi="宋体" w:cs="宋体"/>
          <w:color w:val="auto"/>
          <w:highlight w:val="none"/>
        </w:rPr>
      </w:pPr>
    </w:p>
    <w:bookmarkEnd w:id="178"/>
    <w:p w14:paraId="353B99F2">
      <w:pPr>
        <w:snapToGrid w:val="0"/>
        <w:jc w:val="center"/>
        <w:rPr>
          <w:rFonts w:ascii="宋体" w:hAnsi="宋体" w:eastAsiaTheme="minorEastAsia" w:cstheme="minorBidi"/>
          <w:bCs/>
          <w:color w:val="auto"/>
          <w:sz w:val="32"/>
          <w:szCs w:val="32"/>
          <w:highlight w:val="none"/>
        </w:rPr>
      </w:pPr>
    </w:p>
    <w:p w14:paraId="5965F193">
      <w:pPr>
        <w:tabs>
          <w:tab w:val="center" w:pos="4153"/>
          <w:tab w:val="right" w:pos="8306"/>
        </w:tabs>
        <w:snapToGrid w:val="0"/>
        <w:jc w:val="left"/>
        <w:rPr>
          <w:rFonts w:ascii="宋体" w:hAnsi="宋体" w:cs="宋体" w:eastAsiaTheme="minorEastAsia"/>
          <w:b/>
          <w:bCs/>
          <w:color w:val="auto"/>
          <w:sz w:val="24"/>
          <w:szCs w:val="18"/>
          <w:highlight w:val="none"/>
        </w:rPr>
      </w:pPr>
    </w:p>
    <w:p w14:paraId="012D725D">
      <w:pPr>
        <w:tabs>
          <w:tab w:val="center" w:pos="4153"/>
          <w:tab w:val="right" w:pos="8306"/>
        </w:tabs>
        <w:snapToGrid w:val="0"/>
        <w:jc w:val="left"/>
        <w:rPr>
          <w:rFonts w:ascii="宋体" w:hAnsi="宋体" w:cs="宋体" w:eastAsiaTheme="minorEastAsia"/>
          <w:b/>
          <w:bCs/>
          <w:color w:val="auto"/>
          <w:sz w:val="24"/>
          <w:szCs w:val="18"/>
          <w:highlight w:val="none"/>
        </w:rPr>
      </w:pPr>
    </w:p>
    <w:p w14:paraId="64019219">
      <w:pPr>
        <w:tabs>
          <w:tab w:val="center" w:pos="4153"/>
          <w:tab w:val="right" w:pos="8306"/>
        </w:tabs>
        <w:snapToGrid w:val="0"/>
        <w:jc w:val="left"/>
        <w:rPr>
          <w:rFonts w:ascii="宋体" w:hAnsi="宋体" w:cs="宋体" w:eastAsiaTheme="minorEastAsia"/>
          <w:b/>
          <w:bCs/>
          <w:color w:val="auto"/>
          <w:sz w:val="24"/>
          <w:szCs w:val="18"/>
          <w:highlight w:val="none"/>
        </w:rPr>
      </w:pPr>
    </w:p>
    <w:p w14:paraId="1E25D501">
      <w:pPr>
        <w:tabs>
          <w:tab w:val="center" w:pos="4153"/>
          <w:tab w:val="right" w:pos="8306"/>
        </w:tabs>
        <w:snapToGrid w:val="0"/>
        <w:jc w:val="left"/>
        <w:rPr>
          <w:rFonts w:ascii="宋体" w:hAnsi="宋体" w:cs="宋体" w:eastAsiaTheme="minorEastAsia"/>
          <w:b/>
          <w:bCs/>
          <w:color w:val="auto"/>
          <w:sz w:val="24"/>
          <w:szCs w:val="18"/>
          <w:highlight w:val="none"/>
        </w:rPr>
      </w:pPr>
    </w:p>
    <w:p w14:paraId="6E2409FF">
      <w:pPr>
        <w:tabs>
          <w:tab w:val="center" w:pos="4153"/>
          <w:tab w:val="right" w:pos="8306"/>
        </w:tabs>
        <w:snapToGrid w:val="0"/>
        <w:jc w:val="left"/>
        <w:rPr>
          <w:rFonts w:ascii="宋体" w:hAnsi="宋体" w:cs="宋体" w:eastAsiaTheme="minorEastAsia"/>
          <w:b/>
          <w:bCs/>
          <w:color w:val="auto"/>
          <w:sz w:val="24"/>
          <w:szCs w:val="18"/>
          <w:highlight w:val="none"/>
        </w:rPr>
      </w:pPr>
    </w:p>
    <w:p w14:paraId="1D52D40D">
      <w:pPr>
        <w:tabs>
          <w:tab w:val="center" w:pos="4153"/>
          <w:tab w:val="right" w:pos="8306"/>
        </w:tabs>
        <w:snapToGrid w:val="0"/>
        <w:jc w:val="left"/>
        <w:rPr>
          <w:rFonts w:ascii="宋体" w:hAnsi="宋体" w:cs="宋体" w:eastAsiaTheme="minorEastAsia"/>
          <w:b/>
          <w:bCs/>
          <w:color w:val="auto"/>
          <w:sz w:val="24"/>
          <w:szCs w:val="18"/>
          <w:highlight w:val="none"/>
        </w:rPr>
      </w:pPr>
    </w:p>
    <w:p w14:paraId="65425FE6">
      <w:pPr>
        <w:tabs>
          <w:tab w:val="center" w:pos="4153"/>
          <w:tab w:val="right" w:pos="8306"/>
        </w:tabs>
        <w:snapToGrid w:val="0"/>
        <w:jc w:val="left"/>
        <w:rPr>
          <w:rFonts w:ascii="宋体" w:hAnsi="宋体" w:cs="宋体" w:eastAsiaTheme="minorEastAsia"/>
          <w:b/>
          <w:bCs/>
          <w:color w:val="auto"/>
          <w:sz w:val="24"/>
          <w:szCs w:val="18"/>
          <w:highlight w:val="none"/>
        </w:rPr>
      </w:pPr>
    </w:p>
    <w:p w14:paraId="25197C0D">
      <w:pPr>
        <w:tabs>
          <w:tab w:val="center" w:pos="4153"/>
          <w:tab w:val="right" w:pos="8306"/>
        </w:tabs>
        <w:snapToGrid w:val="0"/>
        <w:jc w:val="left"/>
        <w:rPr>
          <w:rFonts w:ascii="宋体" w:hAnsi="宋体" w:cs="宋体" w:eastAsiaTheme="minorEastAsia"/>
          <w:b/>
          <w:bCs/>
          <w:color w:val="auto"/>
          <w:sz w:val="24"/>
          <w:szCs w:val="18"/>
          <w:highlight w:val="none"/>
        </w:rPr>
      </w:pPr>
    </w:p>
    <w:p w14:paraId="4C2DB464">
      <w:pPr>
        <w:tabs>
          <w:tab w:val="center" w:pos="4153"/>
          <w:tab w:val="right" w:pos="8306"/>
        </w:tabs>
        <w:snapToGrid w:val="0"/>
        <w:jc w:val="left"/>
        <w:rPr>
          <w:rFonts w:ascii="宋体" w:hAnsi="宋体" w:cs="宋体" w:eastAsiaTheme="minorEastAsia"/>
          <w:b/>
          <w:bCs/>
          <w:color w:val="auto"/>
          <w:sz w:val="24"/>
          <w:szCs w:val="18"/>
          <w:highlight w:val="none"/>
        </w:rPr>
      </w:pPr>
    </w:p>
    <w:p w14:paraId="5B498C35">
      <w:pPr>
        <w:tabs>
          <w:tab w:val="center" w:pos="4153"/>
          <w:tab w:val="right" w:pos="8306"/>
        </w:tabs>
        <w:snapToGrid w:val="0"/>
        <w:jc w:val="left"/>
        <w:rPr>
          <w:rFonts w:ascii="宋体" w:hAnsi="宋体" w:cs="宋体" w:eastAsiaTheme="minorEastAsia"/>
          <w:b/>
          <w:bCs/>
          <w:color w:val="auto"/>
          <w:sz w:val="24"/>
          <w:szCs w:val="18"/>
          <w:highlight w:val="none"/>
        </w:rPr>
      </w:pPr>
    </w:p>
    <w:p w14:paraId="76A05F86">
      <w:pPr>
        <w:tabs>
          <w:tab w:val="center" w:pos="4153"/>
          <w:tab w:val="right" w:pos="8306"/>
        </w:tabs>
        <w:snapToGrid w:val="0"/>
        <w:jc w:val="left"/>
        <w:rPr>
          <w:rFonts w:ascii="宋体" w:hAnsi="宋体" w:cs="宋体" w:eastAsiaTheme="minorEastAsia"/>
          <w:b/>
          <w:bCs/>
          <w:color w:val="auto"/>
          <w:sz w:val="24"/>
          <w:szCs w:val="18"/>
          <w:highlight w:val="none"/>
        </w:rPr>
      </w:pPr>
    </w:p>
    <w:p w14:paraId="0849A1C5">
      <w:pPr>
        <w:tabs>
          <w:tab w:val="center" w:pos="4153"/>
          <w:tab w:val="right" w:pos="8306"/>
        </w:tabs>
        <w:snapToGrid w:val="0"/>
        <w:jc w:val="left"/>
        <w:rPr>
          <w:rFonts w:ascii="宋体" w:hAnsi="宋体" w:cs="宋体" w:eastAsiaTheme="minorEastAsia"/>
          <w:b/>
          <w:bCs/>
          <w:color w:val="auto"/>
          <w:sz w:val="24"/>
          <w:szCs w:val="18"/>
          <w:highlight w:val="none"/>
        </w:rPr>
      </w:pPr>
    </w:p>
    <w:p w14:paraId="462BE827">
      <w:pPr>
        <w:tabs>
          <w:tab w:val="center" w:pos="4153"/>
          <w:tab w:val="right" w:pos="8306"/>
        </w:tabs>
        <w:snapToGrid w:val="0"/>
        <w:jc w:val="left"/>
        <w:rPr>
          <w:rFonts w:ascii="宋体" w:hAnsi="宋体" w:cs="宋体" w:eastAsiaTheme="minorEastAsia"/>
          <w:b/>
          <w:bCs/>
          <w:color w:val="auto"/>
          <w:sz w:val="24"/>
          <w:szCs w:val="18"/>
          <w:highlight w:val="none"/>
        </w:rPr>
      </w:pPr>
    </w:p>
    <w:p w14:paraId="1DBF078B">
      <w:pPr>
        <w:pStyle w:val="3"/>
        <w:rPr>
          <w:rFonts w:ascii="宋体" w:hAnsi="宋体" w:cs="宋体" w:eastAsiaTheme="minorEastAsia"/>
          <w:b/>
          <w:bCs/>
          <w:color w:val="auto"/>
          <w:sz w:val="24"/>
          <w:szCs w:val="18"/>
          <w:highlight w:val="none"/>
        </w:rPr>
      </w:pPr>
    </w:p>
    <w:p w14:paraId="63431718">
      <w:pPr>
        <w:rPr>
          <w:rFonts w:ascii="宋体" w:hAnsi="宋体" w:cs="宋体" w:eastAsiaTheme="minorEastAsia"/>
          <w:b/>
          <w:bCs/>
          <w:color w:val="auto"/>
          <w:sz w:val="24"/>
          <w:szCs w:val="18"/>
          <w:highlight w:val="none"/>
        </w:rPr>
      </w:pPr>
    </w:p>
    <w:p w14:paraId="62B79020">
      <w:pPr>
        <w:pStyle w:val="3"/>
        <w:rPr>
          <w:rFonts w:ascii="宋体" w:hAnsi="宋体" w:cs="宋体" w:eastAsiaTheme="minorEastAsia"/>
          <w:b/>
          <w:bCs/>
          <w:color w:val="auto"/>
          <w:sz w:val="24"/>
          <w:szCs w:val="18"/>
          <w:highlight w:val="none"/>
        </w:rPr>
      </w:pPr>
    </w:p>
    <w:p w14:paraId="473BD774">
      <w:pPr>
        <w:rPr>
          <w:rFonts w:ascii="宋体" w:hAnsi="宋体" w:cs="宋体" w:eastAsiaTheme="minorEastAsia"/>
          <w:b/>
          <w:bCs/>
          <w:color w:val="auto"/>
          <w:sz w:val="24"/>
          <w:szCs w:val="18"/>
          <w:highlight w:val="none"/>
        </w:rPr>
      </w:pPr>
    </w:p>
    <w:p w14:paraId="64E06E3A">
      <w:pPr>
        <w:pStyle w:val="3"/>
        <w:rPr>
          <w:rFonts w:ascii="宋体" w:hAnsi="宋体" w:cs="宋体" w:eastAsiaTheme="minorEastAsia"/>
          <w:b/>
          <w:bCs/>
          <w:color w:val="auto"/>
          <w:sz w:val="24"/>
          <w:szCs w:val="18"/>
          <w:highlight w:val="none"/>
        </w:rPr>
      </w:pPr>
    </w:p>
    <w:p w14:paraId="3C69BBA3">
      <w:pPr>
        <w:rPr>
          <w:rFonts w:ascii="宋体" w:hAnsi="宋体" w:cs="宋体" w:eastAsiaTheme="minorEastAsia"/>
          <w:b/>
          <w:bCs/>
          <w:color w:val="auto"/>
          <w:sz w:val="24"/>
          <w:szCs w:val="18"/>
          <w:highlight w:val="none"/>
        </w:rPr>
      </w:pPr>
    </w:p>
    <w:p w14:paraId="75B2B878">
      <w:pPr>
        <w:pStyle w:val="3"/>
        <w:rPr>
          <w:rFonts w:ascii="宋体" w:hAnsi="宋体" w:cs="宋体" w:eastAsiaTheme="minorEastAsia"/>
          <w:b/>
          <w:bCs/>
          <w:color w:val="auto"/>
          <w:sz w:val="24"/>
          <w:szCs w:val="18"/>
          <w:highlight w:val="none"/>
        </w:rPr>
      </w:pPr>
    </w:p>
    <w:p w14:paraId="72F88CC5">
      <w:pPr>
        <w:rPr>
          <w:rFonts w:ascii="宋体" w:hAnsi="宋体" w:cs="宋体" w:eastAsiaTheme="minorEastAsia"/>
          <w:b/>
          <w:bCs/>
          <w:color w:val="auto"/>
          <w:sz w:val="24"/>
          <w:szCs w:val="18"/>
          <w:highlight w:val="none"/>
        </w:rPr>
      </w:pPr>
    </w:p>
    <w:p w14:paraId="0F462069">
      <w:pPr>
        <w:pStyle w:val="3"/>
        <w:rPr>
          <w:rFonts w:ascii="宋体" w:hAnsi="宋体" w:cs="宋体" w:eastAsiaTheme="minorEastAsia"/>
          <w:b/>
          <w:bCs/>
          <w:color w:val="auto"/>
          <w:sz w:val="24"/>
          <w:szCs w:val="18"/>
          <w:highlight w:val="none"/>
        </w:rPr>
      </w:pPr>
    </w:p>
    <w:p w14:paraId="08EAC889">
      <w:pPr>
        <w:rPr>
          <w:color w:val="auto"/>
          <w:highlight w:val="none"/>
        </w:rPr>
      </w:pPr>
    </w:p>
    <w:p w14:paraId="7C5BF27B">
      <w:pPr>
        <w:tabs>
          <w:tab w:val="center" w:pos="4153"/>
          <w:tab w:val="right" w:pos="8306"/>
        </w:tabs>
        <w:snapToGrid w:val="0"/>
        <w:jc w:val="left"/>
        <w:rPr>
          <w:rFonts w:ascii="宋体" w:hAnsi="宋体" w:cs="宋体" w:eastAsiaTheme="minorEastAsia"/>
          <w:b/>
          <w:bCs/>
          <w:color w:val="auto"/>
          <w:sz w:val="24"/>
          <w:szCs w:val="18"/>
          <w:highlight w:val="none"/>
        </w:rPr>
      </w:pPr>
    </w:p>
    <w:p w14:paraId="31628599">
      <w:pPr>
        <w:tabs>
          <w:tab w:val="center" w:pos="4153"/>
          <w:tab w:val="right" w:pos="8306"/>
        </w:tabs>
        <w:snapToGrid w:val="0"/>
        <w:jc w:val="left"/>
        <w:rPr>
          <w:rFonts w:ascii="宋体" w:hAnsi="宋体" w:cs="宋体" w:eastAsiaTheme="minorEastAsia"/>
          <w:b/>
          <w:bCs/>
          <w:color w:val="auto"/>
          <w:sz w:val="24"/>
          <w:szCs w:val="18"/>
          <w:highlight w:val="none"/>
        </w:rPr>
      </w:pPr>
    </w:p>
    <w:p w14:paraId="503EC642">
      <w:pPr>
        <w:snapToGrid w:val="0"/>
        <w:spacing w:before="50" w:after="50"/>
        <w:jc w:val="center"/>
        <w:outlineLvl w:val="1"/>
        <w:rPr>
          <w:rFonts w:asciiTheme="minorHAnsi" w:hAnsiTheme="minorHAnsi" w:eastAsiaTheme="minorEastAsia" w:cstheme="minorBidi"/>
          <w:b/>
          <w:color w:val="auto"/>
          <w:highlight w:val="none"/>
        </w:rPr>
      </w:pPr>
      <w:bookmarkStart w:id="181" w:name="_Toc22355"/>
      <w:r>
        <w:rPr>
          <w:rFonts w:hint="eastAsia" w:ascii="宋体" w:hAnsi="宋体" w:cs="宋体" w:eastAsiaTheme="minorEastAsia"/>
          <w:b/>
          <w:bCs/>
          <w:color w:val="auto"/>
          <w:sz w:val="24"/>
          <w:highlight w:val="none"/>
        </w:rPr>
        <w:t>第六章  投标文件格式</w:t>
      </w:r>
      <w:bookmarkEnd w:id="179"/>
      <w:bookmarkEnd w:id="180"/>
      <w:bookmarkEnd w:id="181"/>
    </w:p>
    <w:p w14:paraId="79EC168C">
      <w:pPr>
        <w:snapToGrid w:val="0"/>
        <w:spacing w:before="120" w:beforeLines="50" w:after="50" w:line="360" w:lineRule="auto"/>
        <w:jc w:val="left"/>
        <w:rPr>
          <w:rFonts w:ascii="宋体" w:hAnsi="宋体" w:cs="宋体" w:eastAsiaTheme="minorEastAsia"/>
          <w:b/>
          <w:color w:val="auto"/>
          <w:sz w:val="24"/>
          <w:highlight w:val="none"/>
        </w:rPr>
      </w:pPr>
    </w:p>
    <w:p w14:paraId="6110CAC1">
      <w:pPr>
        <w:snapToGrid w:val="0"/>
        <w:spacing w:before="120" w:beforeLines="50" w:after="50" w:line="360" w:lineRule="auto"/>
        <w:ind w:left="142"/>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t xml:space="preserve">1. 报价文件封面格式： </w:t>
      </w:r>
    </w:p>
    <w:p w14:paraId="2F57E248">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7D965A93">
      <w:pPr>
        <w:snapToGrid w:val="0"/>
        <w:spacing w:before="120" w:beforeLines="50" w:after="50" w:line="400" w:lineRule="exact"/>
        <w:rPr>
          <w:rFonts w:ascii="宋体" w:hAnsi="宋体" w:cs="宋体" w:eastAsiaTheme="minorEastAsia"/>
          <w:bCs/>
          <w:color w:val="auto"/>
          <w:sz w:val="32"/>
          <w:szCs w:val="20"/>
          <w:highlight w:val="none"/>
        </w:rPr>
      </w:pPr>
      <w:r>
        <w:rPr>
          <w:rFonts w:hint="eastAsia" w:ascii="宋体" w:hAnsi="宋体" w:cs="宋体" w:eastAsiaTheme="minorEastAsia"/>
          <w:color w:val="auto"/>
          <w:sz w:val="24"/>
          <w:highlight w:val="none"/>
        </w:rPr>
        <w:t xml:space="preserve">                 </w:t>
      </w:r>
    </w:p>
    <w:p w14:paraId="784AEC68">
      <w:pPr>
        <w:snapToGrid w:val="0"/>
        <w:spacing w:before="120" w:beforeLines="50" w:after="50" w:line="400" w:lineRule="exact"/>
        <w:jc w:val="center"/>
        <w:rPr>
          <w:rFonts w:ascii="宋体" w:hAnsi="宋体" w:cs="宋体" w:eastAsiaTheme="minorEastAsia"/>
          <w:bCs/>
          <w:color w:val="auto"/>
          <w:sz w:val="24"/>
          <w:szCs w:val="20"/>
          <w:highlight w:val="none"/>
        </w:rPr>
      </w:pPr>
    </w:p>
    <w:p w14:paraId="30541188">
      <w:pPr>
        <w:snapToGrid w:val="0"/>
        <w:spacing w:before="120" w:beforeLines="50" w:after="50" w:line="400" w:lineRule="exact"/>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报价文件</w:t>
      </w:r>
    </w:p>
    <w:p w14:paraId="69A9E555">
      <w:pPr>
        <w:snapToGrid w:val="0"/>
        <w:spacing w:before="120" w:beforeLines="50" w:after="50" w:line="400" w:lineRule="exact"/>
        <w:rPr>
          <w:rFonts w:ascii="宋体" w:hAnsi="宋体" w:cs="宋体" w:eastAsiaTheme="minorEastAsia"/>
          <w:bCs/>
          <w:color w:val="auto"/>
          <w:sz w:val="24"/>
          <w:szCs w:val="20"/>
          <w:highlight w:val="none"/>
        </w:rPr>
      </w:pPr>
    </w:p>
    <w:p w14:paraId="1FB897E6">
      <w:pPr>
        <w:snapToGrid w:val="0"/>
        <w:spacing w:before="120" w:beforeLines="50" w:after="50" w:line="400" w:lineRule="exact"/>
        <w:rPr>
          <w:rFonts w:ascii="宋体" w:hAnsi="宋体" w:cs="宋体" w:eastAsiaTheme="minorEastAsia"/>
          <w:bCs/>
          <w:color w:val="auto"/>
          <w:sz w:val="24"/>
          <w:szCs w:val="20"/>
          <w:highlight w:val="none"/>
        </w:rPr>
      </w:pPr>
    </w:p>
    <w:p w14:paraId="4DBA7F6A">
      <w:pPr>
        <w:snapToGrid w:val="0"/>
        <w:spacing w:before="120" w:beforeLines="50" w:after="50" w:line="400" w:lineRule="exact"/>
        <w:rPr>
          <w:rFonts w:ascii="宋体" w:hAnsi="宋体" w:cs="宋体" w:eastAsiaTheme="minorEastAsia"/>
          <w:bCs/>
          <w:color w:val="auto"/>
          <w:sz w:val="24"/>
          <w:szCs w:val="20"/>
          <w:highlight w:val="none"/>
        </w:rPr>
      </w:pPr>
    </w:p>
    <w:p w14:paraId="3E679510">
      <w:pPr>
        <w:snapToGrid w:val="0"/>
        <w:spacing w:before="120" w:beforeLines="50" w:after="50" w:line="400" w:lineRule="exact"/>
        <w:rPr>
          <w:rFonts w:ascii="宋体" w:hAnsi="宋体" w:cs="宋体" w:eastAsiaTheme="minorEastAsia"/>
          <w:bCs/>
          <w:color w:val="auto"/>
          <w:sz w:val="24"/>
          <w:szCs w:val="20"/>
          <w:highlight w:val="none"/>
        </w:rPr>
      </w:pPr>
    </w:p>
    <w:p w14:paraId="30C51F6E">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 xml:space="preserve">项目名称： </w:t>
      </w:r>
    </w:p>
    <w:p w14:paraId="06A0324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4EF9115E">
      <w:pPr>
        <w:snapToGrid w:val="0"/>
        <w:spacing w:before="120" w:beforeLines="50" w:after="50" w:line="400" w:lineRule="exact"/>
        <w:ind w:firstLine="360" w:firstLineChars="150"/>
        <w:rPr>
          <w:rFonts w:ascii="宋体" w:hAnsi="宋体" w:cs="宋体" w:eastAsiaTheme="minorEastAsia"/>
          <w:color w:val="auto"/>
          <w:highlight w:val="none"/>
        </w:rPr>
      </w:pPr>
      <w:r>
        <w:rPr>
          <w:rFonts w:hint="eastAsia" w:ascii="宋体" w:hAnsi="宋体" w:cs="宋体" w:eastAsiaTheme="minorEastAsia"/>
          <w:bCs/>
          <w:color w:val="auto"/>
          <w:sz w:val="24"/>
          <w:highlight w:val="none"/>
        </w:rPr>
        <w:t xml:space="preserve">项目编号： </w:t>
      </w:r>
    </w:p>
    <w:p w14:paraId="44592751">
      <w:pPr>
        <w:snapToGrid w:val="0"/>
        <w:spacing w:before="120" w:beforeLines="50" w:after="50"/>
        <w:ind w:firstLine="360" w:firstLineChars="150"/>
        <w:rPr>
          <w:rFonts w:ascii="宋体" w:hAnsi="宋体" w:cs="宋体" w:eastAsiaTheme="minorEastAsia"/>
          <w:bCs/>
          <w:color w:val="auto"/>
          <w:sz w:val="24"/>
          <w:highlight w:val="none"/>
        </w:rPr>
      </w:pPr>
    </w:p>
    <w:p w14:paraId="30333067">
      <w:pPr>
        <w:keepNext/>
        <w:keepLines/>
        <w:widowControl/>
        <w:spacing w:before="120" w:after="120" w:line="360" w:lineRule="auto"/>
        <w:jc w:val="center"/>
        <w:outlineLvl w:val="3"/>
        <w:rPr>
          <w:rFonts w:ascii="宋体" w:hAnsi="宋体" w:cs="宋体"/>
          <w:color w:val="auto"/>
          <w:kern w:val="0"/>
          <w:sz w:val="28"/>
          <w:szCs w:val="20"/>
          <w:highlight w:val="none"/>
        </w:rPr>
      </w:pPr>
    </w:p>
    <w:p w14:paraId="6D6ACE9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3FB8001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5068D13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696353CE">
      <w:pPr>
        <w:snapToGrid w:val="0"/>
        <w:spacing w:before="50" w:after="50" w:line="400" w:lineRule="exact"/>
        <w:ind w:firstLine="960" w:firstLineChars="400"/>
        <w:rPr>
          <w:rFonts w:ascii="宋体" w:hAnsi="宋体" w:cs="宋体"/>
          <w:bCs/>
          <w:color w:val="auto"/>
          <w:sz w:val="24"/>
          <w:highlight w:val="none"/>
        </w:rPr>
      </w:pPr>
    </w:p>
    <w:p w14:paraId="73804A16">
      <w:pPr>
        <w:snapToGrid w:val="0"/>
        <w:spacing w:before="120" w:beforeLines="50" w:after="50" w:line="400" w:lineRule="exact"/>
        <w:rPr>
          <w:rFonts w:ascii="宋体" w:hAnsi="宋体" w:cs="宋体" w:eastAsiaTheme="minorEastAsia"/>
          <w:color w:val="auto"/>
          <w:sz w:val="30"/>
          <w:szCs w:val="20"/>
          <w:highlight w:val="none"/>
        </w:rPr>
      </w:pPr>
      <w:r>
        <w:rPr>
          <w:rFonts w:hint="eastAsia" w:ascii="宋体" w:hAnsi="宋体" w:cs="宋体" w:eastAsiaTheme="minorEastAsia"/>
          <w:color w:val="auto"/>
          <w:sz w:val="24"/>
          <w:highlight w:val="none"/>
        </w:rPr>
        <w:t xml:space="preserve">                                   年  月  日</w:t>
      </w:r>
    </w:p>
    <w:p w14:paraId="5951E67D">
      <w:pPr>
        <w:snapToGrid w:val="0"/>
        <w:spacing w:before="120" w:beforeLines="50" w:after="50" w:line="360" w:lineRule="auto"/>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2.</w:t>
      </w:r>
      <w:r>
        <w:rPr>
          <w:rFonts w:hint="eastAsia" w:ascii="宋体" w:hAnsi="宋体" w:cs="宋体" w:eastAsiaTheme="minorEastAsia"/>
          <w:b/>
          <w:bCs/>
          <w:color w:val="auto"/>
          <w:sz w:val="24"/>
          <w:highlight w:val="none"/>
        </w:rPr>
        <w:t>报价文件目录</w:t>
      </w:r>
    </w:p>
    <w:p w14:paraId="454F2B3D">
      <w:pPr>
        <w:snapToGrid w:val="0"/>
        <w:spacing w:before="50" w:after="120" w:afterLines="50" w:line="360" w:lineRule="auto"/>
        <w:jc w:val="left"/>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 投标函格式：</w:t>
      </w:r>
    </w:p>
    <w:p w14:paraId="7AB24378">
      <w:pPr>
        <w:snapToGrid w:val="0"/>
        <w:spacing w:before="120" w:beforeLines="50" w:after="50" w:line="320" w:lineRule="exact"/>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 标 函</w:t>
      </w:r>
    </w:p>
    <w:p w14:paraId="31992E21">
      <w:pPr>
        <w:snapToGrid w:val="0"/>
        <w:spacing w:before="120" w:beforeLines="50" w:after="50" w:line="320" w:lineRule="exact"/>
        <w:jc w:val="center"/>
        <w:rPr>
          <w:rFonts w:ascii="宋体" w:hAnsi="宋体" w:cs="宋体" w:eastAsiaTheme="minorEastAsia"/>
          <w:b/>
          <w:color w:val="auto"/>
          <w:sz w:val="24"/>
          <w:szCs w:val="20"/>
          <w:highlight w:val="none"/>
        </w:rPr>
      </w:pPr>
    </w:p>
    <w:p w14:paraId="595C9EB0">
      <w:pPr>
        <w:snapToGrid w:val="0"/>
        <w:spacing w:before="120" w:beforeLines="50" w:after="50" w:line="320" w:lineRule="exact"/>
        <w:jc w:val="center"/>
        <w:rPr>
          <w:rFonts w:ascii="宋体" w:hAnsi="宋体" w:cs="宋体" w:eastAsiaTheme="minorEastAsia"/>
          <w:b/>
          <w:color w:val="auto"/>
          <w:sz w:val="24"/>
          <w:szCs w:val="20"/>
          <w:highlight w:val="none"/>
        </w:rPr>
      </w:pPr>
    </w:p>
    <w:p w14:paraId="7A027C43">
      <w:pPr>
        <w:snapToGrid w:val="0"/>
        <w:spacing w:before="120" w:beforeLines="50" w:after="50" w:line="320" w:lineRule="exact"/>
        <w:jc w:val="center"/>
        <w:rPr>
          <w:rFonts w:ascii="宋体" w:hAnsi="宋体" w:cs="宋体" w:eastAsiaTheme="minorEastAsia"/>
          <w:b/>
          <w:color w:val="auto"/>
          <w:sz w:val="24"/>
          <w:szCs w:val="20"/>
          <w:highlight w:val="none"/>
        </w:rPr>
      </w:pPr>
    </w:p>
    <w:p w14:paraId="5D44E8F7">
      <w:pPr>
        <w:snapToGrid w:val="0"/>
        <w:spacing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2D793ACC">
      <w:pPr>
        <w:snapToGrid w:val="0"/>
        <w:spacing w:line="360" w:lineRule="auto"/>
        <w:ind w:firstLine="48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根据贵方</w:t>
      </w:r>
      <w:r>
        <w:rPr>
          <w:rFonts w:hint="eastAsia" w:ascii="宋体" w:hAnsi="宋体" w:cs="宋体" w:eastAsiaTheme="minorEastAsia"/>
          <w:color w:val="auto"/>
          <w:sz w:val="24"/>
          <w:highlight w:val="none"/>
          <w:u w:val="single"/>
        </w:rPr>
        <w:t xml:space="preserve"> 项目名称</w:t>
      </w:r>
      <w:r>
        <w:rPr>
          <w:rFonts w:hint="eastAsia" w:ascii="宋体" w:hAnsi="宋体" w:cs="宋体" w:eastAsiaTheme="minorEastAsia"/>
          <w:color w:val="auto"/>
          <w:sz w:val="24"/>
          <w:highlight w:val="none"/>
        </w:rPr>
        <w:t>（项目编号：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）的招标公告，签字代表______</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（姓名）经正式授权并代表投标人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（投标人名称）提交投标文件。</w:t>
      </w:r>
    </w:p>
    <w:p w14:paraId="59F6C63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据此函，我方宣布同意如下：</w:t>
      </w:r>
    </w:p>
    <w:p w14:paraId="76357B66">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8E0E12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2.我方在投标之前已经完全理解并接受招标文件的各项规定和要求，对招标文件的合理性、合法性不再有异议。</w:t>
      </w:r>
    </w:p>
    <w:p w14:paraId="2C7A5B0F">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3.本投标有效期自投标截止之日起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7BDEBE0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4.如中标，本投标文件至本项目合同履行完毕止均保持有效，我方将按“招标文件”及政府采购法律、法规的规定履行合同责任和义务。</w:t>
      </w:r>
    </w:p>
    <w:p w14:paraId="4403957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5.我方同意按照贵方要求提供与投标有关的一切数据或者资料。</w:t>
      </w:r>
    </w:p>
    <w:p w14:paraId="25C755C0">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6.我方向贵方提交的所有投标文件、资料都是准确的和真实的。</w:t>
      </w:r>
    </w:p>
    <w:p w14:paraId="673FF2C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7.以上事项如有虚假或者隐瞒，我方愿意承担一切后果，并不再寻求任何旨在减轻或者免除法律责任的辩解。</w:t>
      </w:r>
    </w:p>
    <w:p w14:paraId="18239B7A">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037AFDE">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内容中</w:t>
      </w:r>
      <w:r>
        <w:rPr>
          <w:rFonts w:hint="eastAsia" w:ascii="宋体" w:hAnsi="宋体" w:cs="宋体" w:eastAsiaTheme="minorEastAsia"/>
          <w:color w:val="auto"/>
          <w:sz w:val="24"/>
          <w:highlight w:val="none"/>
        </w:rPr>
        <w:t>未</w:t>
      </w:r>
      <w:r>
        <w:rPr>
          <w:rFonts w:hint="eastAsia" w:ascii="宋体" w:hAnsi="宋体" w:cs="宋体" w:eastAsiaTheme="minorEastAsia"/>
          <w:color w:val="auto"/>
          <w:kern w:val="0"/>
          <w:sz w:val="24"/>
          <w:highlight w:val="none"/>
        </w:rPr>
        <w:t>涉及商业秘密；</w:t>
      </w:r>
    </w:p>
    <w:p w14:paraId="46F216F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涉及商业秘密的内容有：</w:t>
      </w:r>
      <w:r>
        <w:rPr>
          <w:rFonts w:hint="eastAsia" w:ascii="宋体" w:hAnsi="宋体" w:cs="宋体" w:eastAsiaTheme="minorEastAsia"/>
          <w:color w:val="auto"/>
          <w:kern w:val="0"/>
          <w:sz w:val="24"/>
          <w:highlight w:val="none"/>
          <w:u w:val="single"/>
        </w:rPr>
        <w:t xml:space="preserve">                         </w:t>
      </w:r>
      <w:r>
        <w:rPr>
          <w:rFonts w:hint="eastAsia" w:ascii="宋体" w:hAnsi="宋体" w:cs="宋体" w:eastAsiaTheme="minorEastAsia"/>
          <w:color w:val="auto"/>
          <w:kern w:val="0"/>
          <w:sz w:val="24"/>
          <w:highlight w:val="none"/>
        </w:rPr>
        <w:t>；</w:t>
      </w:r>
    </w:p>
    <w:p w14:paraId="0C0A4D5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9.与本投标有关的一切正式往来信函请寄：</w:t>
      </w:r>
    </w:p>
    <w:p w14:paraId="6E500E6E">
      <w:pPr>
        <w:snapToGrid w:val="0"/>
        <w:spacing w:line="360" w:lineRule="auto"/>
        <w:ind w:firstLine="480" w:firstLineChars="20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地址：</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邮编：</w:t>
      </w:r>
      <w:r>
        <w:rPr>
          <w:rFonts w:hint="eastAsia" w:ascii="宋体" w:hAnsi="宋体" w:cs="宋体" w:eastAsiaTheme="minorEastAsia"/>
          <w:color w:val="auto"/>
          <w:sz w:val="24"/>
          <w:highlight w:val="none"/>
          <w:u w:val="single"/>
        </w:rPr>
        <w:t xml:space="preserve">            </w:t>
      </w:r>
    </w:p>
    <w:p w14:paraId="569248B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电话：</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传真：</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电子邮箱：</w:t>
      </w:r>
      <w:r>
        <w:rPr>
          <w:rFonts w:hint="eastAsia" w:ascii="宋体" w:hAnsi="宋体" w:cs="宋体" w:eastAsiaTheme="minorEastAsia"/>
          <w:color w:val="auto"/>
          <w:sz w:val="24"/>
          <w:highlight w:val="none"/>
          <w:u w:val="single"/>
        </w:rPr>
        <w:t xml:space="preserve">         </w:t>
      </w:r>
    </w:p>
    <w:p w14:paraId="28EE5F6D">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p>
    <w:p w14:paraId="20777F4E">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开户银行：</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银行账号：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26771BA">
      <w:pPr>
        <w:snapToGrid w:val="0"/>
        <w:spacing w:line="360" w:lineRule="auto"/>
        <w:ind w:firstLine="480" w:firstLineChars="200"/>
        <w:jc w:val="left"/>
        <w:rPr>
          <w:rFonts w:ascii="宋体" w:hAnsi="宋体" w:cs="宋体" w:eastAsiaTheme="minorEastAsia"/>
          <w:color w:val="auto"/>
          <w:sz w:val="24"/>
          <w:highlight w:val="none"/>
        </w:rPr>
      </w:pPr>
    </w:p>
    <w:p w14:paraId="78DABF4D">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法定代表人（或负责人）或者委托代理人（签字或者电子签名）：_______ </w:t>
      </w:r>
    </w:p>
    <w:p w14:paraId="13DE080C">
      <w:pPr>
        <w:snapToGrid w:val="0"/>
        <w:spacing w:before="295" w:after="295" w:line="360" w:lineRule="auto"/>
        <w:jc w:val="center"/>
        <w:rPr>
          <w:rFonts w:ascii="宋体" w:hAnsi="宋体" w:cs="宋体"/>
          <w:color w:val="auto"/>
          <w:sz w:val="24"/>
          <w:highlight w:val="none"/>
          <w:u w:val="single"/>
        </w:rPr>
      </w:pPr>
      <w:r>
        <w:rPr>
          <w:rFonts w:hint="eastAsia" w:ascii="宋体" w:hAnsi="宋体" w:cs="宋体"/>
          <w:color w:val="auto"/>
          <w:sz w:val="24"/>
          <w:szCs w:val="21"/>
          <w:highlight w:val="none"/>
        </w:rPr>
        <w:t xml:space="preserve">                                     投标人名称（电子签章）：</w:t>
      </w:r>
    </w:p>
    <w:p w14:paraId="42F054AB">
      <w:pPr>
        <w:snapToGrid w:val="0"/>
        <w:spacing w:before="295" w:after="295" w:line="360" w:lineRule="auto"/>
        <w:rPr>
          <w:rFonts w:ascii="宋体" w:hAnsi="宋体" w:cs="宋体"/>
          <w:color w:val="auto"/>
          <w:sz w:val="24"/>
          <w:szCs w:val="21"/>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32E9D14">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highlight w:val="none"/>
          <w:u w:val="single"/>
        </w:rPr>
        <w:br w:type="page"/>
      </w:r>
      <w:r>
        <w:rPr>
          <w:rFonts w:hint="eastAsia" w:ascii="宋体" w:hAnsi="宋体" w:cs="宋体" w:eastAsiaTheme="minorEastAsia"/>
          <w:b/>
          <w:color w:val="auto"/>
          <w:sz w:val="24"/>
          <w:highlight w:val="none"/>
        </w:rPr>
        <w:t>4. 开标一览表</w:t>
      </w:r>
    </w:p>
    <w:p w14:paraId="44F213D9">
      <w:pPr>
        <w:snapToGrid w:val="0"/>
        <w:spacing w:before="50" w:after="50"/>
        <w:jc w:val="center"/>
        <w:rPr>
          <w:rFonts w:ascii="宋体" w:hAnsi="宋体" w:cs="宋体" w:eastAsiaTheme="minorEastAsia"/>
          <w:b/>
          <w:color w:val="auto"/>
          <w:sz w:val="30"/>
          <w:highlight w:val="none"/>
        </w:rPr>
      </w:pPr>
      <w:r>
        <w:rPr>
          <w:rFonts w:hint="eastAsia" w:ascii="宋体" w:hAnsi="宋体" w:cs="宋体" w:eastAsiaTheme="minorEastAsia"/>
          <w:b/>
          <w:color w:val="auto"/>
          <w:sz w:val="30"/>
          <w:highlight w:val="none"/>
        </w:rPr>
        <w:t>开标一览表</w:t>
      </w:r>
    </w:p>
    <w:p w14:paraId="71E3E1D0">
      <w:pPr>
        <w:snapToGrid w:val="0"/>
        <w:spacing w:before="50" w:after="50"/>
        <w:jc w:val="center"/>
        <w:rPr>
          <w:rFonts w:ascii="宋体" w:hAnsi="宋体" w:cs="宋体" w:eastAsiaTheme="minorEastAsia"/>
          <w:b/>
          <w:color w:val="auto"/>
          <w:sz w:val="30"/>
          <w:szCs w:val="20"/>
          <w:highlight w:val="none"/>
        </w:rPr>
      </w:pPr>
    </w:p>
    <w:p w14:paraId="51A5E1E9">
      <w:pPr>
        <w:snapToGrid w:val="0"/>
        <w:spacing w:before="50" w:after="50" w:line="360" w:lineRule="auto"/>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项目名称：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E948902">
      <w:pPr>
        <w:snapToGrid w:val="0"/>
        <w:spacing w:before="50" w:after="50"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4B3B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9" w:hRule="atLeast"/>
          <w:jc w:val="center"/>
        </w:trPr>
        <w:tc>
          <w:tcPr>
            <w:tcW w:w="735" w:type="dxa"/>
            <w:noWrap w:val="0"/>
            <w:vAlign w:val="center"/>
          </w:tcPr>
          <w:p w14:paraId="1C20ECA3">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序号</w:t>
            </w:r>
          </w:p>
        </w:tc>
        <w:tc>
          <w:tcPr>
            <w:tcW w:w="1740" w:type="dxa"/>
            <w:noWrap w:val="0"/>
            <w:vAlign w:val="center"/>
          </w:tcPr>
          <w:p w14:paraId="5DF83A42">
            <w:pPr>
              <w:pStyle w:val="26"/>
              <w:jc w:val="center"/>
              <w:rPr>
                <w:rFonts w:hAnsi="宋体" w:cs="Courier New"/>
                <w:color w:val="auto"/>
                <w:kern w:val="2"/>
                <w:sz w:val="21"/>
                <w:highlight w:val="none"/>
                <w:lang w:val="en-US" w:eastAsia="zh-CN"/>
              </w:rPr>
            </w:pPr>
            <w:r>
              <w:rPr>
                <w:rFonts w:hint="eastAsia" w:hAnsi="宋体" w:cs="宋体"/>
                <w:color w:val="auto"/>
                <w:sz w:val="22"/>
                <w:highlight w:val="none"/>
                <w:lang w:val="en-US" w:eastAsia="zh-CN"/>
              </w:rPr>
              <w:t>标的名称</w:t>
            </w:r>
          </w:p>
        </w:tc>
        <w:tc>
          <w:tcPr>
            <w:tcW w:w="1167" w:type="dxa"/>
            <w:noWrap w:val="0"/>
            <w:vAlign w:val="center"/>
          </w:tcPr>
          <w:p w14:paraId="02914FB8">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数量</w:t>
            </w:r>
          </w:p>
        </w:tc>
        <w:tc>
          <w:tcPr>
            <w:tcW w:w="3163" w:type="dxa"/>
            <w:noWrap w:val="0"/>
            <w:vAlign w:val="center"/>
          </w:tcPr>
          <w:p w14:paraId="5C7ED486">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投标折扣率</w:t>
            </w:r>
          </w:p>
        </w:tc>
        <w:tc>
          <w:tcPr>
            <w:tcW w:w="2461" w:type="dxa"/>
            <w:noWrap w:val="0"/>
            <w:vAlign w:val="center"/>
          </w:tcPr>
          <w:p w14:paraId="0A21D585">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备注</w:t>
            </w:r>
          </w:p>
        </w:tc>
      </w:tr>
      <w:tr w14:paraId="577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noWrap w:val="0"/>
            <w:vAlign w:val="center"/>
          </w:tcPr>
          <w:p w14:paraId="0A061E62">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w:t>
            </w:r>
          </w:p>
        </w:tc>
        <w:tc>
          <w:tcPr>
            <w:tcW w:w="1740" w:type="dxa"/>
            <w:noWrap w:val="0"/>
            <w:vAlign w:val="center"/>
          </w:tcPr>
          <w:p w14:paraId="028B0C7B">
            <w:pPr>
              <w:pStyle w:val="26"/>
              <w:spacing w:line="360" w:lineRule="auto"/>
              <w:jc w:val="center"/>
              <w:rPr>
                <w:rFonts w:hint="eastAsia" w:hAnsi="宋体" w:cs="Courier New"/>
                <w:color w:val="auto"/>
                <w:kern w:val="2"/>
                <w:sz w:val="21"/>
                <w:highlight w:val="none"/>
                <w:lang w:val="en-US" w:eastAsia="zh-CN"/>
              </w:rPr>
            </w:pPr>
          </w:p>
        </w:tc>
        <w:tc>
          <w:tcPr>
            <w:tcW w:w="1167" w:type="dxa"/>
            <w:noWrap w:val="0"/>
            <w:vAlign w:val="center"/>
          </w:tcPr>
          <w:p w14:paraId="77E2DCD7">
            <w:pPr>
              <w:pStyle w:val="26"/>
              <w:jc w:val="center"/>
              <w:rPr>
                <w:rFonts w:hint="eastAsia" w:hAnsi="宋体" w:cs="Courier New"/>
                <w:color w:val="auto"/>
                <w:kern w:val="2"/>
                <w:sz w:val="21"/>
                <w:highlight w:val="none"/>
                <w:lang w:val="en-US" w:eastAsia="zh-CN"/>
              </w:rPr>
            </w:pPr>
          </w:p>
        </w:tc>
        <w:tc>
          <w:tcPr>
            <w:tcW w:w="3163" w:type="dxa"/>
            <w:noWrap w:val="0"/>
            <w:vAlign w:val="top"/>
          </w:tcPr>
          <w:p w14:paraId="416583C9">
            <w:pPr>
              <w:pStyle w:val="26"/>
              <w:jc w:val="center"/>
              <w:rPr>
                <w:rFonts w:hint="eastAsia" w:hAnsi="宋体" w:cs="宋体"/>
                <w:color w:val="auto"/>
                <w:spacing w:val="9"/>
                <w:position w:val="20"/>
                <w:sz w:val="21"/>
                <w:highlight w:val="none"/>
                <w:lang w:val="en-US" w:eastAsia="zh-CN"/>
              </w:rPr>
            </w:pPr>
            <w:r>
              <w:rPr>
                <w:rFonts w:hint="eastAsia" w:hAnsi="宋体" w:cs="宋体"/>
                <w:color w:val="auto"/>
                <w:spacing w:val="9"/>
                <w:position w:val="20"/>
                <w:sz w:val="21"/>
                <w:highlight w:val="none"/>
                <w:lang w:val="en-US" w:eastAsia="zh-CN"/>
              </w:rPr>
              <w:t xml:space="preserve">  </w:t>
            </w:r>
          </w:p>
          <w:p w14:paraId="558F014B">
            <w:pPr>
              <w:pStyle w:val="26"/>
              <w:jc w:val="center"/>
              <w:rPr>
                <w:rFonts w:hint="eastAsia" w:hAnsi="宋体" w:cs="宋体"/>
                <w:color w:val="auto"/>
                <w:spacing w:val="9"/>
                <w:position w:val="20"/>
                <w:sz w:val="21"/>
                <w:highlight w:val="none"/>
                <w:lang w:val="en-US" w:eastAsia="zh-CN"/>
              </w:rPr>
            </w:pPr>
          </w:p>
          <w:p w14:paraId="1222DD36">
            <w:pPr>
              <w:pStyle w:val="26"/>
              <w:jc w:val="center"/>
              <w:rPr>
                <w:rFonts w:hAnsi="宋体" w:cs="Courier New"/>
                <w:color w:val="auto"/>
                <w:kern w:val="2"/>
                <w:sz w:val="21"/>
                <w:highlight w:val="none"/>
                <w:lang w:val="en-US" w:eastAsia="zh-CN"/>
              </w:rPr>
            </w:pPr>
          </w:p>
          <w:p w14:paraId="30F4A890">
            <w:pPr>
              <w:pStyle w:val="26"/>
              <w:jc w:val="center"/>
              <w:rPr>
                <w:rFonts w:hint="eastAsia" w:hAnsi="宋体" w:cs="Courier New"/>
                <w:color w:val="auto"/>
                <w:kern w:val="2"/>
                <w:sz w:val="21"/>
                <w:highlight w:val="none"/>
                <w:lang w:val="en-US" w:eastAsia="zh-CN"/>
              </w:rPr>
            </w:pPr>
            <w:r>
              <w:rPr>
                <w:rFonts w:hint="eastAsia" w:hAnsi="宋体" w:cs="宋体"/>
                <w:color w:val="auto"/>
                <w:spacing w:val="9"/>
                <w:position w:val="20"/>
                <w:sz w:val="21"/>
                <w:highlight w:val="none"/>
                <w:lang w:val="en-US" w:eastAsia="zh-CN"/>
              </w:rPr>
              <w:t xml:space="preserve"> </w:t>
            </w: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r>
              <w:rPr>
                <w:rFonts w:hint="eastAsia" w:hAnsi="宋体" w:cs="Courier New"/>
                <w:color w:val="auto"/>
                <w:kern w:val="2"/>
                <w:sz w:val="21"/>
                <w:highlight w:val="none"/>
                <w:lang w:val="en-US" w:eastAsia="zh-CN"/>
              </w:rPr>
              <w:t xml:space="preserve">  </w:t>
            </w:r>
          </w:p>
        </w:tc>
        <w:tc>
          <w:tcPr>
            <w:tcW w:w="2461" w:type="dxa"/>
            <w:noWrap w:val="0"/>
            <w:vAlign w:val="center"/>
          </w:tcPr>
          <w:p w14:paraId="4A577363">
            <w:pPr>
              <w:pStyle w:val="26"/>
              <w:jc w:val="center"/>
              <w:rPr>
                <w:rFonts w:hAnsi="宋体" w:cs="Courier New"/>
                <w:color w:val="auto"/>
                <w:kern w:val="2"/>
                <w:sz w:val="21"/>
                <w:highlight w:val="none"/>
                <w:lang w:val="en-US" w:eastAsia="zh-CN"/>
              </w:rPr>
            </w:pPr>
          </w:p>
        </w:tc>
      </w:tr>
      <w:tr w14:paraId="5518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77FB7B1B">
            <w:pPr>
              <w:rPr>
                <w:rFonts w:hint="eastAsia"/>
                <w:b/>
                <w:bCs/>
                <w:color w:val="auto"/>
                <w:highlight w:val="none"/>
                <w:u w:val="single"/>
              </w:rPr>
            </w:pPr>
            <w:r>
              <w:rPr>
                <w:rFonts w:hint="eastAsia"/>
                <w:b/>
                <w:bCs/>
                <w:color w:val="auto"/>
                <w:highlight w:val="none"/>
                <w:u w:val="single"/>
              </w:rPr>
              <w:t xml:space="preserve">投标折扣率：（大写）百分之         </w:t>
            </w:r>
          </w:p>
          <w:p w14:paraId="6A9B34F8">
            <w:pPr>
              <w:rPr>
                <w:rFonts w:hint="eastAsia"/>
                <w:color w:val="auto"/>
                <w:highlight w:val="none"/>
              </w:rPr>
            </w:pPr>
            <w:r>
              <w:rPr>
                <w:rFonts w:hint="eastAsia" w:ascii="宋体" w:hAnsi="宋体" w:cs="Courier New"/>
                <w:b/>
                <w:color w:val="auto"/>
                <w:spacing w:val="-6"/>
                <w:szCs w:val="21"/>
                <w:highlight w:val="none"/>
              </w:rPr>
              <w:t>合同履行期限：</w:t>
            </w:r>
          </w:p>
        </w:tc>
      </w:tr>
      <w:tr w14:paraId="089D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49CC9870">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88%</w:t>
            </w:r>
            <w:r>
              <w:rPr>
                <w:rFonts w:hint="eastAsia" w:ascii="宋体" w:hAnsi="宋体" w:cs="宋体"/>
                <w:b/>
                <w:bCs/>
                <w:color w:val="auto"/>
                <w:szCs w:val="21"/>
                <w:highlight w:val="none"/>
              </w:rPr>
              <w:t xml:space="preserve">（如：供货产品打九折即投标折扣率为90%，以此类推），否则，作无效报价处理。 </w:t>
            </w:r>
          </w:p>
          <w:p w14:paraId="09BE3E5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 Y%，则该原料供货单价为 X× Y%（例如：市场零售价 X=100 元，合同折扣率 Y%=90%，该原料供货单价=100× 0.90=90元）。</w:t>
            </w:r>
          </w:p>
          <w:p w14:paraId="6263487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13E4EC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4.投标人的报价大写折扣率和小写折扣率不一致的，以大写折扣率为准；对不同文字文本投标文件的解释发生异议的，以中文文本为准。如果因投标人原因引起的报价失误，并在评审时被接受，其后果由投标人自负。 </w:t>
            </w:r>
          </w:p>
          <w:p w14:paraId="147DC5B6">
            <w:pPr>
              <w:snapToGrid w:val="0"/>
              <w:spacing w:line="360" w:lineRule="auto"/>
              <w:jc w:val="left"/>
              <w:rPr>
                <w:rFonts w:hint="eastAsia" w:ascii="宋体" w:hAnsi="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5.不论投标结果如何，投标人均应自行承担所有与投标有关的全部费用。</w:t>
            </w:r>
          </w:p>
        </w:tc>
      </w:tr>
    </w:tbl>
    <w:p w14:paraId="368C0D9C">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注： </w:t>
      </w:r>
    </w:p>
    <w:p w14:paraId="4CAC1899">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1.投标人的开标一览表必须加盖投标人电子签章并由法定代表人（或负责人）或者委托代理人签字或者电子签名，</w:t>
      </w:r>
      <w:r>
        <w:rPr>
          <w:rFonts w:hint="eastAsia" w:ascii="宋体" w:hAnsi="宋体" w:cs="宋体" w:eastAsiaTheme="minorEastAsia"/>
          <w:b/>
          <w:color w:val="auto"/>
          <w:sz w:val="24"/>
          <w:highlight w:val="none"/>
        </w:rPr>
        <w:t>否则其投标作无效标处理</w:t>
      </w:r>
      <w:r>
        <w:rPr>
          <w:rFonts w:hint="eastAsia" w:ascii="宋体" w:hAnsi="宋体" w:cs="宋体" w:eastAsiaTheme="minorEastAsia"/>
          <w:color w:val="auto"/>
          <w:sz w:val="24"/>
          <w:highlight w:val="none"/>
        </w:rPr>
        <w:t>。</w:t>
      </w:r>
    </w:p>
    <w:p w14:paraId="4CED82CA">
      <w:pPr>
        <w:snapToGrid w:val="0"/>
        <w:spacing w:line="360" w:lineRule="auto"/>
        <w:ind w:firstLine="480" w:firstLineChars="200"/>
        <w:jc w:val="left"/>
        <w:rPr>
          <w:rFonts w:ascii="宋体" w:hAnsi="宋体" w:cs="宋体" w:eastAsiaTheme="minorEastAsia"/>
          <w:b/>
          <w:color w:val="auto"/>
          <w:sz w:val="24"/>
          <w:highlight w:val="none"/>
        </w:rPr>
      </w:pPr>
      <w:r>
        <w:rPr>
          <w:rFonts w:hint="eastAsia" w:ascii="宋体" w:hAnsi="宋体" w:cs="宋体" w:eastAsiaTheme="minorEastAsia"/>
          <w:bCs/>
          <w:color w:val="auto"/>
          <w:sz w:val="24"/>
          <w:highlight w:val="none"/>
        </w:rPr>
        <w:t>2.</w:t>
      </w:r>
      <w:r>
        <w:rPr>
          <w:rFonts w:hint="eastAsia" w:ascii="宋体" w:hAnsi="宋体" w:cs="宋体" w:eastAsiaTheme="minorEastAsia"/>
          <w:color w:val="auto"/>
          <w:sz w:val="24"/>
          <w:highlight w:val="none"/>
        </w:rPr>
        <w:t>报价一经涂改，应在涂改处</w:t>
      </w:r>
      <w:r>
        <w:rPr>
          <w:rFonts w:hint="eastAsia" w:ascii="宋体" w:hAnsi="宋体" w:cs="宋体" w:eastAsiaTheme="minorEastAsia"/>
          <w:color w:val="auto"/>
          <w:sz w:val="24"/>
          <w:highlight w:val="none"/>
          <w:lang w:eastAsia="zh-CN"/>
        </w:rPr>
        <w:t>加盖投标人电子公章</w:t>
      </w:r>
      <w:r>
        <w:rPr>
          <w:rFonts w:hint="eastAsia" w:ascii="宋体" w:hAnsi="宋体" w:cs="宋体" w:eastAsiaTheme="minorEastAsia"/>
          <w:color w:val="auto"/>
          <w:sz w:val="24"/>
          <w:highlight w:val="none"/>
        </w:rPr>
        <w:t>或者加盖电子签章或者由法定代表人（或负责人）或者委托代理人签字（或者电子签名）</w:t>
      </w:r>
      <w:r>
        <w:rPr>
          <w:rFonts w:hint="eastAsia" w:ascii="宋体" w:hAnsi="宋体" w:cs="宋体" w:eastAsiaTheme="minorEastAsia"/>
          <w:b/>
          <w:color w:val="auto"/>
          <w:sz w:val="24"/>
          <w:highlight w:val="none"/>
        </w:rPr>
        <w:t>，否则其投标作无效标处理。</w:t>
      </w:r>
    </w:p>
    <w:p w14:paraId="619DB277">
      <w:pPr>
        <w:snapToGrid w:val="0"/>
        <w:spacing w:line="360" w:lineRule="auto"/>
        <w:rPr>
          <w:rFonts w:ascii="宋体" w:hAnsi="宋体" w:cs="宋体" w:eastAsiaTheme="minorEastAsia"/>
          <w:b/>
          <w:color w:val="auto"/>
          <w:sz w:val="24"/>
          <w:highlight w:val="none"/>
        </w:rPr>
      </w:pPr>
    </w:p>
    <w:p w14:paraId="1FA5A780">
      <w:pPr>
        <w:snapToGrid w:val="0"/>
        <w:spacing w:line="360" w:lineRule="auto"/>
        <w:rPr>
          <w:rFonts w:ascii="宋体" w:hAnsi="宋体" w:cs="宋体" w:eastAsiaTheme="minorEastAsia"/>
          <w:b/>
          <w:color w:val="auto"/>
          <w:sz w:val="24"/>
          <w:highlight w:val="none"/>
        </w:rPr>
      </w:pPr>
    </w:p>
    <w:p w14:paraId="316E338C">
      <w:pPr>
        <w:snapToGrid w:val="0"/>
        <w:spacing w:line="360" w:lineRule="auto"/>
        <w:rPr>
          <w:rFonts w:ascii="宋体" w:hAnsi="宋体" w:cs="宋体" w:eastAsiaTheme="minorEastAsia"/>
          <w:b/>
          <w:color w:val="auto"/>
          <w:sz w:val="24"/>
          <w:highlight w:val="none"/>
        </w:rPr>
      </w:pPr>
    </w:p>
    <w:p w14:paraId="73DA3662">
      <w:pPr>
        <w:snapToGrid w:val="0"/>
        <w:spacing w:line="360" w:lineRule="auto"/>
        <w:rPr>
          <w:rFonts w:ascii="宋体" w:hAnsi="宋体" w:cs="宋体" w:eastAsiaTheme="minorEastAsia"/>
          <w:b/>
          <w:color w:val="auto"/>
          <w:sz w:val="24"/>
          <w:highlight w:val="none"/>
        </w:rPr>
      </w:pPr>
    </w:p>
    <w:p w14:paraId="671102D1">
      <w:pPr>
        <w:snapToGrid w:val="0"/>
        <w:spacing w:line="360" w:lineRule="auto"/>
        <w:ind w:left="-2" w:leftChars="-1" w:right="-817" w:rightChars="-389"/>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 </w:t>
      </w:r>
    </w:p>
    <w:p w14:paraId="748B83E7">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33FBEA3A">
      <w:pPr>
        <w:snapToGrid w:val="0"/>
        <w:spacing w:line="360" w:lineRule="auto"/>
        <w:ind w:left="-3" w:leftChars="-15" w:right="-817" w:rightChars="-389" w:hanging="28" w:hangingChars="12"/>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27757794">
      <w:pPr>
        <w:rPr>
          <w:rFonts w:ascii="宋体" w:hAnsi="宋体" w:cs="宋体" w:eastAsiaTheme="minorEastAsia"/>
          <w:b/>
          <w:color w:val="auto"/>
          <w:sz w:val="28"/>
          <w:szCs w:val="28"/>
          <w:highlight w:val="none"/>
        </w:rPr>
      </w:pPr>
      <w:r>
        <w:rPr>
          <w:rFonts w:hint="eastAsia" w:ascii="宋体" w:hAnsi="宋体" w:cs="宋体" w:eastAsiaTheme="minorEastAsia"/>
          <w:b/>
          <w:bCs/>
          <w:color w:val="auto"/>
          <w:sz w:val="24"/>
          <w:highlight w:val="none"/>
        </w:rPr>
        <w:br w:type="page"/>
      </w:r>
      <w:bookmarkStart w:id="182" w:name="_Toc19686837"/>
      <w:r>
        <w:rPr>
          <w:rFonts w:hint="eastAsia" w:ascii="宋体" w:hAnsi="宋体" w:cs="宋体" w:eastAsiaTheme="minorEastAsia"/>
          <w:b/>
          <w:color w:val="auto"/>
          <w:sz w:val="28"/>
          <w:szCs w:val="28"/>
          <w:highlight w:val="none"/>
        </w:rPr>
        <w:t>二、资格证明文件格式</w:t>
      </w:r>
      <w:bookmarkEnd w:id="182"/>
    </w:p>
    <w:p w14:paraId="6B2FF2A8">
      <w:pPr>
        <w:numPr>
          <w:ilvl w:val="2"/>
          <w:numId w:val="8"/>
        </w:numPr>
        <w:snapToGrid w:val="0"/>
        <w:spacing w:before="120" w:beforeLines="50" w:after="50" w:line="360" w:lineRule="auto"/>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资格证明文件封面格式： </w:t>
      </w:r>
    </w:p>
    <w:p w14:paraId="0D4BDB1C">
      <w:pPr>
        <w:snapToGrid w:val="0"/>
        <w:spacing w:before="120" w:beforeLines="50" w:after="50"/>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3CA39328">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1F9F2F28">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资格证明文件</w:t>
      </w:r>
    </w:p>
    <w:p w14:paraId="0407F352">
      <w:pPr>
        <w:snapToGrid w:val="0"/>
        <w:spacing w:before="120" w:beforeLines="50" w:after="50"/>
        <w:rPr>
          <w:rFonts w:ascii="宋体" w:hAnsi="宋体" w:cs="宋体" w:eastAsiaTheme="minorEastAsia"/>
          <w:bCs/>
          <w:color w:val="auto"/>
          <w:sz w:val="24"/>
          <w:szCs w:val="20"/>
          <w:highlight w:val="none"/>
        </w:rPr>
      </w:pPr>
    </w:p>
    <w:p w14:paraId="1FC11530">
      <w:pPr>
        <w:snapToGrid w:val="0"/>
        <w:spacing w:before="120" w:beforeLines="50" w:after="50"/>
        <w:rPr>
          <w:rFonts w:ascii="宋体" w:hAnsi="宋体" w:cs="宋体" w:eastAsiaTheme="minorEastAsia"/>
          <w:bCs/>
          <w:color w:val="auto"/>
          <w:sz w:val="24"/>
          <w:szCs w:val="20"/>
          <w:highlight w:val="none"/>
        </w:rPr>
      </w:pPr>
    </w:p>
    <w:p w14:paraId="13F809BF">
      <w:pPr>
        <w:snapToGrid w:val="0"/>
        <w:spacing w:before="120" w:beforeLines="50" w:after="50"/>
        <w:rPr>
          <w:rFonts w:ascii="宋体" w:hAnsi="宋体" w:cs="宋体" w:eastAsiaTheme="minorEastAsia"/>
          <w:bCs/>
          <w:color w:val="auto"/>
          <w:sz w:val="24"/>
          <w:szCs w:val="20"/>
          <w:highlight w:val="none"/>
        </w:rPr>
      </w:pPr>
    </w:p>
    <w:p w14:paraId="2A1E7F74">
      <w:pPr>
        <w:snapToGrid w:val="0"/>
        <w:spacing w:before="120" w:beforeLines="50" w:after="50"/>
        <w:rPr>
          <w:rFonts w:ascii="宋体" w:hAnsi="宋体" w:cs="宋体" w:eastAsiaTheme="minorEastAsia"/>
          <w:bCs/>
          <w:color w:val="auto"/>
          <w:sz w:val="24"/>
          <w:szCs w:val="20"/>
          <w:highlight w:val="none"/>
        </w:rPr>
      </w:pPr>
    </w:p>
    <w:p w14:paraId="7E1CA546">
      <w:pPr>
        <w:snapToGrid w:val="0"/>
        <w:spacing w:before="120" w:beforeLines="50" w:after="50"/>
        <w:rPr>
          <w:rFonts w:ascii="宋体" w:hAnsi="宋体" w:cs="宋体" w:eastAsiaTheme="minorEastAsia"/>
          <w:bCs/>
          <w:color w:val="auto"/>
          <w:sz w:val="24"/>
          <w:szCs w:val="20"/>
          <w:highlight w:val="none"/>
        </w:rPr>
      </w:pPr>
    </w:p>
    <w:p w14:paraId="48B68F2C">
      <w:pPr>
        <w:snapToGrid w:val="0"/>
        <w:spacing w:before="120" w:beforeLines="50" w:after="50"/>
        <w:rPr>
          <w:rFonts w:ascii="宋体" w:hAnsi="宋体" w:cs="宋体" w:eastAsiaTheme="minorEastAsia"/>
          <w:bCs/>
          <w:color w:val="auto"/>
          <w:sz w:val="24"/>
          <w:szCs w:val="20"/>
          <w:highlight w:val="none"/>
        </w:rPr>
      </w:pPr>
    </w:p>
    <w:p w14:paraId="729339BB">
      <w:pPr>
        <w:snapToGrid w:val="0"/>
        <w:spacing w:before="120" w:beforeLines="50" w:after="50"/>
        <w:rPr>
          <w:rFonts w:ascii="宋体" w:hAnsi="宋体" w:cs="宋体" w:eastAsiaTheme="minorEastAsia"/>
          <w:bCs/>
          <w:color w:val="auto"/>
          <w:sz w:val="24"/>
          <w:szCs w:val="20"/>
          <w:highlight w:val="none"/>
        </w:rPr>
      </w:pPr>
    </w:p>
    <w:p w14:paraId="1EDCD347">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10F79BF0">
      <w:pPr>
        <w:snapToGrid w:val="0"/>
        <w:spacing w:before="120" w:beforeLines="50" w:after="50"/>
        <w:ind w:firstLine="540" w:firstLineChars="225"/>
        <w:rPr>
          <w:rFonts w:ascii="宋体" w:hAnsi="宋体" w:cs="宋体" w:eastAsiaTheme="minorEastAsia"/>
          <w:bCs/>
          <w:color w:val="auto"/>
          <w:sz w:val="24"/>
          <w:szCs w:val="20"/>
          <w:highlight w:val="none"/>
        </w:rPr>
      </w:pPr>
    </w:p>
    <w:p w14:paraId="7646B8C5">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2CF66C52">
      <w:pPr>
        <w:snapToGrid w:val="0"/>
        <w:spacing w:before="50" w:after="50"/>
        <w:ind w:firstLine="540" w:firstLineChars="225"/>
        <w:rPr>
          <w:rFonts w:ascii="宋体" w:hAnsi="宋体" w:cs="宋体"/>
          <w:bCs/>
          <w:color w:val="auto"/>
          <w:sz w:val="24"/>
          <w:highlight w:val="none"/>
        </w:rPr>
      </w:pPr>
    </w:p>
    <w:p w14:paraId="30A00A0D">
      <w:pPr>
        <w:snapToGrid w:val="0"/>
        <w:spacing w:before="50" w:after="50"/>
        <w:ind w:firstLine="540" w:firstLineChars="225"/>
        <w:rPr>
          <w:rFonts w:ascii="宋体" w:hAnsi="宋体" w:cs="宋体"/>
          <w:bCs/>
          <w:color w:val="auto"/>
          <w:sz w:val="24"/>
          <w:highlight w:val="none"/>
        </w:rPr>
      </w:pPr>
    </w:p>
    <w:p w14:paraId="7C1834CA">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01AF3C21">
      <w:pPr>
        <w:snapToGrid w:val="0"/>
        <w:spacing w:before="50" w:after="50"/>
        <w:ind w:firstLine="540" w:firstLineChars="225"/>
        <w:rPr>
          <w:rFonts w:ascii="宋体" w:hAnsi="宋体" w:cs="宋体"/>
          <w:bCs/>
          <w:color w:val="auto"/>
          <w:sz w:val="24"/>
          <w:highlight w:val="none"/>
        </w:rPr>
      </w:pPr>
    </w:p>
    <w:p w14:paraId="3EA01F45">
      <w:pPr>
        <w:snapToGrid w:val="0"/>
        <w:spacing w:before="50" w:after="50"/>
        <w:ind w:firstLine="960" w:firstLineChars="400"/>
        <w:rPr>
          <w:rFonts w:ascii="宋体" w:hAnsi="宋体" w:cs="宋体"/>
          <w:bCs/>
          <w:color w:val="auto"/>
          <w:sz w:val="24"/>
          <w:highlight w:val="none"/>
        </w:rPr>
      </w:pPr>
    </w:p>
    <w:p w14:paraId="72EB89ED">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年  月  日</w:t>
      </w:r>
    </w:p>
    <w:p w14:paraId="4B933DC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157D7215">
      <w:pPr>
        <w:snapToGrid w:val="0"/>
        <w:spacing w:before="120" w:beforeLines="50" w:after="50"/>
        <w:rPr>
          <w:rFonts w:ascii="宋体" w:hAnsi="宋体" w:cs="宋体" w:eastAsiaTheme="minorEastAsia"/>
          <w:color w:val="auto"/>
          <w:sz w:val="24"/>
          <w:szCs w:val="20"/>
          <w:highlight w:val="none"/>
        </w:rPr>
      </w:pPr>
    </w:p>
    <w:p w14:paraId="4AC73E23">
      <w:pPr>
        <w:numPr>
          <w:ilvl w:val="2"/>
          <w:numId w:val="8"/>
        </w:numPr>
        <w:snapToGrid w:val="0"/>
        <w:spacing w:before="120" w:beforeLines="50" w:after="50" w:line="360" w:lineRule="auto"/>
        <w:ind w:left="0" w:firstLine="0"/>
        <w:jc w:val="left"/>
        <w:rPr>
          <w:rFonts w:ascii="宋体" w:hAnsi="宋体" w:cs="宋体" w:eastAsiaTheme="minorEastAsia"/>
          <w:color w:val="auto"/>
          <w:sz w:val="24"/>
          <w:szCs w:val="20"/>
          <w:highlight w:val="none"/>
        </w:rPr>
      </w:pPr>
      <w:r>
        <w:rPr>
          <w:rFonts w:hint="eastAsia" w:ascii="宋体" w:hAnsi="宋体" w:cs="宋体" w:eastAsiaTheme="minorEastAsia"/>
          <w:b/>
          <w:bCs/>
          <w:color w:val="auto"/>
          <w:sz w:val="24"/>
          <w:highlight w:val="none"/>
        </w:rPr>
        <w:br w:type="page"/>
      </w:r>
      <w:r>
        <w:rPr>
          <w:rFonts w:hint="eastAsia" w:ascii="宋体" w:hAnsi="宋体" w:cs="宋体" w:eastAsiaTheme="minorEastAsia"/>
          <w:b/>
          <w:bCs/>
          <w:color w:val="auto"/>
          <w:sz w:val="24"/>
          <w:highlight w:val="none"/>
        </w:rPr>
        <w:t>资格证明文件目录</w:t>
      </w:r>
    </w:p>
    <w:p w14:paraId="5C8E871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根据招标文件规定及投标人提供的材料自行编写目录。</w:t>
      </w:r>
    </w:p>
    <w:p w14:paraId="37494735">
      <w:pPr>
        <w:snapToGrid w:val="0"/>
        <w:spacing w:before="50" w:after="120" w:afterLines="50"/>
        <w:jc w:val="left"/>
        <w:rPr>
          <w:rFonts w:ascii="宋体" w:hAnsi="宋体" w:cs="宋体" w:eastAsiaTheme="minorEastAsia"/>
          <w:color w:val="auto"/>
          <w:sz w:val="24"/>
          <w:highlight w:val="none"/>
        </w:rPr>
      </w:pPr>
    </w:p>
    <w:p w14:paraId="4FE36CAB">
      <w:pPr>
        <w:snapToGrid w:val="0"/>
        <w:spacing w:before="50" w:after="120" w:afterLines="50"/>
        <w:jc w:val="left"/>
        <w:rPr>
          <w:rFonts w:ascii="宋体" w:hAnsi="宋体" w:cs="宋体" w:eastAsiaTheme="minorEastAsia"/>
          <w:color w:val="auto"/>
          <w:sz w:val="24"/>
          <w:highlight w:val="none"/>
        </w:rPr>
      </w:pPr>
    </w:p>
    <w:p w14:paraId="772D91BE">
      <w:pPr>
        <w:numPr>
          <w:ilvl w:val="2"/>
          <w:numId w:val="8"/>
        </w:numPr>
        <w:snapToGrid w:val="0"/>
        <w:spacing w:before="120" w:beforeLines="50" w:after="50"/>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8"/>
          <w:szCs w:val="28"/>
          <w:highlight w:val="none"/>
        </w:rPr>
        <w:t>投标人直接控股、管理关系信息表</w:t>
      </w:r>
    </w:p>
    <w:p w14:paraId="3FD8FDFA">
      <w:pPr>
        <w:snapToGrid w:val="0"/>
        <w:spacing w:before="50" w:after="120" w:afterLines="50"/>
        <w:jc w:val="center"/>
        <w:rPr>
          <w:rFonts w:ascii="宋体" w:hAnsi="宋体" w:cs="宋体" w:eastAsiaTheme="minorEastAsia"/>
          <w:b/>
          <w:color w:val="auto"/>
          <w:sz w:val="28"/>
          <w:szCs w:val="28"/>
          <w:highlight w:val="none"/>
        </w:rPr>
      </w:pPr>
    </w:p>
    <w:p w14:paraId="664EEC5E">
      <w:pPr>
        <w:snapToGrid w:val="0"/>
        <w:spacing w:before="50" w:after="120" w:afterLines="50" w:line="360" w:lineRule="auto"/>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6A2579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D39932">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4130A3">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FB0B45">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597B9D">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7811CC">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备注</w:t>
            </w:r>
          </w:p>
        </w:tc>
      </w:tr>
      <w:tr w14:paraId="0E9524C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E907DA">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4F6058">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7517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504EE">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76549">
            <w:pPr>
              <w:spacing w:line="360" w:lineRule="auto"/>
              <w:jc w:val="center"/>
              <w:rPr>
                <w:rFonts w:ascii="宋体" w:hAnsi="宋体" w:cs="宋体" w:eastAsiaTheme="minorEastAsia"/>
                <w:color w:val="auto"/>
                <w:kern w:val="0"/>
                <w:sz w:val="24"/>
                <w:highlight w:val="none"/>
              </w:rPr>
            </w:pPr>
          </w:p>
        </w:tc>
      </w:tr>
      <w:tr w14:paraId="345E093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CB70B3">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2857F9">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C3963">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9DB38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D0243">
            <w:pPr>
              <w:spacing w:line="360" w:lineRule="auto"/>
              <w:jc w:val="center"/>
              <w:rPr>
                <w:rFonts w:ascii="宋体" w:hAnsi="宋体" w:cs="宋体" w:eastAsiaTheme="minorEastAsia"/>
                <w:color w:val="auto"/>
                <w:kern w:val="0"/>
                <w:sz w:val="24"/>
                <w:highlight w:val="none"/>
              </w:rPr>
            </w:pPr>
          </w:p>
        </w:tc>
      </w:tr>
      <w:tr w14:paraId="6F91012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108D09">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D45132">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0CCD1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F3E8D4">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E3E6E">
            <w:pPr>
              <w:spacing w:line="360" w:lineRule="auto"/>
              <w:jc w:val="center"/>
              <w:rPr>
                <w:rFonts w:ascii="宋体" w:hAnsi="宋体" w:cs="宋体" w:eastAsiaTheme="minorEastAsia"/>
                <w:color w:val="auto"/>
                <w:kern w:val="0"/>
                <w:sz w:val="24"/>
                <w:highlight w:val="none"/>
              </w:rPr>
            </w:pPr>
          </w:p>
        </w:tc>
      </w:tr>
      <w:tr w14:paraId="53CE5A0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94008D">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F1AA54">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F3CA9">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22055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4E0056">
            <w:pPr>
              <w:spacing w:line="360" w:lineRule="auto"/>
              <w:jc w:val="center"/>
              <w:rPr>
                <w:rFonts w:ascii="宋体" w:hAnsi="宋体" w:cs="宋体" w:eastAsiaTheme="minorEastAsia"/>
                <w:color w:val="auto"/>
                <w:kern w:val="0"/>
                <w:sz w:val="24"/>
                <w:highlight w:val="none"/>
              </w:rPr>
            </w:pPr>
          </w:p>
        </w:tc>
      </w:tr>
    </w:tbl>
    <w:p w14:paraId="27D1C3B2">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14229A78">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0E1D6AB">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2.本表所指的控股关系仅限于直接控股关系，不包括间接的控股关系。公司实际控制人与公司之间的关系不属于本表所指的直接控股关系。</w:t>
      </w:r>
    </w:p>
    <w:p w14:paraId="31AA25D7">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3.供应商不存在直接控股股东的，则在“</w:t>
      </w:r>
      <w:r>
        <w:rPr>
          <w:rFonts w:hint="eastAsia" w:ascii="宋体" w:hAnsi="宋体" w:cs="宋体" w:eastAsiaTheme="minorEastAsia"/>
          <w:b/>
          <w:bCs/>
          <w:color w:val="auto"/>
          <w:kern w:val="0"/>
          <w:sz w:val="24"/>
          <w:highlight w:val="none"/>
        </w:rPr>
        <w:t>直接控股股东名称</w:t>
      </w:r>
      <w:r>
        <w:rPr>
          <w:rFonts w:hint="eastAsia" w:ascii="宋体" w:hAnsi="宋体" w:cs="宋体" w:eastAsiaTheme="minorEastAsia"/>
          <w:color w:val="auto"/>
          <w:sz w:val="24"/>
          <w:highlight w:val="none"/>
        </w:rPr>
        <w:t>”中填“无”。</w:t>
      </w:r>
    </w:p>
    <w:p w14:paraId="6A315D6E">
      <w:pPr>
        <w:snapToGrid w:val="0"/>
        <w:spacing w:line="360" w:lineRule="auto"/>
        <w:jc w:val="left"/>
        <w:rPr>
          <w:rFonts w:ascii="宋体" w:hAnsi="宋体" w:cs="宋体" w:eastAsiaTheme="minorEastAsia"/>
          <w:color w:val="auto"/>
          <w:sz w:val="24"/>
          <w:highlight w:val="none"/>
        </w:rPr>
      </w:pPr>
    </w:p>
    <w:p w14:paraId="7DB29C9A">
      <w:pPr>
        <w:snapToGrid w:val="0"/>
        <w:spacing w:line="360" w:lineRule="auto"/>
        <w:jc w:val="left"/>
        <w:rPr>
          <w:rFonts w:ascii="宋体" w:hAnsi="宋体" w:cs="宋体" w:eastAsiaTheme="minorEastAsia"/>
          <w:color w:val="auto"/>
          <w:sz w:val="24"/>
          <w:highlight w:val="none"/>
        </w:rPr>
      </w:pPr>
    </w:p>
    <w:p w14:paraId="41E59696">
      <w:pPr>
        <w:snapToGrid w:val="0"/>
        <w:spacing w:line="360" w:lineRule="auto"/>
        <w:jc w:val="left"/>
        <w:rPr>
          <w:rFonts w:ascii="宋体" w:hAnsi="宋体" w:cs="宋体" w:eastAsiaTheme="minorEastAsia"/>
          <w:color w:val="auto"/>
          <w:sz w:val="24"/>
          <w:highlight w:val="none"/>
        </w:rPr>
      </w:pPr>
    </w:p>
    <w:p w14:paraId="6523B269">
      <w:pPr>
        <w:snapToGrid w:val="0"/>
        <w:spacing w:line="360" w:lineRule="auto"/>
        <w:jc w:val="left"/>
        <w:rPr>
          <w:rFonts w:ascii="宋体" w:hAnsi="宋体" w:cs="宋体" w:eastAsiaTheme="minorEastAsia"/>
          <w:color w:val="auto"/>
          <w:sz w:val="24"/>
          <w:highlight w:val="none"/>
        </w:rPr>
      </w:pPr>
    </w:p>
    <w:p w14:paraId="7E1B3ED2">
      <w:pPr>
        <w:snapToGrid w:val="0"/>
        <w:spacing w:line="360" w:lineRule="auto"/>
        <w:jc w:val="left"/>
        <w:rPr>
          <w:rFonts w:ascii="宋体" w:hAnsi="宋体" w:cs="宋体" w:eastAsiaTheme="minorEastAsia"/>
          <w:color w:val="auto"/>
          <w:sz w:val="24"/>
          <w:highlight w:val="none"/>
        </w:rPr>
      </w:pPr>
    </w:p>
    <w:p w14:paraId="701BD551">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A2614EB">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4142AB48">
      <w:pPr>
        <w:snapToGrid w:val="0"/>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3073E7D7">
      <w:pPr>
        <w:snapToGrid w:val="0"/>
        <w:spacing w:before="120" w:beforeLines="50" w:after="50" w:line="360" w:lineRule="auto"/>
        <w:ind w:right="480" w:firstLine="6465" w:firstLineChars="2300"/>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br w:type="page"/>
      </w:r>
    </w:p>
    <w:p w14:paraId="2598472D">
      <w:pPr>
        <w:snapToGrid w:val="0"/>
        <w:spacing w:line="360" w:lineRule="auto"/>
        <w:jc w:val="center"/>
        <w:rPr>
          <w:rFonts w:ascii="宋体" w:hAnsi="宋体" w:cs="宋体" w:eastAsiaTheme="minorEastAsia"/>
          <w:color w:val="auto"/>
          <w:sz w:val="32"/>
          <w:szCs w:val="32"/>
          <w:highlight w:val="none"/>
        </w:rPr>
      </w:pPr>
      <w:r>
        <w:rPr>
          <w:rFonts w:hint="eastAsia" w:ascii="宋体" w:hAnsi="宋体" w:cs="宋体" w:eastAsiaTheme="minorEastAsia"/>
          <w:b/>
          <w:color w:val="auto"/>
          <w:sz w:val="32"/>
          <w:szCs w:val="32"/>
          <w:highlight w:val="none"/>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08F9EA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EFE79C0">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BE742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DBF04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B47D9F">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相互关系</w:t>
            </w:r>
          </w:p>
        </w:tc>
      </w:tr>
      <w:tr w14:paraId="3033FB2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0CFB51">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2D06F9">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63DD1">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D66837">
            <w:pPr>
              <w:spacing w:line="360" w:lineRule="auto"/>
              <w:jc w:val="center"/>
              <w:rPr>
                <w:rFonts w:ascii="宋体" w:hAnsi="宋体" w:cs="宋体" w:eastAsiaTheme="minorEastAsia"/>
                <w:color w:val="auto"/>
                <w:kern w:val="0"/>
                <w:sz w:val="24"/>
                <w:highlight w:val="none"/>
              </w:rPr>
            </w:pPr>
          </w:p>
        </w:tc>
      </w:tr>
      <w:tr w14:paraId="533C877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46A287">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63BF93">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FD73E0">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5901E">
            <w:pPr>
              <w:spacing w:line="360" w:lineRule="auto"/>
              <w:jc w:val="center"/>
              <w:rPr>
                <w:rFonts w:ascii="宋体" w:hAnsi="宋体" w:cs="宋体" w:eastAsiaTheme="minorEastAsia"/>
                <w:color w:val="auto"/>
                <w:kern w:val="0"/>
                <w:sz w:val="24"/>
                <w:highlight w:val="none"/>
              </w:rPr>
            </w:pPr>
          </w:p>
        </w:tc>
      </w:tr>
      <w:tr w14:paraId="2A2D03D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969E12">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9F7DD">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4F07A">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C7238C">
            <w:pPr>
              <w:spacing w:line="360" w:lineRule="auto"/>
              <w:jc w:val="center"/>
              <w:rPr>
                <w:rFonts w:ascii="宋体" w:hAnsi="宋体" w:cs="宋体" w:eastAsiaTheme="minorEastAsia"/>
                <w:color w:val="auto"/>
                <w:kern w:val="0"/>
                <w:sz w:val="24"/>
                <w:highlight w:val="none"/>
              </w:rPr>
            </w:pPr>
          </w:p>
        </w:tc>
      </w:tr>
      <w:tr w14:paraId="53ACA7C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D66F4F">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F6D3B0">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E238DD">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97A2B">
            <w:pPr>
              <w:spacing w:line="360" w:lineRule="auto"/>
              <w:jc w:val="center"/>
              <w:rPr>
                <w:rFonts w:ascii="宋体" w:hAnsi="宋体" w:cs="宋体" w:eastAsiaTheme="minorEastAsia"/>
                <w:color w:val="auto"/>
                <w:kern w:val="0"/>
                <w:sz w:val="24"/>
                <w:highlight w:val="none"/>
              </w:rPr>
            </w:pPr>
          </w:p>
        </w:tc>
      </w:tr>
    </w:tbl>
    <w:p w14:paraId="40D2E78E">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7B69917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1.管理关系：是指不具有出资持股关系的其他单位之间存在的管理与被管理关系，如一些上下级关系的事业单位和团体组织。</w:t>
      </w:r>
    </w:p>
    <w:p w14:paraId="756D1BE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w:t>
      </w:r>
      <w:r>
        <w:rPr>
          <w:rFonts w:hint="eastAsia" w:ascii="宋体" w:hAnsi="宋体" w:cs="宋体" w:eastAsiaTheme="minorEastAsia"/>
          <w:color w:val="auto"/>
          <w:spacing w:val="-6"/>
          <w:sz w:val="24"/>
          <w:highlight w:val="none"/>
        </w:rPr>
        <w:t>本表所指的管理关系仅限于直接管理关系，不包括间接的管理关系。</w:t>
      </w:r>
    </w:p>
    <w:p w14:paraId="00DDC26B">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3.供应商不存在直接管理关系的，则在“</w:t>
      </w:r>
      <w:r>
        <w:rPr>
          <w:rFonts w:hint="eastAsia" w:ascii="宋体" w:hAnsi="宋体" w:cs="宋体" w:eastAsiaTheme="minorEastAsia"/>
          <w:b/>
          <w:bCs/>
          <w:color w:val="auto"/>
          <w:kern w:val="0"/>
          <w:sz w:val="24"/>
          <w:highlight w:val="none"/>
        </w:rPr>
        <w:t>直接管理关系单位名称</w:t>
      </w:r>
      <w:r>
        <w:rPr>
          <w:rFonts w:hint="eastAsia" w:ascii="宋体" w:hAnsi="宋体" w:cs="宋体" w:eastAsiaTheme="minorEastAsia"/>
          <w:color w:val="auto"/>
          <w:sz w:val="24"/>
          <w:highlight w:val="none"/>
        </w:rPr>
        <w:t>”中填“无”。</w:t>
      </w:r>
    </w:p>
    <w:p w14:paraId="44C1BAEE">
      <w:pPr>
        <w:snapToGrid w:val="0"/>
        <w:spacing w:line="360" w:lineRule="auto"/>
        <w:ind w:firstLine="480" w:firstLineChars="200"/>
        <w:jc w:val="left"/>
        <w:rPr>
          <w:rFonts w:ascii="宋体" w:hAnsi="宋体" w:cs="宋体" w:eastAsiaTheme="minorEastAsia"/>
          <w:color w:val="auto"/>
          <w:sz w:val="24"/>
          <w:highlight w:val="none"/>
        </w:rPr>
      </w:pPr>
    </w:p>
    <w:p w14:paraId="3E8BC773">
      <w:pPr>
        <w:snapToGrid w:val="0"/>
        <w:spacing w:line="360" w:lineRule="auto"/>
        <w:jc w:val="left"/>
        <w:rPr>
          <w:rFonts w:ascii="宋体" w:hAnsi="宋体" w:cs="宋体" w:eastAsiaTheme="minorEastAsia"/>
          <w:color w:val="auto"/>
          <w:sz w:val="24"/>
          <w:highlight w:val="none"/>
        </w:rPr>
      </w:pPr>
    </w:p>
    <w:p w14:paraId="133C3D08">
      <w:pPr>
        <w:snapToGrid w:val="0"/>
        <w:spacing w:line="360" w:lineRule="auto"/>
        <w:jc w:val="left"/>
        <w:rPr>
          <w:rFonts w:ascii="宋体" w:hAnsi="宋体" w:cs="宋体" w:eastAsiaTheme="minorEastAsia"/>
          <w:color w:val="auto"/>
          <w:sz w:val="24"/>
          <w:highlight w:val="none"/>
        </w:rPr>
      </w:pPr>
    </w:p>
    <w:p w14:paraId="4266AACF">
      <w:pPr>
        <w:snapToGrid w:val="0"/>
        <w:spacing w:line="360" w:lineRule="auto"/>
        <w:jc w:val="left"/>
        <w:rPr>
          <w:rFonts w:ascii="宋体" w:hAnsi="宋体" w:cs="宋体" w:eastAsiaTheme="minorEastAsia"/>
          <w:color w:val="auto"/>
          <w:sz w:val="24"/>
          <w:highlight w:val="none"/>
        </w:rPr>
      </w:pPr>
    </w:p>
    <w:p w14:paraId="02AD01E6">
      <w:pPr>
        <w:snapToGrid w:val="0"/>
        <w:spacing w:line="360" w:lineRule="auto"/>
        <w:jc w:val="left"/>
        <w:rPr>
          <w:rFonts w:ascii="宋体" w:hAnsi="宋体" w:cs="宋体" w:eastAsiaTheme="minorEastAsia"/>
          <w:color w:val="auto"/>
          <w:sz w:val="24"/>
          <w:highlight w:val="none"/>
        </w:rPr>
      </w:pPr>
    </w:p>
    <w:p w14:paraId="3558F9EB">
      <w:pPr>
        <w:snapToGrid w:val="0"/>
        <w:spacing w:line="360" w:lineRule="auto"/>
        <w:jc w:val="left"/>
        <w:rPr>
          <w:rFonts w:ascii="宋体" w:hAnsi="宋体" w:cs="宋体" w:eastAsiaTheme="minorEastAsia"/>
          <w:color w:val="auto"/>
          <w:sz w:val="24"/>
          <w:highlight w:val="none"/>
        </w:rPr>
      </w:pPr>
    </w:p>
    <w:p w14:paraId="3E02D495">
      <w:pPr>
        <w:snapToGrid w:val="0"/>
        <w:spacing w:line="360" w:lineRule="auto"/>
        <w:jc w:val="left"/>
        <w:rPr>
          <w:rFonts w:ascii="宋体" w:hAnsi="宋体" w:cs="宋体" w:eastAsiaTheme="minorEastAsia"/>
          <w:color w:val="auto"/>
          <w:sz w:val="24"/>
          <w:highlight w:val="none"/>
        </w:rPr>
      </w:pPr>
    </w:p>
    <w:p w14:paraId="5F03A146">
      <w:pPr>
        <w:snapToGrid w:val="0"/>
        <w:spacing w:line="360" w:lineRule="auto"/>
        <w:jc w:val="left"/>
        <w:rPr>
          <w:rFonts w:ascii="宋体" w:hAnsi="宋体" w:cs="宋体" w:eastAsiaTheme="minorEastAsia"/>
          <w:color w:val="auto"/>
          <w:sz w:val="24"/>
          <w:highlight w:val="none"/>
        </w:rPr>
      </w:pPr>
    </w:p>
    <w:p w14:paraId="07C0CB0F">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4528A48">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0D6D33BD">
      <w:pPr>
        <w:snapToGrid w:val="0"/>
        <w:spacing w:line="360" w:lineRule="auto"/>
        <w:ind w:right="480" w:firstLine="240" w:firstLineChars="1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日期：    年   月   日</w:t>
      </w:r>
    </w:p>
    <w:p w14:paraId="7DE69060">
      <w:pPr>
        <w:snapToGrid w:val="0"/>
        <w:spacing w:line="360" w:lineRule="auto"/>
        <w:ind w:right="480" w:firstLine="240" w:firstLineChars="100"/>
        <w:jc w:val="left"/>
        <w:rPr>
          <w:rFonts w:ascii="宋体" w:hAnsi="宋体" w:cs="宋体" w:eastAsiaTheme="minorEastAsia"/>
          <w:color w:val="auto"/>
          <w:sz w:val="24"/>
          <w:highlight w:val="none"/>
        </w:rPr>
      </w:pPr>
    </w:p>
    <w:p w14:paraId="67CFB70D">
      <w:pPr>
        <w:snapToGrid w:val="0"/>
        <w:spacing w:line="360" w:lineRule="auto"/>
        <w:ind w:right="480" w:firstLine="240" w:firstLineChars="100"/>
        <w:jc w:val="left"/>
        <w:rPr>
          <w:rFonts w:ascii="宋体" w:hAnsi="宋体" w:cs="宋体" w:eastAsiaTheme="minorEastAsia"/>
          <w:color w:val="auto"/>
          <w:sz w:val="24"/>
          <w:highlight w:val="none"/>
        </w:rPr>
      </w:pPr>
    </w:p>
    <w:p w14:paraId="6E0A7A00">
      <w:pPr>
        <w:snapToGrid w:val="0"/>
        <w:spacing w:before="120" w:beforeLines="50" w:after="50" w:line="360" w:lineRule="auto"/>
        <w:ind w:right="480" w:firstLine="240" w:firstLineChars="100"/>
        <w:jc w:val="right"/>
        <w:rPr>
          <w:rFonts w:ascii="宋体" w:hAnsi="宋体" w:cs="宋体" w:eastAsiaTheme="minorEastAsia"/>
          <w:color w:val="auto"/>
          <w:sz w:val="24"/>
          <w:highlight w:val="none"/>
        </w:rPr>
      </w:pPr>
    </w:p>
    <w:p w14:paraId="78A5AAC4">
      <w:pPr>
        <w:snapToGrid w:val="0"/>
        <w:spacing w:before="50" w:after="120" w:afterLines="50"/>
        <w:jc w:val="left"/>
        <w:rPr>
          <w:rFonts w:ascii="宋体" w:hAnsi="宋体" w:cs="宋体" w:eastAsiaTheme="minorEastAsia"/>
          <w:color w:val="auto"/>
          <w:szCs w:val="21"/>
          <w:highlight w:val="none"/>
        </w:rPr>
      </w:pPr>
    </w:p>
    <w:p w14:paraId="35485E6C">
      <w:pPr>
        <w:snapToGrid w:val="0"/>
        <w:spacing w:before="120" w:beforeLines="50" w:after="50"/>
        <w:jc w:val="left"/>
        <w:rPr>
          <w:rFonts w:ascii="宋体" w:hAnsi="宋体" w:cs="宋体" w:eastAsiaTheme="minorEastAsia"/>
          <w:b/>
          <w:color w:val="auto"/>
          <w:sz w:val="24"/>
          <w:szCs w:val="20"/>
          <w:highlight w:val="none"/>
        </w:rPr>
      </w:pPr>
    </w:p>
    <w:p w14:paraId="59DC03DF">
      <w:pPr>
        <w:numPr>
          <w:ilvl w:val="2"/>
          <w:numId w:val="8"/>
        </w:numPr>
        <w:snapToGrid w:val="0"/>
        <w:spacing w:before="120" w:beforeLines="50" w:after="50"/>
        <w:ind w:left="0" w:firstLine="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t>投标声明</w:t>
      </w:r>
    </w:p>
    <w:p w14:paraId="1E95EDCE">
      <w:pPr>
        <w:snapToGrid w:val="0"/>
        <w:spacing w:before="50" w:after="120" w:afterLines="50"/>
        <w:jc w:val="left"/>
        <w:rPr>
          <w:rFonts w:ascii="宋体" w:hAnsi="宋体" w:cs="宋体" w:eastAsiaTheme="minorEastAsia"/>
          <w:color w:val="auto"/>
          <w:highlight w:val="none"/>
        </w:rPr>
      </w:pPr>
    </w:p>
    <w:p w14:paraId="25393CE2">
      <w:pPr>
        <w:snapToGrid w:val="0"/>
        <w:spacing w:before="50" w:after="120" w:afterLines="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投标声明</w:t>
      </w:r>
    </w:p>
    <w:p w14:paraId="3F2F8D1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（采购人名称）：</w:t>
      </w:r>
    </w:p>
    <w:p w14:paraId="3D9BF776">
      <w:pPr>
        <w:spacing w:line="400" w:lineRule="exact"/>
        <w:ind w:firstLine="523" w:firstLineChars="218"/>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我方参加贵单位组织</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）的政府采购活动。我方在此郑重声明：</w:t>
      </w:r>
    </w:p>
    <w:p w14:paraId="17BB36C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0D72A14">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2.我方不是为本次采购项目提供整体设计、规范编制或者项目管理、监理、检测等服务的供应商。</w:t>
      </w:r>
    </w:p>
    <w:p w14:paraId="2DA2D463">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 我方承诺符合《中华人民共和国政府采购法》第二十二条规定：</w:t>
      </w:r>
    </w:p>
    <w:p w14:paraId="777EC98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（一）具有独立承担民事责任的能力；</w:t>
      </w:r>
    </w:p>
    <w:p w14:paraId="52A4B8A8">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（二）具有良好的商业信誉和健全的财务会计制度；</w:t>
      </w:r>
    </w:p>
    <w:p w14:paraId="58485E8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（三）具有履行合同所必需的设备和专业技术能力；</w:t>
      </w:r>
    </w:p>
    <w:p w14:paraId="13262A2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（四）有依法缴纳税收和社会保障资金的良好记录；</w:t>
      </w:r>
    </w:p>
    <w:p w14:paraId="001583B1">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（五）参加政府采购活动前三年内，在经营活动中没有重大违法记录；</w:t>
      </w:r>
    </w:p>
    <w:p w14:paraId="0BA8584C">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（六）法律、行政法规规定的其他条件。</w:t>
      </w:r>
    </w:p>
    <w:p w14:paraId="0997B6C7">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4.以上事项如有虚假或者隐瞒，我方愿意承担一切后果，并不再寻求任何旨在减轻或者免除法律责任的辩解。</w:t>
      </w:r>
    </w:p>
    <w:p w14:paraId="0B8CD71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特此承诺。</w:t>
      </w:r>
    </w:p>
    <w:p w14:paraId="7B0F56F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 xml:space="preserve">                  </w:t>
      </w: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1DE56BA0">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r>
        <w:rPr>
          <w:rFonts w:hint="eastAsia" w:ascii="宋体" w:hAnsi="宋体" w:cs="宋体" w:eastAsiaTheme="minorEastAsia"/>
          <w:color w:val="auto"/>
          <w:sz w:val="24"/>
          <w:highlight w:val="none"/>
          <w:u w:val="single"/>
        </w:rPr>
        <w:t xml:space="preserve">                 </w:t>
      </w:r>
    </w:p>
    <w:p w14:paraId="6C6784B2">
      <w:pPr>
        <w:spacing w:line="400" w:lineRule="exact"/>
        <w:contextualSpacing/>
        <w:jc w:val="left"/>
        <w:rPr>
          <w:rFonts w:ascii="宋体" w:hAnsi="宋体" w:cs="宋体" w:eastAsiaTheme="minorEastAsia"/>
          <w:color w:val="auto"/>
          <w:highlight w:val="none"/>
        </w:rPr>
      </w:pPr>
      <w:r>
        <w:rPr>
          <w:rFonts w:hint="eastAsia" w:ascii="宋体" w:hAnsi="宋体" w:cs="宋体" w:eastAsiaTheme="minorEastAsia"/>
          <w:color w:val="auto"/>
          <w:sz w:val="24"/>
          <w:highlight w:val="none"/>
        </w:rPr>
        <w:t xml:space="preserve">                                                  年    月    日</w:t>
      </w:r>
    </w:p>
    <w:p w14:paraId="0A8D1209">
      <w:pPr>
        <w:spacing w:line="440" w:lineRule="exact"/>
        <w:contextualSpacing/>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注：如为联合体投标，盖章处须加盖联合体牵头人电子签章并由联合体牵头人法定代表人（或负责人）分别签字或者盖章或者电子签名，否则投标无效。</w:t>
      </w:r>
    </w:p>
    <w:p w14:paraId="1DC21CE1">
      <w:pPr>
        <w:spacing w:line="400" w:lineRule="exact"/>
        <w:contextualSpacing/>
        <w:jc w:val="left"/>
        <w:rPr>
          <w:rFonts w:ascii="宋体" w:hAnsi="宋体" w:cs="宋体" w:eastAsiaTheme="minorEastAsia"/>
          <w:color w:val="auto"/>
          <w:sz w:val="24"/>
          <w:highlight w:val="none"/>
        </w:rPr>
      </w:pPr>
    </w:p>
    <w:p w14:paraId="1CCA26B9">
      <w:pPr>
        <w:spacing w:line="400" w:lineRule="exact"/>
        <w:contextualSpacing/>
        <w:jc w:val="left"/>
        <w:rPr>
          <w:rFonts w:ascii="宋体" w:hAnsi="宋体" w:cs="宋体" w:eastAsiaTheme="minorEastAsia"/>
          <w:color w:val="auto"/>
          <w:sz w:val="24"/>
          <w:highlight w:val="none"/>
        </w:rPr>
      </w:pPr>
    </w:p>
    <w:p w14:paraId="522CA707">
      <w:pPr>
        <w:spacing w:line="400" w:lineRule="exact"/>
        <w:contextualSpacing/>
        <w:jc w:val="left"/>
        <w:rPr>
          <w:rFonts w:ascii="宋体" w:hAnsi="宋体" w:cs="宋体" w:eastAsiaTheme="minorEastAsia"/>
          <w:color w:val="auto"/>
          <w:sz w:val="24"/>
          <w:highlight w:val="none"/>
        </w:rPr>
      </w:pPr>
    </w:p>
    <w:p w14:paraId="0C22EB54">
      <w:pPr>
        <w:spacing w:after="120" w:line="380" w:lineRule="exact"/>
        <w:rPr>
          <w:rFonts w:ascii="宋体" w:hAnsi="宋体" w:cs="宋体"/>
          <w:color w:val="auto"/>
          <w:sz w:val="24"/>
          <w:highlight w:val="none"/>
        </w:rPr>
      </w:pPr>
    </w:p>
    <w:p w14:paraId="6B0F7A95">
      <w:pPr>
        <w:spacing w:after="120" w:line="380" w:lineRule="exact"/>
        <w:rPr>
          <w:rFonts w:ascii="宋体" w:hAnsi="宋体" w:cs="宋体"/>
          <w:color w:val="auto"/>
          <w:sz w:val="24"/>
          <w:highlight w:val="none"/>
        </w:rPr>
      </w:pPr>
    </w:p>
    <w:p w14:paraId="4CB5BDAF">
      <w:pPr>
        <w:rPr>
          <w:rFonts w:ascii="宋体" w:hAnsi="宋体" w:cs="宋体" w:eastAsiaTheme="minorEastAsia"/>
          <w:b/>
          <w:color w:val="auto"/>
          <w:sz w:val="28"/>
          <w:szCs w:val="28"/>
          <w:highlight w:val="none"/>
        </w:rPr>
      </w:pPr>
      <w:bookmarkStart w:id="183" w:name="_Toc19686838"/>
      <w:r>
        <w:rPr>
          <w:rFonts w:hint="eastAsia" w:ascii="宋体" w:hAnsi="宋体" w:cs="宋体" w:eastAsiaTheme="minorEastAsia"/>
          <w:b/>
          <w:color w:val="auto"/>
          <w:sz w:val="28"/>
          <w:szCs w:val="28"/>
          <w:highlight w:val="none"/>
        </w:rPr>
        <w:t>三、商务文件格式</w:t>
      </w:r>
      <w:bookmarkEnd w:id="183"/>
    </w:p>
    <w:p w14:paraId="7C11BC9F">
      <w:pPr>
        <w:snapToGrid w:val="0"/>
        <w:spacing w:before="120" w:beforeLines="50" w:after="50"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1.商务文件封面格式： </w:t>
      </w:r>
    </w:p>
    <w:p w14:paraId="58E6988E">
      <w:pPr>
        <w:snapToGrid w:val="0"/>
        <w:spacing w:before="120" w:beforeLines="50" w:after="50"/>
        <w:jc w:val="center"/>
        <w:rPr>
          <w:rFonts w:ascii="宋体" w:hAnsi="宋体" w:cs="宋体" w:eastAsiaTheme="minorEastAsia"/>
          <w:color w:val="auto"/>
          <w:sz w:val="24"/>
          <w:highlight w:val="none"/>
        </w:rPr>
      </w:pPr>
      <w:r>
        <w:rPr>
          <w:rFonts w:hint="eastAsia" w:ascii="宋体" w:hAnsi="宋体" w:cs="宋体" w:eastAsiaTheme="minorEastAsia"/>
          <w:bCs/>
          <w:color w:val="auto"/>
          <w:sz w:val="48"/>
          <w:szCs w:val="48"/>
          <w:highlight w:val="none"/>
        </w:rPr>
        <w:t>电子投标文件</w:t>
      </w:r>
    </w:p>
    <w:p w14:paraId="2219885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25A218F9">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商务文件</w:t>
      </w:r>
    </w:p>
    <w:p w14:paraId="53F51B9B">
      <w:pPr>
        <w:snapToGrid w:val="0"/>
        <w:spacing w:before="120" w:beforeLines="50" w:after="50"/>
        <w:rPr>
          <w:rFonts w:ascii="宋体" w:hAnsi="宋体" w:cs="宋体" w:eastAsiaTheme="minorEastAsia"/>
          <w:bCs/>
          <w:color w:val="auto"/>
          <w:sz w:val="24"/>
          <w:szCs w:val="20"/>
          <w:highlight w:val="none"/>
        </w:rPr>
      </w:pPr>
    </w:p>
    <w:p w14:paraId="7BBB24D4">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271C3513">
      <w:pPr>
        <w:snapToGrid w:val="0"/>
        <w:spacing w:before="120" w:beforeLines="50" w:after="50"/>
        <w:ind w:firstLine="540" w:firstLineChars="225"/>
        <w:rPr>
          <w:rFonts w:ascii="宋体" w:hAnsi="宋体" w:cs="宋体" w:eastAsiaTheme="minorEastAsia"/>
          <w:bCs/>
          <w:color w:val="auto"/>
          <w:sz w:val="24"/>
          <w:szCs w:val="20"/>
          <w:highlight w:val="none"/>
        </w:rPr>
      </w:pPr>
    </w:p>
    <w:p w14:paraId="4C470A13">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6A56595F">
      <w:pPr>
        <w:snapToGrid w:val="0"/>
        <w:spacing w:before="120" w:beforeLines="50" w:after="50"/>
        <w:ind w:firstLine="540" w:firstLineChars="225"/>
        <w:rPr>
          <w:rFonts w:ascii="宋体" w:hAnsi="宋体" w:cs="宋体" w:eastAsiaTheme="minorEastAsia"/>
          <w:bCs/>
          <w:color w:val="auto"/>
          <w:sz w:val="24"/>
          <w:szCs w:val="20"/>
          <w:highlight w:val="none"/>
        </w:rPr>
      </w:pPr>
    </w:p>
    <w:p w14:paraId="47E4C9ED">
      <w:pPr>
        <w:keepNext/>
        <w:keepLines/>
        <w:widowControl/>
        <w:spacing w:before="120" w:after="120" w:line="360" w:lineRule="auto"/>
        <w:jc w:val="center"/>
        <w:outlineLvl w:val="3"/>
        <w:rPr>
          <w:rFonts w:ascii="宋体" w:hAnsi="宋体" w:cs="宋体"/>
          <w:color w:val="auto"/>
          <w:kern w:val="0"/>
          <w:sz w:val="28"/>
          <w:szCs w:val="20"/>
          <w:highlight w:val="none"/>
        </w:rPr>
      </w:pPr>
    </w:p>
    <w:p w14:paraId="19A4B8D2">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1A8FBAC2">
      <w:pPr>
        <w:snapToGrid w:val="0"/>
        <w:spacing w:before="50" w:after="50"/>
        <w:ind w:firstLine="540" w:firstLineChars="225"/>
        <w:rPr>
          <w:rFonts w:ascii="宋体" w:hAnsi="宋体" w:cs="宋体"/>
          <w:bCs/>
          <w:color w:val="auto"/>
          <w:sz w:val="24"/>
          <w:highlight w:val="none"/>
        </w:rPr>
      </w:pPr>
    </w:p>
    <w:p w14:paraId="20F7A93D">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投标人地址：</w:t>
      </w:r>
    </w:p>
    <w:p w14:paraId="0F971F79">
      <w:pPr>
        <w:snapToGrid w:val="0"/>
        <w:spacing w:before="50" w:after="50"/>
        <w:ind w:firstLine="960" w:firstLineChars="400"/>
        <w:rPr>
          <w:rFonts w:ascii="宋体" w:hAnsi="宋体" w:cs="宋体"/>
          <w:bCs/>
          <w:color w:val="auto"/>
          <w:sz w:val="24"/>
          <w:highlight w:val="none"/>
        </w:rPr>
      </w:pPr>
    </w:p>
    <w:p w14:paraId="6F36F0D3">
      <w:pPr>
        <w:snapToGrid w:val="0"/>
        <w:spacing w:before="120" w:beforeLines="50" w:after="50"/>
        <w:ind w:firstLine="645"/>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6B91C53B">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05F87283">
      <w:pPr>
        <w:snapToGrid w:val="0"/>
        <w:spacing w:line="360" w:lineRule="auto"/>
        <w:jc w:val="left"/>
        <w:rPr>
          <w:rFonts w:ascii="宋体" w:hAnsi="宋体" w:cs="宋体" w:eastAsiaTheme="minorEastAsia"/>
          <w:b/>
          <w:bCs/>
          <w:color w:val="auto"/>
          <w:sz w:val="28"/>
          <w:szCs w:val="28"/>
          <w:highlight w:val="none"/>
        </w:rPr>
      </w:pPr>
      <w:r>
        <w:rPr>
          <w:rFonts w:hint="eastAsia" w:ascii="宋体" w:hAnsi="宋体" w:cs="宋体" w:eastAsiaTheme="minorEastAsia"/>
          <w:color w:val="auto"/>
          <w:sz w:val="24"/>
          <w:szCs w:val="20"/>
          <w:highlight w:val="none"/>
        </w:rPr>
        <w:br w:type="page"/>
      </w:r>
      <w:r>
        <w:rPr>
          <w:rFonts w:hint="eastAsia" w:ascii="宋体" w:hAnsi="宋体" w:cs="宋体" w:eastAsiaTheme="minorEastAsia"/>
          <w:b/>
          <w:bCs/>
          <w:color w:val="auto"/>
          <w:sz w:val="28"/>
          <w:szCs w:val="28"/>
          <w:highlight w:val="none"/>
        </w:rPr>
        <w:t>2.商务文件目录</w:t>
      </w:r>
    </w:p>
    <w:p w14:paraId="56B5CC2B">
      <w:pPr>
        <w:snapToGrid w:val="0"/>
        <w:spacing w:before="50" w:after="120" w:afterLines="50" w:line="360" w:lineRule="auto"/>
        <w:jc w:val="left"/>
        <w:rPr>
          <w:rFonts w:ascii="宋体" w:hAnsi="宋体" w:cs="宋体" w:eastAsiaTheme="minorEastAsia"/>
          <w:b/>
          <w:bCs/>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p>
    <w:p w14:paraId="19F2145F">
      <w:pPr>
        <w:snapToGrid w:val="0"/>
        <w:spacing w:before="50" w:after="120" w:afterLines="50"/>
        <w:jc w:val="left"/>
        <w:rPr>
          <w:rFonts w:ascii="宋体" w:hAnsi="宋体" w:cs="宋体" w:eastAsiaTheme="minorEastAsia"/>
          <w:color w:val="auto"/>
          <w:highlight w:val="none"/>
        </w:rPr>
      </w:pPr>
    </w:p>
    <w:p w14:paraId="6147DABE">
      <w:pPr>
        <w:snapToGrid w:val="0"/>
        <w:spacing w:before="120" w:beforeLines="50" w:after="5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3.投标人参加本项目无围标串标行为的承诺</w:t>
      </w:r>
    </w:p>
    <w:p w14:paraId="79BE4711">
      <w:pPr>
        <w:snapToGrid w:val="0"/>
        <w:spacing w:before="120" w:beforeLines="50" w:after="50"/>
        <w:jc w:val="left"/>
        <w:rPr>
          <w:rFonts w:ascii="宋体" w:hAnsi="宋体" w:cs="宋体" w:eastAsiaTheme="minorEastAsia"/>
          <w:b/>
          <w:color w:val="auto"/>
          <w:sz w:val="24"/>
          <w:highlight w:val="none"/>
        </w:rPr>
      </w:pPr>
    </w:p>
    <w:p w14:paraId="58FAD32F">
      <w:pPr>
        <w:snapToGrid w:val="0"/>
        <w:spacing w:before="120" w:beforeLines="50" w:after="50"/>
        <w:ind w:left="420"/>
        <w:jc w:val="center"/>
        <w:rPr>
          <w:rFonts w:ascii="宋体" w:hAnsi="宋体" w:cs="宋体" w:eastAsiaTheme="minorEastAsia"/>
          <w:b/>
          <w:color w:val="auto"/>
          <w:spacing w:val="-17"/>
          <w:sz w:val="32"/>
          <w:szCs w:val="32"/>
          <w:highlight w:val="none"/>
        </w:rPr>
      </w:pPr>
      <w:r>
        <w:rPr>
          <w:rFonts w:hint="eastAsia" w:ascii="宋体" w:hAnsi="宋体" w:cs="宋体" w:eastAsiaTheme="minorEastAsia"/>
          <w:bCs/>
          <w:color w:val="auto"/>
          <w:spacing w:val="-17"/>
          <w:sz w:val="44"/>
          <w:szCs w:val="44"/>
          <w:highlight w:val="none"/>
        </w:rPr>
        <w:t>投标人参加本项目无围标串标行为的承诺函</w:t>
      </w:r>
    </w:p>
    <w:p w14:paraId="16EF3F82">
      <w:pPr>
        <w:snapToGrid w:val="0"/>
        <w:spacing w:before="120" w:beforeLines="50" w:after="50"/>
        <w:rPr>
          <w:rFonts w:ascii="宋体" w:hAnsi="宋体" w:cs="宋体" w:eastAsiaTheme="minorEastAsia"/>
          <w:b/>
          <w:color w:val="auto"/>
          <w:sz w:val="24"/>
          <w:highlight w:val="none"/>
        </w:rPr>
      </w:pPr>
    </w:p>
    <w:p w14:paraId="3AB6A6DB">
      <w:pPr>
        <w:spacing w:line="400" w:lineRule="exact"/>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一、我方承诺无下列相互串通投标的情形：</w:t>
      </w:r>
    </w:p>
    <w:p w14:paraId="46705566">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1.不同投标人的投标文件由同一单位或者个人编制； </w:t>
      </w:r>
    </w:p>
    <w:p w14:paraId="2023FB5F">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2.不同投标人委托同一单位或者个人办理投标事宜；</w:t>
      </w:r>
    </w:p>
    <w:p w14:paraId="27654252">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3.不同的投标人的投标文件载明的项目管理员为同一个人；</w:t>
      </w:r>
    </w:p>
    <w:p w14:paraId="6921BC0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4.不同投标人的投标文件异常一致或者投标报价呈规律性差异；</w:t>
      </w:r>
    </w:p>
    <w:p w14:paraId="055FF14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5.不同投标人的投标文件相互混装；</w:t>
      </w:r>
    </w:p>
    <w:p w14:paraId="04FE6A7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二、我方承诺无下列恶意串通的情形：</w:t>
      </w:r>
    </w:p>
    <w:p w14:paraId="0885D8F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1.投标人直接或者间接从采购人或者采购代理机构处获得其他投标人的相关信息并修改其投标文件；</w:t>
      </w:r>
    </w:p>
    <w:p w14:paraId="7F8C188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2.投标人按照采购人或者采购代理机构的授意撤换、修改投标文件；</w:t>
      </w:r>
    </w:p>
    <w:p w14:paraId="58775B2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3.投标人之间协商报价、技术方案等投标文件的实质性内容；</w:t>
      </w:r>
    </w:p>
    <w:p w14:paraId="5FC0447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4.属于同一集团、协会、商会等组织成员的投标人按照该组织要求协同参加政府采购活动；</w:t>
      </w:r>
    </w:p>
    <w:p w14:paraId="479C737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E91A103">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6.投标人之间商定部分投标人放弃参加政府采购活动或者放弃中标；</w:t>
      </w:r>
    </w:p>
    <w:p w14:paraId="6DDCF51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7.投标人与采购人或者采购代理机构之间、投标人相互之间，为谋求特定投标人中标或者排斥其他投标人的其他串通行为。</w:t>
      </w:r>
    </w:p>
    <w:p w14:paraId="3089BD84">
      <w:pPr>
        <w:spacing w:line="400" w:lineRule="exact"/>
        <w:ind w:firstLine="472" w:firstLineChars="196"/>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以上情形一经核查属实，我方愿意承担一切后果，并不再寻求任何旨在减轻或者免除法律责任的辩解。</w:t>
      </w:r>
    </w:p>
    <w:p w14:paraId="1F5EE08A">
      <w:pPr>
        <w:spacing w:line="400" w:lineRule="exact"/>
        <w:ind w:firstLine="6840" w:firstLineChars="2850"/>
        <w:contextualSpacing/>
        <w:rPr>
          <w:rFonts w:ascii="宋体" w:hAnsi="宋体" w:cs="宋体"/>
          <w:color w:val="auto"/>
          <w:sz w:val="24"/>
          <w:highlight w:val="none"/>
        </w:rPr>
      </w:pPr>
    </w:p>
    <w:p w14:paraId="39A69A6F">
      <w:pPr>
        <w:spacing w:line="400" w:lineRule="exact"/>
        <w:contextualSpacing/>
        <w:jc w:val="center"/>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14:paraId="634E7DB8">
      <w:pPr>
        <w:spacing w:line="400" w:lineRule="exact"/>
        <w:contextualSpacing/>
        <w:rPr>
          <w:rFonts w:ascii="宋体" w:hAnsi="宋体" w:cs="宋体"/>
          <w:color w:val="auto"/>
          <w:sz w:val="24"/>
          <w:szCs w:val="21"/>
          <w:highlight w:val="none"/>
        </w:rPr>
      </w:pPr>
      <w:r>
        <w:rPr>
          <w:rFonts w:hint="eastAsia" w:ascii="宋体" w:hAnsi="宋体" w:cs="宋体"/>
          <w:color w:val="auto"/>
          <w:sz w:val="24"/>
          <w:szCs w:val="21"/>
          <w:highlight w:val="none"/>
        </w:rPr>
        <w:t xml:space="preserve">                                                </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年</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月</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日</w:t>
      </w:r>
    </w:p>
    <w:p w14:paraId="746B9A28">
      <w:pPr>
        <w:snapToGrid w:val="0"/>
        <w:spacing w:before="120" w:beforeLines="50" w:after="50"/>
        <w:ind w:firstLine="472" w:firstLineChars="196"/>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4.法定代表人（或负责人）身份证明</w:t>
      </w:r>
    </w:p>
    <w:p w14:paraId="3069432E">
      <w:pPr>
        <w:spacing w:before="240" w:beforeLines="100" w:after="120" w:afterLines="50"/>
        <w:ind w:left="540"/>
        <w:jc w:val="center"/>
        <w:rPr>
          <w:rFonts w:ascii="宋体" w:hAnsi="宋体" w:cs="宋体" w:eastAsiaTheme="minorEastAsia"/>
          <w:b/>
          <w:color w:val="auto"/>
          <w:sz w:val="32"/>
          <w:szCs w:val="32"/>
          <w:highlight w:val="none"/>
        </w:rPr>
      </w:pPr>
    </w:p>
    <w:p w14:paraId="7D22CF46">
      <w:pPr>
        <w:spacing w:before="240" w:beforeLines="100" w:after="120" w:afterLines="50"/>
        <w:ind w:left="54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法定代表人（或负责人）身份证明</w:t>
      </w:r>
    </w:p>
    <w:p w14:paraId="4D5C3B42">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 标 人：</w:t>
      </w:r>
      <w:r>
        <w:rPr>
          <w:rFonts w:hint="eastAsia" w:ascii="宋体" w:hAnsi="宋体" w:cs="宋体" w:eastAsiaTheme="minorEastAsia"/>
          <w:color w:val="auto"/>
          <w:sz w:val="24"/>
          <w:highlight w:val="none"/>
          <w:u w:val="single"/>
        </w:rPr>
        <w:t xml:space="preserve">                                                        </w:t>
      </w:r>
    </w:p>
    <w:p w14:paraId="1C1FD17D">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地    址：</w:t>
      </w:r>
      <w:r>
        <w:rPr>
          <w:rFonts w:hint="eastAsia" w:ascii="宋体" w:hAnsi="宋体" w:cs="宋体" w:eastAsiaTheme="minorEastAsia"/>
          <w:color w:val="auto"/>
          <w:sz w:val="24"/>
          <w:highlight w:val="none"/>
          <w:u w:val="single"/>
        </w:rPr>
        <w:t xml:space="preserve">                                                        </w:t>
      </w:r>
    </w:p>
    <w:p w14:paraId="0A191BB8">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姓    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性      别：</w:t>
      </w:r>
      <w:r>
        <w:rPr>
          <w:rFonts w:hint="eastAsia" w:ascii="宋体" w:hAnsi="宋体" w:cs="宋体" w:eastAsiaTheme="minorEastAsia"/>
          <w:color w:val="auto"/>
          <w:sz w:val="24"/>
          <w:highlight w:val="none"/>
          <w:u w:val="single"/>
        </w:rPr>
        <w:t xml:space="preserve">                </w:t>
      </w:r>
    </w:p>
    <w:p w14:paraId="4378B9E5">
      <w:pPr>
        <w:spacing w:line="500" w:lineRule="exact"/>
        <w:ind w:left="54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年    龄：</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职      务：</w:t>
      </w:r>
      <w:r>
        <w:rPr>
          <w:rFonts w:hint="eastAsia" w:ascii="宋体" w:hAnsi="宋体" w:cs="宋体" w:eastAsiaTheme="minorEastAsia"/>
          <w:color w:val="auto"/>
          <w:sz w:val="24"/>
          <w:highlight w:val="none"/>
          <w:u w:val="single"/>
        </w:rPr>
        <w:t xml:space="preserve">                </w:t>
      </w:r>
    </w:p>
    <w:p w14:paraId="0CF217F4">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身份证号码：</w:t>
      </w:r>
      <w:r>
        <w:rPr>
          <w:rFonts w:hint="eastAsia" w:ascii="宋体" w:hAnsi="宋体" w:cs="宋体" w:eastAsiaTheme="minorEastAsia"/>
          <w:color w:val="auto"/>
          <w:sz w:val="24"/>
          <w:highlight w:val="none"/>
          <w:u w:val="single"/>
        </w:rPr>
        <w:t xml:space="preserve">                                 </w:t>
      </w:r>
    </w:p>
    <w:p w14:paraId="307A1D4F">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系</w:t>
      </w:r>
      <w:r>
        <w:rPr>
          <w:rFonts w:hint="eastAsia" w:ascii="宋体" w:hAnsi="宋体" w:cs="宋体" w:eastAsiaTheme="minorEastAsia"/>
          <w:color w:val="auto"/>
          <w:sz w:val="24"/>
          <w:highlight w:val="none"/>
          <w:u w:val="single"/>
        </w:rPr>
        <w:t xml:space="preserve">            （投标人名称）              </w:t>
      </w:r>
      <w:r>
        <w:rPr>
          <w:rFonts w:hint="eastAsia" w:ascii="宋体" w:hAnsi="宋体" w:cs="宋体" w:eastAsiaTheme="minorEastAsia"/>
          <w:color w:val="auto"/>
          <w:sz w:val="24"/>
          <w:highlight w:val="none"/>
        </w:rPr>
        <w:t>的法定代表人（或负责人）。</w:t>
      </w:r>
    </w:p>
    <w:p w14:paraId="4CCD105E">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特此证明。</w:t>
      </w:r>
    </w:p>
    <w:p w14:paraId="537B8D0B">
      <w:pPr>
        <w:spacing w:line="500" w:lineRule="exact"/>
        <w:ind w:left="540"/>
        <w:rPr>
          <w:rFonts w:ascii="宋体" w:hAnsi="宋体" w:cs="宋体" w:eastAsiaTheme="minorEastAsia"/>
          <w:color w:val="auto"/>
          <w:sz w:val="24"/>
          <w:highlight w:val="none"/>
        </w:rPr>
      </w:pPr>
    </w:p>
    <w:p w14:paraId="0EA529D3">
      <w:pPr>
        <w:spacing w:line="500" w:lineRule="exact"/>
        <w:ind w:left="540"/>
        <w:rPr>
          <w:rFonts w:ascii="宋体" w:hAnsi="宋体" w:cs="宋体" w:eastAsiaTheme="minorEastAsia"/>
          <w:color w:val="auto"/>
          <w:sz w:val="24"/>
          <w:highlight w:val="none"/>
        </w:rPr>
      </w:pPr>
    </w:p>
    <w:p w14:paraId="6706D4DA">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附件：法定代表人（或负责人）有效身份证正反面复印件或扫描件</w:t>
      </w:r>
    </w:p>
    <w:p w14:paraId="14B858C3">
      <w:pPr>
        <w:spacing w:line="500" w:lineRule="exact"/>
        <w:ind w:left="540"/>
        <w:rPr>
          <w:rFonts w:ascii="宋体" w:hAnsi="宋体" w:cs="宋体" w:eastAsiaTheme="minorEastAsia"/>
          <w:color w:val="auto"/>
          <w:sz w:val="24"/>
          <w:highlight w:val="none"/>
        </w:rPr>
      </w:pPr>
    </w:p>
    <w:p w14:paraId="12323549">
      <w:pPr>
        <w:spacing w:line="500" w:lineRule="exact"/>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投标人名称（电子签章）</w:t>
      </w:r>
    </w:p>
    <w:p w14:paraId="00B96D3E">
      <w:pPr>
        <w:snapToGrid w:val="0"/>
        <w:spacing w:before="120" w:beforeLines="50" w:after="50"/>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年</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月</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3A9375BC">
      <w:pPr>
        <w:snapToGrid w:val="0"/>
        <w:spacing w:before="120" w:beforeLines="50" w:after="50"/>
        <w:jc w:val="center"/>
        <w:rPr>
          <w:rFonts w:ascii="宋体" w:hAnsi="宋体" w:cs="宋体" w:eastAsiaTheme="minorEastAsia"/>
          <w:b/>
          <w:color w:val="auto"/>
          <w:sz w:val="24"/>
          <w:highlight w:val="none"/>
        </w:rPr>
      </w:pPr>
    </w:p>
    <w:p w14:paraId="4DFE8FA2">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sz w:val="24"/>
          <w:highlight w:val="none"/>
        </w:rPr>
        <w:t>注：自然人投标的无需提供</w:t>
      </w:r>
    </w:p>
    <w:p w14:paraId="53455A9E">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5.授权委托书格式</w:t>
      </w:r>
    </w:p>
    <w:p w14:paraId="2FCB62F9">
      <w:pPr>
        <w:snapToGrid w:val="0"/>
        <w:spacing w:before="120" w:beforeLines="50" w:after="50"/>
        <w:jc w:val="center"/>
        <w:rPr>
          <w:rFonts w:ascii="宋体" w:hAnsi="宋体" w:cs="宋体" w:eastAsiaTheme="minorEastAsia"/>
          <w:b/>
          <w:color w:val="auto"/>
          <w:sz w:val="44"/>
          <w:szCs w:val="44"/>
          <w:highlight w:val="none"/>
        </w:rPr>
      </w:pPr>
    </w:p>
    <w:p w14:paraId="1A446D66">
      <w:pPr>
        <w:snapToGrid w:val="0"/>
        <w:spacing w:before="120" w:beforeLines="50" w:after="5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授权委托书</w:t>
      </w:r>
    </w:p>
    <w:p w14:paraId="37FAE9D6">
      <w:pPr>
        <w:snapToGrid w:val="0"/>
        <w:spacing w:before="120" w:beforeLines="50" w:after="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（非联合体投标格式）</w:t>
      </w:r>
    </w:p>
    <w:p w14:paraId="7631BE48">
      <w:pPr>
        <w:snapToGrid w:val="0"/>
        <w:spacing w:before="120" w:beforeLines="50" w:after="50"/>
        <w:jc w:val="center"/>
        <w:rPr>
          <w:rFonts w:ascii="宋体" w:hAnsi="宋体" w:cs="宋体" w:eastAsiaTheme="minorEastAsia"/>
          <w:b/>
          <w:color w:val="auto"/>
          <w:sz w:val="24"/>
          <w:highlight w:val="none"/>
        </w:rPr>
      </w:pPr>
      <w:r>
        <w:rPr>
          <w:rFonts w:hint="eastAsia" w:ascii="宋体" w:hAnsi="宋体" w:cs="宋体" w:eastAsiaTheme="minorEastAsia"/>
          <w:b/>
          <w:color w:val="auto"/>
          <w:sz w:val="32"/>
          <w:szCs w:val="32"/>
          <w:highlight w:val="none"/>
        </w:rPr>
        <w:t>（如有委托时）</w:t>
      </w:r>
    </w:p>
    <w:p w14:paraId="4E16946F">
      <w:pPr>
        <w:snapToGrid w:val="0"/>
        <w:spacing w:before="120" w:beforeLines="50" w:after="50"/>
        <w:jc w:val="center"/>
        <w:rPr>
          <w:rFonts w:ascii="宋体" w:hAnsi="宋体" w:cs="宋体" w:eastAsiaTheme="minorEastAsia"/>
          <w:b/>
          <w:color w:val="auto"/>
          <w:sz w:val="24"/>
          <w:highlight w:val="none"/>
        </w:rPr>
      </w:pPr>
    </w:p>
    <w:p w14:paraId="219CB80A">
      <w:pPr>
        <w:spacing w:line="360" w:lineRule="auto"/>
        <w:contextualSpacing/>
        <w:rPr>
          <w:rFonts w:ascii="宋体" w:hAnsi="宋体" w:cs="宋体" w:eastAsiaTheme="minorEastAsia"/>
          <w:b/>
          <w:bCs/>
          <w:color w:val="auto"/>
          <w:sz w:val="24"/>
          <w:highlight w:val="none"/>
        </w:rPr>
      </w:pPr>
      <w:r>
        <w:rPr>
          <w:rFonts w:hint="eastAsia" w:ascii="宋体" w:hAnsi="宋体" w:cs="宋体" w:eastAsiaTheme="minorEastAsia"/>
          <w:bCs/>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4166B3EB">
      <w:pPr>
        <w:spacing w:line="360" w:lineRule="auto"/>
        <w:ind w:firstLine="566" w:firstLineChars="236"/>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（姓名）系</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（投标人名称）的法定代表人（或负责人），现授权委托</w:t>
      </w:r>
      <w:r>
        <w:rPr>
          <w:rFonts w:hint="eastAsia" w:ascii="宋体" w:hAnsi="宋体" w:cs="宋体" w:eastAsiaTheme="minorEastAsia"/>
          <w:color w:val="auto"/>
          <w:sz w:val="24"/>
          <w:highlight w:val="none"/>
          <w:u w:val="single"/>
        </w:rPr>
        <w:t xml:space="preserve">              （姓名）</w:t>
      </w:r>
      <w:r>
        <w:rPr>
          <w:rFonts w:hint="eastAsia" w:ascii="宋体" w:hAnsi="宋体" w:cs="宋体" w:eastAsiaTheme="minorEastAsia"/>
          <w:color w:val="auto"/>
          <w:sz w:val="24"/>
          <w:highlight w:val="none"/>
        </w:rPr>
        <w:t>以我方的名义参加</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项目的投标活动，并代表我方全权办理针对上述项目的所有采购程序和环节的具体事务和签署相关文件。</w:t>
      </w:r>
    </w:p>
    <w:p w14:paraId="512419FB">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我方对委托代理人的签字或者电子签名事项负全部责任。</w:t>
      </w:r>
    </w:p>
    <w:p w14:paraId="0760213E">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本授权书自签署之日起生效，在撤销授权的书面通知以前，本授权书一直有效。委托代理人在授权书有效期内签署的所有文件不因授权的撤销而失效。</w:t>
      </w:r>
    </w:p>
    <w:p w14:paraId="101F2DA7">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委托代理人无转委托权，特此委托。</w:t>
      </w:r>
    </w:p>
    <w:p w14:paraId="4A0E0704">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附：法定代表人（或负责人）身份证明及委托代理人有效身份证正反面复印件或扫描件</w:t>
      </w:r>
    </w:p>
    <w:p w14:paraId="1073F5CA">
      <w:pPr>
        <w:spacing w:line="360" w:lineRule="auto"/>
        <w:contextualSpacing/>
        <w:rPr>
          <w:rFonts w:ascii="宋体" w:hAnsi="宋体" w:cs="宋体" w:eastAsiaTheme="minorEastAsia"/>
          <w:color w:val="auto"/>
          <w:sz w:val="24"/>
          <w:highlight w:val="none"/>
        </w:rPr>
      </w:pPr>
    </w:p>
    <w:p w14:paraId="4DAA81F6">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委托代理人（签字或者电子签名）：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49E18426">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委托代理人身份证号码：</w:t>
      </w:r>
      <w:r>
        <w:rPr>
          <w:rFonts w:hint="eastAsia" w:ascii="宋体" w:hAnsi="宋体" w:cs="宋体" w:eastAsiaTheme="minorEastAsia"/>
          <w:color w:val="auto"/>
          <w:sz w:val="24"/>
          <w:highlight w:val="none"/>
          <w:u w:val="single"/>
        </w:rPr>
        <w:t xml:space="preserve">                             </w:t>
      </w:r>
    </w:p>
    <w:p w14:paraId="2E465577">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403F76FD">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w:t>
      </w:r>
    </w:p>
    <w:p w14:paraId="41514A58">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580D2542">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45E3E24A">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注：1.</w:t>
      </w:r>
      <w:bookmarkStart w:id="184" w:name="_Hlk65851555"/>
      <w:bookmarkStart w:id="185" w:name="_Hlk65851620"/>
      <w:r>
        <w:rPr>
          <w:rFonts w:hint="eastAsia" w:ascii="宋体" w:hAnsi="宋体" w:cs="宋体" w:eastAsiaTheme="minorEastAsia"/>
          <w:color w:val="auto"/>
          <w:sz w:val="24"/>
          <w:highlight w:val="none"/>
        </w:rPr>
        <w:t>法定代表人（或负责人）必须在授权委托书上签字或者盖章或者电子签名，</w:t>
      </w:r>
      <w:bookmarkEnd w:id="184"/>
      <w:r>
        <w:rPr>
          <w:rFonts w:hint="eastAsia" w:ascii="宋体" w:hAnsi="宋体" w:cs="宋体" w:eastAsiaTheme="minorEastAsia"/>
          <w:color w:val="auto"/>
          <w:sz w:val="24"/>
          <w:highlight w:val="none"/>
        </w:rPr>
        <w:t>委托代理人必须在授权委托书上签字或者电子签名，</w:t>
      </w:r>
      <w:r>
        <w:rPr>
          <w:rFonts w:hint="eastAsia" w:ascii="宋体" w:hAnsi="宋体" w:cs="宋体" w:eastAsiaTheme="minorEastAsia"/>
          <w:b/>
          <w:bCs/>
          <w:color w:val="auto"/>
          <w:sz w:val="24"/>
          <w:highlight w:val="none"/>
        </w:rPr>
        <w:t>否则按无效投标处理</w:t>
      </w:r>
      <w:r>
        <w:rPr>
          <w:rFonts w:hint="eastAsia" w:ascii="宋体" w:hAnsi="宋体" w:cs="宋体" w:eastAsiaTheme="minorEastAsia"/>
          <w:color w:val="auto"/>
          <w:sz w:val="24"/>
          <w:highlight w:val="none"/>
        </w:rPr>
        <w:t>；</w:t>
      </w:r>
      <w:bookmarkEnd w:id="185"/>
    </w:p>
    <w:p w14:paraId="2BBA9169">
      <w:pPr>
        <w:spacing w:line="44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2.法人、其他组织投标时“我方”是指“我单位”，自然人投标时“我方”是指“本人”。</w:t>
      </w:r>
    </w:p>
    <w:p w14:paraId="658EE933">
      <w:pPr>
        <w:keepNext/>
        <w:keepLines/>
        <w:widowControl/>
        <w:spacing w:before="120" w:after="120" w:line="360" w:lineRule="auto"/>
        <w:jc w:val="center"/>
        <w:outlineLvl w:val="3"/>
        <w:rPr>
          <w:rFonts w:ascii="宋体" w:hAnsi="宋体" w:cs="宋体"/>
          <w:color w:val="auto"/>
          <w:kern w:val="0"/>
          <w:sz w:val="28"/>
          <w:szCs w:val="20"/>
          <w:highlight w:val="none"/>
        </w:rPr>
      </w:pPr>
    </w:p>
    <w:p w14:paraId="24B18F2B">
      <w:pPr>
        <w:rPr>
          <w:rFonts w:ascii="宋体" w:hAnsi="宋体" w:cs="宋体" w:eastAsiaTheme="minorEastAsia"/>
          <w:color w:val="auto"/>
          <w:highlight w:val="none"/>
        </w:rPr>
      </w:pPr>
    </w:p>
    <w:p w14:paraId="61BD66C7">
      <w:pPr>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6.</w:t>
      </w:r>
      <w:r>
        <w:rPr>
          <w:rFonts w:hint="eastAsia" w:ascii="宋体" w:hAnsi="宋体" w:eastAsiaTheme="minorEastAsia" w:cstheme="minorBidi"/>
          <w:b/>
          <w:color w:val="auto"/>
          <w:sz w:val="24"/>
          <w:highlight w:val="none"/>
        </w:rPr>
        <w:t>商务要求偏离表格式(注：按项目需求表具体项目修改)</w:t>
      </w:r>
    </w:p>
    <w:p w14:paraId="448E5DFB">
      <w:pPr>
        <w:rPr>
          <w:rFonts w:ascii="宋体" w:hAnsi="宋体" w:cs="宋体"/>
          <w:color w:val="auto"/>
          <w:sz w:val="24"/>
          <w:highlight w:val="none"/>
        </w:rPr>
      </w:pPr>
    </w:p>
    <w:p w14:paraId="68EACA94">
      <w:pPr>
        <w:snapToGrid w:val="0"/>
        <w:spacing w:before="50"/>
        <w:jc w:val="left"/>
        <w:rPr>
          <w:rFonts w:ascii="宋体" w:hAnsi="宋体" w:cs="宋体" w:eastAsiaTheme="minorEastAsia"/>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25DB5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BE92A2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7DE18845">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254E4169">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是否偏离</w:t>
            </w:r>
          </w:p>
        </w:tc>
        <w:tc>
          <w:tcPr>
            <w:tcW w:w="2651" w:type="dxa"/>
            <w:tcBorders>
              <w:top w:val="single" w:color="auto" w:sz="4" w:space="0"/>
              <w:left w:val="single" w:color="auto" w:sz="4" w:space="0"/>
              <w:bottom w:val="single" w:color="auto" w:sz="4" w:space="0"/>
              <w:right w:val="single" w:color="auto" w:sz="4" w:space="0"/>
            </w:tcBorders>
          </w:tcPr>
          <w:p w14:paraId="7120E46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投标人的承诺或说明</w:t>
            </w:r>
          </w:p>
        </w:tc>
      </w:tr>
      <w:tr w14:paraId="6E481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21A27857">
            <w:pPr>
              <w:rPr>
                <w:rFonts w:ascii="宋体" w:hAnsi="宋体" w:eastAsiaTheme="minorEastAsia" w:cstheme="minorBidi"/>
                <w:color w:val="auto"/>
                <w:sz w:val="24"/>
                <w:highlight w:val="none"/>
              </w:rPr>
            </w:pPr>
          </w:p>
          <w:p w14:paraId="61E91FA1">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F85AB48">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4F6366D0">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CA91C49">
            <w:pPr>
              <w:snapToGrid w:val="0"/>
              <w:spacing w:before="120" w:beforeLines="50"/>
              <w:jc w:val="center"/>
              <w:rPr>
                <w:rFonts w:ascii="宋体" w:hAnsi="宋体" w:eastAsiaTheme="minorEastAsia" w:cstheme="minorBidi"/>
                <w:color w:val="auto"/>
                <w:sz w:val="24"/>
                <w:highlight w:val="none"/>
              </w:rPr>
            </w:pPr>
          </w:p>
        </w:tc>
      </w:tr>
      <w:tr w14:paraId="1C73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047D514A">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2AA5B53">
            <w:pPr>
              <w:snapToGrid w:val="0"/>
              <w:spacing w:before="120" w:beforeLines="50"/>
              <w:rPr>
                <w:rFonts w:ascii="宋体" w:hAnsi="宋体" w:eastAsiaTheme="minorEastAsia" w:cstheme="minorBidi"/>
                <w:color w:val="auto"/>
                <w:sz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7F289DFA">
            <w:pPr>
              <w:snapToGrid w:val="0"/>
              <w:spacing w:before="120" w:beforeLines="50"/>
              <w:ind w:left="43"/>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42AD0EC">
            <w:pPr>
              <w:snapToGrid w:val="0"/>
              <w:spacing w:before="120" w:beforeLines="50"/>
              <w:ind w:left="43"/>
              <w:jc w:val="center"/>
              <w:rPr>
                <w:rFonts w:ascii="宋体" w:hAnsi="宋体" w:eastAsiaTheme="minorEastAsia" w:cstheme="minorBidi"/>
                <w:color w:val="auto"/>
                <w:sz w:val="24"/>
                <w:highlight w:val="none"/>
              </w:rPr>
            </w:pPr>
          </w:p>
        </w:tc>
      </w:tr>
      <w:tr w14:paraId="417A9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46DC1E4B">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AB167F1">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8B00737">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A298AA0">
            <w:pPr>
              <w:snapToGrid w:val="0"/>
              <w:spacing w:before="120" w:beforeLines="50"/>
              <w:jc w:val="center"/>
              <w:rPr>
                <w:rFonts w:ascii="宋体" w:hAnsi="宋体" w:eastAsiaTheme="minorEastAsia" w:cstheme="minorBidi"/>
                <w:color w:val="auto"/>
                <w:sz w:val="24"/>
                <w:highlight w:val="none"/>
              </w:rPr>
            </w:pPr>
          </w:p>
        </w:tc>
      </w:tr>
      <w:tr w14:paraId="701ED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63A17FC6">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ECD3E3D">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16AC1138">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CF1CA79">
            <w:pPr>
              <w:snapToGrid w:val="0"/>
              <w:spacing w:before="120" w:beforeLines="50"/>
              <w:jc w:val="center"/>
              <w:rPr>
                <w:rFonts w:ascii="宋体" w:hAnsi="宋体" w:eastAsiaTheme="minorEastAsia" w:cstheme="minorBidi"/>
                <w:color w:val="auto"/>
                <w:sz w:val="24"/>
                <w:highlight w:val="none"/>
              </w:rPr>
            </w:pPr>
          </w:p>
        </w:tc>
      </w:tr>
      <w:tr w14:paraId="19CA3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202EACBF">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4A43B0AB">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498777D">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E19534C">
            <w:pPr>
              <w:snapToGrid w:val="0"/>
              <w:spacing w:before="120" w:beforeLines="50"/>
              <w:jc w:val="center"/>
              <w:rPr>
                <w:rFonts w:ascii="宋体" w:hAnsi="宋体" w:eastAsiaTheme="minorEastAsia" w:cstheme="minorBidi"/>
                <w:color w:val="auto"/>
                <w:sz w:val="24"/>
                <w:highlight w:val="none"/>
              </w:rPr>
            </w:pPr>
          </w:p>
        </w:tc>
      </w:tr>
      <w:tr w14:paraId="4FA3D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5559CF7D">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0E39E266">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94CC156">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8F7A471">
            <w:pPr>
              <w:snapToGrid w:val="0"/>
              <w:spacing w:before="120" w:beforeLines="50"/>
              <w:jc w:val="center"/>
              <w:rPr>
                <w:rFonts w:ascii="宋体" w:hAnsi="宋体" w:eastAsiaTheme="minorEastAsia" w:cstheme="minorBidi"/>
                <w:color w:val="auto"/>
                <w:sz w:val="24"/>
                <w:highlight w:val="none"/>
              </w:rPr>
            </w:pPr>
          </w:p>
        </w:tc>
      </w:tr>
    </w:tbl>
    <w:p w14:paraId="2495658D">
      <w:pPr>
        <w:spacing w:line="500" w:lineRule="exact"/>
        <w:ind w:left="1260" w:hanging="420"/>
        <w:rPr>
          <w:rFonts w:ascii="宋体" w:hAnsi="宋体" w:cs="宋体"/>
          <w:b/>
          <w:bCs/>
          <w:color w:val="auto"/>
          <w:sz w:val="24"/>
          <w:highlight w:val="none"/>
        </w:rPr>
      </w:pPr>
      <w:r>
        <w:rPr>
          <w:rFonts w:hint="eastAsia" w:ascii="宋体" w:hAnsi="宋体" w:cs="宋体"/>
          <w:b/>
          <w:bCs/>
          <w:color w:val="auto"/>
          <w:sz w:val="24"/>
          <w:highlight w:val="none"/>
        </w:rPr>
        <w:t>注：</w:t>
      </w:r>
    </w:p>
    <w:p w14:paraId="4B07B463">
      <w:pPr>
        <w:spacing w:line="520" w:lineRule="exact"/>
        <w:rPr>
          <w:rFonts w:ascii="宋体" w:hAnsi="宋体" w:cs="宋体"/>
          <w:color w:val="auto"/>
          <w:sz w:val="32"/>
          <w:szCs w:val="32"/>
          <w:highlight w:val="none"/>
        </w:rPr>
      </w:pPr>
      <w:r>
        <w:rPr>
          <w:rFonts w:hint="eastAsia" w:ascii="宋体" w:hAnsi="宋体" w:cs="宋体"/>
          <w:color w:val="auto"/>
          <w:sz w:val="24"/>
          <w:highlight w:val="none"/>
        </w:rPr>
        <w:t>1. 说明：应对照招标文件“第二章 采购需求”中的商务要求逐条作明确的投标响应，并作出偏离说明。</w:t>
      </w:r>
    </w:p>
    <w:p w14:paraId="20707DF7">
      <w:pPr>
        <w:spacing w:line="500" w:lineRule="exact"/>
        <w:ind w:left="1262" w:hanging="422"/>
        <w:rPr>
          <w:rFonts w:ascii="宋体" w:hAnsi="宋体" w:cs="宋体"/>
          <w:color w:val="auto"/>
          <w:sz w:val="24"/>
          <w:highlight w:val="none"/>
        </w:rPr>
      </w:pPr>
      <w:r>
        <w:rPr>
          <w:rFonts w:hint="eastAsia" w:ascii="宋体" w:hAnsi="宋体" w:cs="宋体"/>
          <w:color w:val="auto"/>
          <w:sz w:val="24"/>
          <w:highlight w:val="none"/>
        </w:rPr>
        <w:t>2.投标人应根据自身的承诺，对照招标文件要求在“偏离说明”中注明“</w:t>
      </w:r>
      <w:r>
        <w:rPr>
          <w:rFonts w:hint="eastAsia" w:ascii="宋体" w:hAnsi="宋体" w:cs="宋体"/>
          <w:b/>
          <w:bCs/>
          <w:color w:val="auto"/>
          <w:sz w:val="24"/>
          <w:highlight w:val="none"/>
        </w:rPr>
        <w:t>正偏离</w:t>
      </w:r>
      <w:r>
        <w:rPr>
          <w:rFonts w:hint="eastAsia" w:ascii="宋体" w:hAnsi="宋体" w:cs="宋体"/>
          <w:color w:val="auto"/>
          <w:sz w:val="24"/>
          <w:highlight w:val="none"/>
        </w:rPr>
        <w:t>”、“</w:t>
      </w:r>
      <w:r>
        <w:rPr>
          <w:rFonts w:hint="eastAsia" w:ascii="宋体" w:hAnsi="宋体" w:cs="宋体"/>
          <w:b/>
          <w:bCs/>
          <w:color w:val="auto"/>
          <w:sz w:val="24"/>
          <w:highlight w:val="none"/>
        </w:rPr>
        <w:t>负偏离</w:t>
      </w:r>
      <w:r>
        <w:rPr>
          <w:rFonts w:hint="eastAsia" w:ascii="宋体" w:hAnsi="宋体" w:cs="宋体"/>
          <w:color w:val="auto"/>
          <w:sz w:val="24"/>
          <w:highlight w:val="none"/>
        </w:rPr>
        <w:t>”或者“</w:t>
      </w:r>
      <w:r>
        <w:rPr>
          <w:rFonts w:hint="eastAsia" w:ascii="宋体" w:hAnsi="宋体" w:cs="宋体"/>
          <w:b/>
          <w:bCs/>
          <w:color w:val="auto"/>
          <w:sz w:val="24"/>
          <w:highlight w:val="none"/>
        </w:rPr>
        <w:t>无偏离</w:t>
      </w:r>
      <w:r>
        <w:rPr>
          <w:rFonts w:hint="eastAsia" w:ascii="宋体" w:hAnsi="宋体" w:cs="宋体"/>
          <w:color w:val="auto"/>
          <w:sz w:val="24"/>
          <w:highlight w:val="none"/>
        </w:rPr>
        <w:t>”。既不属于“</w:t>
      </w:r>
      <w:r>
        <w:rPr>
          <w:rFonts w:hint="eastAsia" w:ascii="宋体" w:hAnsi="宋体" w:cs="宋体"/>
          <w:b/>
          <w:bCs/>
          <w:color w:val="auto"/>
          <w:sz w:val="24"/>
          <w:highlight w:val="none"/>
        </w:rPr>
        <w:t>正偏离</w:t>
      </w:r>
      <w:r>
        <w:rPr>
          <w:rFonts w:hint="eastAsia" w:ascii="宋体" w:hAnsi="宋体" w:cs="宋体"/>
          <w:color w:val="auto"/>
          <w:sz w:val="24"/>
          <w:highlight w:val="none"/>
        </w:rPr>
        <w:t>”也不属于“</w:t>
      </w:r>
      <w:r>
        <w:rPr>
          <w:rFonts w:hint="eastAsia" w:ascii="宋体" w:hAnsi="宋体" w:cs="宋体"/>
          <w:b/>
          <w:bCs/>
          <w:color w:val="auto"/>
          <w:sz w:val="24"/>
          <w:highlight w:val="none"/>
        </w:rPr>
        <w:t>负偏离</w:t>
      </w:r>
      <w:r>
        <w:rPr>
          <w:rFonts w:hint="eastAsia" w:ascii="宋体" w:hAnsi="宋体" w:cs="宋体"/>
          <w:color w:val="auto"/>
          <w:sz w:val="24"/>
          <w:highlight w:val="none"/>
        </w:rPr>
        <w:t>”即为“</w:t>
      </w:r>
      <w:r>
        <w:rPr>
          <w:rFonts w:hint="eastAsia" w:ascii="宋体" w:hAnsi="宋体" w:cs="宋体"/>
          <w:b/>
          <w:bCs/>
          <w:color w:val="auto"/>
          <w:sz w:val="24"/>
          <w:highlight w:val="none"/>
        </w:rPr>
        <w:t>无偏离</w:t>
      </w:r>
      <w:r>
        <w:rPr>
          <w:rFonts w:hint="eastAsia" w:ascii="宋体" w:hAnsi="宋体" w:cs="宋体"/>
          <w:color w:val="auto"/>
          <w:sz w:val="24"/>
          <w:highlight w:val="none"/>
        </w:rPr>
        <w:t>”。</w:t>
      </w:r>
    </w:p>
    <w:p w14:paraId="7589187F">
      <w:pPr>
        <w:snapToGrid w:val="0"/>
        <w:spacing w:before="50" w:after="50"/>
        <w:rPr>
          <w:rFonts w:ascii="宋体" w:hAnsi="宋体" w:cs="宋体" w:eastAsiaTheme="minorEastAsia"/>
          <w:color w:val="auto"/>
          <w:sz w:val="24"/>
          <w:highlight w:val="none"/>
        </w:rPr>
      </w:pPr>
    </w:p>
    <w:p w14:paraId="61AC76A7">
      <w:pPr>
        <w:snapToGrid w:val="0"/>
        <w:spacing w:before="50" w:after="50"/>
        <w:rPr>
          <w:rFonts w:ascii="宋体" w:hAnsi="宋体" w:cs="宋体" w:eastAsiaTheme="minorEastAsia"/>
          <w:color w:val="auto"/>
          <w:sz w:val="24"/>
          <w:highlight w:val="none"/>
        </w:rPr>
      </w:pPr>
    </w:p>
    <w:p w14:paraId="0FDDE402">
      <w:pPr>
        <w:snapToGrid w:val="0"/>
        <w:spacing w:before="50" w:after="50"/>
        <w:rPr>
          <w:rFonts w:ascii="宋体" w:hAnsi="宋体" w:cs="宋体" w:eastAsiaTheme="minorEastAsia"/>
          <w:color w:val="auto"/>
          <w:spacing w:val="20"/>
          <w:sz w:val="24"/>
          <w:highlight w:val="none"/>
          <w:u w:val="single"/>
        </w:rPr>
      </w:pPr>
      <w:r>
        <w:rPr>
          <w:rFonts w:hint="eastAsia" w:ascii="宋体" w:hAnsi="宋体" w:cs="宋体" w:eastAsiaTheme="minorEastAsia"/>
          <w:color w:val="auto"/>
          <w:sz w:val="24"/>
          <w:highlight w:val="none"/>
        </w:rPr>
        <w:t>法定代表人（或负责人）或者委托代理人</w:t>
      </w:r>
      <w:r>
        <w:rPr>
          <w:rFonts w:hint="eastAsia" w:ascii="宋体" w:hAnsi="宋体" w:cs="宋体" w:eastAsiaTheme="minorEastAsia"/>
          <w:color w:val="auto"/>
          <w:spacing w:val="20"/>
          <w:sz w:val="24"/>
          <w:highlight w:val="none"/>
        </w:rPr>
        <w:t>（签字或者电子签名）：</w:t>
      </w:r>
      <w:r>
        <w:rPr>
          <w:rFonts w:hint="eastAsia" w:ascii="宋体" w:hAnsi="宋体" w:cs="宋体" w:eastAsiaTheme="minorEastAsia"/>
          <w:color w:val="auto"/>
          <w:spacing w:val="20"/>
          <w:sz w:val="24"/>
          <w:highlight w:val="none"/>
          <w:u w:val="single"/>
        </w:rPr>
        <w:t xml:space="preserve">        </w:t>
      </w:r>
    </w:p>
    <w:p w14:paraId="2BE0F58A">
      <w:pPr>
        <w:snapToGrid w:val="0"/>
        <w:spacing w:before="120" w:beforeLines="50"/>
        <w:rPr>
          <w:rFonts w:ascii="宋体" w:hAnsi="宋体" w:cs="宋体" w:eastAsiaTheme="minorEastAsia"/>
          <w:color w:val="auto"/>
          <w:spacing w:val="20"/>
          <w:sz w:val="24"/>
          <w:highlight w:val="none"/>
        </w:rPr>
      </w:pPr>
      <w:r>
        <w:rPr>
          <w:rFonts w:hint="eastAsia" w:ascii="宋体" w:hAnsi="宋体" w:cs="宋体" w:eastAsiaTheme="minorEastAsia"/>
          <w:color w:val="auto"/>
          <w:spacing w:val="20"/>
          <w:sz w:val="24"/>
          <w:highlight w:val="none"/>
        </w:rPr>
        <w:t>投标人名称（电子签章）：</w:t>
      </w:r>
      <w:r>
        <w:rPr>
          <w:rFonts w:hint="eastAsia" w:ascii="宋体" w:hAnsi="宋体" w:cs="宋体" w:eastAsiaTheme="minorEastAsia"/>
          <w:color w:val="auto"/>
          <w:spacing w:val="20"/>
          <w:sz w:val="24"/>
          <w:highlight w:val="none"/>
          <w:u w:val="single"/>
        </w:rPr>
        <w:t xml:space="preserve">            </w:t>
      </w:r>
      <w:r>
        <w:rPr>
          <w:rFonts w:hint="eastAsia" w:ascii="宋体" w:hAnsi="宋体" w:cs="宋体" w:eastAsiaTheme="minorEastAsia"/>
          <w:color w:val="auto"/>
          <w:spacing w:val="20"/>
          <w:sz w:val="24"/>
          <w:highlight w:val="none"/>
        </w:rPr>
        <w:t xml:space="preserve">   </w:t>
      </w:r>
    </w:p>
    <w:p w14:paraId="3D725B26">
      <w:pPr>
        <w:snapToGrid w:val="0"/>
        <w:spacing w:before="120" w:beforeLines="50"/>
        <w:rPr>
          <w:rFonts w:ascii="宋体" w:hAnsi="宋体" w:cs="宋体" w:eastAsiaTheme="minorEastAsia"/>
          <w:color w:val="auto"/>
          <w:sz w:val="24"/>
          <w:szCs w:val="20"/>
          <w:highlight w:val="none"/>
        </w:rPr>
      </w:pPr>
      <w:r>
        <w:rPr>
          <w:rFonts w:hint="eastAsia" w:ascii="宋体" w:hAnsi="宋体" w:cs="宋体" w:eastAsiaTheme="minorEastAsia"/>
          <w:color w:val="auto"/>
          <w:spacing w:val="20"/>
          <w:sz w:val="24"/>
          <w:highlight w:val="none"/>
        </w:rPr>
        <w:t>日  期：</w:t>
      </w:r>
      <w:r>
        <w:rPr>
          <w:rFonts w:hint="eastAsia" w:ascii="宋体" w:hAnsi="宋体" w:cs="宋体" w:eastAsiaTheme="minorEastAsia"/>
          <w:color w:val="auto"/>
          <w:spacing w:val="20"/>
          <w:sz w:val="24"/>
          <w:highlight w:val="none"/>
          <w:u w:val="single"/>
        </w:rPr>
        <w:t xml:space="preserve">         </w:t>
      </w:r>
    </w:p>
    <w:p w14:paraId="276CE875">
      <w:pPr>
        <w:snapToGrid w:val="0"/>
        <w:spacing w:before="120" w:beforeLines="50"/>
        <w:rPr>
          <w:rFonts w:ascii="宋体" w:hAnsi="宋体" w:cs="宋体" w:eastAsiaTheme="minorEastAsia"/>
          <w:color w:val="auto"/>
          <w:sz w:val="24"/>
          <w:szCs w:val="20"/>
          <w:highlight w:val="none"/>
        </w:rPr>
      </w:pPr>
    </w:p>
    <w:p w14:paraId="78766ECE">
      <w:pPr>
        <w:snapToGrid w:val="0"/>
        <w:spacing w:before="120" w:beforeLines="50" w:after="50"/>
        <w:jc w:val="left"/>
        <w:rPr>
          <w:rFonts w:ascii="宋体" w:hAnsi="宋体" w:cs="宋体" w:eastAsiaTheme="minorEastAsia"/>
          <w:color w:val="auto"/>
          <w:sz w:val="24"/>
          <w:szCs w:val="20"/>
          <w:highlight w:val="none"/>
        </w:rPr>
        <w:sectPr>
          <w:footerReference r:id="rId8" w:type="default"/>
          <w:pgSz w:w="11906" w:h="16838"/>
          <w:pgMar w:top="1440" w:right="1797" w:bottom="1440" w:left="1797" w:header="851" w:footer="992" w:gutter="0"/>
          <w:pgNumType w:fmt="decimal" w:start="1"/>
          <w:cols w:space="720" w:num="1"/>
          <w:docGrid w:linePitch="312" w:charSpace="0"/>
        </w:sectPr>
      </w:pPr>
    </w:p>
    <w:p w14:paraId="5882B190">
      <w:pPr>
        <w:rPr>
          <w:rFonts w:ascii="宋体" w:hAnsi="宋体" w:cs="宋体" w:eastAsiaTheme="minorEastAsia"/>
          <w:b/>
          <w:color w:val="auto"/>
          <w:sz w:val="28"/>
          <w:szCs w:val="28"/>
          <w:highlight w:val="none"/>
        </w:rPr>
      </w:pPr>
      <w:bookmarkStart w:id="186" w:name="_Toc19686839"/>
      <w:r>
        <w:rPr>
          <w:rFonts w:hint="eastAsia" w:ascii="宋体" w:hAnsi="宋体" w:cs="宋体" w:eastAsiaTheme="minorEastAsia"/>
          <w:b/>
          <w:color w:val="auto"/>
          <w:sz w:val="28"/>
          <w:szCs w:val="28"/>
          <w:highlight w:val="none"/>
        </w:rPr>
        <w:t>四、技术文件格式</w:t>
      </w:r>
      <w:bookmarkEnd w:id="186"/>
    </w:p>
    <w:p w14:paraId="6B462C2B">
      <w:pPr>
        <w:snapToGrid w:val="0"/>
        <w:spacing w:before="120" w:beforeLines="50" w:after="50"/>
        <w:ind w:left="142"/>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 技术文件封面格式： </w:t>
      </w:r>
    </w:p>
    <w:p w14:paraId="6732986E">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067F79B2">
      <w:pPr>
        <w:snapToGrid w:val="0"/>
        <w:spacing w:before="120" w:beforeLines="50" w:after="50"/>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技术文件</w:t>
      </w:r>
    </w:p>
    <w:p w14:paraId="48843345">
      <w:pPr>
        <w:snapToGrid w:val="0"/>
        <w:spacing w:before="120" w:beforeLines="50" w:after="50"/>
        <w:rPr>
          <w:rFonts w:ascii="宋体" w:hAnsi="宋体" w:cs="宋体" w:eastAsiaTheme="minorEastAsia"/>
          <w:bCs/>
          <w:color w:val="auto"/>
          <w:sz w:val="24"/>
          <w:szCs w:val="20"/>
          <w:highlight w:val="none"/>
        </w:rPr>
      </w:pPr>
    </w:p>
    <w:p w14:paraId="455A1AAE">
      <w:pPr>
        <w:snapToGrid w:val="0"/>
        <w:spacing w:before="120" w:beforeLines="50" w:after="50" w:line="400" w:lineRule="exact"/>
        <w:ind w:firstLine="360" w:firstLineChars="150"/>
        <w:rPr>
          <w:rFonts w:ascii="宋体" w:hAnsi="宋体" w:cs="宋体" w:eastAsiaTheme="minorEastAsia"/>
          <w:bCs/>
          <w:color w:val="auto"/>
          <w:sz w:val="24"/>
          <w:szCs w:val="20"/>
          <w:highlight w:val="none"/>
        </w:rPr>
      </w:pPr>
      <w:r>
        <w:rPr>
          <w:rFonts w:hint="eastAsia" w:ascii="宋体" w:hAnsi="宋体" w:cs="宋体" w:eastAsiaTheme="minorEastAsia"/>
          <w:bCs/>
          <w:color w:val="auto"/>
          <w:sz w:val="24"/>
          <w:highlight w:val="none"/>
        </w:rPr>
        <w:t xml:space="preserve">项目名称： </w:t>
      </w:r>
    </w:p>
    <w:p w14:paraId="07F3F8D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477C7D0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2E113AC7">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2F515D28">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5DD17E00">
      <w:pPr>
        <w:snapToGrid w:val="0"/>
        <w:spacing w:before="120" w:beforeLines="50" w:after="50"/>
        <w:ind w:firstLine="645"/>
        <w:jc w:val="center"/>
        <w:rPr>
          <w:rFonts w:ascii="宋体" w:hAnsi="宋体" w:cs="宋体" w:eastAsiaTheme="minorEastAsia"/>
          <w:color w:val="auto"/>
          <w:sz w:val="24"/>
          <w:szCs w:val="20"/>
          <w:highlight w:val="none"/>
        </w:rPr>
      </w:pPr>
    </w:p>
    <w:p w14:paraId="199ED55A">
      <w:pPr>
        <w:snapToGrid w:val="0"/>
        <w:spacing w:before="120" w:beforeLines="50" w:after="50"/>
        <w:ind w:left="142"/>
        <w:jc w:val="left"/>
        <w:rPr>
          <w:rFonts w:ascii="宋体" w:hAnsi="宋体" w:cs="宋体" w:eastAsiaTheme="minorEastAsia"/>
          <w:b/>
          <w:bCs/>
          <w:color w:val="auto"/>
          <w:sz w:val="24"/>
          <w:highlight w:val="none"/>
        </w:rPr>
        <w:sectPr>
          <w:headerReference r:id="rId9" w:type="default"/>
          <w:pgSz w:w="11906" w:h="16838"/>
          <w:pgMar w:top="1418" w:right="1418" w:bottom="1246" w:left="1418" w:header="851" w:footer="992" w:gutter="0"/>
          <w:pgNumType w:fmt="decimal"/>
          <w:cols w:space="720" w:num="1"/>
          <w:titlePg/>
          <w:docGrid w:linePitch="312" w:charSpace="0"/>
        </w:sectPr>
      </w:pPr>
    </w:p>
    <w:p w14:paraId="44220119">
      <w:pPr>
        <w:snapToGrid w:val="0"/>
        <w:spacing w:before="120" w:beforeLines="50" w:after="50"/>
        <w:ind w:left="142"/>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2.技术文件目录</w:t>
      </w:r>
    </w:p>
    <w:p w14:paraId="4A15F98F">
      <w:pPr>
        <w:snapToGrid w:val="0"/>
        <w:spacing w:before="50" w:after="120" w:afterLines="50" w:line="280" w:lineRule="exact"/>
        <w:ind w:left="283" w:leftChars="135"/>
        <w:jc w:val="left"/>
        <w:rPr>
          <w:rFonts w:ascii="宋体" w:hAnsi="宋体" w:cs="宋体" w:eastAsiaTheme="minorEastAsia"/>
          <w:color w:val="auto"/>
          <w:sz w:val="24"/>
          <w:szCs w:val="20"/>
          <w:highlight w:val="none"/>
        </w:rPr>
      </w:pPr>
      <w:r>
        <w:rPr>
          <w:rFonts w:hint="eastAsia" w:ascii="宋体" w:hAnsi="宋体" w:cs="宋体" w:eastAsiaTheme="minorEastAsia"/>
          <w:color w:val="auto"/>
          <w:szCs w:val="21"/>
          <w:highlight w:val="none"/>
        </w:rPr>
        <w:t>根据招标文件规定及投标人提供的材料自行编写目录。</w:t>
      </w:r>
    </w:p>
    <w:p w14:paraId="1F6C0A33">
      <w:pPr>
        <w:snapToGrid w:val="0"/>
        <w:spacing w:before="120" w:beforeLines="50" w:after="50"/>
        <w:jc w:val="left"/>
        <w:rPr>
          <w:rFonts w:ascii="宋体" w:hAnsi="宋体" w:cs="宋体" w:eastAsiaTheme="minorEastAsia"/>
          <w:b/>
          <w:color w:val="auto"/>
          <w:sz w:val="24"/>
          <w:highlight w:val="none"/>
        </w:rPr>
      </w:pPr>
    </w:p>
    <w:p w14:paraId="047A0A3F">
      <w:pPr>
        <w:rPr>
          <w:rFonts w:ascii="宋体" w:hAnsi="宋体" w:eastAsiaTheme="minorEastAsia" w:cstheme="minorBidi"/>
          <w:color w:val="auto"/>
          <w:sz w:val="24"/>
          <w:highlight w:val="none"/>
        </w:rPr>
      </w:pPr>
      <w:r>
        <w:rPr>
          <w:rFonts w:hint="eastAsia" w:ascii="宋体" w:hAnsi="宋体" w:cs="宋体" w:eastAsiaTheme="minorEastAsia"/>
          <w:b/>
          <w:bCs/>
          <w:color w:val="auto"/>
          <w:sz w:val="24"/>
          <w:highlight w:val="none"/>
        </w:rPr>
        <w:br w:type="page"/>
      </w:r>
      <w:bookmarkStart w:id="187" w:name="_Toc19686840"/>
      <w:r>
        <w:rPr>
          <w:rFonts w:hint="eastAsia" w:ascii="宋体" w:hAnsi="宋体" w:eastAsiaTheme="minorEastAsia" w:cstheme="minorBidi"/>
          <w:b/>
          <w:color w:val="auto"/>
          <w:sz w:val="24"/>
          <w:highlight w:val="none"/>
        </w:rPr>
        <w:t>3. 技术要求偏离表格式（注：按项目需求表具体项目修改）</w:t>
      </w:r>
    </w:p>
    <w:p w14:paraId="18399A45">
      <w:pPr>
        <w:rPr>
          <w:rFonts w:ascii="宋体" w:hAnsi="宋体" w:cs="Courier New"/>
          <w:color w:val="auto"/>
          <w:sz w:val="24"/>
          <w:highlight w:val="none"/>
        </w:rPr>
      </w:pPr>
    </w:p>
    <w:p w14:paraId="29C1C6C8">
      <w:pPr>
        <w:snapToGrid w:val="0"/>
        <w:spacing w:before="50"/>
        <w:jc w:val="left"/>
        <w:rPr>
          <w:rFonts w:ascii="宋体" w:hAnsi="宋体" w:eastAsiaTheme="minorEastAsia" w:cstheme="minorBidi"/>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344CD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19511D31">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tcPr>
          <w:p w14:paraId="6E14689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0C0E2FB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5F12EC94">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偏离说明</w:t>
            </w:r>
          </w:p>
        </w:tc>
      </w:tr>
      <w:tr w14:paraId="1B4DB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2195B250">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4BC8DCB">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098F3A2A">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52AA9CF1">
            <w:pPr>
              <w:snapToGrid w:val="0"/>
              <w:spacing w:before="120" w:beforeLines="50"/>
              <w:jc w:val="center"/>
              <w:rPr>
                <w:rFonts w:ascii="宋体" w:hAnsi="宋体" w:eastAsiaTheme="minorEastAsia" w:cstheme="minorBidi"/>
                <w:color w:val="auto"/>
                <w:sz w:val="24"/>
                <w:highlight w:val="none"/>
              </w:rPr>
            </w:pPr>
          </w:p>
        </w:tc>
      </w:tr>
      <w:tr w14:paraId="5238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1739517">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6FF9D552">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5C305EF6">
            <w:pPr>
              <w:snapToGrid w:val="0"/>
              <w:spacing w:before="120" w:beforeLines="50"/>
              <w:ind w:left="43"/>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3DC750CE">
            <w:pPr>
              <w:snapToGrid w:val="0"/>
              <w:spacing w:before="120" w:beforeLines="50"/>
              <w:ind w:left="43"/>
              <w:jc w:val="center"/>
              <w:rPr>
                <w:rFonts w:ascii="宋体" w:hAnsi="宋体" w:eastAsiaTheme="minorEastAsia" w:cstheme="minorBidi"/>
                <w:color w:val="auto"/>
                <w:sz w:val="24"/>
                <w:highlight w:val="none"/>
              </w:rPr>
            </w:pPr>
          </w:p>
        </w:tc>
      </w:tr>
      <w:tr w14:paraId="24359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4A32C84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49CD55C3">
            <w:pPr>
              <w:snapToGrid w:val="0"/>
              <w:spacing w:before="120" w:beforeLines="50"/>
              <w:jc w:val="center"/>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3F435D4E">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2DFB6A4D">
            <w:pPr>
              <w:snapToGrid w:val="0"/>
              <w:spacing w:before="120" w:beforeLines="50"/>
              <w:jc w:val="center"/>
              <w:rPr>
                <w:rFonts w:ascii="宋体" w:hAnsi="宋体" w:eastAsiaTheme="minorEastAsia" w:cstheme="minorBidi"/>
                <w:color w:val="auto"/>
                <w:sz w:val="24"/>
                <w:highlight w:val="none"/>
              </w:rPr>
            </w:pPr>
          </w:p>
        </w:tc>
      </w:tr>
    </w:tbl>
    <w:p w14:paraId="4B7983A4">
      <w:pPr>
        <w:spacing w:line="500" w:lineRule="exact"/>
        <w:ind w:left="1260" w:hanging="420"/>
        <w:rPr>
          <w:rFonts w:ascii="宋体" w:hAnsi="宋体"/>
          <w:b/>
          <w:bCs/>
          <w:color w:val="auto"/>
          <w:sz w:val="24"/>
          <w:highlight w:val="none"/>
        </w:rPr>
      </w:pPr>
      <w:r>
        <w:rPr>
          <w:rFonts w:hint="eastAsia" w:ascii="宋体" w:hAnsi="宋体"/>
          <w:b/>
          <w:bCs/>
          <w:color w:val="auto"/>
          <w:sz w:val="24"/>
          <w:highlight w:val="none"/>
        </w:rPr>
        <w:t>注：</w:t>
      </w:r>
    </w:p>
    <w:p w14:paraId="21D536A9">
      <w:pPr>
        <w:spacing w:line="520" w:lineRule="exact"/>
        <w:rPr>
          <w:rFonts w:ascii="仿宋_GB2312" w:hAnsi="仿宋_GB2312" w:eastAsia="仿宋_GB2312" w:cs="仿宋_GB2312"/>
          <w:color w:val="auto"/>
          <w:sz w:val="32"/>
          <w:szCs w:val="32"/>
          <w:highlight w:val="none"/>
        </w:rPr>
      </w:pPr>
      <w:r>
        <w:rPr>
          <w:rFonts w:hint="eastAsia" w:ascii="宋体" w:hAnsi="宋体"/>
          <w:color w:val="auto"/>
          <w:sz w:val="24"/>
          <w:highlight w:val="none"/>
        </w:rPr>
        <w:t>1. 说明：应对照招标文件“第二章 采购需求”中的项目需要及技术需求逐条作明确的投标响应，并作出偏离说明。</w:t>
      </w:r>
    </w:p>
    <w:p w14:paraId="23B2DFEE">
      <w:pPr>
        <w:spacing w:line="500" w:lineRule="exact"/>
        <w:ind w:left="1262" w:hanging="422"/>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投标人应根据自身的承诺，对照招标文件要求在“偏离说明”中注明“</w:t>
      </w:r>
      <w:r>
        <w:rPr>
          <w:rFonts w:hint="eastAsia" w:ascii="宋体" w:hAnsi="宋体"/>
          <w:b/>
          <w:bCs/>
          <w:color w:val="auto"/>
          <w:sz w:val="24"/>
          <w:highlight w:val="none"/>
        </w:rPr>
        <w:t>正偏离</w:t>
      </w:r>
      <w:r>
        <w:rPr>
          <w:rFonts w:hint="eastAsia" w:ascii="宋体" w:hAnsi="宋体"/>
          <w:color w:val="auto"/>
          <w:sz w:val="24"/>
          <w:highlight w:val="none"/>
        </w:rPr>
        <w:t>”、“</w:t>
      </w:r>
      <w:r>
        <w:rPr>
          <w:rFonts w:hint="eastAsia" w:ascii="宋体" w:hAnsi="宋体"/>
          <w:b/>
          <w:bCs/>
          <w:color w:val="auto"/>
          <w:sz w:val="24"/>
          <w:highlight w:val="none"/>
        </w:rPr>
        <w:t>负偏离</w:t>
      </w:r>
      <w:r>
        <w:rPr>
          <w:rFonts w:hint="eastAsia" w:ascii="宋体" w:hAnsi="宋体"/>
          <w:color w:val="auto"/>
          <w:sz w:val="24"/>
          <w:highlight w:val="none"/>
        </w:rPr>
        <w:t>”或者“</w:t>
      </w:r>
      <w:r>
        <w:rPr>
          <w:rFonts w:hint="eastAsia" w:ascii="宋体" w:hAnsi="宋体"/>
          <w:b/>
          <w:bCs/>
          <w:color w:val="auto"/>
          <w:sz w:val="24"/>
          <w:highlight w:val="none"/>
        </w:rPr>
        <w:t>无偏离</w:t>
      </w:r>
      <w:r>
        <w:rPr>
          <w:rFonts w:hint="eastAsia" w:ascii="宋体" w:hAnsi="宋体"/>
          <w:color w:val="auto"/>
          <w:sz w:val="24"/>
          <w:highlight w:val="none"/>
        </w:rPr>
        <w:t>”。既不属于“</w:t>
      </w:r>
      <w:r>
        <w:rPr>
          <w:rFonts w:hint="eastAsia" w:ascii="宋体" w:hAnsi="宋体"/>
          <w:b/>
          <w:bCs/>
          <w:color w:val="auto"/>
          <w:sz w:val="24"/>
          <w:highlight w:val="none"/>
        </w:rPr>
        <w:t>正偏离</w:t>
      </w:r>
      <w:r>
        <w:rPr>
          <w:rFonts w:hint="eastAsia" w:ascii="宋体" w:hAnsi="宋体"/>
          <w:color w:val="auto"/>
          <w:sz w:val="24"/>
          <w:highlight w:val="none"/>
        </w:rPr>
        <w:t>”也不属于“</w:t>
      </w:r>
      <w:r>
        <w:rPr>
          <w:rFonts w:hint="eastAsia" w:ascii="宋体" w:hAnsi="宋体"/>
          <w:b/>
          <w:bCs/>
          <w:color w:val="auto"/>
          <w:sz w:val="24"/>
          <w:highlight w:val="none"/>
        </w:rPr>
        <w:t>负偏离</w:t>
      </w:r>
      <w:r>
        <w:rPr>
          <w:rFonts w:hint="eastAsia" w:ascii="宋体" w:hAnsi="宋体"/>
          <w:color w:val="auto"/>
          <w:sz w:val="24"/>
          <w:highlight w:val="none"/>
        </w:rPr>
        <w:t>”即为“</w:t>
      </w:r>
      <w:r>
        <w:rPr>
          <w:rFonts w:hint="eastAsia" w:ascii="宋体" w:hAnsi="宋体"/>
          <w:b/>
          <w:bCs/>
          <w:color w:val="auto"/>
          <w:sz w:val="24"/>
          <w:highlight w:val="none"/>
        </w:rPr>
        <w:t>无偏离</w:t>
      </w:r>
      <w:r>
        <w:rPr>
          <w:rFonts w:hint="eastAsia" w:ascii="宋体" w:hAnsi="宋体"/>
          <w:color w:val="auto"/>
          <w:sz w:val="24"/>
          <w:highlight w:val="none"/>
        </w:rPr>
        <w:t>”。</w:t>
      </w:r>
    </w:p>
    <w:p w14:paraId="77E6ECEB">
      <w:pPr>
        <w:snapToGrid w:val="0"/>
        <w:spacing w:before="50" w:after="50"/>
        <w:rPr>
          <w:rFonts w:ascii="宋体" w:hAnsi="宋体" w:eastAsiaTheme="minorEastAsia" w:cstheme="minorBidi"/>
          <w:color w:val="auto"/>
          <w:sz w:val="24"/>
          <w:highlight w:val="none"/>
        </w:rPr>
      </w:pPr>
    </w:p>
    <w:p w14:paraId="3408F476">
      <w:pPr>
        <w:snapToGrid w:val="0"/>
        <w:spacing w:before="50" w:after="50"/>
        <w:rPr>
          <w:rFonts w:ascii="宋体" w:hAnsi="宋体" w:eastAsiaTheme="minorEastAsia" w:cstheme="minorBidi"/>
          <w:color w:val="auto"/>
          <w:sz w:val="24"/>
          <w:highlight w:val="none"/>
        </w:rPr>
      </w:pPr>
    </w:p>
    <w:p w14:paraId="6BD77A50">
      <w:pPr>
        <w:snapToGrid w:val="0"/>
        <w:spacing w:before="120" w:beforeLines="50"/>
        <w:rPr>
          <w:rFonts w:ascii="宋体" w:hAnsi="宋体" w:eastAsiaTheme="minorEastAsia" w:cstheme="minorBidi"/>
          <w:color w:val="auto"/>
          <w:sz w:val="24"/>
          <w:szCs w:val="20"/>
          <w:highlight w:val="none"/>
        </w:rPr>
      </w:pPr>
    </w:p>
    <w:p w14:paraId="0857799F">
      <w:pPr>
        <w:snapToGrid w:val="0"/>
        <w:spacing w:before="50" w:after="120" w:afterLines="50"/>
        <w:jc w:val="left"/>
        <w:rPr>
          <w:rFonts w:ascii="宋体" w:hAnsi="宋体" w:eastAsiaTheme="minorEastAsia" w:cstheme="minorBidi"/>
          <w:color w:val="auto"/>
          <w:sz w:val="24"/>
          <w:szCs w:val="20"/>
          <w:highlight w:val="none"/>
        </w:rPr>
      </w:pPr>
    </w:p>
    <w:p w14:paraId="26709862">
      <w:pPr>
        <w:snapToGrid w:val="0"/>
        <w:spacing w:before="50" w:after="50"/>
        <w:rPr>
          <w:rFonts w:ascii="宋体" w:hAnsi="宋体" w:eastAsiaTheme="minorEastAsia" w:cstheme="minorBidi"/>
          <w:color w:val="auto"/>
          <w:spacing w:val="20"/>
          <w:sz w:val="24"/>
          <w:szCs w:val="20"/>
          <w:highlight w:val="none"/>
          <w:u w:val="single"/>
        </w:rPr>
      </w:pPr>
      <w:r>
        <w:rPr>
          <w:rFonts w:hint="eastAsia" w:ascii="宋体" w:hAnsi="宋体" w:eastAsiaTheme="minorEastAsia" w:cstheme="minorBidi"/>
          <w:color w:val="auto"/>
          <w:sz w:val="24"/>
          <w:highlight w:val="none"/>
          <w:lang w:eastAsia="zh-CN"/>
        </w:rPr>
        <w:t>法定代表人(或负责人)</w:t>
      </w:r>
      <w:r>
        <w:rPr>
          <w:rFonts w:hint="eastAsia" w:ascii="宋体" w:hAnsi="宋体" w:eastAsiaTheme="minorEastAsia" w:cstheme="minorBidi"/>
          <w:color w:val="auto"/>
          <w:sz w:val="24"/>
          <w:highlight w:val="none"/>
        </w:rPr>
        <w:t>或委托代理人（</w:t>
      </w:r>
      <w:r>
        <w:rPr>
          <w:rFonts w:hint="eastAsia" w:ascii="宋体" w:hAnsi="宋体" w:eastAsiaTheme="minorEastAsia" w:cstheme="minorBidi"/>
          <w:color w:val="auto"/>
          <w:spacing w:val="20"/>
          <w:sz w:val="24"/>
          <w:highlight w:val="none"/>
        </w:rPr>
        <w:t>签字或者电子签名）：</w:t>
      </w:r>
      <w:r>
        <w:rPr>
          <w:rFonts w:hint="eastAsia" w:ascii="宋体" w:hAnsi="宋体" w:eastAsiaTheme="minorEastAsia" w:cstheme="minorBidi"/>
          <w:color w:val="auto"/>
          <w:spacing w:val="20"/>
          <w:sz w:val="24"/>
          <w:highlight w:val="none"/>
          <w:u w:val="single"/>
        </w:rPr>
        <w:t xml:space="preserve">        </w:t>
      </w:r>
    </w:p>
    <w:p w14:paraId="46779F4B">
      <w:pPr>
        <w:snapToGrid w:val="0"/>
        <w:spacing w:before="50" w:after="120" w:afterLines="50"/>
        <w:jc w:val="left"/>
        <w:rPr>
          <w:rFonts w:ascii="宋体" w:hAnsi="宋体" w:eastAsiaTheme="minorEastAsia" w:cstheme="minorBidi"/>
          <w:color w:val="auto"/>
          <w:sz w:val="24"/>
          <w:szCs w:val="20"/>
          <w:highlight w:val="none"/>
        </w:rPr>
      </w:pPr>
      <w:r>
        <w:rPr>
          <w:rFonts w:hint="eastAsia" w:ascii="宋体" w:hAnsi="宋体" w:eastAsiaTheme="minorEastAsia" w:cstheme="minorBidi"/>
          <w:color w:val="auto"/>
          <w:spacing w:val="20"/>
          <w:sz w:val="24"/>
          <w:highlight w:val="none"/>
        </w:rPr>
        <w:t>投标人</w:t>
      </w:r>
      <w:r>
        <w:rPr>
          <w:rFonts w:hint="eastAsia" w:ascii="宋体" w:hAnsi="宋体" w:eastAsiaTheme="minorEastAsia" w:cstheme="minorBidi"/>
          <w:color w:val="auto"/>
          <w:spacing w:val="20"/>
          <w:sz w:val="24"/>
          <w:highlight w:val="none"/>
          <w:lang w:eastAsia="zh-CN"/>
        </w:rPr>
        <w:t>电子签章</w:t>
      </w:r>
      <w:r>
        <w:rPr>
          <w:rFonts w:hint="eastAsia" w:ascii="宋体" w:hAnsi="宋体" w:eastAsiaTheme="minorEastAsia" w:cstheme="minorBidi"/>
          <w:color w:val="auto"/>
          <w:spacing w:val="20"/>
          <w:sz w:val="24"/>
          <w:highlight w:val="none"/>
        </w:rPr>
        <w:t>：</w:t>
      </w:r>
      <w:r>
        <w:rPr>
          <w:rFonts w:hint="eastAsia" w:ascii="宋体" w:hAnsi="宋体" w:eastAsiaTheme="minorEastAsia" w:cstheme="minorBidi"/>
          <w:color w:val="auto"/>
          <w:spacing w:val="20"/>
          <w:sz w:val="24"/>
          <w:highlight w:val="none"/>
          <w:u w:val="single"/>
        </w:rPr>
        <w:t xml:space="preserve">            </w:t>
      </w:r>
      <w:r>
        <w:rPr>
          <w:rFonts w:hint="eastAsia" w:ascii="宋体" w:hAnsi="宋体" w:eastAsiaTheme="minorEastAsia" w:cstheme="minorBidi"/>
          <w:color w:val="auto"/>
          <w:spacing w:val="20"/>
          <w:sz w:val="24"/>
          <w:highlight w:val="none"/>
        </w:rPr>
        <w:t xml:space="preserve">              日 期：</w:t>
      </w:r>
      <w:r>
        <w:rPr>
          <w:rFonts w:hint="eastAsia" w:ascii="宋体" w:hAnsi="宋体" w:eastAsiaTheme="minorEastAsia" w:cstheme="minorBidi"/>
          <w:color w:val="auto"/>
          <w:spacing w:val="20"/>
          <w:sz w:val="24"/>
          <w:highlight w:val="none"/>
          <w:u w:val="single"/>
        </w:rPr>
        <w:t xml:space="preserve">         </w:t>
      </w:r>
    </w:p>
    <w:p w14:paraId="6B28AB55">
      <w:pPr>
        <w:snapToGrid w:val="0"/>
        <w:spacing w:before="50" w:after="120" w:afterLines="50"/>
        <w:jc w:val="left"/>
        <w:rPr>
          <w:rFonts w:ascii="宋体" w:hAnsi="宋体" w:eastAsiaTheme="minorEastAsia" w:cstheme="minorBidi"/>
          <w:color w:val="auto"/>
          <w:sz w:val="24"/>
          <w:szCs w:val="20"/>
          <w:highlight w:val="none"/>
        </w:rPr>
      </w:pPr>
    </w:p>
    <w:p w14:paraId="38ED4E1E">
      <w:pPr>
        <w:snapToGrid w:val="0"/>
        <w:spacing w:before="50" w:after="120" w:afterLines="50"/>
        <w:jc w:val="left"/>
        <w:rPr>
          <w:rFonts w:ascii="宋体" w:hAnsi="宋体" w:cs="宋体" w:eastAsiaTheme="minorEastAsia"/>
          <w:b/>
          <w:color w:val="auto"/>
          <w:sz w:val="28"/>
          <w:szCs w:val="28"/>
          <w:highlight w:val="none"/>
        </w:rPr>
      </w:pPr>
    </w:p>
    <w:p w14:paraId="7574B446">
      <w:pPr>
        <w:snapToGrid w:val="0"/>
        <w:spacing w:before="50" w:after="120" w:afterLines="50"/>
        <w:jc w:val="left"/>
        <w:rPr>
          <w:rFonts w:ascii="宋体" w:hAnsi="宋体" w:cs="宋体" w:eastAsiaTheme="minorEastAsia"/>
          <w:b/>
          <w:color w:val="auto"/>
          <w:sz w:val="28"/>
          <w:szCs w:val="28"/>
          <w:highlight w:val="none"/>
        </w:rPr>
      </w:pPr>
    </w:p>
    <w:p w14:paraId="07DEB1FD">
      <w:pPr>
        <w:snapToGrid w:val="0"/>
        <w:spacing w:before="50" w:after="120" w:afterLines="50"/>
        <w:jc w:val="left"/>
        <w:rPr>
          <w:rFonts w:ascii="宋体" w:hAnsi="宋体" w:cs="宋体" w:eastAsiaTheme="minorEastAsia"/>
          <w:b/>
          <w:color w:val="auto"/>
          <w:sz w:val="28"/>
          <w:szCs w:val="28"/>
          <w:highlight w:val="none"/>
        </w:rPr>
      </w:pPr>
    </w:p>
    <w:p w14:paraId="0C5A9779">
      <w:pPr>
        <w:snapToGrid w:val="0"/>
        <w:spacing w:before="50" w:after="120" w:afterLines="50"/>
        <w:jc w:val="left"/>
        <w:rPr>
          <w:rFonts w:ascii="宋体" w:hAnsi="宋体" w:cs="宋体" w:eastAsiaTheme="minorEastAsia"/>
          <w:b/>
          <w:color w:val="auto"/>
          <w:sz w:val="28"/>
          <w:szCs w:val="28"/>
          <w:highlight w:val="none"/>
        </w:rPr>
      </w:pPr>
    </w:p>
    <w:p w14:paraId="52381092">
      <w:pPr>
        <w:snapToGrid w:val="0"/>
        <w:spacing w:before="50" w:after="120" w:afterLines="50"/>
        <w:jc w:val="left"/>
        <w:rPr>
          <w:rFonts w:ascii="宋体" w:hAnsi="宋体" w:cs="宋体" w:eastAsiaTheme="minorEastAsia"/>
          <w:b/>
          <w:color w:val="auto"/>
          <w:sz w:val="28"/>
          <w:szCs w:val="28"/>
          <w:highlight w:val="none"/>
        </w:rPr>
      </w:pPr>
    </w:p>
    <w:p w14:paraId="270AEBC3">
      <w:pPr>
        <w:snapToGrid w:val="0"/>
        <w:spacing w:before="50" w:after="120" w:afterLines="50"/>
        <w:jc w:val="left"/>
        <w:rPr>
          <w:rFonts w:ascii="宋体" w:hAnsi="宋体" w:cs="宋体" w:eastAsiaTheme="minorEastAsia"/>
          <w:b/>
          <w:color w:val="auto"/>
          <w:sz w:val="28"/>
          <w:szCs w:val="28"/>
          <w:highlight w:val="none"/>
        </w:rPr>
      </w:pPr>
    </w:p>
    <w:p w14:paraId="7BFB1821">
      <w:pPr>
        <w:snapToGrid w:val="0"/>
        <w:spacing w:before="50" w:after="120" w:afterLines="50"/>
        <w:jc w:val="left"/>
        <w:rPr>
          <w:rFonts w:ascii="宋体" w:hAnsi="宋体" w:cs="宋体" w:eastAsiaTheme="minorEastAsia"/>
          <w:b/>
          <w:color w:val="auto"/>
          <w:sz w:val="28"/>
          <w:szCs w:val="28"/>
          <w:highlight w:val="none"/>
        </w:rPr>
      </w:pPr>
    </w:p>
    <w:p w14:paraId="12A5534F">
      <w:pPr>
        <w:snapToGrid w:val="0"/>
        <w:spacing w:before="50" w:after="120" w:afterLines="50"/>
        <w:jc w:val="left"/>
        <w:rPr>
          <w:rFonts w:ascii="宋体" w:hAnsi="宋体" w:cs="宋体" w:eastAsiaTheme="minorEastAsia"/>
          <w:b/>
          <w:color w:val="auto"/>
          <w:sz w:val="28"/>
          <w:szCs w:val="28"/>
          <w:highlight w:val="none"/>
        </w:rPr>
      </w:pPr>
    </w:p>
    <w:p w14:paraId="01BC2D5D">
      <w:pPr>
        <w:snapToGrid w:val="0"/>
        <w:spacing w:before="50" w:after="120" w:afterLines="50"/>
        <w:jc w:val="left"/>
        <w:rPr>
          <w:rFonts w:ascii="宋体" w:hAnsi="宋体" w:cs="宋体" w:eastAsiaTheme="minorEastAsia"/>
          <w:b/>
          <w:color w:val="auto"/>
          <w:sz w:val="28"/>
          <w:szCs w:val="28"/>
          <w:highlight w:val="none"/>
        </w:rPr>
      </w:pPr>
    </w:p>
    <w:p w14:paraId="08484A79">
      <w:pPr>
        <w:snapToGrid w:val="0"/>
        <w:spacing w:before="50" w:after="120" w:afterLines="50"/>
        <w:jc w:val="left"/>
        <w:rPr>
          <w:rFonts w:ascii="宋体" w:hAnsi="宋体" w:cs="宋体" w:eastAsiaTheme="minorEastAsia"/>
          <w:b/>
          <w:color w:val="auto"/>
          <w:sz w:val="28"/>
          <w:szCs w:val="28"/>
          <w:highlight w:val="none"/>
        </w:rPr>
      </w:pPr>
    </w:p>
    <w:p w14:paraId="218EB3F9">
      <w:pPr>
        <w:snapToGrid w:val="0"/>
        <w:spacing w:before="50" w:after="120" w:afterLines="50"/>
        <w:jc w:val="left"/>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t>五、其他文书、文件格式</w:t>
      </w:r>
      <w:bookmarkEnd w:id="187"/>
    </w:p>
    <w:p w14:paraId="568AE96C">
      <w:pPr>
        <w:spacing w:before="120" w:beforeLines="50" w:after="120" w:afterLines="50" w:line="400" w:lineRule="exact"/>
        <w:rPr>
          <w:rFonts w:ascii="宋体" w:hAnsi="宋体" w:cs="宋体" w:eastAsiaTheme="minorEastAsia"/>
          <w:color w:val="auto"/>
          <w:sz w:val="24"/>
          <w:highlight w:val="none"/>
        </w:rPr>
      </w:pPr>
    </w:p>
    <w:p w14:paraId="61F57A26">
      <w:pPr>
        <w:snapToGrid w:val="0"/>
        <w:spacing w:before="120" w:beforeLines="50" w:after="50"/>
        <w:jc w:val="left"/>
        <w:rPr>
          <w:rFonts w:ascii="宋体" w:hAnsi="宋体" w:cs="宋体" w:eastAsiaTheme="minorEastAsia"/>
          <w:b/>
          <w:color w:val="auto"/>
          <w:spacing w:val="20"/>
          <w:sz w:val="24"/>
          <w:highlight w:val="none"/>
        </w:rPr>
      </w:pPr>
      <w:r>
        <w:rPr>
          <w:rFonts w:hint="eastAsia" w:ascii="宋体" w:hAnsi="宋体" w:cs="宋体" w:eastAsiaTheme="minorEastAsia"/>
          <w:b/>
          <w:color w:val="auto"/>
          <w:spacing w:val="20"/>
          <w:sz w:val="24"/>
          <w:highlight w:val="none"/>
        </w:rPr>
        <w:t>1.贵港市政府采购项目投标资格承诺函</w:t>
      </w:r>
    </w:p>
    <w:p w14:paraId="4F89DE55">
      <w:pPr>
        <w:spacing w:after="120" w:line="380" w:lineRule="exact"/>
        <w:rPr>
          <w:rFonts w:ascii="宋体" w:hAnsi="宋体" w:cs="宋体"/>
          <w:color w:val="auto"/>
          <w:sz w:val="24"/>
          <w:highlight w:val="none"/>
        </w:rPr>
      </w:pPr>
    </w:p>
    <w:p w14:paraId="7A49166D">
      <w:pPr>
        <w:widowControl/>
        <w:jc w:val="center"/>
        <w:rPr>
          <w:rFonts w:ascii="宋体" w:hAnsi="宋体" w:cs="宋体" w:eastAsiaTheme="minorEastAsia"/>
          <w:color w:val="auto"/>
          <w:highlight w:val="none"/>
        </w:rPr>
      </w:pPr>
      <w:r>
        <w:rPr>
          <w:rFonts w:hint="eastAsia" w:ascii="宋体" w:hAnsi="宋体" w:cs="宋体" w:eastAsiaTheme="minorEastAsia"/>
          <w:b/>
          <w:color w:val="auto"/>
          <w:sz w:val="32"/>
          <w:szCs w:val="32"/>
          <w:highlight w:val="none"/>
        </w:rPr>
        <w:t>贵港市政府采购项目投标资格承诺函</w:t>
      </w:r>
    </w:p>
    <w:p w14:paraId="134CC35D">
      <w:pPr>
        <w:widowControl/>
        <w:spacing w:line="360" w:lineRule="auto"/>
        <w:ind w:firstLine="420" w:firstLineChars="200"/>
        <w:jc w:val="left"/>
        <w:rPr>
          <w:rFonts w:ascii="宋体" w:hAnsi="宋体" w:cs="宋体" w:eastAsiaTheme="minorEastAsia"/>
          <w:color w:val="auto"/>
          <w:kern w:val="0"/>
          <w:szCs w:val="21"/>
          <w:highlight w:val="none"/>
          <w:lang w:bidi="ar"/>
        </w:rPr>
      </w:pPr>
    </w:p>
    <w:p w14:paraId="507F7A36">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本公司郑重承诺，根据《中华人民共和国政府采购法》第二十二条的规定，本公司为参加政府采购活动的合格供应商。即本公司同时满足以下条件： </w:t>
      </w:r>
    </w:p>
    <w:p w14:paraId="2B59272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1.具有独立承担民事责任的能力。 </w:t>
      </w:r>
    </w:p>
    <w:p w14:paraId="3B921F4A">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2.具有良好的商业信誉和健全的财务会计制度。 </w:t>
      </w:r>
    </w:p>
    <w:p w14:paraId="3381EDE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3.具有履行合同所必需的设备和专业技术能力。 </w:t>
      </w:r>
    </w:p>
    <w:p w14:paraId="7DA370C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4.有依法缴纳税收和社会保障资金的良好记录。 </w:t>
      </w:r>
    </w:p>
    <w:p w14:paraId="73DB374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5. 提交投标文件截止日期前三年内，在经营活动中没有重大 </w:t>
      </w:r>
    </w:p>
    <w:p w14:paraId="1E6DFAEF">
      <w:pPr>
        <w:widowControl/>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违法记录。 </w:t>
      </w:r>
    </w:p>
    <w:p w14:paraId="5AE01E12">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503B6512">
      <w:pPr>
        <w:widowControl/>
        <w:spacing w:line="360" w:lineRule="auto"/>
        <w:jc w:val="right"/>
        <w:rPr>
          <w:rFonts w:ascii="宋体" w:hAnsi="宋体" w:cs="宋体" w:eastAsiaTheme="minorEastAsia"/>
          <w:color w:val="auto"/>
          <w:kern w:val="0"/>
          <w:szCs w:val="21"/>
          <w:highlight w:val="none"/>
          <w:lang w:bidi="ar"/>
        </w:rPr>
      </w:pPr>
    </w:p>
    <w:p w14:paraId="50C6C751">
      <w:pPr>
        <w:widowControl/>
        <w:spacing w:line="360" w:lineRule="auto"/>
        <w:jc w:val="right"/>
        <w:rPr>
          <w:rFonts w:ascii="宋体" w:hAnsi="宋体" w:cs="宋体" w:eastAsiaTheme="minorEastAsia"/>
          <w:color w:val="auto"/>
          <w:kern w:val="0"/>
          <w:szCs w:val="21"/>
          <w:highlight w:val="none"/>
          <w:lang w:bidi="ar"/>
        </w:rPr>
      </w:pPr>
    </w:p>
    <w:p w14:paraId="58D91CCE">
      <w:pPr>
        <w:widowControl/>
        <w:spacing w:line="360" w:lineRule="auto"/>
        <w:jc w:val="right"/>
        <w:rPr>
          <w:rFonts w:ascii="宋体" w:hAnsi="宋体" w:cs="宋体" w:eastAsiaTheme="minorEastAsia"/>
          <w:color w:val="auto"/>
          <w:kern w:val="0"/>
          <w:szCs w:val="21"/>
          <w:highlight w:val="none"/>
          <w:lang w:bidi="ar"/>
        </w:rPr>
      </w:pPr>
    </w:p>
    <w:p w14:paraId="08CCE092">
      <w:pPr>
        <w:widowControl/>
        <w:spacing w:line="360" w:lineRule="auto"/>
        <w:jc w:val="right"/>
        <w:rPr>
          <w:rFonts w:ascii="宋体" w:hAnsi="宋体" w:cs="宋体" w:eastAsiaTheme="minorEastAsia"/>
          <w:color w:val="auto"/>
          <w:kern w:val="0"/>
          <w:szCs w:val="21"/>
          <w:highlight w:val="none"/>
          <w:lang w:bidi="ar"/>
        </w:rPr>
      </w:pPr>
    </w:p>
    <w:p w14:paraId="70E8C20D">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企业名称（</w:t>
      </w:r>
      <w:r>
        <w:rPr>
          <w:rFonts w:hint="eastAsia" w:ascii="宋体" w:hAnsi="宋体" w:cs="宋体" w:eastAsiaTheme="minorEastAsia"/>
          <w:color w:val="auto"/>
          <w:kern w:val="0"/>
          <w:szCs w:val="21"/>
          <w:highlight w:val="none"/>
          <w:lang w:eastAsia="zh-CN" w:bidi="ar"/>
        </w:rPr>
        <w:t>电子签章</w:t>
      </w:r>
      <w:r>
        <w:rPr>
          <w:rFonts w:hint="eastAsia" w:ascii="宋体" w:hAnsi="宋体" w:cs="宋体" w:eastAsiaTheme="minorEastAsia"/>
          <w:color w:val="auto"/>
          <w:kern w:val="0"/>
          <w:szCs w:val="21"/>
          <w:highlight w:val="none"/>
          <w:lang w:bidi="ar"/>
        </w:rPr>
        <w:t xml:space="preserve">）： </w:t>
      </w:r>
    </w:p>
    <w:p w14:paraId="5ACA010A">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法定代表人（或负责人）（签字或者盖章或者电子签名）： </w:t>
      </w:r>
    </w:p>
    <w:p w14:paraId="33419308">
      <w:pPr>
        <w:widowControl/>
        <w:spacing w:line="360" w:lineRule="auto"/>
        <w:jc w:val="righ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日期： 年 月 日 </w:t>
      </w:r>
    </w:p>
    <w:p w14:paraId="21713AFC">
      <w:pPr>
        <w:spacing w:after="120" w:line="380" w:lineRule="exact"/>
        <w:rPr>
          <w:rFonts w:ascii="宋体" w:hAnsi="宋体" w:cs="宋体"/>
          <w:color w:val="auto"/>
          <w:sz w:val="24"/>
          <w:highlight w:val="none"/>
        </w:rPr>
      </w:pPr>
    </w:p>
    <w:p w14:paraId="285F8010">
      <w:pPr>
        <w:snapToGrid w:val="0"/>
        <w:spacing w:before="120" w:beforeLines="50" w:after="50"/>
        <w:jc w:val="left"/>
        <w:rPr>
          <w:rFonts w:ascii="宋体" w:hAnsi="宋体" w:cs="宋体" w:eastAsiaTheme="minorEastAsia"/>
          <w:b/>
          <w:color w:val="auto"/>
          <w:sz w:val="24"/>
          <w:highlight w:val="none"/>
        </w:rPr>
      </w:pPr>
    </w:p>
    <w:p w14:paraId="1AC2F322">
      <w:pPr>
        <w:snapToGrid w:val="0"/>
        <w:spacing w:before="120" w:beforeLines="50" w:after="50"/>
        <w:jc w:val="left"/>
        <w:rPr>
          <w:rFonts w:ascii="宋体" w:hAnsi="宋体" w:cs="宋体" w:eastAsiaTheme="minorEastAsia"/>
          <w:b/>
          <w:color w:val="auto"/>
          <w:sz w:val="24"/>
          <w:highlight w:val="none"/>
        </w:rPr>
      </w:pPr>
    </w:p>
    <w:p w14:paraId="3C7DDA56">
      <w:pPr>
        <w:snapToGrid w:val="0"/>
        <w:spacing w:before="120" w:beforeLines="50" w:after="50"/>
        <w:jc w:val="left"/>
        <w:rPr>
          <w:rFonts w:ascii="宋体" w:hAnsi="宋体" w:cs="宋体" w:eastAsiaTheme="minorEastAsia"/>
          <w:b/>
          <w:color w:val="auto"/>
          <w:sz w:val="24"/>
          <w:highlight w:val="none"/>
        </w:rPr>
      </w:pPr>
    </w:p>
    <w:p w14:paraId="7D9380A1">
      <w:pPr>
        <w:snapToGrid w:val="0"/>
        <w:spacing w:before="120" w:beforeLines="50" w:after="50"/>
        <w:jc w:val="left"/>
        <w:rPr>
          <w:rFonts w:ascii="宋体" w:hAnsi="宋体" w:cs="宋体" w:eastAsiaTheme="minorEastAsia"/>
          <w:b/>
          <w:color w:val="auto"/>
          <w:sz w:val="24"/>
          <w:highlight w:val="none"/>
        </w:rPr>
      </w:pPr>
    </w:p>
    <w:p w14:paraId="7B007F8B">
      <w:pPr>
        <w:snapToGrid w:val="0"/>
        <w:spacing w:before="120" w:beforeLines="50" w:after="50"/>
        <w:jc w:val="left"/>
        <w:rPr>
          <w:rFonts w:ascii="宋体" w:hAnsi="宋体" w:cs="宋体" w:eastAsiaTheme="minorEastAsia"/>
          <w:b/>
          <w:color w:val="auto"/>
          <w:sz w:val="24"/>
          <w:highlight w:val="none"/>
        </w:rPr>
      </w:pPr>
    </w:p>
    <w:p w14:paraId="0643CC8C">
      <w:pPr>
        <w:snapToGrid w:val="0"/>
        <w:spacing w:before="120" w:beforeLines="50" w:after="50"/>
        <w:jc w:val="left"/>
        <w:rPr>
          <w:rFonts w:ascii="宋体" w:hAnsi="宋体" w:cs="宋体" w:eastAsiaTheme="minorEastAsia"/>
          <w:b/>
          <w:color w:val="auto"/>
          <w:sz w:val="24"/>
          <w:highlight w:val="none"/>
        </w:rPr>
      </w:pPr>
    </w:p>
    <w:p w14:paraId="4358A0EA">
      <w:pPr>
        <w:snapToGrid w:val="0"/>
        <w:spacing w:before="120" w:beforeLines="50" w:after="50"/>
        <w:jc w:val="left"/>
        <w:rPr>
          <w:rFonts w:ascii="宋体" w:hAnsi="宋体" w:cs="宋体" w:eastAsiaTheme="minorEastAsia"/>
          <w:b/>
          <w:color w:val="auto"/>
          <w:sz w:val="24"/>
          <w:highlight w:val="none"/>
        </w:rPr>
      </w:pPr>
    </w:p>
    <w:p w14:paraId="56F9FF3E">
      <w:pPr>
        <w:snapToGrid w:val="0"/>
        <w:spacing w:before="120" w:beforeLines="50" w:after="50"/>
        <w:jc w:val="left"/>
        <w:rPr>
          <w:rFonts w:ascii="宋体" w:hAnsi="宋体" w:cs="宋体" w:eastAsiaTheme="minorEastAsia"/>
          <w:b/>
          <w:color w:val="auto"/>
          <w:sz w:val="24"/>
          <w:highlight w:val="none"/>
        </w:rPr>
      </w:pPr>
    </w:p>
    <w:p w14:paraId="410DE4B5">
      <w:pPr>
        <w:snapToGrid w:val="0"/>
        <w:spacing w:before="120" w:beforeLines="50" w:after="50"/>
        <w:jc w:val="left"/>
        <w:rPr>
          <w:rFonts w:ascii="宋体" w:hAnsi="宋体" w:cs="宋体" w:eastAsiaTheme="minorEastAsia"/>
          <w:b/>
          <w:color w:val="auto"/>
          <w:sz w:val="24"/>
          <w:highlight w:val="none"/>
        </w:rPr>
      </w:pPr>
    </w:p>
    <w:p w14:paraId="2EA32206">
      <w:pPr>
        <w:snapToGrid w:val="0"/>
        <w:spacing w:before="120" w:beforeLines="50" w:after="50"/>
        <w:jc w:val="left"/>
        <w:rPr>
          <w:rFonts w:ascii="宋体" w:hAnsi="宋体" w:cs="宋体" w:eastAsiaTheme="minorEastAsia"/>
          <w:color w:val="auto"/>
          <w:highlight w:val="none"/>
        </w:rPr>
      </w:pPr>
      <w:r>
        <w:rPr>
          <w:rFonts w:hint="eastAsia" w:ascii="宋体" w:hAnsi="宋体" w:cs="宋体" w:eastAsiaTheme="minorEastAsia"/>
          <w:b/>
          <w:color w:val="auto"/>
          <w:sz w:val="24"/>
          <w:highlight w:val="none"/>
        </w:rPr>
        <w:t>2.中小企业声明函格式</w:t>
      </w:r>
    </w:p>
    <w:p w14:paraId="7C97EE9E">
      <w:pPr>
        <w:rPr>
          <w:rFonts w:ascii="宋体" w:hAnsi="宋体" w:cs="宋体" w:eastAsiaTheme="minorEastAsia"/>
          <w:color w:val="auto"/>
          <w:highlight w:val="none"/>
        </w:rPr>
      </w:pPr>
    </w:p>
    <w:p w14:paraId="405C2118">
      <w:pPr>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中小企业声明函（服务）</w:t>
      </w:r>
    </w:p>
    <w:p w14:paraId="0BA4FE47">
      <w:pPr>
        <w:spacing w:before="2" w:line="500" w:lineRule="exact"/>
        <w:rPr>
          <w:rFonts w:ascii="宋体" w:hAnsi="宋体" w:cs="宋体" w:eastAsiaTheme="minorEastAsia"/>
          <w:b/>
          <w:bCs/>
          <w:color w:val="auto"/>
          <w:sz w:val="24"/>
          <w:highlight w:val="none"/>
        </w:rPr>
      </w:pPr>
    </w:p>
    <w:p w14:paraId="61C47831">
      <w:pPr>
        <w:spacing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1D31B296">
      <w:pPr>
        <w:tabs>
          <w:tab w:val="left" w:pos="1384"/>
          <w:tab w:val="left" w:pos="4562"/>
          <w:tab w:val="left" w:pos="6803"/>
        </w:tabs>
        <w:spacing w:before="13" w:line="500" w:lineRule="exact"/>
        <w:ind w:right="142" w:firstLine="686" w:firstLineChars="286"/>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2922F9D">
      <w:pPr>
        <w:tabs>
          <w:tab w:val="left" w:pos="1065"/>
          <w:tab w:val="left" w:pos="4262"/>
          <w:tab w:val="left" w:pos="6477"/>
        </w:tabs>
        <w:spacing w:before="20" w:line="500" w:lineRule="exact"/>
        <w:ind w:right="84" w:firstLine="686" w:firstLineChars="286"/>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2.</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7AAF05E">
      <w:pPr>
        <w:spacing w:before="34" w:after="120" w:line="500" w:lineRule="exact"/>
        <w:ind w:left="765" w:right="142" w:hanging="5"/>
        <w:rPr>
          <w:rFonts w:ascii="宋体" w:hAnsi="宋体" w:cs="宋体"/>
          <w:color w:val="auto"/>
          <w:sz w:val="24"/>
          <w:highlight w:val="none"/>
        </w:rPr>
      </w:pPr>
      <w:r>
        <w:rPr>
          <w:rFonts w:hint="eastAsia" w:ascii="宋体" w:hAnsi="宋体" w:cs="宋体"/>
          <w:color w:val="auto"/>
          <w:sz w:val="24"/>
          <w:highlight w:val="none"/>
        </w:rPr>
        <w:t xml:space="preserve">…… </w:t>
      </w:r>
    </w:p>
    <w:p w14:paraId="41DD4B51">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E2E59BD">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0B3FDEB9">
      <w:pPr>
        <w:spacing w:before="56" w:after="120" w:line="500" w:lineRule="exact"/>
        <w:ind w:left="3960" w:right="1808"/>
        <w:rPr>
          <w:rFonts w:ascii="宋体" w:hAnsi="宋体" w:cs="宋体"/>
          <w:color w:val="auto"/>
          <w:sz w:val="24"/>
          <w:highlight w:val="none"/>
        </w:rPr>
      </w:pPr>
      <w:r>
        <w:rPr>
          <w:rFonts w:hint="eastAsia" w:ascii="宋体" w:hAnsi="宋体" w:cs="宋体"/>
          <w:color w:val="auto"/>
          <w:kern w:val="24"/>
          <w:sz w:val="24"/>
          <w:highlight w:val="none"/>
        </w:rPr>
        <w:t>企业名称（电子签章）：</w:t>
      </w:r>
      <w:r>
        <w:rPr>
          <w:rFonts w:hint="eastAsia" w:ascii="宋体" w:hAnsi="宋体" w:cs="宋体"/>
          <w:color w:val="auto"/>
          <w:sz w:val="24"/>
          <w:highlight w:val="none"/>
        </w:rPr>
        <w:t xml:space="preserve"> </w:t>
      </w:r>
    </w:p>
    <w:p w14:paraId="245E8162">
      <w:pPr>
        <w:spacing w:before="56" w:after="120" w:line="500" w:lineRule="exact"/>
        <w:ind w:left="3960" w:right="1808"/>
        <w:rPr>
          <w:rFonts w:ascii="宋体" w:hAnsi="宋体" w:cs="宋体"/>
          <w:color w:val="auto"/>
          <w:sz w:val="24"/>
          <w:highlight w:val="none"/>
        </w:rPr>
      </w:pPr>
      <w:r>
        <w:rPr>
          <w:rFonts w:hint="eastAsia" w:ascii="宋体" w:hAnsi="宋体" w:cs="宋体"/>
          <w:color w:val="auto"/>
          <w:sz w:val="24"/>
          <w:highlight w:val="none"/>
        </w:rPr>
        <w:t>日 期：</w:t>
      </w:r>
    </w:p>
    <w:p w14:paraId="6E4A46C1">
      <w:pPr>
        <w:rPr>
          <w:rFonts w:ascii="宋体" w:hAnsi="宋体" w:cs="宋体" w:eastAsiaTheme="minorEastAsia"/>
          <w:color w:val="auto"/>
          <w:sz w:val="24"/>
          <w:highlight w:val="none"/>
        </w:rPr>
      </w:pPr>
      <w:r>
        <w:rPr>
          <w:rFonts w:hint="eastAsia" w:ascii="宋体" w:hAnsi="宋体" w:cs="宋体" w:eastAsiaTheme="minorEastAsia"/>
          <w:color w:val="auto"/>
          <w:spacing w:val="6"/>
          <w:sz w:val="24"/>
          <w:highlight w:val="none"/>
        </w:rPr>
        <w:t xml:space="preserve"> </w:t>
      </w:r>
    </w:p>
    <w:p w14:paraId="53CE0DB4">
      <w:pPr>
        <w:rPr>
          <w:rFonts w:ascii="宋体" w:hAnsi="宋体" w:cs="宋体" w:eastAsiaTheme="minorEastAsia"/>
          <w:b/>
          <w:color w:val="auto"/>
          <w:sz w:val="24"/>
          <w:highlight w:val="none"/>
        </w:rPr>
      </w:pPr>
      <w:r>
        <w:rPr>
          <w:rFonts w:hint="eastAsia" w:ascii="宋体" w:hAnsi="宋体" w:cs="宋体" w:eastAsiaTheme="minorEastAsia"/>
          <w:color w:val="auto"/>
          <w:sz w:val="24"/>
          <w:highlight w:val="none"/>
        </w:rPr>
        <w:t>注：享受《政府采购促进中小企业发展管理办法》（财库〔2020〕46号）规定的中小企业扶持政策的，采购人、采购代理机构应当随中标结果公开</w:t>
      </w:r>
      <w:r>
        <w:rPr>
          <w:rFonts w:hint="eastAsia" w:ascii="宋体" w:hAnsi="宋体" w:cs="宋体" w:eastAsiaTheme="minorEastAsia"/>
          <w:color w:val="auto"/>
          <w:sz w:val="24"/>
          <w:highlight w:val="none"/>
          <w:lang w:eastAsia="zh-CN"/>
        </w:rPr>
        <w:t>中标人</w:t>
      </w:r>
      <w:r>
        <w:rPr>
          <w:rFonts w:hint="eastAsia" w:ascii="宋体" w:hAnsi="宋体" w:cs="宋体" w:eastAsiaTheme="minorEastAsia"/>
          <w:color w:val="auto"/>
          <w:sz w:val="24"/>
          <w:highlight w:val="none"/>
        </w:rPr>
        <w:t>的《中小企业声明函》。从业人员、营业收入、资产总额填报上一年度数据，无上一年度数据的新成立企业可不填报。</w:t>
      </w:r>
      <w:r>
        <w:rPr>
          <w:rFonts w:hint="eastAsia" w:ascii="宋体" w:hAnsi="宋体" w:cs="宋体" w:eastAsiaTheme="minorEastAsia"/>
          <w:color w:val="auto"/>
          <w:highlight w:val="none"/>
        </w:rPr>
        <w:br w:type="page"/>
      </w:r>
      <w:r>
        <w:rPr>
          <w:rFonts w:hint="eastAsia" w:ascii="宋体" w:hAnsi="宋体" w:cs="宋体" w:eastAsiaTheme="minorEastAsia"/>
          <w:b/>
          <w:color w:val="auto"/>
          <w:sz w:val="24"/>
          <w:highlight w:val="none"/>
        </w:rPr>
        <w:t>3.残疾人福利性单位声明函格式</w:t>
      </w:r>
    </w:p>
    <w:p w14:paraId="7292B98B">
      <w:pPr>
        <w:spacing w:line="588" w:lineRule="exact"/>
        <w:jc w:val="center"/>
        <w:rPr>
          <w:rFonts w:ascii="宋体" w:hAnsi="宋体" w:cs="宋体" w:eastAsiaTheme="minorEastAsia"/>
          <w:b/>
          <w:color w:val="auto"/>
          <w:spacing w:val="6"/>
          <w:sz w:val="32"/>
          <w:szCs w:val="32"/>
          <w:highlight w:val="none"/>
        </w:rPr>
      </w:pPr>
      <w:bookmarkStart w:id="188" w:name="OLE_LINK13"/>
      <w:bookmarkStart w:id="189" w:name="OLE_LINK14"/>
    </w:p>
    <w:p w14:paraId="77443610">
      <w:pPr>
        <w:spacing w:line="588" w:lineRule="exact"/>
        <w:jc w:val="center"/>
        <w:rPr>
          <w:rFonts w:ascii="宋体" w:hAnsi="宋体" w:cs="宋体" w:eastAsiaTheme="minorEastAsia"/>
          <w:bCs/>
          <w:color w:val="auto"/>
          <w:spacing w:val="6"/>
          <w:sz w:val="44"/>
          <w:szCs w:val="44"/>
          <w:highlight w:val="none"/>
        </w:rPr>
      </w:pPr>
      <w:r>
        <w:rPr>
          <w:rFonts w:hint="eastAsia" w:ascii="宋体" w:hAnsi="宋体" w:cs="宋体" w:eastAsiaTheme="minorEastAsia"/>
          <w:bCs/>
          <w:color w:val="auto"/>
          <w:spacing w:val="6"/>
          <w:sz w:val="44"/>
          <w:szCs w:val="44"/>
          <w:highlight w:val="none"/>
        </w:rPr>
        <w:t>残疾人福利性单位声明函</w:t>
      </w:r>
    </w:p>
    <w:bookmarkEnd w:id="188"/>
    <w:bookmarkEnd w:id="189"/>
    <w:p w14:paraId="16DB5516">
      <w:pPr>
        <w:spacing w:line="588" w:lineRule="exact"/>
        <w:rPr>
          <w:rFonts w:ascii="宋体" w:hAnsi="宋体" w:cs="宋体" w:eastAsiaTheme="minorEastAsia"/>
          <w:b/>
          <w:color w:val="auto"/>
          <w:spacing w:val="6"/>
          <w:sz w:val="30"/>
          <w:szCs w:val="30"/>
          <w:highlight w:val="none"/>
        </w:rPr>
      </w:pPr>
    </w:p>
    <w:p w14:paraId="6892281D">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本单位郑重声明，根据《财政部 民政部 中国残疾人联合会关于促进残疾人就业政府采购政策的通知》（财库</w:t>
      </w:r>
      <w:r>
        <w:rPr>
          <w:rFonts w:hint="eastAsia" w:ascii="宋体" w:hAnsi="宋体" w:cs="宋体" w:eastAsiaTheme="minorEastAsia"/>
          <w:color w:val="auto"/>
          <w:sz w:val="24"/>
          <w:highlight w:val="none"/>
        </w:rPr>
        <w:t>〔2017〕 141</w:t>
      </w:r>
      <w:r>
        <w:rPr>
          <w:rFonts w:hint="eastAsia" w:ascii="宋体" w:hAnsi="宋体" w:cs="宋体" w:eastAsiaTheme="minorEastAsia"/>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auto"/>
          <w:spacing w:val="-6"/>
          <w:sz w:val="24"/>
          <w:highlight w:val="none"/>
        </w:rPr>
        <w:t>疾人福利性单位制造的货物（不包括使用非残疾人福利性单位注册商标的货物）。</w:t>
      </w:r>
    </w:p>
    <w:p w14:paraId="03AEBDA4">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本单位对上述声明的真实性负责。如有虚假，将依法承担相应责任。</w:t>
      </w:r>
    </w:p>
    <w:p w14:paraId="25A0055E">
      <w:pPr>
        <w:spacing w:line="360" w:lineRule="auto"/>
        <w:ind w:firstLine="504" w:firstLineChars="200"/>
        <w:contextualSpacing/>
        <w:rPr>
          <w:rFonts w:ascii="宋体" w:hAnsi="宋体" w:cs="宋体" w:eastAsiaTheme="minorEastAsia"/>
          <w:color w:val="auto"/>
          <w:spacing w:val="6"/>
          <w:sz w:val="24"/>
          <w:highlight w:val="none"/>
        </w:rPr>
      </w:pPr>
    </w:p>
    <w:p w14:paraId="1073832B">
      <w:pPr>
        <w:spacing w:line="360" w:lineRule="auto"/>
        <w:ind w:firstLine="504" w:firstLineChars="200"/>
        <w:contextualSpacing/>
        <w:rPr>
          <w:rFonts w:ascii="宋体" w:hAnsi="宋体" w:cs="宋体" w:eastAsiaTheme="minorEastAsia"/>
          <w:color w:val="auto"/>
          <w:spacing w:val="6"/>
          <w:sz w:val="24"/>
          <w:highlight w:val="none"/>
        </w:rPr>
      </w:pPr>
    </w:p>
    <w:p w14:paraId="36C1BF75">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单位名称（电子签章）：</w:t>
      </w:r>
    </w:p>
    <w:p w14:paraId="5FC1CBC9">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日  期：</w:t>
      </w:r>
    </w:p>
    <w:p w14:paraId="5F65D886">
      <w:pPr>
        <w:spacing w:line="360" w:lineRule="auto"/>
        <w:contextualSpacing/>
        <w:rPr>
          <w:rFonts w:ascii="宋体" w:hAnsi="宋体" w:cs="宋体" w:eastAsiaTheme="minorEastAsia"/>
          <w:color w:val="auto"/>
          <w:sz w:val="24"/>
          <w:highlight w:val="none"/>
        </w:rPr>
      </w:pPr>
    </w:p>
    <w:p w14:paraId="49B8A4F4">
      <w:pPr>
        <w:spacing w:line="360" w:lineRule="auto"/>
        <w:contextualSpacing/>
        <w:rPr>
          <w:rFonts w:ascii="宋体" w:hAnsi="宋体" w:cs="宋体" w:eastAsiaTheme="minorEastAsia"/>
          <w:color w:val="auto"/>
          <w:sz w:val="24"/>
          <w:highlight w:val="none"/>
        </w:rPr>
      </w:pPr>
    </w:p>
    <w:p w14:paraId="4F1D3397">
      <w:pPr>
        <w:spacing w:line="360" w:lineRule="auto"/>
        <w:contextualSpacing/>
        <w:rPr>
          <w:rFonts w:ascii="宋体" w:hAnsi="宋体" w:cs="宋体" w:eastAsiaTheme="minorEastAsia"/>
          <w:color w:val="auto"/>
          <w:sz w:val="24"/>
          <w:highlight w:val="none"/>
        </w:rPr>
      </w:pPr>
    </w:p>
    <w:p w14:paraId="4687945C">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600D240">
      <w:pPr>
        <w:spacing w:line="360" w:lineRule="auto"/>
        <w:jc w:val="left"/>
        <w:rPr>
          <w:rFonts w:hint="eastAsia" w:ascii="宋体" w:hAnsi="宋体" w:cs="宋体" w:eastAsiaTheme="minorEastAsia"/>
          <w:color w:val="auto"/>
          <w:sz w:val="24"/>
          <w:highlight w:val="none"/>
        </w:rPr>
      </w:pPr>
      <w:r>
        <w:rPr>
          <w:rFonts w:hint="eastAsia" w:ascii="宋体" w:hAnsi="宋体" w:cs="宋体" w:eastAsiaTheme="minorEastAsia"/>
          <w:color w:val="auto"/>
          <w:sz w:val="24"/>
          <w:highlight w:val="none"/>
        </w:rPr>
        <w:br w:type="page"/>
      </w:r>
    </w:p>
    <w:p w14:paraId="65B70626">
      <w:pPr>
        <w:rPr>
          <w:rFonts w:hint="eastAsia" w:ascii="宋体" w:hAnsi="宋体" w:cs="宋体" w:eastAsiaTheme="minorEastAsia"/>
          <w:b/>
          <w:color w:val="auto"/>
          <w:sz w:val="24"/>
          <w:highlight w:val="none"/>
        </w:rPr>
      </w:pPr>
      <w:r>
        <w:rPr>
          <w:rFonts w:hint="eastAsia" w:ascii="宋体" w:hAnsi="宋体" w:cs="宋体" w:eastAsiaTheme="minorEastAsia"/>
          <w:b/>
          <w:color w:val="auto"/>
          <w:sz w:val="24"/>
          <w:highlight w:val="none"/>
          <w:lang w:val="en-US" w:eastAsia="zh-CN"/>
        </w:rPr>
        <w:t>4.</w:t>
      </w:r>
      <w:r>
        <w:rPr>
          <w:rFonts w:hint="eastAsia" w:ascii="宋体" w:hAnsi="宋体" w:cs="宋体" w:eastAsiaTheme="minorEastAsia"/>
          <w:b/>
          <w:color w:val="auto"/>
          <w:sz w:val="24"/>
          <w:highlight w:val="none"/>
        </w:rPr>
        <w:t>关于符合本国产品标准的声明函</w:t>
      </w:r>
    </w:p>
    <w:p w14:paraId="6E020E86">
      <w:pPr>
        <w:pStyle w:val="253"/>
        <w:shd w:val="clear" w:color="auto" w:fill="FFFFFF"/>
        <w:jc w:val="center"/>
        <w:rPr>
          <w:rFonts w:hint="eastAsia" w:ascii="宋体" w:hAnsi="宋体" w:cs="宋体"/>
          <w:b/>
          <w:bCs/>
          <w:color w:val="auto"/>
          <w:sz w:val="36"/>
          <w:szCs w:val="36"/>
          <w:highlight w:val="none"/>
        </w:rPr>
      </w:pPr>
    </w:p>
    <w:p w14:paraId="3BE91A59">
      <w:pPr>
        <w:pStyle w:val="253"/>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34C2EB34">
      <w:pPr>
        <w:spacing w:line="360" w:lineRule="auto"/>
        <w:jc w:val="left"/>
        <w:rPr>
          <w:rFonts w:hint="default" w:ascii="宋体" w:hAnsi="宋体" w:cs="宋体" w:eastAsiaTheme="minorEastAsia"/>
          <w:color w:val="auto"/>
          <w:sz w:val="24"/>
          <w:highlight w:val="none"/>
          <w:lang w:val="en-US" w:eastAsia="zh-CN"/>
        </w:rPr>
      </w:pPr>
    </w:p>
    <w:p w14:paraId="501CE8AA">
      <w:pPr>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br w:type="page"/>
      </w:r>
    </w:p>
    <w:p w14:paraId="5809EC5C">
      <w:pPr>
        <w:spacing w:line="360" w:lineRule="auto"/>
        <w:jc w:val="left"/>
        <w:rPr>
          <w:rFonts w:hint="default" w:ascii="宋体" w:hAnsi="宋体" w:cs="宋体" w:eastAsiaTheme="minorEastAsia"/>
          <w:color w:val="auto"/>
          <w:sz w:val="24"/>
          <w:highlight w:val="none"/>
          <w:lang w:val="en-US" w:eastAsia="zh-CN"/>
        </w:rPr>
      </w:pPr>
    </w:p>
    <w:p w14:paraId="056E2179">
      <w:pPr>
        <w:spacing w:line="360" w:lineRule="auto"/>
        <w:jc w:val="left"/>
        <w:rPr>
          <w:rFonts w:ascii="宋体" w:hAnsi="宋体" w:cs="宋体" w:eastAsiaTheme="minorEastAsia"/>
          <w:b/>
          <w:bCs/>
          <w:color w:val="auto"/>
          <w:sz w:val="32"/>
          <w:szCs w:val="32"/>
          <w:highlight w:val="none"/>
        </w:rPr>
      </w:pPr>
      <w:r>
        <w:rPr>
          <w:rFonts w:hint="eastAsia" w:ascii="宋体" w:hAnsi="宋体" w:cs="宋体" w:eastAsiaTheme="minorEastAsia"/>
          <w:b/>
          <w:color w:val="auto"/>
          <w:sz w:val="24"/>
          <w:highlight w:val="none"/>
          <w:lang w:val="en-US" w:eastAsia="zh-CN"/>
        </w:rPr>
        <w:t>5</w:t>
      </w:r>
      <w:r>
        <w:rPr>
          <w:rFonts w:hint="eastAsia" w:ascii="宋体" w:hAnsi="宋体" w:cs="宋体" w:eastAsiaTheme="minorEastAsia"/>
          <w:b/>
          <w:color w:val="auto"/>
          <w:sz w:val="24"/>
          <w:highlight w:val="none"/>
        </w:rPr>
        <w:t>.质疑函（格式）</w:t>
      </w:r>
    </w:p>
    <w:p w14:paraId="5E75B7BD">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质疑函（格式）</w:t>
      </w:r>
    </w:p>
    <w:p w14:paraId="2F48AEF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一、质疑供应商基本信息：</w:t>
      </w:r>
    </w:p>
    <w:p w14:paraId="5BA527DB">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质疑供应商：</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43DA13C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3386C324">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D4CF90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p>
    <w:p w14:paraId="1753B5FA">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796620EE">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E5AA2">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二、质疑项目基本情况：</w:t>
      </w:r>
    </w:p>
    <w:p w14:paraId="07489D71">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2E68260E">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24F1650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081F1BE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w:t>
      </w:r>
    </w:p>
    <w:p w14:paraId="053606CA">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□采购文件   采购文件获取日期：</w:t>
      </w:r>
      <w:r>
        <w:rPr>
          <w:rFonts w:hint="eastAsia" w:ascii="宋体" w:hAnsi="宋体" w:cs="宋体"/>
          <w:bCs/>
          <w:color w:val="auto"/>
          <w:sz w:val="24"/>
          <w:highlight w:val="none"/>
          <w:u w:val="single"/>
        </w:rPr>
        <w:t xml:space="preserve">                                   </w:t>
      </w:r>
    </w:p>
    <w:p w14:paraId="4EE59082">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 xml:space="preserve">□采购过程   </w:t>
      </w:r>
    </w:p>
    <w:p w14:paraId="617688C2">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color w:val="auto"/>
          <w:sz w:val="24"/>
          <w:highlight w:val="none"/>
        </w:rPr>
        <w:t xml:space="preserve">□采购结果   </w:t>
      </w:r>
    </w:p>
    <w:p w14:paraId="4100B532">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三、质疑事项具体内容</w:t>
      </w:r>
    </w:p>
    <w:p w14:paraId="3DE57F6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质疑事项1：</w:t>
      </w:r>
      <w:r>
        <w:rPr>
          <w:rFonts w:hint="eastAsia" w:ascii="宋体" w:hAnsi="宋体" w:cs="宋体"/>
          <w:bCs/>
          <w:color w:val="auto"/>
          <w:sz w:val="24"/>
          <w:highlight w:val="none"/>
          <w:u w:val="single"/>
        </w:rPr>
        <w:t xml:space="preserve">                                                                    </w:t>
      </w:r>
    </w:p>
    <w:p w14:paraId="4F3431EF">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bCs/>
          <w:color w:val="auto"/>
          <w:sz w:val="24"/>
          <w:highlight w:val="none"/>
          <w:u w:val="single"/>
        </w:rPr>
        <w:t xml:space="preserve">                                                                      </w:t>
      </w:r>
    </w:p>
    <w:p w14:paraId="71F351EE">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法律依据：</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 xml:space="preserve">               </w:t>
      </w:r>
    </w:p>
    <w:p w14:paraId="02C90171">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质疑事项2</w:t>
      </w:r>
    </w:p>
    <w:p w14:paraId="24C6483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w:t>
      </w:r>
    </w:p>
    <w:p w14:paraId="447DE81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四、与质疑事项相关的质疑请求：</w:t>
      </w:r>
    </w:p>
    <w:p w14:paraId="231A76B2">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7D06B598">
      <w:pPr>
        <w:spacing w:line="360" w:lineRule="auto"/>
        <w:ind w:left="25" w:leftChars="12" w:firstLine="352" w:firstLineChars="147"/>
        <w:rPr>
          <w:rFonts w:ascii="宋体" w:hAnsi="宋体" w:cs="宋体"/>
          <w:color w:val="auto"/>
          <w:sz w:val="24"/>
          <w:highlight w:val="none"/>
        </w:rPr>
      </w:pPr>
    </w:p>
    <w:p w14:paraId="2B6052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629B891">
      <w:pPr>
        <w:spacing w:line="360" w:lineRule="auto"/>
        <w:ind w:left="25" w:leftChars="12" w:firstLine="352" w:firstLineChars="147"/>
        <w:rPr>
          <w:rFonts w:ascii="宋体" w:hAnsi="宋体" w:cs="宋体"/>
          <w:color w:val="auto"/>
          <w:sz w:val="24"/>
          <w:highlight w:val="none"/>
        </w:rPr>
      </w:pPr>
    </w:p>
    <w:p w14:paraId="60D982B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3EB4975A">
      <w:pPr>
        <w:snapToGrid w:val="0"/>
        <w:spacing w:line="360" w:lineRule="auto"/>
        <w:rPr>
          <w:rFonts w:ascii="宋体" w:hAnsi="宋体" w:cs="宋体"/>
          <w:b/>
          <w:color w:val="auto"/>
          <w:sz w:val="24"/>
          <w:highlight w:val="none"/>
        </w:rPr>
      </w:pPr>
    </w:p>
    <w:p w14:paraId="7B912CCF">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3475CE09">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1.供应商提出质疑时，应提交质疑函和必要的证明材料</w:t>
      </w:r>
      <w:r>
        <w:rPr>
          <w:rFonts w:hint="eastAsia" w:ascii="宋体" w:hAnsi="宋体" w:cs="宋体"/>
          <w:b/>
          <w:bCs/>
          <w:color w:val="auto"/>
          <w:sz w:val="24"/>
          <w:highlight w:val="none"/>
        </w:rPr>
        <w:t>。</w:t>
      </w:r>
    </w:p>
    <w:p w14:paraId="42F65B30">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C8DF21">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3.质疑函的质疑事项应具体、明确，并有必要的事实依据和法律依据。</w:t>
      </w:r>
    </w:p>
    <w:p w14:paraId="197FD04C">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4.质疑函的质疑请求应与质疑事项相关。</w:t>
      </w:r>
    </w:p>
    <w:p w14:paraId="2BFA9659">
      <w:pPr>
        <w:spacing w:line="360" w:lineRule="auto"/>
        <w:ind w:left="25" w:leftChars="12" w:firstLine="354" w:firstLineChars="147"/>
        <w:rPr>
          <w:rFonts w:ascii="宋体" w:hAnsi="宋体" w:cs="宋体"/>
          <w:b/>
          <w:color w:val="auto"/>
          <w:szCs w:val="21"/>
          <w:highlight w:val="none"/>
        </w:rPr>
      </w:pPr>
      <w:r>
        <w:rPr>
          <w:rFonts w:hint="eastAsia" w:ascii="宋体" w:hAnsi="宋体" w:cs="宋体"/>
          <w:b/>
          <w:color w:val="auto"/>
          <w:sz w:val="24"/>
          <w:highlight w:val="none"/>
        </w:rPr>
        <w:t>5.质疑供应商为法人或者其他组织的，质疑函应由法定代表人、主要负责人，或者其授权代表签字或者盖章，并加盖公章。</w:t>
      </w:r>
    </w:p>
    <w:p w14:paraId="53BC921C">
      <w:pPr>
        <w:spacing w:line="460" w:lineRule="exact"/>
        <w:rPr>
          <w:rFonts w:ascii="宋体" w:hAnsi="宋体" w:cs="宋体" w:eastAsiaTheme="minorEastAsia"/>
          <w:color w:val="auto"/>
          <w:sz w:val="44"/>
          <w:highlight w:val="none"/>
        </w:rPr>
      </w:pPr>
    </w:p>
    <w:p w14:paraId="1A672183">
      <w:pPr>
        <w:spacing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lang w:val="en-US" w:eastAsia="zh-CN"/>
        </w:rPr>
        <w:t>6</w:t>
      </w:r>
      <w:r>
        <w:rPr>
          <w:rFonts w:hint="eastAsia" w:ascii="宋体" w:hAnsi="宋体" w:cs="宋体" w:eastAsiaTheme="minorEastAsia"/>
          <w:b/>
          <w:color w:val="auto"/>
          <w:sz w:val="24"/>
          <w:highlight w:val="none"/>
        </w:rPr>
        <w:t>.投诉书（格式）</w:t>
      </w:r>
    </w:p>
    <w:p w14:paraId="7F80F2FA">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投诉书（格式）</w:t>
      </w:r>
    </w:p>
    <w:p w14:paraId="79A3BA5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一、投诉相关主体基本情况：</w:t>
      </w:r>
    </w:p>
    <w:p w14:paraId="3A66035F">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投标人：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6EA23130">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507973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法定代表人/主要负责人：</w:t>
      </w:r>
      <w:r>
        <w:rPr>
          <w:rFonts w:hint="eastAsia" w:ascii="宋体" w:hAnsi="宋体" w:cs="宋体"/>
          <w:bCs/>
          <w:color w:val="auto"/>
          <w:sz w:val="24"/>
          <w:highlight w:val="none"/>
          <w:u w:val="single"/>
        </w:rPr>
        <w:t xml:space="preserve">                                                         </w:t>
      </w:r>
    </w:p>
    <w:p w14:paraId="6EF4DD46">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27E993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B0A727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2CF187BD">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A079C61">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被投诉人1：</w:t>
      </w:r>
    </w:p>
    <w:p w14:paraId="5B1E4468">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3EF69CA8">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7604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7C3761A">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被投诉人2：</w:t>
      </w:r>
    </w:p>
    <w:p w14:paraId="0A6AC0D4">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w:t>
      </w:r>
    </w:p>
    <w:p w14:paraId="0E461C96">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相关供应商：</w:t>
      </w:r>
      <w:r>
        <w:rPr>
          <w:rFonts w:hint="eastAsia" w:ascii="宋体" w:hAnsi="宋体" w:cs="宋体"/>
          <w:bCs/>
          <w:color w:val="auto"/>
          <w:sz w:val="24"/>
          <w:highlight w:val="none"/>
          <w:u w:val="single"/>
        </w:rPr>
        <w:t xml:space="preserve">                                                                       </w:t>
      </w:r>
    </w:p>
    <w:p w14:paraId="7369CEEE">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p>
    <w:p w14:paraId="10EEAE57">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81E7930">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二、投诉项目基本情况：</w:t>
      </w:r>
    </w:p>
    <w:p w14:paraId="66DA356C">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392972EF">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1CF9E18C">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3BE96282">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bCs/>
          <w:color w:val="auto"/>
          <w:sz w:val="24"/>
          <w:highlight w:val="none"/>
          <w:u w:val="single"/>
        </w:rPr>
        <w:t xml:space="preserve">                                                                      </w:t>
      </w:r>
    </w:p>
    <w:p w14:paraId="65C5973E">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bCs/>
          <w:color w:val="auto"/>
          <w:sz w:val="24"/>
          <w:highlight w:val="none"/>
        </w:rPr>
        <w:t>采购文件公告：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5387819F">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采购结果公告：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46722949">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三、质疑基本情况</w:t>
      </w:r>
    </w:p>
    <w:p w14:paraId="351BE53A">
      <w:pPr>
        <w:spacing w:line="360" w:lineRule="auto"/>
        <w:ind w:left="25" w:leftChars="12" w:firstLine="480" w:firstLineChars="200"/>
        <w:rPr>
          <w:rFonts w:ascii="宋体" w:hAnsi="宋体" w:cs="宋体"/>
          <w:color w:val="auto"/>
          <w:sz w:val="24"/>
          <w:highlight w:val="none"/>
        </w:rPr>
      </w:pPr>
      <w:r>
        <w:rPr>
          <w:rFonts w:hint="eastAsia" w:ascii="宋体" w:hAnsi="宋体" w:cs="宋体"/>
          <w:color w:val="auto"/>
          <w:sz w:val="24"/>
          <w:highlight w:val="none"/>
        </w:rPr>
        <w:t>投诉人于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提出质疑，质疑事项为：</w:t>
      </w:r>
    </w:p>
    <w:p w14:paraId="639D3513">
      <w:pPr>
        <w:spacing w:line="360" w:lineRule="auto"/>
        <w:ind w:firstLine="241"/>
        <w:rPr>
          <w:rFonts w:ascii="宋体" w:hAnsi="宋体" w:cs="宋体"/>
          <w:bCs/>
          <w:color w:val="auto"/>
          <w:sz w:val="24"/>
          <w:highlight w:val="none"/>
          <w:u w:val="single"/>
        </w:rPr>
      </w:pP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32F0C516">
      <w:pPr>
        <w:spacing w:line="360" w:lineRule="auto"/>
        <w:ind w:firstLine="241"/>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6FAA8F74">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u w:val="single"/>
        </w:rPr>
        <w:t>采购人/代理机构</w:t>
      </w:r>
      <w:r>
        <w:rPr>
          <w:rFonts w:hint="eastAsia" w:ascii="宋体" w:hAnsi="宋体" w:cs="宋体"/>
          <w:bCs/>
          <w:color w:val="auto"/>
          <w:sz w:val="24"/>
          <w:highlight w:val="none"/>
        </w:rPr>
        <w:t>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bCs/>
          <w:color w:val="auto"/>
          <w:sz w:val="24"/>
          <w:highlight w:val="none"/>
        </w:rPr>
        <w:t xml:space="preserve">就质疑事项作出了答复/没有在法定期限内作出答复。                                                                                             </w:t>
      </w:r>
    </w:p>
    <w:p w14:paraId="4D0367A7">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四、投诉事项具体内容</w:t>
      </w:r>
    </w:p>
    <w:p w14:paraId="0461F2C6">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投诉事项1：</w:t>
      </w:r>
      <w:r>
        <w:rPr>
          <w:rFonts w:hint="eastAsia" w:ascii="宋体" w:hAnsi="宋体" w:cs="宋体"/>
          <w:bCs/>
          <w:color w:val="auto"/>
          <w:sz w:val="24"/>
          <w:highlight w:val="none"/>
          <w:u w:val="single"/>
        </w:rPr>
        <w:t xml:space="preserve">                                                                           </w:t>
      </w:r>
    </w:p>
    <w:p w14:paraId="13CB9252">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事实依据：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4F3D2E6">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u w:val="single"/>
        </w:rPr>
        <w:t xml:space="preserve">                                                                                        </w:t>
      </w:r>
    </w:p>
    <w:p w14:paraId="749980A9">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法律依据：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8B22DAD">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05DE84B7">
      <w:pPr>
        <w:spacing w:line="360" w:lineRule="auto"/>
        <w:ind w:left="25" w:leftChars="12" w:firstLine="472" w:firstLineChars="197"/>
        <w:rPr>
          <w:rFonts w:ascii="宋体" w:hAnsi="宋体" w:cs="宋体"/>
          <w:bCs/>
          <w:color w:val="auto"/>
          <w:sz w:val="24"/>
          <w:highlight w:val="none"/>
        </w:rPr>
      </w:pPr>
      <w:r>
        <w:rPr>
          <w:rFonts w:hint="eastAsia" w:ascii="宋体" w:hAnsi="宋体" w:cs="宋体"/>
          <w:color w:val="auto"/>
          <w:sz w:val="24"/>
          <w:highlight w:val="none"/>
        </w:rPr>
        <w:t xml:space="preserve">投诉事项2  </w:t>
      </w:r>
      <w:r>
        <w:rPr>
          <w:rFonts w:hint="eastAsia" w:ascii="宋体" w:hAnsi="宋体" w:cs="宋体"/>
          <w:bCs/>
          <w:color w:val="auto"/>
          <w:sz w:val="24"/>
          <w:highlight w:val="none"/>
        </w:rPr>
        <w:t xml:space="preserve">   </w:t>
      </w:r>
    </w:p>
    <w:p w14:paraId="58441760">
      <w:pPr>
        <w:spacing w:line="360" w:lineRule="auto"/>
        <w:ind w:left="25" w:leftChars="12" w:firstLine="472" w:firstLineChars="197"/>
        <w:rPr>
          <w:rFonts w:ascii="宋体" w:hAnsi="宋体" w:cs="宋体"/>
          <w:bCs/>
          <w:color w:val="auto"/>
          <w:sz w:val="24"/>
          <w:highlight w:val="none"/>
        </w:rPr>
      </w:pPr>
      <w:r>
        <w:rPr>
          <w:rFonts w:hint="eastAsia" w:ascii="宋体" w:hAnsi="宋体" w:cs="宋体"/>
          <w:bCs/>
          <w:color w:val="auto"/>
          <w:sz w:val="24"/>
          <w:highlight w:val="none"/>
        </w:rPr>
        <w:t>……</w:t>
      </w:r>
    </w:p>
    <w:p w14:paraId="2EDB7EBA">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五、与投诉事项相关的投诉请求：</w:t>
      </w:r>
    </w:p>
    <w:p w14:paraId="0105F9A6">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190D3824">
      <w:pPr>
        <w:spacing w:line="360" w:lineRule="auto"/>
        <w:ind w:left="25" w:leftChars="12" w:firstLine="352" w:firstLineChars="147"/>
        <w:rPr>
          <w:rFonts w:ascii="宋体" w:hAnsi="宋体" w:cs="宋体"/>
          <w:color w:val="auto"/>
          <w:sz w:val="24"/>
          <w:highlight w:val="none"/>
        </w:rPr>
      </w:pPr>
    </w:p>
    <w:p w14:paraId="1AED95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E559338">
      <w:pPr>
        <w:spacing w:line="360" w:lineRule="auto"/>
        <w:ind w:left="25" w:leftChars="12" w:firstLine="352" w:firstLineChars="147"/>
        <w:rPr>
          <w:rFonts w:ascii="宋体" w:hAnsi="宋体" w:cs="宋体"/>
          <w:color w:val="auto"/>
          <w:sz w:val="24"/>
          <w:highlight w:val="none"/>
        </w:rPr>
      </w:pPr>
    </w:p>
    <w:p w14:paraId="3CFBBFC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770DF690">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 xml:space="preserve">                                                                                </w:t>
      </w:r>
      <w:r>
        <w:rPr>
          <w:rFonts w:hint="eastAsia" w:ascii="宋体" w:hAnsi="宋体" w:cs="宋体"/>
          <w:b/>
          <w:color w:val="auto"/>
          <w:sz w:val="24"/>
          <w:highlight w:val="none"/>
        </w:rPr>
        <w:t>说明：</w:t>
      </w:r>
    </w:p>
    <w:p w14:paraId="7BF8906F">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sz w:val="24"/>
          <w:highlight w:val="none"/>
        </w:rPr>
        <w:t>。</w:t>
      </w:r>
    </w:p>
    <w:p w14:paraId="475D21A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930BA2">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3.投诉书应简要列明质疑事项，质疑函、质疑答复等作为附件材料提供。</w:t>
      </w:r>
    </w:p>
    <w:p w14:paraId="5E07B979">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4.投诉书的投诉事项应具体、明确，并有必要的事实依据和法律依据。</w:t>
      </w:r>
    </w:p>
    <w:p w14:paraId="2C59DCF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5.投诉书的投诉请求应与投诉事项相关。</w:t>
      </w:r>
    </w:p>
    <w:p w14:paraId="0BC8B41E">
      <w:pPr>
        <w:spacing w:line="360" w:lineRule="auto"/>
        <w:ind w:left="25" w:leftChars="12" w:firstLine="354" w:firstLineChars="147"/>
        <w:rPr>
          <w:rFonts w:ascii="宋体" w:hAnsi="宋体" w:cs="宋体"/>
          <w:color w:val="auto"/>
          <w:szCs w:val="21"/>
          <w:highlight w:val="none"/>
        </w:rPr>
      </w:pPr>
      <w:r>
        <w:rPr>
          <w:rFonts w:hint="eastAsia" w:ascii="宋体" w:hAnsi="宋体" w:cs="宋体"/>
          <w:b/>
          <w:color w:val="auto"/>
          <w:sz w:val="24"/>
          <w:highlight w:val="none"/>
        </w:rPr>
        <w:t>6.投诉人为法人或者其他组织的，投诉书应由法定代表人、主要负责人，或者其授权代表签字或者盖章，并加盖公章。</w:t>
      </w:r>
    </w:p>
    <w:bookmarkEnd w:id="0"/>
    <w:bookmarkEnd w:id="1"/>
    <w:p w14:paraId="72C97AFC">
      <w:pPr>
        <w:spacing w:line="312" w:lineRule="auto"/>
        <w:jc w:val="left"/>
        <w:rPr>
          <w:rFonts w:cs="宋体" w:asciiTheme="minorEastAsia" w:hAnsiTheme="minorEastAsia"/>
          <w:bCs/>
          <w:color w:val="auto"/>
          <w:kern w:val="0"/>
          <w:sz w:val="28"/>
          <w:szCs w:val="28"/>
          <w:highlight w:val="none"/>
        </w:rPr>
      </w:pPr>
    </w:p>
    <w:sectPr>
      <w:headerReference r:id="rId10" w:type="default"/>
      <w:pgSz w:w="11907" w:h="16840"/>
      <w:pgMar w:top="1134" w:right="1418" w:bottom="1246" w:left="1418" w:header="284" w:footer="851" w:gutter="0"/>
      <w:pgNumType w:fmt="decimal"/>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06F" w:usb1="1200FBEF" w:usb2="0064C000" w:usb3="00000002" w:csb0="00000001" w:csb1="4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8C026">
    <w:pPr>
      <w:pStyle w:val="32"/>
      <w:jc w:val="center"/>
    </w:pPr>
  </w:p>
  <w:p w14:paraId="3CCBF6CA">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DC62">
    <w:pPr>
      <w:pStyle w:val="32"/>
      <w:framePr w:wrap="around" w:vAnchor="text" w:hAnchor="margin" w:xAlign="center" w:y="1"/>
      <w:rPr>
        <w:rStyle w:val="61"/>
      </w:rPr>
    </w:pPr>
    <w:r>
      <w:fldChar w:fldCharType="begin"/>
    </w:r>
    <w:r>
      <w:rPr>
        <w:rStyle w:val="61"/>
      </w:rPr>
      <w:instrText xml:space="preserve">PAGE  </w:instrText>
    </w:r>
    <w:r>
      <w:fldChar w:fldCharType="end"/>
    </w:r>
  </w:p>
  <w:p w14:paraId="464F3C58">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2C2D1">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CD6C">
    <w:pPr>
      <w:pStyle w:val="32"/>
      <w:jc w:val="center"/>
    </w:pPr>
  </w:p>
  <w:p w14:paraId="5F410946">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141CE">
    <w:pPr>
      <w:pStyle w:val="3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243E3">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86243E3">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5CA950D4">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09090">
    <w:pPr>
      <w:pStyle w:val="3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10F4C">
    <w:pPr>
      <w:jc w:val="left"/>
      <w:rPr>
        <w:sz w:val="18"/>
        <w:szCs w:val="18"/>
        <w:u w:val="single"/>
      </w:rPr>
    </w:pPr>
    <w:r>
      <w:rPr>
        <w:rFonts w:hint="eastAsia"/>
        <w:sz w:val="18"/>
        <w:szCs w:val="18"/>
        <w:u w:val="single"/>
      </w:rPr>
      <w:t xml:space="preserve"> </w:t>
    </w:r>
    <w:r>
      <w:rPr>
        <w:rFonts w:hint="eastAsia"/>
        <w:sz w:val="18"/>
        <w:szCs w:val="18"/>
        <w:u w:val="single"/>
        <w:lang w:eastAsia="zh-CN"/>
      </w:rPr>
      <w:t>平南县官成镇第一初级中学</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BA21">
    <w:pPr>
      <w:rPr>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hangingChars="200"/>
      </w:pPr>
    </w:lvl>
  </w:abstractNum>
  <w:abstractNum w:abstractNumId="1">
    <w:nsid w:val="0EE4D838"/>
    <w:multiLevelType w:val="singleLevel"/>
    <w:tmpl w:val="0EE4D838"/>
    <w:lvl w:ilvl="0" w:tentative="0">
      <w:start w:val="1"/>
      <w:numFmt w:val="decimal"/>
      <w:pStyle w:val="246"/>
      <w:suff w:val="nothing"/>
      <w:lvlText w:val="（%1）"/>
      <w:lvlJc w:val="left"/>
      <w:pPr>
        <w:ind w:left="0" w:firstLine="0"/>
      </w:pPr>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E6BA7"/>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83F7F"/>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C36D9"/>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0178"/>
    <w:rsid w:val="008F22C8"/>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71999"/>
    <w:rsid w:val="00F817F2"/>
    <w:rsid w:val="00F825BC"/>
    <w:rsid w:val="00F95C06"/>
    <w:rsid w:val="00FB0D37"/>
    <w:rsid w:val="00FB6E3C"/>
    <w:rsid w:val="00FC1F5F"/>
    <w:rsid w:val="00FC7313"/>
    <w:rsid w:val="00FD3518"/>
    <w:rsid w:val="01853E11"/>
    <w:rsid w:val="01C2684A"/>
    <w:rsid w:val="023B6BAE"/>
    <w:rsid w:val="025C180C"/>
    <w:rsid w:val="02BE582C"/>
    <w:rsid w:val="044E0E32"/>
    <w:rsid w:val="05737AA7"/>
    <w:rsid w:val="05DB66F5"/>
    <w:rsid w:val="0627463A"/>
    <w:rsid w:val="063B53E6"/>
    <w:rsid w:val="0644429B"/>
    <w:rsid w:val="07BE007D"/>
    <w:rsid w:val="086F55DF"/>
    <w:rsid w:val="09110110"/>
    <w:rsid w:val="09F2596F"/>
    <w:rsid w:val="0A3B3C06"/>
    <w:rsid w:val="0A4736A8"/>
    <w:rsid w:val="0AD33E3F"/>
    <w:rsid w:val="0B156206"/>
    <w:rsid w:val="0B1F0E32"/>
    <w:rsid w:val="0B5F3925"/>
    <w:rsid w:val="0C061FF2"/>
    <w:rsid w:val="0CB906F8"/>
    <w:rsid w:val="0CF8233F"/>
    <w:rsid w:val="0D4730D9"/>
    <w:rsid w:val="0DD51C7C"/>
    <w:rsid w:val="0E2624D8"/>
    <w:rsid w:val="0ECF0DC1"/>
    <w:rsid w:val="0F1645E7"/>
    <w:rsid w:val="0F980C2C"/>
    <w:rsid w:val="101A37B0"/>
    <w:rsid w:val="104B6DAF"/>
    <w:rsid w:val="10F61472"/>
    <w:rsid w:val="1116076B"/>
    <w:rsid w:val="11795FAA"/>
    <w:rsid w:val="11F801BC"/>
    <w:rsid w:val="13826402"/>
    <w:rsid w:val="13A24CF6"/>
    <w:rsid w:val="13C911E0"/>
    <w:rsid w:val="144C07BE"/>
    <w:rsid w:val="149A59CD"/>
    <w:rsid w:val="14D233B9"/>
    <w:rsid w:val="14EA7577"/>
    <w:rsid w:val="152042A7"/>
    <w:rsid w:val="162F0975"/>
    <w:rsid w:val="16381605"/>
    <w:rsid w:val="16AD63A2"/>
    <w:rsid w:val="17040EFC"/>
    <w:rsid w:val="17940F1E"/>
    <w:rsid w:val="17D31922"/>
    <w:rsid w:val="186F109E"/>
    <w:rsid w:val="19831126"/>
    <w:rsid w:val="1A671171"/>
    <w:rsid w:val="1ABA0B77"/>
    <w:rsid w:val="1B056B32"/>
    <w:rsid w:val="1C0C5403"/>
    <w:rsid w:val="1DD91315"/>
    <w:rsid w:val="1DE835F7"/>
    <w:rsid w:val="1E3E386E"/>
    <w:rsid w:val="1E866ABF"/>
    <w:rsid w:val="1EA25CD5"/>
    <w:rsid w:val="1EF82B16"/>
    <w:rsid w:val="1F487C47"/>
    <w:rsid w:val="1F52A384"/>
    <w:rsid w:val="1FAD2A59"/>
    <w:rsid w:val="1FEC1373"/>
    <w:rsid w:val="1FFB7F6C"/>
    <w:rsid w:val="1FFD5B7C"/>
    <w:rsid w:val="201E16E6"/>
    <w:rsid w:val="20216FA3"/>
    <w:rsid w:val="20656358"/>
    <w:rsid w:val="20A11077"/>
    <w:rsid w:val="2164183D"/>
    <w:rsid w:val="2196425A"/>
    <w:rsid w:val="21FF77F8"/>
    <w:rsid w:val="221E7C3E"/>
    <w:rsid w:val="224156DA"/>
    <w:rsid w:val="226F3FF6"/>
    <w:rsid w:val="22703D1F"/>
    <w:rsid w:val="227D4775"/>
    <w:rsid w:val="23E1481E"/>
    <w:rsid w:val="262B46D7"/>
    <w:rsid w:val="26693980"/>
    <w:rsid w:val="26AB763C"/>
    <w:rsid w:val="26D20FF7"/>
    <w:rsid w:val="26F53FBB"/>
    <w:rsid w:val="2738348F"/>
    <w:rsid w:val="276B1A9E"/>
    <w:rsid w:val="28810F26"/>
    <w:rsid w:val="29136553"/>
    <w:rsid w:val="293220CE"/>
    <w:rsid w:val="2A1619CB"/>
    <w:rsid w:val="2AAC1952"/>
    <w:rsid w:val="2C2661CB"/>
    <w:rsid w:val="2C731D89"/>
    <w:rsid w:val="2CE6061E"/>
    <w:rsid w:val="2E3507E9"/>
    <w:rsid w:val="2F7B0472"/>
    <w:rsid w:val="30FF0C3A"/>
    <w:rsid w:val="3138221E"/>
    <w:rsid w:val="314772F4"/>
    <w:rsid w:val="327678EE"/>
    <w:rsid w:val="32A27EA0"/>
    <w:rsid w:val="32A45F3D"/>
    <w:rsid w:val="338E6598"/>
    <w:rsid w:val="33AD1B02"/>
    <w:rsid w:val="33AF1769"/>
    <w:rsid w:val="33F96B40"/>
    <w:rsid w:val="349D12A3"/>
    <w:rsid w:val="350635C4"/>
    <w:rsid w:val="353A4937"/>
    <w:rsid w:val="354044B9"/>
    <w:rsid w:val="35801236"/>
    <w:rsid w:val="3592207D"/>
    <w:rsid w:val="35D34509"/>
    <w:rsid w:val="36524322"/>
    <w:rsid w:val="377E54EB"/>
    <w:rsid w:val="382A0C93"/>
    <w:rsid w:val="384F06F9"/>
    <w:rsid w:val="386903DC"/>
    <w:rsid w:val="38A65E3F"/>
    <w:rsid w:val="39B60304"/>
    <w:rsid w:val="3A073C4A"/>
    <w:rsid w:val="3A3F4A45"/>
    <w:rsid w:val="3B1E2BB4"/>
    <w:rsid w:val="3B9D177C"/>
    <w:rsid w:val="3BD50F16"/>
    <w:rsid w:val="3C1442BB"/>
    <w:rsid w:val="3CB274A9"/>
    <w:rsid w:val="3CE04016"/>
    <w:rsid w:val="3DFA29E4"/>
    <w:rsid w:val="3E172BED"/>
    <w:rsid w:val="3E503D71"/>
    <w:rsid w:val="3E990920"/>
    <w:rsid w:val="3EC11C25"/>
    <w:rsid w:val="3ECA0ADA"/>
    <w:rsid w:val="3ED26D52"/>
    <w:rsid w:val="3FA37A03"/>
    <w:rsid w:val="3FB11C9A"/>
    <w:rsid w:val="3FBB23AB"/>
    <w:rsid w:val="40F47D0A"/>
    <w:rsid w:val="414B50A3"/>
    <w:rsid w:val="4185518C"/>
    <w:rsid w:val="42205582"/>
    <w:rsid w:val="4320516C"/>
    <w:rsid w:val="43923928"/>
    <w:rsid w:val="43AC07ED"/>
    <w:rsid w:val="43F65ECD"/>
    <w:rsid w:val="446B0669"/>
    <w:rsid w:val="446D31A9"/>
    <w:rsid w:val="44ED5522"/>
    <w:rsid w:val="4565155C"/>
    <w:rsid w:val="458B6AE9"/>
    <w:rsid w:val="47170634"/>
    <w:rsid w:val="4770243A"/>
    <w:rsid w:val="4810442E"/>
    <w:rsid w:val="48267EEC"/>
    <w:rsid w:val="485853A8"/>
    <w:rsid w:val="49406236"/>
    <w:rsid w:val="496F0653"/>
    <w:rsid w:val="49830203"/>
    <w:rsid w:val="4AE44CD1"/>
    <w:rsid w:val="4AF90265"/>
    <w:rsid w:val="4CB6269D"/>
    <w:rsid w:val="4D586F55"/>
    <w:rsid w:val="4D655AA0"/>
    <w:rsid w:val="4E041235"/>
    <w:rsid w:val="4EA74993"/>
    <w:rsid w:val="4EF120B3"/>
    <w:rsid w:val="503C5BB2"/>
    <w:rsid w:val="50783627"/>
    <w:rsid w:val="50A90E28"/>
    <w:rsid w:val="510F4A72"/>
    <w:rsid w:val="516D309E"/>
    <w:rsid w:val="51BC194B"/>
    <w:rsid w:val="53F71F19"/>
    <w:rsid w:val="55A25EB5"/>
    <w:rsid w:val="57FB68AB"/>
    <w:rsid w:val="58466B30"/>
    <w:rsid w:val="587010AD"/>
    <w:rsid w:val="58D228D1"/>
    <w:rsid w:val="59027C35"/>
    <w:rsid w:val="599E2E37"/>
    <w:rsid w:val="59E82B85"/>
    <w:rsid w:val="59FB6C39"/>
    <w:rsid w:val="5A00764E"/>
    <w:rsid w:val="5B150ED7"/>
    <w:rsid w:val="5B297EC7"/>
    <w:rsid w:val="5B4812AC"/>
    <w:rsid w:val="5B726329"/>
    <w:rsid w:val="5BBA6B3C"/>
    <w:rsid w:val="5BE86F0D"/>
    <w:rsid w:val="5BF60D08"/>
    <w:rsid w:val="5C64723B"/>
    <w:rsid w:val="5CA34D05"/>
    <w:rsid w:val="5E6006BB"/>
    <w:rsid w:val="5E614044"/>
    <w:rsid w:val="5F725323"/>
    <w:rsid w:val="5FF76DFD"/>
    <w:rsid w:val="603B1228"/>
    <w:rsid w:val="61A21264"/>
    <w:rsid w:val="62C73124"/>
    <w:rsid w:val="64813139"/>
    <w:rsid w:val="64990756"/>
    <w:rsid w:val="65C458A6"/>
    <w:rsid w:val="65E676F8"/>
    <w:rsid w:val="6691111A"/>
    <w:rsid w:val="6712276E"/>
    <w:rsid w:val="674045ED"/>
    <w:rsid w:val="6764746E"/>
    <w:rsid w:val="67C131D4"/>
    <w:rsid w:val="68AE316D"/>
    <w:rsid w:val="68BC068D"/>
    <w:rsid w:val="69944F9A"/>
    <w:rsid w:val="6A266C5C"/>
    <w:rsid w:val="6AA33E09"/>
    <w:rsid w:val="6ADC3625"/>
    <w:rsid w:val="6AF24D91"/>
    <w:rsid w:val="6B376C47"/>
    <w:rsid w:val="6B8F438D"/>
    <w:rsid w:val="6BEB2BC4"/>
    <w:rsid w:val="6C1C52F2"/>
    <w:rsid w:val="6D223E64"/>
    <w:rsid w:val="6D4F4761"/>
    <w:rsid w:val="6DB36A59"/>
    <w:rsid w:val="6E82707A"/>
    <w:rsid w:val="6F24506F"/>
    <w:rsid w:val="6F28168F"/>
    <w:rsid w:val="6F74D567"/>
    <w:rsid w:val="6FA7614A"/>
    <w:rsid w:val="707120B4"/>
    <w:rsid w:val="714B6FA9"/>
    <w:rsid w:val="71E871F6"/>
    <w:rsid w:val="733F48EB"/>
    <w:rsid w:val="73B5348D"/>
    <w:rsid w:val="73D83687"/>
    <w:rsid w:val="75890F68"/>
    <w:rsid w:val="759A04FF"/>
    <w:rsid w:val="762D1373"/>
    <w:rsid w:val="76F42FFF"/>
    <w:rsid w:val="779C055E"/>
    <w:rsid w:val="78014865"/>
    <w:rsid w:val="78CC04D0"/>
    <w:rsid w:val="78CD346B"/>
    <w:rsid w:val="7908577F"/>
    <w:rsid w:val="79651B6A"/>
    <w:rsid w:val="7B2D132A"/>
    <w:rsid w:val="7B366E6B"/>
    <w:rsid w:val="7B8B2DC3"/>
    <w:rsid w:val="7C790E6E"/>
    <w:rsid w:val="7C9624F0"/>
    <w:rsid w:val="7DC9372F"/>
    <w:rsid w:val="7DF74740"/>
    <w:rsid w:val="7E1D1CCD"/>
    <w:rsid w:val="7E2321F7"/>
    <w:rsid w:val="7E7A1C31"/>
    <w:rsid w:val="7EC415DA"/>
    <w:rsid w:val="7F72303A"/>
    <w:rsid w:val="7F985AAF"/>
    <w:rsid w:val="7FCF6668"/>
    <w:rsid w:val="7FD447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6" w:lineRule="auto"/>
      <w:outlineLvl w:val="0"/>
    </w:pPr>
    <w:rPr>
      <w:b/>
      <w:kern w:val="44"/>
      <w:sz w:val="44"/>
    </w:rPr>
  </w:style>
  <w:style w:type="paragraph" w:styleId="3">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4">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5">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6">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7">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8">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numPr>
        <w:ilvl w:val="0"/>
        <w:numId w:val="1"/>
      </w:numPr>
      <w:ind w:firstLine="0" w:firstLineChars="0"/>
    </w:pPr>
    <w:rPr>
      <w:szCs w:val="22"/>
    </w:rPr>
  </w:style>
  <w:style w:type="paragraph" w:styleId="14">
    <w:name w:val="Normal Indent"/>
    <w:basedOn w:val="1"/>
    <w:qFormat/>
    <w:uiPriority w:val="0"/>
    <w:pPr>
      <w:ind w:firstLine="420"/>
    </w:pPr>
    <w:rPr>
      <w:rFonts w:asciiTheme="minorHAnsi" w:hAnsiTheme="minorHAnsi" w:eastAsiaTheme="minorEastAsia" w:cstheme="minorBidi"/>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42"/>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8"/>
    <w:unhideWhenUsed/>
    <w:qFormat/>
    <w:uiPriority w:val="0"/>
    <w:pPr>
      <w:jc w:val="left"/>
    </w:pPr>
    <w:rPr>
      <w:rFonts w:asciiTheme="minorHAnsi" w:hAnsiTheme="minorHAnsi" w:eastAsiaTheme="minorEastAsia" w:cstheme="minorBidi"/>
      <w:szCs w:val="22"/>
    </w:rPr>
  </w:style>
  <w:style w:type="paragraph" w:styleId="18">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19">
    <w:name w:val="Body Text"/>
    <w:next w:val="1"/>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20">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unhideWhenUsed/>
    <w:qFormat/>
    <w:uiPriority w:val="0"/>
    <w:pPr>
      <w:ind w:left="100" w:leftChars="200" w:hanging="200" w:hangingChars="200"/>
      <w:contextualSpacing/>
    </w:pPr>
    <w:rPr>
      <w:szCs w:val="22"/>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5">
    <w:name w:val="toc 3"/>
    <w:basedOn w:val="1"/>
    <w:next w:val="1"/>
    <w:autoRedefine/>
    <w:qFormat/>
    <w:uiPriority w:val="39"/>
    <w:pPr>
      <w:ind w:left="840" w:leftChars="400"/>
    </w:pPr>
  </w:style>
  <w:style w:type="paragraph" w:styleId="26">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7">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82"/>
    <w:qFormat/>
    <w:uiPriority w:val="0"/>
    <w:pPr>
      <w:ind w:left="100" w:leftChars="2500"/>
    </w:pPr>
    <w:rPr>
      <w:rFonts w:ascii="宋体" w:hAnsi="Courier New" w:eastAsiaTheme="minorEastAsia" w:cstheme="minorBidi"/>
      <w:szCs w:val="21"/>
    </w:rPr>
  </w:style>
  <w:style w:type="paragraph" w:styleId="29">
    <w:name w:val="Body Text Indent 2"/>
    <w:basedOn w:val="1"/>
    <w:link w:val="143"/>
    <w:qFormat/>
    <w:uiPriority w:val="0"/>
    <w:pPr>
      <w:ind w:firstLine="630"/>
    </w:pPr>
    <w:rPr>
      <w:sz w:val="32"/>
      <w:szCs w:val="20"/>
    </w:rPr>
  </w:style>
  <w:style w:type="paragraph" w:styleId="30">
    <w:name w:val="endnote text"/>
    <w:basedOn w:val="1"/>
    <w:link w:val="144"/>
    <w:unhideWhenUsed/>
    <w:qFormat/>
    <w:uiPriority w:val="99"/>
    <w:pPr>
      <w:snapToGrid w:val="0"/>
      <w:jc w:val="left"/>
    </w:pPr>
  </w:style>
  <w:style w:type="paragraph" w:styleId="31">
    <w:name w:val="Balloon Text"/>
    <w:basedOn w:val="1"/>
    <w:link w:val="83"/>
    <w:unhideWhenUsed/>
    <w:qFormat/>
    <w:uiPriority w:val="0"/>
    <w:rPr>
      <w:rFonts w:asciiTheme="minorHAnsi" w:hAnsiTheme="minorHAnsi" w:eastAsiaTheme="minorEastAsia" w:cstheme="minorBidi"/>
      <w:sz w:val="18"/>
      <w:szCs w:val="18"/>
    </w:rPr>
  </w:style>
  <w:style w:type="paragraph" w:styleId="32">
    <w:name w:val="footer"/>
    <w:basedOn w:val="1"/>
    <w:next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3">
    <w:name w:val="envelope return"/>
    <w:basedOn w:val="1"/>
    <w:qFormat/>
    <w:uiPriority w:val="0"/>
    <w:pPr>
      <w:snapToGrid w:val="0"/>
    </w:pPr>
    <w:rPr>
      <w:rFonts w:ascii="Arial" w:hAnsi="Arial"/>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b/>
      <w:bCs/>
      <w:caps/>
      <w:sz w:val="20"/>
      <w:szCs w:val="20"/>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hangingChars="200"/>
    </w:pPr>
    <w:rPr>
      <w:sz w:val="28"/>
    </w:rPr>
  </w:style>
  <w:style w:type="paragraph" w:styleId="39">
    <w:name w:val="footnote text"/>
    <w:basedOn w:val="1"/>
    <w:link w:val="145"/>
    <w:unhideWhenUsed/>
    <w:qFormat/>
    <w:uiPriority w:val="99"/>
    <w:pPr>
      <w:snapToGrid w:val="0"/>
      <w:jc w:val="left"/>
    </w:pPr>
    <w:rPr>
      <w:sz w:val="18"/>
      <w:szCs w:val="18"/>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3">
    <w:name w:val="table of figures"/>
    <w:basedOn w:val="1"/>
    <w:next w:val="1"/>
    <w:qFormat/>
    <w:uiPriority w:val="0"/>
    <w:pPr>
      <w:ind w:left="200" w:leftChars="200" w:hanging="200" w:hangingChars="200"/>
    </w:pPr>
  </w:style>
  <w:style w:type="paragraph" w:styleId="44">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5">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102"/>
    <w:qFormat/>
    <w:uiPriority w:val="0"/>
    <w:pPr>
      <w:jc w:val="left"/>
    </w:pPr>
    <w:rPr>
      <w:rFonts w:ascii="仿宋_GB2312" w:hAnsi="宋体" w:eastAsia="仿宋_GB2312"/>
      <w:szCs w:val="22"/>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7"/>
    <w:next w:val="17"/>
    <w:link w:val="88"/>
    <w:unhideWhenUsed/>
    <w:qFormat/>
    <w:uiPriority w:val="99"/>
    <w:rPr>
      <w:b/>
      <w:bCs/>
    </w:rPr>
  </w:style>
  <w:style w:type="paragraph" w:styleId="54">
    <w:name w:val="Body Text First Indent"/>
    <w:basedOn w:val="19"/>
    <w:link w:val="147"/>
    <w:qFormat/>
    <w:uiPriority w:val="0"/>
    <w:pPr>
      <w:spacing w:after="120" w:line="240" w:lineRule="auto"/>
      <w:ind w:firstLine="420" w:firstLineChars="100"/>
    </w:pPr>
    <w:rPr>
      <w:rFonts w:eastAsia="宋体"/>
    </w:rPr>
  </w:style>
  <w:style w:type="paragraph" w:styleId="55">
    <w:name w:val="Body Text First Indent 2"/>
    <w:basedOn w:val="20"/>
    <w:next w:val="1"/>
    <w:link w:val="148"/>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2"/>
    <w:qFormat/>
    <w:uiPriority w:val="0"/>
    <w:rPr>
      <w:b/>
      <w:kern w:val="44"/>
      <w:sz w:val="44"/>
    </w:rPr>
  </w:style>
  <w:style w:type="character" w:customStyle="1" w:styleId="70">
    <w:name w:val="标题 2 字符"/>
    <w:basedOn w:val="58"/>
    <w:link w:val="3"/>
    <w:qFormat/>
    <w:uiPriority w:val="0"/>
    <w:rPr>
      <w:rFonts w:ascii="Arial" w:hAnsi="Arial"/>
      <w:b/>
      <w:bCs/>
      <w:sz w:val="32"/>
      <w:szCs w:val="32"/>
    </w:rPr>
  </w:style>
  <w:style w:type="character" w:customStyle="1" w:styleId="71">
    <w:name w:val="标题 3 字符"/>
    <w:basedOn w:val="58"/>
    <w:link w:val="4"/>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5"/>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6"/>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7"/>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8"/>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9"/>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0"/>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7"/>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19"/>
    <w:qFormat/>
    <w:uiPriority w:val="0"/>
    <w:rPr>
      <w:rFonts w:eastAsia="仿宋_GB2312"/>
      <w:kern w:val="2"/>
      <w:sz w:val="21"/>
      <w:szCs w:val="24"/>
    </w:rPr>
  </w:style>
  <w:style w:type="character" w:customStyle="1" w:styleId="80">
    <w:name w:val="正文文本缩进 字符"/>
    <w:basedOn w:val="58"/>
    <w:link w:val="20"/>
    <w:qFormat/>
    <w:uiPriority w:val="0"/>
    <w:rPr>
      <w:rFonts w:ascii="宋体" w:hAnsi="Courier New"/>
      <w:spacing w:val="-4"/>
      <w:kern w:val="2"/>
      <w:sz w:val="18"/>
    </w:rPr>
  </w:style>
  <w:style w:type="character" w:customStyle="1" w:styleId="81">
    <w:name w:val="纯文本 字符"/>
    <w:basedOn w:val="58"/>
    <w:link w:val="26"/>
    <w:qFormat/>
    <w:uiPriority w:val="0"/>
    <w:rPr>
      <w:rFonts w:ascii="宋体"/>
      <w:kern w:val="2"/>
      <w:sz w:val="21"/>
      <w:szCs w:val="21"/>
    </w:rPr>
  </w:style>
  <w:style w:type="character" w:customStyle="1" w:styleId="82">
    <w:name w:val="日期 字符"/>
    <w:basedOn w:val="58"/>
    <w:link w:val="28"/>
    <w:qFormat/>
    <w:uiPriority w:val="0"/>
    <w:rPr>
      <w:rFonts w:ascii="宋体" w:hAnsi="Courier New" w:eastAsiaTheme="minorEastAsia" w:cstheme="minorBidi"/>
      <w:kern w:val="2"/>
      <w:sz w:val="21"/>
      <w:szCs w:val="21"/>
    </w:rPr>
  </w:style>
  <w:style w:type="character" w:customStyle="1" w:styleId="83">
    <w:name w:val="批注框文本 字符"/>
    <w:basedOn w:val="58"/>
    <w:link w:val="31"/>
    <w:qFormat/>
    <w:uiPriority w:val="0"/>
    <w:rPr>
      <w:rFonts w:asciiTheme="minorHAnsi" w:hAnsiTheme="minorHAnsi" w:eastAsiaTheme="minorEastAsia" w:cstheme="minorBidi"/>
      <w:kern w:val="2"/>
      <w:sz w:val="18"/>
      <w:szCs w:val="18"/>
    </w:rPr>
  </w:style>
  <w:style w:type="character" w:customStyle="1" w:styleId="84">
    <w:name w:val="页脚 字符"/>
    <w:basedOn w:val="58"/>
    <w:link w:val="32"/>
    <w:qFormat/>
    <w:uiPriority w:val="99"/>
    <w:rPr>
      <w:rFonts w:asciiTheme="minorHAnsi" w:hAnsiTheme="minorHAnsi" w:eastAsiaTheme="minorEastAsia" w:cstheme="minorBidi"/>
      <w:kern w:val="2"/>
      <w:sz w:val="18"/>
      <w:szCs w:val="24"/>
    </w:rPr>
  </w:style>
  <w:style w:type="character" w:customStyle="1" w:styleId="85">
    <w:name w:val="页眉 字符"/>
    <w:basedOn w:val="58"/>
    <w:link w:val="34"/>
    <w:qFormat/>
    <w:uiPriority w:val="99"/>
    <w:rPr>
      <w:kern w:val="2"/>
      <w:sz w:val="18"/>
      <w:szCs w:val="18"/>
    </w:rPr>
  </w:style>
  <w:style w:type="character" w:customStyle="1" w:styleId="86">
    <w:name w:val="副标题 字符"/>
    <w:basedOn w:val="58"/>
    <w:link w:val="37"/>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18"/>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2"/>
    <w:qFormat/>
    <w:uiPriority w:val="0"/>
    <w:rPr>
      <w:rFonts w:ascii="方正仿宋简体" w:eastAsia="方正仿宋简体"/>
      <w:color w:val="000000"/>
      <w:sz w:val="28"/>
      <w:szCs w:val="22"/>
    </w:rPr>
  </w:style>
  <w:style w:type="character" w:customStyle="1" w:styleId="102">
    <w:name w:val="正文文本 2 字符"/>
    <w:basedOn w:val="58"/>
    <w:link w:val="46"/>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Table Paragraph"/>
    <w:basedOn w:val="1"/>
    <w:qFormat/>
    <w:uiPriority w:val="1"/>
    <w:rPr>
      <w:szCs w:val="22"/>
    </w:rPr>
  </w:style>
  <w:style w:type="paragraph" w:customStyle="1" w:styleId="1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1">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2">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3">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4">
    <w:name w:val="*正文"/>
    <w:basedOn w:val="1"/>
    <w:qFormat/>
    <w:uiPriority w:val="0"/>
    <w:pPr>
      <w:ind w:firstLine="480" w:firstLineChars="200"/>
    </w:pPr>
    <w:rPr>
      <w:rFonts w:ascii="宋体" w:hAnsi="宋体"/>
      <w:kern w:val="0"/>
    </w:rPr>
  </w:style>
  <w:style w:type="paragraph" w:customStyle="1" w:styleId="125">
    <w:name w:val="PlainText"/>
    <w:basedOn w:val="1"/>
    <w:qFormat/>
    <w:uiPriority w:val="0"/>
    <w:rPr>
      <w:rFonts w:ascii="宋体" w:hAnsi="Courier New"/>
      <w:szCs w:val="21"/>
    </w:rPr>
  </w:style>
  <w:style w:type="paragraph" w:customStyle="1" w:styleId="126">
    <w:name w:val="_Style 11"/>
    <w:basedOn w:val="1"/>
    <w:qFormat/>
    <w:uiPriority w:val="34"/>
    <w:pPr>
      <w:ind w:firstLine="420" w:firstLineChars="200"/>
    </w:pPr>
    <w:rPr>
      <w:rFonts w:ascii="Calibri" w:hAnsi="Calibri"/>
      <w:szCs w:val="22"/>
    </w:rPr>
  </w:style>
  <w:style w:type="paragraph" w:customStyle="1" w:styleId="127">
    <w:name w:val="p22"/>
    <w:basedOn w:val="1"/>
    <w:qFormat/>
    <w:uiPriority w:val="99"/>
    <w:pPr>
      <w:widowControl/>
      <w:spacing w:before="240" w:after="60"/>
      <w:jc w:val="center"/>
    </w:pPr>
    <w:rPr>
      <w:rFonts w:ascii="Cambria" w:hAnsi="Cambria" w:cs="宋体"/>
      <w:b/>
      <w:bCs/>
      <w:kern w:val="0"/>
      <w:sz w:val="32"/>
      <w:szCs w:val="32"/>
    </w:rPr>
  </w:style>
  <w:style w:type="paragraph" w:customStyle="1" w:styleId="128">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9">
    <w:name w:val="四号间隔1.5宋体"/>
    <w:basedOn w:val="1"/>
    <w:next w:val="55"/>
    <w:qFormat/>
    <w:uiPriority w:val="0"/>
    <w:pPr>
      <w:spacing w:line="360" w:lineRule="auto"/>
    </w:pPr>
    <w:rPr>
      <w:sz w:val="28"/>
      <w:szCs w:val="28"/>
    </w:rPr>
  </w:style>
  <w:style w:type="paragraph" w:customStyle="1" w:styleId="130">
    <w:name w:val="_Style 68"/>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1">
    <w:name w:val="表格文字"/>
    <w:basedOn w:val="20"/>
    <w:next w:val="19"/>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2">
    <w:name w:val="4号宋体行距1.5缩进"/>
    <w:basedOn w:val="129"/>
    <w:qFormat/>
    <w:uiPriority w:val="0"/>
    <w:rPr>
      <w:b/>
    </w:rPr>
  </w:style>
  <w:style w:type="paragraph" w:customStyle="1" w:styleId="133">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toc 12"/>
    <w:next w:val="1"/>
    <w:qFormat/>
    <w:uiPriority w:val="0"/>
    <w:pPr>
      <w:wordWrap w:val="0"/>
      <w:jc w:val="both"/>
    </w:pPr>
    <w:rPr>
      <w:rFonts w:ascii="宋体" w:hAnsi="宋体" w:eastAsia="宋体" w:cs="Times New Roman"/>
      <w:sz w:val="21"/>
      <w:lang w:val="en-US" w:eastAsia="zh-CN" w:bidi="ar-SA"/>
    </w:rPr>
  </w:style>
  <w:style w:type="paragraph" w:customStyle="1" w:styleId="135">
    <w:name w:val="正文2"/>
    <w:basedOn w:val="1"/>
    <w:qFormat/>
    <w:uiPriority w:val="0"/>
    <w:pPr>
      <w:adjustRightInd w:val="0"/>
      <w:spacing w:before="156" w:line="360" w:lineRule="auto"/>
      <w:ind w:firstLine="510" w:firstLineChars="200"/>
    </w:pPr>
    <w:rPr>
      <w:sz w:val="24"/>
      <w:szCs w:val="20"/>
    </w:rPr>
  </w:style>
  <w:style w:type="paragraph" w:customStyle="1" w:styleId="136">
    <w:name w:val="正文-公1"/>
    <w:basedOn w:val="1"/>
    <w:qFormat/>
    <w:uiPriority w:val="99"/>
    <w:pPr>
      <w:ind w:firstLine="200"/>
    </w:pPr>
    <w:rPr>
      <w:szCs w:val="22"/>
    </w:rPr>
  </w:style>
  <w:style w:type="paragraph" w:customStyle="1" w:styleId="137">
    <w:name w:val="列出段落1"/>
    <w:basedOn w:val="1"/>
    <w:unhideWhenUsed/>
    <w:qFormat/>
    <w:uiPriority w:val="99"/>
    <w:pPr>
      <w:ind w:firstLine="420" w:firstLineChars="200"/>
    </w:pPr>
    <w:rPr>
      <w:szCs w:val="22"/>
    </w:rPr>
  </w:style>
  <w:style w:type="table" w:customStyle="1" w:styleId="138">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39">
    <w:name w:val="font41"/>
    <w:basedOn w:val="58"/>
    <w:qFormat/>
    <w:uiPriority w:val="0"/>
    <w:rPr>
      <w:rFonts w:hint="eastAsia" w:ascii="微软雅黑" w:hAnsi="微软雅黑" w:eastAsia="微软雅黑" w:cs="微软雅黑"/>
      <w:color w:val="FF0000"/>
      <w:sz w:val="16"/>
      <w:szCs w:val="16"/>
      <w:u w:val="none"/>
    </w:rPr>
  </w:style>
  <w:style w:type="paragraph" w:customStyle="1" w:styleId="1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1">
    <w:name w:val="正文-2字符首行缩进"/>
    <w:basedOn w:val="1"/>
    <w:link w:val="230"/>
    <w:qFormat/>
    <w:uiPriority w:val="0"/>
    <w:pPr>
      <w:ind w:firstLine="200"/>
    </w:pPr>
    <w:rPr>
      <w:szCs w:val="22"/>
    </w:rPr>
  </w:style>
  <w:style w:type="character" w:customStyle="1" w:styleId="142">
    <w:name w:val="文档结构图 字符"/>
    <w:basedOn w:val="58"/>
    <w:link w:val="16"/>
    <w:qFormat/>
    <w:uiPriority w:val="0"/>
    <w:rPr>
      <w:sz w:val="21"/>
      <w:shd w:val="clear" w:color="auto" w:fill="000080"/>
    </w:rPr>
  </w:style>
  <w:style w:type="character" w:customStyle="1" w:styleId="143">
    <w:name w:val="正文文本缩进 2 字符"/>
    <w:basedOn w:val="58"/>
    <w:link w:val="29"/>
    <w:qFormat/>
    <w:uiPriority w:val="0"/>
    <w:rPr>
      <w:kern w:val="2"/>
      <w:sz w:val="32"/>
    </w:rPr>
  </w:style>
  <w:style w:type="character" w:customStyle="1" w:styleId="144">
    <w:name w:val="尾注文本 字符"/>
    <w:basedOn w:val="58"/>
    <w:link w:val="30"/>
    <w:qFormat/>
    <w:uiPriority w:val="99"/>
    <w:rPr>
      <w:kern w:val="2"/>
      <w:sz w:val="21"/>
      <w:szCs w:val="24"/>
    </w:rPr>
  </w:style>
  <w:style w:type="character" w:customStyle="1" w:styleId="145">
    <w:name w:val="脚注文本 字符"/>
    <w:basedOn w:val="58"/>
    <w:link w:val="39"/>
    <w:qFormat/>
    <w:uiPriority w:val="99"/>
    <w:rPr>
      <w:kern w:val="2"/>
      <w:sz w:val="18"/>
      <w:szCs w:val="18"/>
    </w:rPr>
  </w:style>
  <w:style w:type="character" w:customStyle="1" w:styleId="146">
    <w:name w:val="HTML 预设格式 字符"/>
    <w:basedOn w:val="58"/>
    <w:link w:val="49"/>
    <w:qFormat/>
    <w:uiPriority w:val="0"/>
    <w:rPr>
      <w:rFonts w:ascii="黑体" w:hAnsi="Courier New" w:eastAsia="黑体"/>
    </w:rPr>
  </w:style>
  <w:style w:type="character" w:customStyle="1" w:styleId="147">
    <w:name w:val="正文文本首行缩进 字符"/>
    <w:basedOn w:val="79"/>
    <w:link w:val="54"/>
    <w:qFormat/>
    <w:uiPriority w:val="0"/>
    <w:rPr>
      <w:rFonts w:eastAsia="仿宋_GB2312"/>
      <w:kern w:val="2"/>
      <w:sz w:val="21"/>
      <w:szCs w:val="24"/>
    </w:rPr>
  </w:style>
  <w:style w:type="character" w:customStyle="1" w:styleId="148">
    <w:name w:val="正文文本首行缩进 2 字符"/>
    <w:basedOn w:val="80"/>
    <w:link w:val="55"/>
    <w:qFormat/>
    <w:uiPriority w:val="0"/>
    <w:rPr>
      <w:rFonts w:ascii="仿宋_GB2312" w:hAnsi="Courier New" w:eastAsia="仿宋_GB2312"/>
      <w:spacing w:val="-4"/>
      <w:kern w:val="2"/>
      <w:sz w:val="32"/>
    </w:rPr>
  </w:style>
  <w:style w:type="table" w:customStyle="1" w:styleId="149">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
    <w:name w:val="small"/>
    <w:qFormat/>
    <w:uiPriority w:val="0"/>
  </w:style>
  <w:style w:type="character" w:customStyle="1" w:styleId="151">
    <w:name w:val="white"/>
    <w:qFormat/>
    <w:uiPriority w:val="0"/>
  </w:style>
  <w:style w:type="character" w:customStyle="1" w:styleId="152">
    <w:name w:val="z-窗体顶端 字符"/>
    <w:link w:val="153"/>
    <w:qFormat/>
    <w:uiPriority w:val="0"/>
    <w:rPr>
      <w:rFonts w:ascii="Arial"/>
      <w:vanish/>
      <w:kern w:val="2"/>
      <w:sz w:val="16"/>
      <w:szCs w:val="24"/>
    </w:rPr>
  </w:style>
  <w:style w:type="paragraph" w:customStyle="1" w:styleId="153">
    <w:name w:val="z-窗体顶端1"/>
    <w:basedOn w:val="1"/>
    <w:next w:val="1"/>
    <w:link w:val="152"/>
    <w:qFormat/>
    <w:uiPriority w:val="0"/>
    <w:pPr>
      <w:pBdr>
        <w:bottom w:val="single" w:color="auto" w:sz="6" w:space="1"/>
      </w:pBdr>
      <w:jc w:val="center"/>
    </w:pPr>
    <w:rPr>
      <w:rFonts w:ascii="Arial"/>
      <w:vanish/>
      <w:sz w:val="16"/>
    </w:rPr>
  </w:style>
  <w:style w:type="character" w:customStyle="1" w:styleId="154">
    <w:name w:val="z-窗体顶端 字符1"/>
    <w:basedOn w:val="58"/>
    <w:semiHidden/>
    <w:qFormat/>
    <w:uiPriority w:val="99"/>
    <w:rPr>
      <w:rFonts w:ascii="Arial" w:hAnsi="Arial" w:cs="Arial" w:eastAsiaTheme="minorEastAsia"/>
      <w:vanish/>
      <w:kern w:val="2"/>
      <w:sz w:val="16"/>
      <w:szCs w:val="16"/>
    </w:rPr>
  </w:style>
  <w:style w:type="character" w:customStyle="1" w:styleId="155">
    <w:name w:val="f151"/>
    <w:qFormat/>
    <w:uiPriority w:val="0"/>
    <w:rPr>
      <w:sz w:val="23"/>
      <w:szCs w:val="23"/>
    </w:rPr>
  </w:style>
  <w:style w:type="character" w:customStyle="1" w:styleId="156">
    <w:name w:val="gray12"/>
    <w:qFormat/>
    <w:uiPriority w:val="0"/>
  </w:style>
  <w:style w:type="character" w:customStyle="1" w:styleId="157">
    <w:name w:val="style21"/>
    <w:qFormat/>
    <w:uiPriority w:val="0"/>
    <w:rPr>
      <w:sz w:val="17"/>
      <w:szCs w:val="17"/>
    </w:rPr>
  </w:style>
  <w:style w:type="character" w:customStyle="1" w:styleId="158">
    <w:name w:val="mark8"/>
    <w:qFormat/>
    <w:uiPriority w:val="0"/>
    <w:rPr>
      <w:b/>
      <w:bCs/>
      <w:sz w:val="21"/>
      <w:szCs w:val="21"/>
    </w:rPr>
  </w:style>
  <w:style w:type="character" w:customStyle="1" w:styleId="159">
    <w:name w:val="content2"/>
    <w:qFormat/>
    <w:uiPriority w:val="0"/>
  </w:style>
  <w:style w:type="character" w:customStyle="1" w:styleId="160">
    <w:name w:val="1ji Char"/>
    <w:link w:val="161"/>
    <w:qFormat/>
    <w:uiPriority w:val="0"/>
    <w:rPr>
      <w:rFonts w:ascii="宋体" w:hAnsi="宋体"/>
      <w:b/>
      <w:bCs/>
      <w:kern w:val="44"/>
      <w:sz w:val="36"/>
      <w:szCs w:val="44"/>
    </w:rPr>
  </w:style>
  <w:style w:type="paragraph" w:customStyle="1" w:styleId="161">
    <w:name w:val="1ji"/>
    <w:basedOn w:val="2"/>
    <w:link w:val="160"/>
    <w:qFormat/>
    <w:uiPriority w:val="0"/>
    <w:pPr>
      <w:keepLines w:val="0"/>
      <w:widowControl/>
      <w:spacing w:before="0" w:after="0" w:line="240" w:lineRule="auto"/>
      <w:jc w:val="center"/>
    </w:pPr>
    <w:rPr>
      <w:rFonts w:ascii="宋体" w:hAnsi="宋体"/>
      <w:bCs/>
      <w:sz w:val="36"/>
      <w:szCs w:val="44"/>
    </w:rPr>
  </w:style>
  <w:style w:type="character" w:customStyle="1" w:styleId="162">
    <w:name w:val="case31"/>
    <w:qFormat/>
    <w:uiPriority w:val="0"/>
    <w:rPr>
      <w:rFonts w:hint="default"/>
      <w:sz w:val="21"/>
      <w:szCs w:val="21"/>
    </w:rPr>
  </w:style>
  <w:style w:type="character" w:customStyle="1" w:styleId="163">
    <w:name w:val="批注文字 Char2"/>
    <w:qFormat/>
    <w:uiPriority w:val="0"/>
    <w:rPr>
      <w:kern w:val="2"/>
      <w:sz w:val="21"/>
      <w:szCs w:val="24"/>
      <w:lang w:bidi="ar-SA"/>
    </w:rPr>
  </w:style>
  <w:style w:type="character" w:customStyle="1" w:styleId="164">
    <w:name w:val="标题3 Char"/>
    <w:link w:val="165"/>
    <w:qFormat/>
    <w:uiPriority w:val="0"/>
    <w:rPr>
      <w:rFonts w:ascii="宋体" w:hAnsi="宋体"/>
      <w:b/>
      <w:bCs/>
      <w:kern w:val="44"/>
      <w:sz w:val="24"/>
      <w:szCs w:val="24"/>
    </w:rPr>
  </w:style>
  <w:style w:type="paragraph" w:customStyle="1" w:styleId="165">
    <w:name w:val="标题3"/>
    <w:basedOn w:val="2"/>
    <w:link w:val="164"/>
    <w:qFormat/>
    <w:uiPriority w:val="0"/>
    <w:pPr>
      <w:spacing w:before="0" w:beforeLines="50" w:after="0" w:afterLines="50" w:line="400" w:lineRule="exact"/>
    </w:pPr>
    <w:rPr>
      <w:rFonts w:ascii="宋体" w:hAnsi="宋体"/>
      <w:bCs/>
      <w:sz w:val="24"/>
    </w:rPr>
  </w:style>
  <w:style w:type="character" w:customStyle="1" w:styleId="166">
    <w:name w:val="graytext1"/>
    <w:qFormat/>
    <w:uiPriority w:val="0"/>
    <w:rPr>
      <w:color w:val="666666"/>
    </w:rPr>
  </w:style>
  <w:style w:type="character" w:customStyle="1" w:styleId="167">
    <w:name w:val="font01"/>
    <w:qFormat/>
    <w:uiPriority w:val="0"/>
    <w:rPr>
      <w:rFonts w:hint="eastAsia" w:ascii="宋体" w:hAnsi="宋体" w:eastAsia="宋体"/>
      <w:color w:val="000000"/>
      <w:sz w:val="22"/>
      <w:szCs w:val="22"/>
      <w:u w:val="none"/>
    </w:rPr>
  </w:style>
  <w:style w:type="character" w:customStyle="1" w:styleId="168">
    <w:name w:val="short_text1"/>
    <w:qFormat/>
    <w:uiPriority w:val="0"/>
    <w:rPr>
      <w:sz w:val="26"/>
    </w:rPr>
  </w:style>
  <w:style w:type="character" w:customStyle="1" w:styleId="169">
    <w:name w:val="unnamed3"/>
    <w:qFormat/>
    <w:uiPriority w:val="0"/>
  </w:style>
  <w:style w:type="character" w:customStyle="1" w:styleId="170">
    <w:name w:val="062"/>
    <w:qFormat/>
    <w:uiPriority w:val="0"/>
    <w:rPr>
      <w:rFonts w:ascii="宋体" w:hAnsi="宋体"/>
      <w:b/>
      <w:bCs/>
      <w:sz w:val="32"/>
    </w:rPr>
  </w:style>
  <w:style w:type="character" w:customStyle="1" w:styleId="171">
    <w:name w:val="style11"/>
    <w:qFormat/>
    <w:uiPriority w:val="0"/>
    <w:rPr>
      <w:rFonts w:hint="default" w:ascii="Arial" w:hAnsi="Arial" w:cs="Arial"/>
    </w:rPr>
  </w:style>
  <w:style w:type="character" w:customStyle="1" w:styleId="172">
    <w:name w:val="纯文本 Char1"/>
    <w:qFormat/>
    <w:uiPriority w:val="0"/>
    <w:rPr>
      <w:rFonts w:ascii="宋体" w:hAnsi="Courier New" w:eastAsia="宋体" w:cs="Courier New"/>
      <w:kern w:val="2"/>
      <w:sz w:val="21"/>
      <w:szCs w:val="21"/>
      <w:lang w:val="en-US" w:eastAsia="zh-CN" w:bidi="ar-SA"/>
    </w:rPr>
  </w:style>
  <w:style w:type="character" w:customStyle="1" w:styleId="173">
    <w:name w:val="text11"/>
    <w:qFormat/>
    <w:uiPriority w:val="0"/>
    <w:rPr>
      <w:rFonts w:hint="default" w:ascii="Verdana" w:hAnsi="Verdana"/>
      <w:color w:val="4E4E4E"/>
      <w:sz w:val="18"/>
      <w:szCs w:val="18"/>
    </w:rPr>
  </w:style>
  <w:style w:type="character" w:customStyle="1" w:styleId="174">
    <w:name w:val="1051"/>
    <w:qFormat/>
    <w:uiPriority w:val="0"/>
    <w:rPr>
      <w:sz w:val="21"/>
      <w:szCs w:val="21"/>
    </w:rPr>
  </w:style>
  <w:style w:type="paragraph" w:customStyle="1" w:styleId="175">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List Paragraph1"/>
    <w:basedOn w:val="1"/>
    <w:qFormat/>
    <w:uiPriority w:val="0"/>
    <w:pPr>
      <w:ind w:firstLine="420" w:firstLineChars="200"/>
    </w:pPr>
    <w:rPr>
      <w:rFonts w:ascii="Calibri" w:hAnsi="Calibri"/>
      <w:szCs w:val="22"/>
    </w:rPr>
  </w:style>
  <w:style w:type="paragraph" w:customStyle="1" w:styleId="177">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78">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7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0">
    <w:name w:val="默认段落字体 Para Char"/>
    <w:basedOn w:val="1"/>
    <w:qFormat/>
    <w:uiPriority w:val="0"/>
    <w:pPr>
      <w:adjustRightInd w:val="0"/>
      <w:spacing w:line="360" w:lineRule="auto"/>
    </w:pPr>
    <w:rPr>
      <w:kern w:val="0"/>
      <w:sz w:val="24"/>
      <w:szCs w:val="20"/>
    </w:rPr>
  </w:style>
  <w:style w:type="paragraph" w:customStyle="1" w:styleId="181">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3">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8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0"/>
    <w:rPr>
      <w:szCs w:val="21"/>
    </w:rPr>
  </w:style>
  <w:style w:type="paragraph" w:customStyle="1" w:styleId="186">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87">
    <w:name w:val="次小点说明 Char"/>
    <w:basedOn w:val="14"/>
    <w:qFormat/>
    <w:uiPriority w:val="0"/>
    <w:pPr>
      <w:ind w:firstLine="0"/>
    </w:pPr>
    <w:rPr>
      <w:rFonts w:ascii="Times New Roman" w:hAnsi="Times New Roman" w:eastAsia="宋体" w:cs="Times New Roman"/>
      <w:sz w:val="24"/>
      <w:szCs w:val="24"/>
    </w:rPr>
  </w:style>
  <w:style w:type="paragraph" w:customStyle="1" w:styleId="188">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9">
    <w:name w:val="2ji"/>
    <w:basedOn w:val="3"/>
    <w:qFormat/>
    <w:uiPriority w:val="0"/>
    <w:pPr>
      <w:adjustRightInd w:val="0"/>
      <w:spacing w:before="0" w:after="0" w:line="360" w:lineRule="auto"/>
      <w:textAlignment w:val="baseline"/>
    </w:pPr>
    <w:rPr>
      <w:rFonts w:ascii="宋体" w:hAnsi="宋体"/>
      <w:sz w:val="21"/>
      <w:szCs w:val="21"/>
    </w:rPr>
  </w:style>
  <w:style w:type="paragraph" w:customStyle="1" w:styleId="190">
    <w:name w:val="正文段"/>
    <w:basedOn w:val="1"/>
    <w:qFormat/>
    <w:uiPriority w:val="0"/>
    <w:pPr>
      <w:widowControl/>
      <w:snapToGrid w:val="0"/>
      <w:spacing w:after="156" w:afterLines="50"/>
      <w:ind w:firstLine="200" w:firstLineChars="200"/>
    </w:pPr>
    <w:rPr>
      <w:kern w:val="0"/>
      <w:sz w:val="24"/>
      <w:szCs w:val="20"/>
    </w:rPr>
  </w:style>
  <w:style w:type="paragraph" w:customStyle="1" w:styleId="191">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Char Char Char Char Char Char Char"/>
    <w:basedOn w:val="1"/>
    <w:qFormat/>
    <w:uiPriority w:val="0"/>
  </w:style>
  <w:style w:type="paragraph" w:customStyle="1" w:styleId="19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6">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color w:val="auto"/>
      <w:sz w:val="24"/>
      <w:szCs w:val="20"/>
    </w:rPr>
  </w:style>
  <w:style w:type="paragraph" w:customStyle="1" w:styleId="19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样式1"/>
    <w:basedOn w:val="1"/>
    <w:qFormat/>
    <w:uiPriority w:val="0"/>
    <w:pPr>
      <w:spacing w:before="120" w:after="120" w:line="300" w:lineRule="auto"/>
    </w:pPr>
    <w:rPr>
      <w:rFonts w:ascii="宋体" w:hAnsi="宋体"/>
      <w:b/>
      <w:sz w:val="24"/>
      <w:szCs w:val="20"/>
    </w:rPr>
  </w:style>
  <w:style w:type="paragraph" w:customStyle="1" w:styleId="199">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3">
    <w:name w:val="样式 首行缩进:  2 字符"/>
    <w:basedOn w:val="1"/>
    <w:qFormat/>
    <w:uiPriority w:val="0"/>
    <w:pPr>
      <w:spacing w:line="400" w:lineRule="exact"/>
      <w:ind w:firstLine="200" w:firstLineChars="200"/>
    </w:pPr>
    <w:rPr>
      <w:rFonts w:cs="宋体"/>
      <w:sz w:val="24"/>
    </w:rPr>
  </w:style>
  <w:style w:type="paragraph" w:customStyle="1" w:styleId="204">
    <w:name w:val="正文首行缩进两字符"/>
    <w:basedOn w:val="1"/>
    <w:qFormat/>
    <w:uiPriority w:val="0"/>
    <w:pPr>
      <w:spacing w:line="360" w:lineRule="auto"/>
      <w:ind w:firstLine="200" w:firstLineChars="200"/>
    </w:pPr>
  </w:style>
  <w:style w:type="paragraph" w:customStyle="1" w:styleId="20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6">
    <w:name w:val="444"/>
    <w:basedOn w:val="1"/>
    <w:qFormat/>
    <w:uiPriority w:val="0"/>
    <w:pPr>
      <w:adjustRightInd w:val="0"/>
      <w:spacing w:line="312" w:lineRule="atLeast"/>
      <w:jc w:val="center"/>
      <w:textAlignment w:val="baseline"/>
    </w:pPr>
    <w:rPr>
      <w:b/>
      <w:kern w:val="0"/>
      <w:sz w:val="36"/>
      <w:szCs w:val="36"/>
    </w:rPr>
  </w:style>
  <w:style w:type="paragraph" w:customStyle="1" w:styleId="20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8">
    <w:name w:val="默认段落字体 Para Char Char Char Char Char Char Char Char Char1 Char Char Char Char"/>
    <w:basedOn w:val="1"/>
    <w:qFormat/>
    <w:uiPriority w:val="0"/>
    <w:rPr>
      <w:rFonts w:ascii="Tahoma" w:hAnsi="Tahoma"/>
      <w:sz w:val="24"/>
      <w:szCs w:val="20"/>
    </w:rPr>
  </w:style>
  <w:style w:type="paragraph" w:customStyle="1" w:styleId="209">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1">
    <w:name w:val="Char4"/>
    <w:basedOn w:val="1"/>
    <w:qFormat/>
    <w:uiPriority w:val="0"/>
    <w:pPr>
      <w:tabs>
        <w:tab w:val="left" w:pos="360"/>
      </w:tabs>
      <w:ind w:left="252" w:hanging="252" w:hangingChars="140"/>
    </w:pPr>
    <w:rPr>
      <w:rFonts w:ascii="宋体"/>
      <w:sz w:val="18"/>
      <w:szCs w:val="18"/>
    </w:rPr>
  </w:style>
  <w:style w:type="paragraph" w:customStyle="1" w:styleId="212">
    <w:name w:val="Char Char Char"/>
    <w:basedOn w:val="1"/>
    <w:qFormat/>
    <w:uiPriority w:val="0"/>
    <w:rPr>
      <w:rFonts w:ascii="Tahoma" w:hAnsi="Tahoma"/>
      <w:sz w:val="24"/>
      <w:szCs w:val="20"/>
    </w:rPr>
  </w:style>
  <w:style w:type="paragraph" w:customStyle="1" w:styleId="213">
    <w:name w:val="表格"/>
    <w:basedOn w:val="1"/>
    <w:qFormat/>
    <w:uiPriority w:val="0"/>
    <w:pPr>
      <w:spacing w:line="400" w:lineRule="exact"/>
    </w:pPr>
    <w:rPr>
      <w:sz w:val="24"/>
    </w:rPr>
  </w:style>
  <w:style w:type="paragraph" w:customStyle="1" w:styleId="214">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5">
    <w:name w:val="tgt1"/>
    <w:basedOn w:val="1"/>
    <w:qFormat/>
    <w:uiPriority w:val="0"/>
    <w:pPr>
      <w:widowControl/>
      <w:spacing w:after="150"/>
      <w:jc w:val="left"/>
    </w:pPr>
    <w:rPr>
      <w:rFonts w:ascii="宋体" w:hAnsi="宋体" w:cs="宋体"/>
      <w:kern w:val="0"/>
      <w:sz w:val="24"/>
    </w:rPr>
  </w:style>
  <w:style w:type="paragraph" w:customStyle="1" w:styleId="216">
    <w:name w:val="Char Char Char2"/>
    <w:basedOn w:val="16"/>
    <w:qFormat/>
    <w:uiPriority w:val="0"/>
    <w:pPr>
      <w:adjustRightInd/>
      <w:spacing w:line="240" w:lineRule="auto"/>
      <w:textAlignment w:val="auto"/>
    </w:pPr>
    <w:rPr>
      <w:rFonts w:ascii="Tahoma" w:hAnsi="Tahoma"/>
      <w:kern w:val="2"/>
      <w:sz w:val="24"/>
      <w:szCs w:val="24"/>
    </w:rPr>
  </w:style>
  <w:style w:type="paragraph" w:customStyle="1" w:styleId="21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9">
    <w:name w:val="2-2ji"/>
    <w:basedOn w:val="3"/>
    <w:qFormat/>
    <w:uiPriority w:val="0"/>
    <w:pPr>
      <w:adjustRightInd w:val="0"/>
      <w:spacing w:before="0" w:after="0" w:line="360" w:lineRule="auto"/>
      <w:jc w:val="center"/>
      <w:textAlignment w:val="baseline"/>
    </w:pPr>
    <w:rPr>
      <w:rFonts w:ascii="宋体" w:hAnsi="宋体"/>
      <w:bCs w:val="0"/>
      <w:sz w:val="36"/>
    </w:rPr>
  </w:style>
  <w:style w:type="paragraph" w:customStyle="1" w:styleId="220">
    <w:name w:val="1"/>
    <w:basedOn w:val="1"/>
    <w:next w:val="26"/>
    <w:qFormat/>
    <w:uiPriority w:val="0"/>
    <w:rPr>
      <w:rFonts w:ascii="宋体" w:hAnsi="Courier New"/>
      <w:szCs w:val="20"/>
    </w:rPr>
  </w:style>
  <w:style w:type="paragraph" w:customStyle="1" w:styleId="221">
    <w:name w:val="Char Char Char Char Char Char Char1"/>
    <w:basedOn w:val="1"/>
    <w:qFormat/>
    <w:uiPriority w:val="0"/>
  </w:style>
  <w:style w:type="paragraph" w:customStyle="1" w:styleId="222">
    <w:name w:val="五号正文（标准）"/>
    <w:basedOn w:val="1"/>
    <w:qFormat/>
    <w:uiPriority w:val="0"/>
    <w:pPr>
      <w:spacing w:line="360" w:lineRule="auto"/>
      <w:ind w:right="55" w:firstLine="560" w:firstLineChars="200"/>
    </w:pPr>
    <w:rPr>
      <w:rFonts w:eastAsia="仿宋_GB2312"/>
      <w:sz w:val="28"/>
      <w:szCs w:val="20"/>
    </w:rPr>
  </w:style>
  <w:style w:type="paragraph" w:customStyle="1" w:styleId="2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6">
    <w:name w:val="批注文字 字符1"/>
    <w:qFormat/>
    <w:uiPriority w:val="0"/>
    <w:rPr>
      <w:kern w:val="2"/>
      <w:sz w:val="21"/>
      <w:szCs w:val="24"/>
    </w:rPr>
  </w:style>
  <w:style w:type="character" w:customStyle="1" w:styleId="227">
    <w:name w:val="未处理的提及1"/>
    <w:unhideWhenUsed/>
    <w:qFormat/>
    <w:uiPriority w:val="99"/>
    <w:rPr>
      <w:color w:val="605E5C"/>
      <w:shd w:val="clear" w:color="auto" w:fill="E1DFDD"/>
    </w:rPr>
  </w:style>
  <w:style w:type="character" w:customStyle="1" w:styleId="228">
    <w:name w:val="纯文本 字符1"/>
    <w:qFormat/>
    <w:uiPriority w:val="99"/>
    <w:rPr>
      <w:rFonts w:ascii="宋体" w:hAnsi="Courier New" w:eastAsia="宋体" w:cs="Courier New"/>
      <w:kern w:val="2"/>
      <w:sz w:val="21"/>
      <w:szCs w:val="21"/>
      <w:lang w:val="en-US" w:eastAsia="zh-CN" w:bidi="ar-SA"/>
    </w:rPr>
  </w:style>
  <w:style w:type="character" w:customStyle="1" w:styleId="229">
    <w:name w:val="正文文本 字符1"/>
    <w:qFormat/>
    <w:uiPriority w:val="99"/>
    <w:rPr>
      <w:kern w:val="2"/>
      <w:sz w:val="24"/>
      <w:szCs w:val="24"/>
    </w:rPr>
  </w:style>
  <w:style w:type="character" w:customStyle="1" w:styleId="230">
    <w:name w:val="正文-2字符首行缩进 Char"/>
    <w:link w:val="141"/>
    <w:qFormat/>
    <w:uiPriority w:val="0"/>
    <w:rPr>
      <w:kern w:val="2"/>
      <w:sz w:val="21"/>
      <w:szCs w:val="22"/>
    </w:rPr>
  </w:style>
  <w:style w:type="table" w:customStyle="1" w:styleId="231">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2">
    <w:name w:val="表格文字115"/>
    <w:basedOn w:val="1"/>
    <w:qFormat/>
    <w:uiPriority w:val="0"/>
    <w:pPr>
      <w:jc w:val="left"/>
    </w:pPr>
    <w:rPr>
      <w:bCs/>
      <w:spacing w:val="10"/>
      <w:kern w:val="0"/>
      <w:sz w:val="24"/>
    </w:rPr>
  </w:style>
  <w:style w:type="paragraph" w:customStyle="1" w:styleId="233">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4">
    <w:name w:val="apple-style-span"/>
    <w:qFormat/>
    <w:uiPriority w:val="0"/>
  </w:style>
  <w:style w:type="character" w:customStyle="1" w:styleId="235">
    <w:name w:val="无"/>
    <w:qFormat/>
    <w:uiPriority w:val="0"/>
  </w:style>
  <w:style w:type="character" w:customStyle="1" w:styleId="236">
    <w:name w:val="font21"/>
    <w:qFormat/>
    <w:uiPriority w:val="0"/>
    <w:rPr>
      <w:rFonts w:hint="default" w:ascii="Times New Roman" w:hAnsi="Times New Roman" w:cs="Times New Roman"/>
      <w:color w:val="000000"/>
      <w:sz w:val="20"/>
      <w:szCs w:val="20"/>
      <w:u w:val="none"/>
    </w:rPr>
  </w:style>
  <w:style w:type="character" w:customStyle="1" w:styleId="237">
    <w:name w:val="font51"/>
    <w:qFormat/>
    <w:uiPriority w:val="0"/>
    <w:rPr>
      <w:rFonts w:hint="default" w:ascii="Times New Roman" w:hAnsi="Times New Roman" w:cs="Times New Roman"/>
      <w:color w:val="000000"/>
      <w:sz w:val="20"/>
      <w:szCs w:val="20"/>
      <w:u w:val="none"/>
    </w:rPr>
  </w:style>
  <w:style w:type="character" w:customStyle="1" w:styleId="238">
    <w:name w:val="headline-content4"/>
    <w:qFormat/>
    <w:uiPriority w:val="0"/>
  </w:style>
  <w:style w:type="character" w:customStyle="1" w:styleId="239">
    <w:name w:val="正文文本缩进 Char1"/>
    <w:semiHidden/>
    <w:qFormat/>
    <w:locked/>
    <w:uiPriority w:val="0"/>
    <w:rPr>
      <w:rFonts w:ascii="仿宋_GB2312" w:hAnsi="Times New Roman" w:eastAsia="仿宋_GB2312"/>
      <w:sz w:val="32"/>
    </w:rPr>
  </w:style>
  <w:style w:type="character" w:customStyle="1" w:styleId="240">
    <w:name w:val="批注文字 Char1"/>
    <w:semiHidden/>
    <w:qFormat/>
    <w:locked/>
    <w:uiPriority w:val="0"/>
    <w:rPr>
      <w:rFonts w:ascii="Times New Roman" w:hAnsi="Times New Roman"/>
      <w:kern w:val="2"/>
      <w:sz w:val="21"/>
      <w:szCs w:val="24"/>
    </w:rPr>
  </w:style>
  <w:style w:type="paragraph" w:customStyle="1" w:styleId="241">
    <w:name w:val="纯文本1"/>
    <w:basedOn w:val="1"/>
    <w:qFormat/>
    <w:uiPriority w:val="0"/>
    <w:rPr>
      <w:rFonts w:ascii="宋体" w:hAnsi="Courier New" w:cs="Century"/>
      <w:szCs w:val="21"/>
    </w:rPr>
  </w:style>
  <w:style w:type="paragraph" w:customStyle="1" w:styleId="24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3">
    <w:name w:val="标题3（采购需求）"/>
    <w:basedOn w:val="165"/>
    <w:next w:val="1"/>
    <w:qFormat/>
    <w:uiPriority w:val="0"/>
    <w:pPr>
      <w:spacing w:beforeLines="0" w:afterLines="0" w:line="360" w:lineRule="auto"/>
      <w:outlineLvl w:val="2"/>
    </w:pPr>
    <w:rPr>
      <w:bCs w:val="0"/>
      <w:kern w:val="0"/>
    </w:rPr>
  </w:style>
  <w:style w:type="paragraph" w:customStyle="1" w:styleId="244">
    <w:name w:val="正文首行缩进1"/>
    <w:qFormat/>
    <w:uiPriority w:val="0"/>
    <w:pPr>
      <w:ind w:firstLine="672"/>
    </w:pPr>
    <w:rPr>
      <w:rFonts w:ascii="宋体" w:hAnsi="宋体" w:eastAsia="宋体" w:cs="宋体"/>
      <w:lang w:val="en-US" w:eastAsia="zh-CN" w:bidi="ar-SA"/>
    </w:rPr>
  </w:style>
  <w:style w:type="paragraph" w:customStyle="1" w:styleId="245">
    <w:name w:val="附录标识"/>
    <w:basedOn w:val="246"/>
    <w:qFormat/>
    <w:uiPriority w:val="0"/>
    <w:pPr>
      <w:numPr>
        <w:numId w:val="0"/>
      </w:numPr>
      <w:tabs>
        <w:tab w:val="left" w:pos="6405"/>
      </w:tabs>
      <w:spacing w:after="200"/>
      <w:ind w:left="1140" w:hanging="720"/>
    </w:pPr>
    <w:rPr>
      <w:sz w:val="21"/>
    </w:rPr>
  </w:style>
  <w:style w:type="paragraph" w:customStyle="1" w:styleId="246">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7">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8">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4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0">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1">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Table Text"/>
    <w:basedOn w:val="1"/>
    <w:semiHidden/>
    <w:qFormat/>
    <w:uiPriority w:val="0"/>
    <w:rPr>
      <w:rFonts w:ascii="宋体" w:hAnsi="宋体" w:cs="宋体"/>
      <w:sz w:val="20"/>
      <w:szCs w:val="20"/>
      <w:lang w:eastAsia="en-US"/>
    </w:rPr>
  </w:style>
  <w:style w:type="paragraph" w:customStyle="1" w:styleId="253">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https://www.gov.cn/zhengce/content/202509/W020250930645245947614.png" TargetMode="Externa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be448da3-b129-42a7-911c-efc9e9ef9a13</errorID>
      <errorWord>GG</errorWord>
      <group>L1_Official</group>
      <groupName>公文问题</groupName>
      <ability>L2_Official</ability>
      <abilityName>公文问题</abilityName>
      <candidateList/>
      <explain>公文中禁止出现该词语</explain>
      <paraID> 6F27741</paraID>
      <start>5</start>
      <end>7</end>
      <status>unmodified</status>
      <modifiedWord/>
      <trackRevisions>false</trackRevisions>
    </reviewItem>
    <reviewItem>
      <errorID>93237433-66e4-478e-bcf3-a98f335899fc</errorID>
      <errorWord>：</errorWord>
      <group>L1_Format</group>
      <groupName>格式问题</groupName>
      <ability>L2_HalfPunc_CN</ability>
      <abilityName>全半角检查</abilityName>
      <candidateList>
        <item>:</item>
      </candidateList>
      <explain>文本全半角错误。</explain>
      <paraID>4D42AEB4</paraID>
      <start>45</start>
      <end>46</end>
      <status>unmodified</status>
      <modifiedWord/>
      <trackRevisions>false</trackRevisions>
    </reviewItem>
    <reviewItem>
      <errorID>5e77d0fa-9307-42ba-9ca9-039cdeacd555</errorID>
      <errorWord>/）</errorWord>
      <group>L1_Punc</group>
      <groupName>标点问题</groupName>
      <ability>L2_Punc_CN</ability>
      <abilityName>标点符号检查</abilityName>
      <candidateList>
        <item>）</item>
      </candidateList>
      <explain/>
      <paraID>4D42AEB4</paraID>
      <start>72</start>
      <end>74</end>
      <status>unmodified</status>
      <modifiedWord/>
      <trackRevisions>false</trackRevisions>
    </reviewItem>
    <reviewItem>
      <errorID>b570b8f8-eda4-41ed-8baa-07fb437eb4ef</errorID>
      <errorWord>GG</errorWord>
      <group>L1_Official</group>
      <groupName>公文问题</groupName>
      <ability>L2_Official</ability>
      <abilityName>公文问题</abilityName>
      <candidateList/>
      <explain>公文中禁止出现该词语</explain>
      <paraID>137C9EFC</paraID>
      <start>5</start>
      <end>7</end>
      <status>unmodified</status>
      <modifiedWord/>
      <trackRevisions>false</trackRevisions>
    </reviewItem>
    <reviewItem>
      <errorID>45f26a1f-5bb5-4fc8-9fbe-357e0efa6d78</errorID>
      <errorWord>：/。</errorWord>
      <group>L1_Punc</group>
      <groupName>标点问题</groupName>
      <ability>L2_Punc_CN</ability>
      <abilityName>标点符号检查</abilityName>
      <candidateList>
        <item>：</item>
      </candidateList>
      <explain/>
      <paraID>48D442CA</paraID>
      <start>2</start>
      <end>5</end>
      <status>unmodified</status>
      <modifiedWord/>
      <trackRevisions>false</trackRevisions>
    </reviewItem>
    <reviewItem>
      <errorID>4da0949c-25a8-43c4-a39d-f6549aa39b7b</errorID>
      <errorWord>上午00：00</errorWord>
      <group>L1_Knowledge</group>
      <groupName>知识性问题</groupName>
      <ability>L2_Time</ability>
      <abilityName>日期时间</abilityName>
      <candidateList/>
      <explain>时间与前缀不匹配，可能的时间前缀有“下午、晚上、凌晨、午夜”。</explain>
      <paraID>3EBF7472</paraID>
      <start>30</start>
      <end>37</end>
      <status>unmodified</status>
      <modifiedWord/>
      <trackRevisions>false</trackRevisions>
    </reviewItem>
    <reviewItem>
      <errorID>4e7347ae-a9b4-462c-9c0e-690c8dd59f1a</errorID>
      <errorWord>：</errorWord>
      <group>L1_Format</group>
      <groupName>格式问题</groupName>
      <ability>L2_HalfPunc_CN</ability>
      <abilityName>全半角检查</abilityName>
      <candidateList>
        <item>:</item>
      </candidateList>
      <explain>文本全半角错误。</explain>
      <paraID>3EBF7472</paraID>
      <start>40</start>
      <end>41</end>
      <status>unmodified</status>
      <modifiedWord/>
      <trackRevisions>false</trackRevisions>
    </reviewItem>
    <reviewItem>
      <errorID>6768df1f-307d-446e-b91a-b1dd7093e83f</errorID>
      <errorWord>：</errorWord>
      <group>L1_Format</group>
      <groupName>格式问题</groupName>
      <ability>L2_HalfPunc_CN</ability>
      <abilityName>全半角检查</abilityName>
      <candidateList>
        <item>:</item>
      </candidateList>
      <explain>文本全半角错误。</explain>
      <paraID>3EBF7472</paraID>
      <start>49</start>
      <end>50</end>
      <status>unmodified</status>
      <modifiedWord/>
      <trackRevisions>false</trackRevisions>
    </reviewItem>
    <reviewItem>
      <errorID>5e189350-3590-461a-86e7-c56e03f0561e</errorID>
      <errorWord>：</errorWord>
      <group>L1_Format</group>
      <groupName>格式问题</groupName>
      <ability>L2_HalfPunc_CN</ability>
      <abilityName>全半角检查</abilityName>
      <candidateList>
        <item>:</item>
      </candidateList>
      <explain>文本全半角错误。</explain>
      <paraID>3EBF7472</paraID>
      <start>55</start>
      <end>56</end>
      <status>unmodified</status>
      <modifiedWord/>
      <trackRevisions>false</trackRevisions>
    </reviewItem>
    <reviewItem>
      <errorID>52445cf9-40b7-475f-a0c1-f0d74c783c94</errorID>
      <errorWord>：</errorWord>
      <group>L1_Format</group>
      <groupName>格式问题</groupName>
      <ability>L2_HalfPunc_CN</ability>
      <abilityName>全半角检查</abilityName>
      <candidateList>
        <item>:</item>
      </candidateList>
      <explain>文本全半角错误。</explain>
      <paraID>37C1C5C7</paraID>
      <start>18</start>
      <end>19</end>
      <status>unmodified</status>
      <modifiedWord/>
      <trackRevisions>false</trackRevisions>
    </reviewItem>
    <reviewItem>
      <errorID>b16a5e22-5dd0-4869-b84d-e98303a40db4</errorID>
      <errorWord>/）</errorWord>
      <group>L1_Punc</group>
      <groupName>标点问题</groupName>
      <ability>L2_Punc_CN</ability>
      <abilityName>标点符号检查</abilityName>
      <candidateList>
        <item>）</item>
      </candidateList>
      <explain/>
      <paraID>37C1C5C7</paraID>
      <start>45</start>
      <end>47</end>
      <status>unmodified</status>
      <modifiedWord/>
      <trackRevisions>false</trackRevisions>
    </reviewItem>
    <reviewItem>
      <errorID>dc0b5323-c06d-4edc-a6fc-ee32e3df1b7b</errorID>
      <errorWord>：</errorWord>
      <group>L1_Format</group>
      <groupName>格式问题</groupName>
      <ability>L2_HalfPunc_CN</ability>
      <abilityName>全半角检查</abilityName>
      <candidateList>
        <item>:</item>
      </candidateList>
      <explain>文本全半角错误。</explain>
      <paraID>1FE73E00</paraID>
      <start>41</start>
      <end>42</end>
      <status>unmodified</status>
      <modifiedWord/>
      <trackRevisions>false</trackRevisions>
    </reviewItem>
    <reviewItem>
      <errorID>9d4983fc-dffa-4dd5-99ae-a1c95a8d3c9f</errorID>
      <errorWord>/）</errorWord>
      <group>L1_Punc</group>
      <groupName>标点问题</groupName>
      <ability>L2_Punc_CN</ability>
      <abilityName>标点符号检查</abilityName>
      <candidateList>
        <item>）</item>
      </candidateList>
      <explain/>
      <paraID>1FE73E00</paraID>
      <start>68</start>
      <end>70</end>
      <status>unmodified</status>
      <modifiedWord/>
      <trackRevisions>false</trackRevisions>
    </reviewItem>
    <reviewItem>
      <errorID>2c73187c-f796-412c-bef8-d5a71f56406f</errorID>
      <errorWord>-</errorWord>
      <group>L1_Format</group>
      <groupName>格式问题</groupName>
      <ability>L2_HalfPunc_CN</ability>
      <abilityName>全半角检查</abilityName>
      <candidateList>
        <item>－</item>
      </candidateList>
      <explain>文本全半角错误。</explain>
      <paraID>1FE73E00</paraID>
      <start>70</start>
      <end>71</end>
      <status>unmodified</status>
      <modifiedWord/>
      <trackRevisions>false</trackRevisions>
    </reviewItem>
    <reviewItem>
      <errorID>edc918c0-a465-4834-9dbd-956162eb6766</errorID>
      <errorWord>：</errorWord>
      <group>L1_Format</group>
      <groupName>格式问题</groupName>
      <ability>L2_HalfPunc_CN</ability>
      <abilityName>全半角检查</abilityName>
      <candidateList>
        <item>:</item>
      </candidateList>
      <explain>文本全半角错误。</explain>
      <paraID>2F6D89BC</paraID>
      <start>20</start>
      <end>21</end>
      <status>unmodified</status>
      <modifiedWord/>
      <trackRevisions>false</trackRevisions>
    </reviewItem>
    <reviewItem>
      <errorID>64b00bc8-0ac4-4edf-a40f-328f85c7c49d</errorID>
      <errorWord>/）</errorWord>
      <group>L1_Punc</group>
      <groupName>标点问题</groupName>
      <ability>L2_Punc_CN</ability>
      <abilityName>标点符号检查</abilityName>
      <candidateList>
        <item>）</item>
      </candidateList>
      <explain/>
      <paraID>2F6D89BC</paraID>
      <start>47</start>
      <end>49</end>
      <status>unmodified</status>
      <modifiedWord/>
      <trackRevisions>false</trackRevisions>
    </reviewItem>
    <reviewItem>
      <errorID>0f7fadff-0047-4fce-a7dd-5e7882d307ce</errorID>
      <errorWord>：</errorWord>
      <group>L1_Format</group>
      <groupName>格式问题</groupName>
      <ability>L2_HalfPunc_CN</ability>
      <abilityName>全半角检查</abilityName>
      <candidateList>
        <item>:</item>
      </candidateList>
      <explain>文本全半角错误。</explain>
      <paraID>3F8045DE</paraID>
      <start>4</start>
      <end>5</end>
      <status>unmodified</status>
      <modifiedWord/>
      <trackRevisions>false</trackRevisions>
    </reviewItem>
    <reviewItem>
      <errorID>e705c828-ab75-4637-82d4-1e35910ea0f4</errorID>
      <errorWord>：</errorWord>
      <group>L1_Format</group>
      <groupName>格式问题</groupName>
      <ability>L2_HalfPunc_CN</ability>
      <abilityName>全半角检查</abilityName>
      <candidateList>
        <item>:</item>
      </candidateList>
      <explain>文本全半角错误。</explain>
      <paraID>3F8045DE</paraID>
      <start>36</start>
      <end>37</end>
      <status>unmodified</status>
      <modifiedWord/>
      <trackRevisions>false</trackRevisions>
    </reviewItem>
    <reviewItem>
      <errorID>5ee5f7db-163f-4ed9-9494-f92514188d53</errorID>
      <errorWord>：</errorWord>
      <group>L1_Format</group>
      <groupName>格式问题</groupName>
      <ability>L2_HalfPunc_CN</ability>
      <abilityName>全半角检查</abilityName>
      <candidateList>
        <item>:</item>
      </candidateList>
      <explain>文本全半角错误。</explain>
      <paraID>3F8045DE</paraID>
      <start>75</start>
      <end>76</end>
      <status>unmodified</status>
      <modifiedWord/>
      <trackRevisions>false</trackRevisions>
    </reviewItem>
    <reviewItem>
      <errorID>040fcdcc-fbe5-47fe-ab0b-b50c9b974979</errorID>
      <errorWord>：</errorWord>
      <group>L1_Format</group>
      <groupName>格式问题</groupName>
      <ability>L2_HalfPunc_CN</ability>
      <abilityName>全半角检查</abilityName>
      <candidateList>
        <item>:</item>
      </candidateList>
      <explain>文本全半角错误。</explain>
      <paraID> 4934721</paraID>
      <start>35</start>
      <end>36</end>
      <status>unmodified</status>
      <modifiedWord/>
      <trackRevisions>false</trackRevisions>
    </reviewItem>
    <reviewItem>
      <errorID>8302b098-9321-4549-a52d-e0232cb7c652</errorID>
      <errorWord>/）</errorWord>
      <group>L1_Punc</group>
      <groupName>标点问题</groupName>
      <ability>L2_Punc_CN</ability>
      <abilityName>标点符号检查</abilityName>
      <candidateList>
        <item>）</item>
      </candidateList>
      <explain/>
      <paraID> 4934721</paraID>
      <start>62</start>
      <end>64</end>
      <status>unmodified</status>
      <modifiedWord/>
      <trackRevisions>false</trackRevisions>
    </reviewItem>
    <reviewItem>
      <errorID>c0f79c8e-7793-48ab-a577-df9f0fe9cd22</errorID>
      <errorWord>-</errorWord>
      <group>L1_Format</group>
      <groupName>格式问题</groupName>
      <ability>L2_HalfPunc_CN</ability>
      <abilityName>全半角检查</abilityName>
      <candidateList>
        <item>－</item>
      </candidateList>
      <explain>文本全半角错误。</explain>
      <paraID> 4934721</paraID>
      <start>222</start>
      <end>223</end>
      <status>unmodified</status>
      <modifiedWord/>
      <trackRevisions>false</trackRevisions>
    </reviewItem>
    <reviewItem>
      <errorID>3983853a-56a5-412a-9999-d5c1406ffacb</errorID>
      <errorWord>-</errorWord>
      <group>L1_Format</group>
      <groupName>格式问题</groupName>
      <ability>L2_HalfPunc_CN</ability>
      <abilityName>全半角检查</abilityName>
      <candidateList>
        <item>－</item>
      </candidateList>
      <explain>文本全半角错误。</explain>
      <paraID> 4934721</paraID>
      <start>227</start>
      <end>228</end>
      <status>unmodified</status>
      <modifiedWord/>
      <trackRevisions>false</trackRevisions>
    </reviewItem>
    <reviewItem>
      <errorID>1e26a06d-956c-4828-bc44-10caaddb4159</errorID>
      <errorWord>-</errorWord>
      <group>L1_Format</group>
      <groupName>格式问题</groupName>
      <ability>L2_HalfPunc_CN</ability>
      <abilityName>全半角检查</abilityName>
      <candidateList>
        <item>－</item>
      </candidateList>
      <explain>文本全半角错误。</explain>
      <paraID> 4934721</paraID>
      <start>232</start>
      <end>233</end>
      <status>unmodified</status>
      <modifiedWord/>
      <trackRevisions>false</trackRevisions>
    </reviewItem>
    <reviewItem>
      <errorID>2f8c0224-0e22-4ddb-8433-708a57b0e581</errorID>
      <errorWord>-</errorWord>
      <group>L1_Format</group>
      <groupName>格式问题</groupName>
      <ability>L2_HalfPunc_CN</ability>
      <abilityName>全半角检查</abilityName>
      <candidateList>
        <item>－</item>
      </candidateList>
      <explain>文本全半角错误。</explain>
      <paraID> 4934721</paraID>
      <start>238</start>
      <end>239</end>
      <status>unmodified</status>
      <modifiedWord/>
      <trackRevisions>false</trackRevisions>
    </reviewItem>
    <reviewItem>
      <errorID>ee900da5-f575-447d-994f-1de53616b3a3</errorID>
      <errorWord>-</errorWord>
      <group>L1_Format</group>
      <groupName>格式问题</groupName>
      <ability>L2_HalfPunc_CN</ability>
      <abilityName>全半角检查</abilityName>
      <candidateList>
        <item>－</item>
      </candidateList>
      <explain>文本全半角错误。</explain>
      <paraID> 4934721</paraID>
      <start>255</start>
      <end>256</end>
      <status>unmodified</status>
      <modifiedWord/>
      <trackRevisions>false</trackRevisions>
    </reviewItem>
    <reviewItem>
      <errorID>8e2a0d57-4c9c-4fe3-a71b-6c72de784b48</errorID>
      <errorWord>-</errorWord>
      <group>L1_Format</group>
      <groupName>格式问题</groupName>
      <ability>L2_HalfPunc_CN</ability>
      <abilityName>全半角检查</abilityName>
      <candidateList>
        <item>－</item>
      </candidateList>
      <explain>文本全半角错误。</explain>
      <paraID>53C5D826</paraID>
      <start>108</start>
      <end>109</end>
      <status>unmodified</status>
      <modifiedWord/>
      <trackRevisions>false</trackRevisions>
    </reviewItem>
    <reviewItem>
      <errorID>90ca0ad2-d523-4abe-a8c1-45fb12dcef83</errorID>
      <errorWord>-</errorWord>
      <group>L1_Format</group>
      <groupName>格式问题</groupName>
      <ability>L2_HalfPunc_CN</ability>
      <abilityName>全半角检查</abilityName>
      <candidateList>
        <item>－</item>
      </candidateList>
      <explain>文本全半角错误。</explain>
      <paraID>53C5D826</paraID>
      <start>137</start>
      <end>138</end>
      <status>unmodified</status>
      <modifiedWord/>
      <trackRevisions>false</trackRevisions>
    </reviewItem>
    <reviewItem>
      <errorID>693f6fb3-9e56-44d6-9054-1bac52f50cb5</errorID>
      <errorWord>操作合</errorWord>
      <group>L1_Word</group>
      <groupName>字词问题</groupName>
      <ability>L2_Typo</ability>
      <abilityName>字词错误</abilityName>
      <candidateList>
        <item>操作台</item>
      </candidateList>
      <explain/>
      <paraID>57D993C5</paraID>
      <start>9</start>
      <end>12</end>
      <status>unmodified</status>
      <modifiedWord/>
      <trackRevisions>false</trackRevisions>
    </reviewItem>
    <reviewItem>
      <errorID>c5919493-2cce-4470-b956-52b013e83160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6D587553</paraID>
      <start>0</start>
      <end>2</end>
      <status>unmodified</status>
      <modifiedWord/>
      <trackRevisions>false</trackRevisions>
    </reviewItem>
    <reviewItem>
      <errorID>20b706aa-bca7-4fff-be9a-7caf7c577e07</errorID>
      <errorWord>等类</errorWord>
      <group>L1_Word</group>
      <groupName>字词问题</groupName>
      <ability>L2_Typo</ability>
      <abilityName>字词错误</abilityName>
      <candidateList>
        <item>等</item>
      </candidateList>
      <explain/>
      <paraID>2F928F37</paraID>
      <start>75</start>
      <end>77</end>
      <status>unmodified</status>
      <modifiedWord/>
      <trackRevisions>false</trackRevisions>
    </reviewItem>
    <reviewItem>
      <errorID>3cc05fc9-7636-4d99-be63-d30d6c4c0327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32F8A198</paraID>
      <start>0</start>
      <end>2</end>
      <status>unmodified</status>
      <modifiedWord/>
      <trackRevisions>false</trackRevisions>
    </reviewItem>
    <reviewItem>
      <errorID>9b69ec53-84c7-4c64-8cf0-8c9d21310052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82DE35</paraID>
      <start>0</start>
      <end>2</end>
      <status>unmodified</status>
      <modifiedWord/>
      <trackRevisions>false</trackRevisions>
    </reviewItem>
    <reviewItem>
      <errorID>28a10671-b755-4e65-9632-25c5505460c4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5B5E7BE8</paraID>
      <start>0</start>
      <end>2</end>
      <status>unmodified</status>
      <modifiedWord/>
      <trackRevisions>false</trackRevisions>
    </reviewItem>
    <reviewItem>
      <errorID>f9e9b92a-2047-4e89-b7ab-1046a1d24a38</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7244832c-00f0-48f9-aa44-fc6d6464fb0f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6E6C0EBD</paraID>
      <start>0</start>
      <end>2</end>
      <status>unmodified</status>
      <modifiedWord/>
      <trackRevisions>false</trackRevisions>
    </reviewItem>
    <reviewItem>
      <errorID>193e3ba2-f186-4ff7-9b0b-62fda415ef17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64DDABDA</paraID>
      <start>0</start>
      <end>2</end>
      <status>unmodified</status>
      <modifiedWord/>
      <trackRevisions>false</trackRevisions>
    </reviewItem>
    <reviewItem>
      <errorID>a1395466-6822-482d-9d38-0d015c1804ed</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bbe43743-d84b-405c-8e3c-e47962c0d5d1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31F3BBF7</paraID>
      <start>0</start>
      <end>2</end>
      <status>unmodified</status>
      <modifiedWord/>
      <trackRevisions>false</trackRevisions>
    </reviewItem>
    <reviewItem>
      <errorID>0c0b9f4c-ff80-406f-a709-2dcd370d52a4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3D58370F</paraID>
      <start>0</start>
      <end>2</end>
      <status>unmodified</status>
      <modifiedWord/>
      <trackRevisions>false</trackRevisions>
    </reviewItem>
    <reviewItem>
      <errorID>96284171-4184-4601-8e0b-c0dcf086271f</errorID>
      <errorWord>相关的</errorWord>
      <group>L1_Word</group>
      <groupName>字词问题</groupName>
      <ability>L2_Typo</ability>
      <abilityName>字词错误</abilityName>
      <candidateList>
        <item>相关</item>
      </candidateList>
      <explain/>
      <paraID>52F1E055</paraID>
      <start>43</start>
      <end>46</end>
      <status>unmodified</status>
      <modifiedWord/>
      <trackRevisions>false</trackRevisions>
    </reviewItem>
    <reviewItem>
      <errorID>e36e346d-6008-43b7-a603-bce2deee98ea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80</start>
      <end>83</end>
      <status>unmodified</status>
      <modifiedWord/>
      <trackRevisions>false</trackRevisions>
    </reviewItem>
    <reviewItem>
      <errorID>b89813a6-2cfa-4ac4-9c3f-98ed54eb3813</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b8e63dcf-be11-466c-bf39-5ef932703efc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8a70dd84-b81a-4490-af96-2eeb6c16b2fc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DEB9B28</paraID>
      <start>0</start>
      <end>2</end>
      <status>unmodified</status>
      <modifiedWord/>
      <trackRevisions>false</trackRevisions>
    </reviewItem>
    <reviewItem>
      <errorID>51e483a0-6c30-4070-a363-2e2416cedb20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34AFDB8F</paraID>
      <start>0</start>
      <end>2</end>
      <status>unmodified</status>
      <modifiedWord/>
      <trackRevisions>false</trackRevisions>
    </reviewItem>
    <reviewItem>
      <errorID>bf8bf211-3fe6-478e-be32-536148630ae2</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6b53502c-6fcc-4042-a4d4-15169b45deb0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c7a3d4dd-f5b8-4420-9635-dae12972129c</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54C2152B</paraID>
      <start>28</start>
      <end>40</end>
      <status>unmodified</status>
      <modifiedWord/>
      <trackRevisions>false</trackRevisions>
    </reviewItem>
    <reviewItem>
      <errorID>67e9be22-9d21-4586-a05c-26eeca343601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3BC6616C</paraID>
      <start>0</start>
      <end>2</end>
      <status>unmodified</status>
      <modifiedWord/>
      <trackRevisions>false</trackRevisions>
    </reviewItem>
    <reviewItem>
      <errorID>3ff062b1-e755-46ed-8445-890451820dd6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2C82983A</paraID>
      <start>0</start>
      <end>2</end>
      <status>unmodified</status>
      <modifiedWord/>
      <trackRevisions>false</trackRevisions>
    </reviewItem>
    <reviewItem>
      <errorID>551d73f1-1d13-4092-8c45-bf3afc5e6271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79995E4F</paraID>
      <start>0</start>
      <end>2</end>
      <status>unmodified</status>
      <modifiedWord/>
      <trackRevisions>false</trackRevisions>
    </reviewItem>
    <reviewItem>
      <errorID>bf0109d2-9c0e-4568-ac1a-6d005d9ea193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7B2FCEA3</paraID>
      <start>0</start>
      <end>2</end>
      <status>unmodified</status>
      <modifiedWord/>
      <trackRevisions>false</trackRevisions>
    </reviewItem>
    <reviewItem>
      <errorID>06791091-fc54-47a6-9b37-e63c4bb88cda</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 CDFE29A</paraID>
      <start>54</start>
      <end>66</end>
      <status>unmodified</status>
      <modifiedWord/>
      <trackRevisions>false</trackRevisions>
    </reviewItem>
    <reviewItem>
      <errorID>4709ec68-4c08-47c4-a4c0-fded65889010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79C7AA25</paraID>
      <start>0</start>
      <end>2</end>
      <status>unmodified</status>
      <modifiedWord/>
      <trackRevisions>false</trackRevisions>
    </reviewItem>
    <reviewItem>
      <errorID>d297ed15-a28e-4ace-bc85-5ba07219c374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6C516002</paraID>
      <start>0</start>
      <end>2</end>
      <status>unmodified</status>
      <modifiedWord/>
      <trackRevisions>false</trackRevisions>
    </reviewItem>
    <reviewItem>
      <errorID>c2d613d9-c0c2-4135-b1f7-adbd23c386a5</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4C068EEA</paraID>
      <start>21</start>
      <end>33</end>
      <status>unmodified</status>
      <modifiedWord/>
      <trackRevisions>false</trackRevisions>
    </reviewItem>
    <reviewItem>
      <errorID>1e213e43-545c-4d17-ad76-e30a67046abb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78EE5D49</paraID>
      <start>0</start>
      <end>2</end>
      <status>unmodified</status>
      <modifiedWord/>
      <trackRevisions>false</trackRevisions>
    </reviewItem>
    <reviewItem>
      <errorID>b2c9af4d-998c-479f-8641-7eeef28422e3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288B0203</paraID>
      <start>0</start>
      <end>2</end>
      <status>unmodified</status>
      <modifiedWord/>
      <trackRevisions>false</trackRevisions>
    </reviewItem>
    <reviewItem>
      <errorID>7fbd9a48-3c18-40a2-b660-f95477824bf4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7DD73F5C</paraID>
      <start>0</start>
      <end>2</end>
      <status>unmodified</status>
      <modifiedWord/>
      <trackRevisions>false</trackRevisions>
    </reviewItem>
    <reviewItem>
      <errorID>b1fba3d7-6a12-4167-af8d-47249ff8774e</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3ad12195-7937-43fc-857d-0dc576b3f22d</errorID>
      <errorWord>【2024】22号</errorWord>
      <group>L1_Knowledge</group>
      <groupName>知识性问题</groupName>
      <ability>L2_Knowledge</ability>
      <abilityName>其他知识</abilityName>
      <candidateList>
        <item>〔2024〕22号</item>
      </candidateList>
      <explain>发文字号格式错误。</explain>
      <paraID> 2879C5D</paraID>
      <start>79</start>
      <end>88</end>
      <status>unmodified</status>
      <modifiedWord/>
      <trackRevisions>false</trackRevisions>
    </reviewItem>
    <reviewItem>
      <errorID>70e59c5f-b68d-424e-bc15-b57d5820c1cd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6a34eb9a-ab64-410d-90c4-a8235a26c20d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53bf3c98-9a60-48f8-af9c-20dacaf05eba</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800c380a-d515-4677-b858-e92958f679b1</errorID>
      <errorWord>)</errorWord>
      <group>L1_Format</group>
      <groupName>格式问题</groupName>
      <ability>L2_HalfPunc_CN</ability>
      <abilityName>全半角检查</abilityName>
      <candidateList>
        <item>）</item>
      </candidateList>
      <explain>文本全半角错误。</explain>
      <paraID>227DADC6</paraID>
      <start>85</start>
      <end>86</end>
      <status>unmodified</status>
      <modifiedWord/>
      <trackRevisions>false</trackRevisions>
    </reviewItem>
    <reviewItem>
      <errorID>283e3277-d58a-48ca-8c98-8fc4edd68f74</errorID>
      <errorWord>(</errorWord>
      <group>L1_Format</group>
      <groupName>格式问题</groupName>
      <ability>L2_HalfPunc_CN</ability>
      <abilityName>全半角检查</abilityName>
      <candidateList>
        <item>（</item>
      </candidateList>
      <explain>文本全半角错误。</explain>
      <paraID>227DADC6</paraID>
      <start>98</start>
      <end>99</end>
      <status>unmodified</status>
      <modifiedWord/>
      <trackRevisions>false</trackRevisions>
    </reviewItem>
    <reviewItem>
      <errorID>bf7e2765-9c8d-44af-b53a-67b6e4f7dc25</errorID>
      <errorWord>)</errorWord>
      <group>L1_Format</group>
      <groupName>格式问题</groupName>
      <ability>L2_HalfPunc_CN</ability>
      <abilityName>全半角检查</abilityName>
      <candidateList>
        <item>）</item>
      </candidateList>
      <explain>文本全半角错误。</explain>
      <paraID>227DADC6</paraID>
      <start>106</start>
      <end>107</end>
      <status>unmodified</status>
      <modifiedWord/>
      <trackRevisions>false</trackRevisions>
    </reviewItem>
    <reviewItem>
      <errorID>2af60c45-366c-451e-93a2-640f4481a1df</errorID>
      <errorWord>：</errorWord>
      <group>L1_Format</group>
      <groupName>格式问题</groupName>
      <ability>L2_HalfPunc_CN</ability>
      <abilityName>全半角检查</abilityName>
      <candidateList>
        <item>:</item>
      </candidateList>
      <explain>文本全半角错误。</explain>
      <paraID>40F449C0</paraID>
      <start>134</start>
      <end>135</end>
      <status>unmodified</status>
      <modifiedWord/>
      <trackRevisions>false</trackRevisions>
    </reviewItem>
    <reviewItem>
      <errorID>5b1d210d-4fa5-45bf-b129-3775d73409a1</errorID>
      <errorWord>中标人有</errorWord>
      <group>L1_Word</group>
      <groupName>字词问题</groupName>
      <ability>L2_Typo</ability>
      <abilityName>字词错误</abilityName>
      <candidateList>
        <item>中标人</item>
      </candidateList>
      <explain/>
      <paraID>4474B6D4</paraID>
      <start>71</start>
      <end>75</end>
      <status>unmodified</status>
      <modifiedWord/>
      <trackRevisions>false</trackRevisions>
    </reviewItem>
    <reviewItem>
      <errorID>66dff1b9-d6a3-4508-8092-05919ff12081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1318db8f-2477-49b4-b9dd-b53d8adf96d9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80e8b138-5213-42b3-8ae7-7eaeb0f8d0c2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1bd144c6-4a86-44b5-9d94-a2b49412ff59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ec06d62b-7ea2-4236-a2b0-80026a774d28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56eb0443-6e5f-437c-9ad0-ec9cfc02bdfe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ba438dd2-8ca3-4dd1-a5d2-f4be33a48a58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0975c0ce-af78-4a79-b40d-ec77fecc7b9e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e3c62f56-fdbd-42e3-9b37-4594b52f8049</errorID>
      <errorWord>经营场所的</errorWord>
      <group>L1_Word</group>
      <groupName>字词问题</groupName>
      <ability>L2_Typo</ability>
      <abilityName>字词错误</abilityName>
      <candidateList>
        <item>经营场所</item>
      </candidateList>
      <explain/>
      <paraID>3EA97AB1</paraID>
      <start>65</start>
      <end>70</end>
      <status>unmodified</status>
      <modifiedWord/>
      <trackRevisions>false</trackRevisions>
    </reviewItem>
    <reviewItem>
      <errorID>3a5d177d-da58-4645-9dc1-82f2b19b53dc</errorID>
      <errorWord>(</errorWord>
      <group>L1_Format</group>
      <groupName>格式问题</groupName>
      <ability>L2_HalfPunc_CN</ability>
      <abilityName>全半角检查</abilityName>
      <candidateList>
        <item>（</item>
      </candidateList>
      <explain>文本全半角错误。</explain>
      <paraID>3EA97AB1</paraID>
      <start>120</start>
      <end>121</end>
      <status>unmodified</status>
      <modifiedWord/>
      <trackRevisions>false</trackRevisions>
    </reviewItem>
    <reviewItem>
      <errorID>723572a7-b8cb-4fed-97ce-23a3124c2411</errorID>
      <errorWord>期间</errorWord>
      <group>L1_Word</group>
      <groupName>字词问题</groupName>
      <ability>L2_Typo</ability>
      <abilityName>字词错误</abilityName>
      <candidateList>
        <item>其间</item>
      </candidateList>
      <explain/>
      <paraID>3EA97AB1</paraID>
      <start>133</start>
      <end>135</end>
      <status>unmodified</status>
      <modifiedWord/>
      <trackRevisions>false</trackRevisions>
    </reviewItem>
    <reviewItem>
      <errorID>c0534933-3154-4382-96d5-9534be382303</errorID>
      <errorWord>(</errorWord>
      <group>L1_Format</group>
      <groupName>格式问题</groupName>
      <ability>L2_HalfPunc_CN</ability>
      <abilityName>全半角检查</abilityName>
      <candidateList>
        <item>（</item>
      </candidateList>
      <explain>文本全半角错误。</explain>
      <paraID>3EA97AB1</paraID>
      <start>185</start>
      <end>186</end>
      <status>unmodified</status>
      <modifiedWord/>
      <trackRevisions>false</trackRevisions>
    </reviewItem>
    <reviewItem>
      <errorID>4f9af46a-0771-49b6-ab8d-016f61bc8e70</errorID>
      <errorWord>)</errorWord>
      <group>L1_Format</group>
      <groupName>格式问题</groupName>
      <ability>L2_HalfPunc_CN</ability>
      <abilityName>全半角检查</abilityName>
      <candidateList>
        <item>）</item>
      </candidateList>
      <explain>文本全半角错误。</explain>
      <paraID>3EA97AB1</paraID>
      <start>190</start>
      <end>191</end>
      <status>unmodified</status>
      <modifiedWord/>
      <trackRevisions>false</trackRevisions>
    </reviewItem>
    <reviewItem>
      <errorID>54b75475-1670-470d-a6cb-59b66a531ba3</errorID>
      <errorWord>(</errorWord>
      <group>L1_Format</group>
      <groupName>格式问题</groupName>
      <ability>L2_HalfPunc_CN</ability>
      <abilityName>全半角检查</abilityName>
      <candidateList>
        <item>（</item>
      </candidateList>
      <explain>文本全半角错误。</explain>
      <paraID>3EA97AB1</paraID>
      <start>229</start>
      <end>230</end>
      <status>unmodified</status>
      <modifiedWord/>
      <trackRevisions>false</trackRevisions>
    </reviewItem>
    <reviewItem>
      <errorID>3e0530bf-e85d-4faa-89d4-6011bf6d034e</errorID>
      <errorWord>)</errorWord>
      <group>L1_Format</group>
      <groupName>格式问题</groupName>
      <ability>L2_HalfPunc_CN</ability>
      <abilityName>全半角检查</abilityName>
      <candidateList>
        <item>）</item>
      </candidateList>
      <explain>文本全半角错误。</explain>
      <paraID>3EA97AB1</paraID>
      <start>234</start>
      <end>235</end>
      <status>unmodified</status>
      <modifiedWord/>
      <trackRevisions>false</trackRevisions>
    </reviewItem>
    <reviewItem>
      <errorID>6bcee62a-4e54-4da5-bea3-ae2846b04054</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15</start>
      <end>19</end>
      <status>unmodified</status>
      <modifiedWord/>
      <trackRevisions>false</trackRevisions>
    </reviewItem>
    <reviewItem>
      <errorID>22d03340-63de-44aa-b9c5-1efc23472969</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19</start>
      <end>23</end>
      <status>unmodified</status>
      <modifiedWord/>
      <trackRevisions>false</trackRevisions>
    </reviewItem>
    <reviewItem>
      <errorID>aa4a60cc-ccf5-4012-94b0-89422ca2d803</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23</start>
      <end>28</end>
      <status>unmodified</status>
      <modifiedWord/>
      <trackRevisions>false</trackRevisions>
    </reviewItem>
    <reviewItem>
      <errorID>9e296c46-a85e-42b9-ad09-fd5fbbdf3ebe</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28</start>
      <end>33</end>
      <status>unmodified</status>
      <modifiedWord/>
      <trackRevisions>false</trackRevisions>
    </reviewItem>
    <reviewItem>
      <errorID>7ad8aba6-0d63-432a-85f6-d6b2efddac2f</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cd71d976-a800-4762-b22f-03ca414f3f3c</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62feb2d2-7943-4478-9065-12b9bd9e867f</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073023fa-82eb-4c27-86d8-a3484e59013c</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39b0e7ce-b188-4469-af42-909e91ee59dc</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dfe98d9d-9eb5-4883-89fb-17e358d71b86</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9b78cc13-ee8c-4682-bf00-7b81b8b74a97</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0b85c67d-92d2-4e22-8168-3074ac9b8eb5</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b699074a-99fb-4d21-bea4-5762f4caab5e</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09a6be3e-2566-4828-8281-f59d3e78589f</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39529597-91aa-4861-9450-0f58017822e2</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9e11050d-5561-446d-b697-f444f9fa3144</errorID>
      <errorWord>、或</errorWord>
      <group>L1_Word</group>
      <groupName>字词问题</groupName>
      <ability>L2_Typo</ability>
      <abilityName>字词错误</abilityName>
      <candidateList>
        <item>或</item>
      </candidateList>
      <explain/>
      <paraID>7059BC26</paraID>
      <start>27</start>
      <end>29</end>
      <status>unmodified</status>
      <modifiedWord/>
      <trackRevisions>false</trackRevisions>
    </reviewItem>
    <reviewItem>
      <errorID>a353c357-f897-4eba-a3ea-8281f5b8b31e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33</start>
      <end>34</end>
      <status>unmodified</status>
      <modifiedWord/>
      <trackRevisions>false</trackRevisions>
    </reviewItem>
    <reviewItem>
      <errorID>cd861845-ab19-49d4-b87d-32e48b0aa2c8</errorID>
      <errorWord>"</errorWord>
      <group>L1_Format</group>
      <groupName>格式问题</groupName>
      <ability>L2_HalfPunc_CN</ability>
      <abilityName>全半角检查</abilityName>
      <candidateList>
        <item>”</item>
      </candidateList>
      <explain>文本全半角错误。</explain>
      <paraID>565ADA11</paraID>
      <start>36</start>
      <end>37</end>
      <status>unmodified</status>
      <modifiedWord/>
      <trackRevisions>false</trackRevisions>
    </reviewItem>
    <reviewItem>
      <errorID>e7e24fa9-f094-489d-a0bb-d86d0460dbfd</errorID>
      <errorWord>《食品安全法》</errorWord>
      <group>L1_Word</group>
      <groupName>字词问题</groupName>
      <ability>L2_Typo</ability>
      <abilityName>字词错误</abilityName>
      <candidateList>
        <item>《中华人民共和国食品安全法》</item>
      </candidateList>
      <explain/>
      <paraID>2816860E</paraID>
      <start>21</start>
      <end>28</end>
      <status>unmodified</status>
      <modifiedWord/>
      <trackRevisions>false</trackRevisions>
    </reviewItem>
    <reviewItem>
      <errorID>4a91c2d3-c60b-4fcc-becf-31aea0cbc44d</errorID>
      <errorWord>[2011]300号</errorWord>
      <group>L1_Knowledge</group>
      <groupName>知识性问题</groupName>
      <ability>L2_Knowledge</ability>
      <abilityName>其他知识</abilityName>
      <candidateList>
        <item>〔2011〕300号</item>
      </candidateList>
      <explain>发文字号格式错误。</explain>
      <paraID>  AFBECD</paraID>
      <start>6</start>
      <end>16</end>
      <status>unmodified</status>
      <modifiedWord/>
      <trackRevisions>false</trackRevisions>
    </reviewItem>
    <reviewItem>
      <errorID>a1592a76-f11e-450f-98c1-28c9cacc846c</errorID>
      <errorWord>(</errorWord>
      <group>L1_Format</group>
      <groupName>格式问题</groupName>
      <ability>L2_HalfPunc_CN</ability>
      <abilityName>全半角检查</abilityName>
      <candidateList>
        <item>（</item>
      </candidateList>
      <explain>文本全半角错误。</explain>
      <paraID>286FD7B7</paraID>
      <start>46</start>
      <end>47</end>
      <status>unmodified</status>
      <modifiedWord/>
      <trackRevisions>false</trackRevisions>
    </reviewItem>
    <reviewItem>
      <errorID>810f4d81-f4fa-43be-ad2e-3c04db371e7f</errorID>
      <errorWord>[2009]36号</errorWord>
      <group>L1_Knowledge</group>
      <groupName>知识性问题</groupName>
      <ability>L2_Knowledge</ability>
      <abilityName>其他知识</abilityName>
      <candidateList>
        <item>〔2009〕36号</item>
      </candidateList>
      <explain>发文字号格式错误。</explain>
      <paraID>286FD7B7</paraID>
      <start>49</start>
      <end>58</end>
      <status>unmodified</status>
      <modifiedWord/>
      <trackRevisions>false</trackRevisions>
    </reviewItem>
    <reviewItem>
      <errorID>f4b0f822-a41f-4bd4-a1fb-15a76dd34bd2</errorID>
      <errorWord>)</errorWord>
      <group>L1_Format</group>
      <groupName>格式问题</groupName>
      <ability>L2_HalfPunc_CN</ability>
      <abilityName>全半角检查</abilityName>
      <candidateList>
        <item>）</item>
      </candidateList>
      <explain>文本全半角错误。</explain>
      <paraID>286FD7B7</paraID>
      <start>58</start>
      <end>59</end>
      <status>unmodified</status>
      <modifiedWord/>
      <trackRevisions>false</trackRevisions>
    </reviewItem>
    <reviewItem>
      <errorID>1464773f-e068-49a4-bdc4-4559c3a2fec7</errorID>
      <errorWord>(</errorWord>
      <group>L1_Format</group>
      <groupName>格式问题</groupName>
      <ability>L2_HalfPunc_CN</ability>
      <abilityName>全半角检查</abilityName>
      <candidateList>
        <item>（</item>
      </candidateList>
      <explain>文本全半角错误。</explain>
      <paraID>1B45E5EB</paraID>
      <start>13</start>
      <end>14</end>
      <status>unmodified</status>
      <modifiedWord/>
      <trackRevisions>false</trackRevisions>
    </reviewItem>
    <reviewItem>
      <errorID>a57c6de6-99a0-48d6-980c-c5190925d902</errorID>
      <errorWord>)</errorWord>
      <group>L1_Format</group>
      <groupName>格式问题</groupName>
      <ability>L2_HalfPunc_CN</ability>
      <abilityName>全半角检查</abilityName>
      <candidateList>
        <item>）</item>
      </candidateList>
      <explain>文本全半角错误。</explain>
      <paraID>1B45E5EB</paraID>
      <start>36</start>
      <end>37</end>
      <status>unmodified</status>
      <modifiedWord/>
      <trackRevisions>false</trackRevisions>
    </reviewItem>
    <reviewItem>
      <errorID>6cebbe55-267f-45ea-8f17-080b2267e1a2</errorID>
      <errorWord>(</errorWord>
      <group>L1_Format</group>
      <groupName>格式问题</groupName>
      <ability>L2_HalfPunc_CN</ability>
      <abilityName>全半角检查</abilityName>
      <candidateList>
        <item>（</item>
      </candidateList>
      <explain>文本全半角错误。</explain>
      <paraID>1B45E5EB</paraID>
      <start>46</start>
      <end>47</end>
      <status>unmodified</status>
      <modifiedWord/>
      <trackRevisions>false</trackRevisions>
    </reviewItem>
    <reviewItem>
      <errorID>a46d0185-3c2c-4e7b-bde5-9f1b10b97808</errorID>
      <errorWord>)</errorWord>
      <group>L1_Format</group>
      <groupName>格式问题</groupName>
      <ability>L2_HalfPunc_CN</ability>
      <abilityName>全半角检查</abilityName>
      <candidateList>
        <item>）</item>
      </candidateList>
      <explain>文本全半角错误。</explain>
      <paraID>1B45E5EB</paraID>
      <start>62</start>
      <end>63</end>
      <status>unmodified</status>
      <modifiedWord/>
      <trackRevisions>false</trackRevisions>
    </reviewItem>
    <reviewItem>
      <errorID>2882e74c-075a-4dcb-a2f8-dd865cb9fa75</errorID>
      <errorWord>(</errorWord>
      <group>L1_Format</group>
      <groupName>格式问题</groupName>
      <ability>L2_HalfPunc_CN</ability>
      <abilityName>全半角检查</abilityName>
      <candidateList>
        <item>（</item>
      </candidateList>
      <explain>文本全半角错误。</explain>
      <paraID>516832F6</paraID>
      <start>18</start>
      <end>19</end>
      <status>unmodified</status>
      <modifiedWord/>
      <trackRevisions>false</trackRevisions>
    </reviewItem>
    <reviewItem>
      <errorID>e547c5a6-78bc-4ec5-8e3b-a8e7ded06f68</errorID>
      <errorWord>)</errorWord>
      <group>L1_Format</group>
      <groupName>格式问题</groupName>
      <ability>L2_HalfPunc_CN</ability>
      <abilityName>全半角检查</abilityName>
      <candidateList>
        <item>）</item>
      </candidateList>
      <explain>文本全半角错误。</explain>
      <paraID>516832F6</paraID>
      <start>28</start>
      <end>29</end>
      <status>unmodified</status>
      <modifiedWord/>
      <trackRevisions>false</trackRevisions>
    </reviewItem>
    <reviewItem>
      <errorID>a872e901-1b24-4823-8949-91b5634ff6b8</errorID>
      <errorWord>(</errorWord>
      <group>L1_Format</group>
      <groupName>格式问题</groupName>
      <ability>L2_HalfPunc_CN</ability>
      <abilityName>全半角检查</abilityName>
      <candidateList>
        <item>（</item>
      </candidateList>
      <explain>文本全半角错误。</explain>
      <paraID>3F6EB5CA</paraID>
      <start>7</start>
      <end>8</end>
      <status>unmodified</status>
      <modifiedWord/>
      <trackRevisions>false</trackRevisions>
    </reviewItem>
    <reviewItem>
      <errorID>74cee512-010d-4716-91cf-71acbb1d8527</errorID>
      <errorWord>)</errorWord>
      <group>L1_Format</group>
      <groupName>格式问题</groupName>
      <ability>L2_HalfPunc_CN</ability>
      <abilityName>全半角检查</abilityName>
      <candidateList>
        <item>）</item>
      </candidateList>
      <explain>文本全半角错误。</explain>
      <paraID>3F6EB5CA</paraID>
      <start>12</start>
      <end>13</end>
      <status>unmodified</status>
      <modifiedWord/>
      <trackRevisions>false</trackRevisions>
    </reviewItem>
    <reviewItem>
      <errorID>673a11e5-c2f1-4d75-a094-796874827e21</errorID>
      <errorWord>(</errorWord>
      <group>L1_Format</group>
      <groupName>格式问题</groupName>
      <ability>L2_HalfPunc_CN</ability>
      <abilityName>全半角检查</abilityName>
      <candidateList>
        <item>（</item>
      </candidateList>
      <explain>文本全半角错误。</explain>
      <paraID>3F6EB5CA</paraID>
      <start>23</start>
      <end>24</end>
      <status>unmodified</status>
      <modifiedWord/>
      <trackRevisions>false</trackRevisions>
    </reviewItem>
    <reviewItem>
      <errorID>11a10fdc-fe69-443d-a717-52bb4f94b7a9</errorID>
      <errorWord>)</errorWord>
      <group>L1_Format</group>
      <groupName>格式问题</groupName>
      <ability>L2_HalfPunc_CN</ability>
      <abilityName>全半角检查</abilityName>
      <candidateList>
        <item>）</item>
      </candidateList>
      <explain>文本全半角错误。</explain>
      <paraID>3F6EB5CA</paraID>
      <start>28</start>
      <end>29</end>
      <status>unmodified</status>
      <modifiedWord/>
      <trackRevisions>false</trackRevisions>
    </reviewItem>
    <reviewItem>
      <errorID>c2506a9e-bfa6-4621-9acf-6d40681e5c0f</errorID>
      <errorWord>(</errorWord>
      <group>L1_Format</group>
      <groupName>格式问题</groupName>
      <ability>L2_HalfPunc_CN</ability>
      <abilityName>全半角检查</abilityName>
      <candidateList>
        <item>（</item>
      </candidateList>
      <explain>文本全半角错误。</explain>
      <paraID> A3E75D3</paraID>
      <start>7</start>
      <end>8</end>
      <status>unmodified</status>
      <modifiedWord/>
      <trackRevisions>false</trackRevisions>
    </reviewItem>
    <reviewItem>
      <errorID>bff9276d-868c-46b3-ad02-41f69cbac5f6</errorID>
      <errorWord>)</errorWord>
      <group>L1_Format</group>
      <groupName>格式问题</groupName>
      <ability>L2_HalfPunc_CN</ability>
      <abilityName>全半角检查</abilityName>
      <candidateList>
        <item>）</item>
      </candidateList>
      <explain>文本全半角错误。</explain>
      <paraID> A3E75D3</paraID>
      <start>12</start>
      <end>13</end>
      <status>unmodified</status>
      <modifiedWord/>
      <trackRevisions>false</trackRevisions>
    </reviewItem>
    <reviewItem>
      <errorID>4efa7550-8127-42b3-a5f8-6359f7a84999</errorID>
      <errorWord>（</errorWord>
      <group>L1_Format</group>
      <groupName>格式问题</groupName>
      <ability>L2_HalfPunc_CN</ability>
      <abilityName>全半角检查</abilityName>
      <candidateList>
        <item>(</item>
      </candidateList>
      <explain>文本全半角错误。</explain>
      <paraID>6190FE09</paraID>
      <start>4</start>
      <end>5</end>
      <status>unmodified</status>
      <modifiedWord/>
      <trackRevisions>false</trackRevisions>
    </reviewItem>
    <reviewItem>
      <errorID>ba0a9884-65af-4a91-8cfc-646b26f7c33c</errorID>
      <errorWord>）</errorWord>
      <group>L1_Format</group>
      <groupName>格式问题</groupName>
      <ability>L2_HalfPunc_CN</ability>
      <abilityName>全半角检查</abilityName>
      <candidateList>
        <item>)</item>
      </candidateList>
      <explain>文本全半角错误。</explain>
      <paraID>6190FE09</paraID>
      <start>6</start>
      <end>7</end>
      <status>unmodified</status>
      <modifiedWord/>
      <trackRevisions>false</trackRevisions>
    </reviewItem>
    <reviewItem>
      <errorID>f4e3da12-cc66-4782-b8c6-6d23aafbf99b</errorID>
      <errorWord>（</errorWord>
      <group>L1_Format</group>
      <groupName>格式问题</groupName>
      <ability>L2_HalfPunc_CN</ability>
      <abilityName>全半角检查</abilityName>
      <candidateList>
        <item>(</item>
      </candidateList>
      <explain>文本全半角错误。</explain>
      <paraID>196DECF6</paraID>
      <start>4</start>
      <end>5</end>
      <status>unmodified</status>
      <modifiedWord/>
      <trackRevisions>false</trackRevisions>
    </reviewItem>
    <reviewItem>
      <errorID>8f8866a1-8e6f-487b-9ab1-f3075ca7aaf9</errorID>
      <errorWord>）</errorWord>
      <group>L1_Format</group>
      <groupName>格式问题</groupName>
      <ability>L2_HalfPunc_CN</ability>
      <abilityName>全半角检查</abilityName>
      <candidateList>
        <item>)</item>
      </candidateList>
      <explain>文本全半角错误。</explain>
      <paraID>196DECF6</paraID>
      <start>6</start>
      <end>7</end>
      <status>unmodified</status>
      <modifiedWord/>
      <trackRevisions>false</trackRevisions>
    </reviewItem>
    <reviewItem>
      <errorID>6bb01309-da67-45b7-be5a-c3717cbe891e</errorID>
      <errorWord>金</errorWord>
      <group>L1_Word</group>
      <groupName>字词问题</groupName>
      <ability>L2_Typo</ability>
      <abilityName>字词错误</abilityName>
      <candidateList>
        <item>金中</item>
      </candidateList>
      <explain/>
      <paraID>32BD2259</paraID>
      <start>53</start>
      <end>54</end>
      <status>unmodified</status>
      <modifiedWord/>
      <trackRevisions>false</trackRevisions>
    </reviewItem>
    <reviewItem>
      <errorID>16ce4798-a882-48ba-8690-d530e70f9e76</errorID>
      <errorWord>，</errorWord>
      <group>L1_Word</group>
      <groupName>字词问题</groupName>
      <ability>L2_Typo</ability>
      <abilityName>字词错误</abilityName>
      <candidateList>
        <item>，使</item>
      </candidateList>
      <explain/>
      <paraID>39DBCC9C</paraID>
      <start>32</start>
      <end>33</end>
      <status>unmodified</status>
      <modifiedWord/>
      <trackRevisions>false</trackRevisions>
    </reviewItem>
    <reviewItem>
      <errorID>f2021ca7-47f0-4dd2-8062-f3f157463752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5DC9F04B</paraID>
      <start>15</start>
      <end>18</end>
      <status>unmodified</status>
      <modifiedWord/>
      <trackRevisions>false</trackRevisions>
    </reviewItem>
    <reviewItem>
      <errorID>a3cb15c3-efe2-4d62-9abe-4e40c8bca33e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51</start>
      <end>54</end>
      <status>unmodified</status>
      <modifiedWord/>
      <trackRevisions>false</trackRevisions>
    </reviewItem>
    <reviewItem>
      <errorID>fefb64f2-d042-4c82-8cf3-c69c723586dd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70</start>
      <end>73</end>
      <status>unmodified</status>
      <modifiedWord/>
      <trackRevisions>false</trackRevisions>
    </reviewItem>
    <reviewItem>
      <errorID>d684d0b4-0c45-41c8-b51c-fd0de9f568ab</errorID>
      <errorWord>法律、法规</errorWord>
      <group>L1_Word</group>
      <groupName>字词问题</groupName>
      <ability>L2_Typo</ability>
      <abilityName>字词错误</abilityName>
      <candidateList>
        <item>法律法规</item>
      </candidateList>
      <explain/>
      <paraID>45AA424A</paraID>
      <start>25</start>
      <end>30</end>
      <status>unmodified</status>
      <modifiedWord/>
      <trackRevisions>false</trackRevisions>
    </reviewItem>
    <reviewItem>
      <errorID>64af3a22-6565-4317-adfd-015132892ab9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3D5F3910</paraID>
      <start>209</start>
      <end>214</end>
      <status>unmodified</status>
      <modifiedWord/>
      <trackRevisions>false</trackRevisions>
    </reviewItem>
    <reviewItem>
      <errorID>b4d31bf9-1e8b-4e42-821d-12099293ad1b</errorID>
      <errorWord>操作合</errorWord>
      <group>L1_Word</group>
      <groupName>字词问题</groupName>
      <ability>L2_Typo</ability>
      <abilityName>字词错误</abilityName>
      <candidateList>
        <item>操作台</item>
      </candidateList>
      <explain/>
      <paraID>2E5899F7</paraID>
      <start>9</start>
      <end>12</end>
      <status>unmodified</status>
      <modifiedWord/>
      <trackRevisions>false</trackRevisions>
    </reviewItem>
    <reviewItem>
      <errorID>ea37817e-c7b8-4aa3-8ce7-538a11490393</errorID>
      <errorWord>”中</errorWord>
      <group>L1_Word</group>
      <groupName>字词问题</groupName>
      <ability>L2_Typo</ability>
      <abilityName>字词错误</abilityName>
      <candidateList>
        <item>”</item>
      </candidateList>
      <explain/>
      <paraID>268272BB</paraID>
      <start>186</start>
      <end>188</end>
      <status>unmodified</status>
      <modifiedWord/>
      <trackRevisions>false</trackRevisions>
    </reviewItem>
    <reviewItem>
      <errorID>98759ff2-3cf1-4c30-8707-177a01a0e9d5</errorID>
      <errorWord>间</errorWord>
      <group>L1_Word</group>
      <groupName>字词问题</groupName>
      <ability>L2_Typo</ability>
      <abilityName>字词错误</abilityName>
      <candidateList>
        <item>间之</item>
      </candidateList>
      <explain/>
      <paraID>4617CF49</paraID>
      <start>39</start>
      <end>40</end>
      <status>unmodified</status>
      <modifiedWord/>
      <trackRevisions>false</trackRevisions>
    </reviewItem>
    <reviewItem>
      <errorID>44370ffe-79a4-4e7f-bfc0-59f4d8d96ee0</errorID>
      <errorWord>会</errorWord>
      <group>L1_Word</group>
      <groupName>字词问题</groupName>
      <ability>L2_Typo</ability>
      <abilityName>字词错误</abilityName>
      <candidateList>
        <item>会在</item>
      </candidateList>
      <explain/>
      <paraID>105D4EC7</paraID>
      <start>13</start>
      <end>14</end>
      <status>unmodified</status>
      <modifiedWord/>
      <trackRevisions>false</trackRevisions>
    </reviewItem>
    <reviewItem>
      <errorID>ac3325af-88b4-46f9-8fa2-e391d43f2a4e</errorID>
      <errorWord>法律、法规</errorWord>
      <group>L1_Word</group>
      <groupName>字词问题</groupName>
      <ability>L2_Typo</ability>
      <abilityName>字词错误</abilityName>
      <candidateList>
        <item>法律法规</item>
      </candidateList>
      <explain/>
      <paraID> 32B2BEA</paraID>
      <start>0</start>
      <end>5</end>
      <status>unmodified</status>
      <modifiedWord/>
      <trackRevisions>false</trackRevisions>
    </reviewItem>
    <reviewItem>
      <errorID>81ceea67-31f0-4302-80ee-9fc26a8db0da</errorID>
      <errorWord>-</errorWord>
      <group>L1_Format</group>
      <groupName>格式问题</groupName>
      <ability>L2_HalfPunc_CN</ability>
      <abilityName>全半角检查</abilityName>
      <candidateList>
        <item>－</item>
      </candidateList>
      <explain>文本全半角错误。</explain>
      <paraID>57091AF8</paraID>
      <start>20</start>
      <end>21</end>
      <status>unmodified</status>
      <modifiedWord/>
      <trackRevisions>false</trackRevisions>
    </reviewItem>
    <reviewItem>
      <errorID>6cc5d6ea-dbd9-423a-9c8b-2423f15162cb</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39874A2D</paraID>
      <start>65</start>
      <end>72</end>
      <status>unmodified</status>
      <modifiedWord/>
      <trackRevisions>false</trackRevisions>
    </reviewItem>
    <reviewItem>
      <errorID>f3954065-1b17-480d-a748-eef1a6329e29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73B378EA</paraID>
      <start>65</start>
      <end>72</end>
      <status>unmodified</status>
      <modifiedWord/>
      <trackRevisions>false</trackRevisions>
    </reviewItem>
    <reviewItem>
      <errorID>52dcb8ff-9a4c-4b41-9cff-fb29c2ab22eb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473CF9BB</paraID>
      <start>43</start>
      <end>50</end>
      <status>unmodified</status>
      <modifiedWord/>
      <trackRevisions>false</trackRevisions>
    </reviewItem>
    <reviewItem>
      <errorID>6363ad61-855c-4d1a-a237-36f8068257de</errorID>
      <errorWord>，</errorWord>
      <group>L1_Word</group>
      <groupName>字词问题</groupName>
      <ability>L2_Typo</ability>
      <abilityName>字词错误</abilityName>
      <candidateList>
        <item>，并</item>
      </candidateList>
      <explain/>
      <paraID>58F27E8D</paraID>
      <start>63</start>
      <end>64</end>
      <status>unmodified</status>
      <modifiedWord/>
      <trackRevisions>false</trackRevisions>
    </reviewItem>
    <reviewItem>
      <errorID>673305ae-04e7-4ea6-9262-82a5a60bdd7c</errorID>
      <errorWord>原则做出结论</errorWord>
      <group>L1_Word</group>
      <groupName>字词问题</groupName>
      <ability>L2_Typo</ability>
      <abilityName>字词错误</abilityName>
      <candidateList>
        <item>原则作出结论</item>
      </candidateList>
      <explain/>
      <paraID>2A13C4C2</paraID>
      <start>114</start>
      <end>120</end>
      <status>unmodified</status>
      <modifiedWord/>
      <trackRevisions>false</trackRevisions>
    </reviewItem>
    <reviewItem>
      <errorID>9cf23f0a-8718-4094-bba2-39d7e41bd1db</errorID>
      <errorWord>原则做出结论</errorWord>
      <group>L1_Word</group>
      <groupName>字词问题</groupName>
      <ability>L2_Typo</ability>
      <abilityName>字词错误</abilityName>
      <candidateList>
        <item>原则作出结论</item>
      </candidateList>
      <explain/>
      <paraID>5A4358C7</paraID>
      <start>114</start>
      <end>120</end>
      <status>unmodified</status>
      <modifiedWord/>
      <trackRevisions>false</trackRevisions>
    </reviewItem>
    <reviewItem>
      <errorID>20ffa9c9-f386-4a6c-b13a-4ad919c5fa14</errorID>
      <errorWord>只是</errorWord>
      <group>L1_Word</group>
      <groupName>字词问题</groupName>
      <ability>L2_Typo</ability>
      <abilityName>字词错误</abilityName>
      <candidateList>
        <item>只</item>
      </candidateList>
      <explain/>
      <paraID>7A8AD4F7</paraID>
      <start>35</start>
      <end>37</end>
      <status>unmodified</status>
      <modifiedWord/>
      <trackRevisions>false</trackRevisions>
    </reviewItem>
    <reviewItem>
      <errorID>0d26a768-ff79-42a4-ba94-821a7b37c5fa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734CB07D</paraID>
      <start>0</start>
      <end>3</end>
      <status>unmodified</status>
      <modifiedWord/>
      <trackRevisions>false</trackRevisions>
    </reviewItem>
    <reviewItem>
      <errorID>67132908-bbc8-4ac0-a081-e14ff9caf545</errorID>
      <errorWord>,</errorWord>
      <group>L1_Format</group>
      <groupName>格式问题</groupName>
      <ability>L2_HalfPunc_CN</ability>
      <abilityName>全半角检查</abilityName>
      <candidateList>
        <item>，</item>
      </candidateList>
      <explain>文本全半角错误。</explain>
      <paraID>3567105D</paraID>
      <start>123</start>
      <end>124</end>
      <status>unmodified</status>
      <modifiedWord/>
      <trackRevisions>false</trackRevisions>
    </reviewItem>
    <reviewItem>
      <errorID>a6c16bc2-ca24-44be-a096-9f8d63dc412e</errorID>
      <errorWord>应标</errorWord>
      <group>L1_Word</group>
      <groupName>字词问题</groupName>
      <ability>L2_Typo</ability>
      <abilityName>字词错误</abilityName>
      <candidateList>
        <item>应</item>
      </candidateList>
      <explain/>
      <paraID>7E64CD57</paraID>
      <start>26</start>
      <end>28</end>
      <status>unmodified</status>
      <modifiedWord/>
      <trackRevisions>false</trackRevisions>
    </reviewItem>
    <reviewItem>
      <errorID>2a1bd1c5-f0c9-4295-afad-507f13859f2d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1C9A253C</paraID>
      <start>3</start>
      <end>6</end>
      <status>unmodified</status>
      <modifiedWord/>
      <trackRevisions>false</trackRevisions>
    </reviewItem>
    <reviewItem>
      <errorID>9b51ffba-8694-4e08-8af9-7d85852de50d</errorID>
      <errorWord>，</errorWord>
      <group>L1_Word</group>
      <groupName>字词问题</groupName>
      <ability>L2_Typo</ability>
      <abilityName>字词错误</abilityName>
      <candidateList>
        <item>，在</item>
      </candidateList>
      <explain/>
      <paraID>1C9A253C</paraID>
      <start>254</start>
      <end>255</end>
      <status>unmodified</status>
      <modifiedWord/>
      <trackRevisions>false</trackRevisions>
    </reviewItem>
    <reviewItem>
      <errorID>b2a84c07-d3d6-481c-ad2b-fee64514bd13</errorID>
      <errorWord>。】</errorWord>
      <group>L1_Punc</group>
      <groupName>标点问题</groupName>
      <ability>L2_Punc_CN</ability>
      <abilityName>标点符号检查</abilityName>
      <candidateList>
        <item>】</item>
      </candidateList>
      <explain/>
      <paraID>1C9A253C</paraID>
      <start>304</start>
      <end>306</end>
      <status>unmodified</status>
      <modifiedWord/>
      <trackRevisions>false</trackRevisions>
    </reviewItem>
    <reviewItem>
      <errorID>b6c344d3-2e3f-4f96-83e5-557e8f032112</errorID>
      <errorWord>供应</errorWord>
      <group>L1_Grammar</group>
      <groupName>语法问题</groupName>
      <ability>L2_Grammar</ability>
      <abilityName>语法错误</abilityName>
      <candidateList>
        <item>提供</item>
      </candidateList>
      <explain>“供应～服务”搭配不当，建议修改为“提供～服务”。</explain>
      <paraID>7531E18F</paraID>
      <start>18</start>
      <end>20</end>
      <status>unmodified</status>
      <modifiedWord/>
      <trackRevisions>false</trackRevisions>
    </reviewItem>
    <reviewItem>
      <errorID>63612c02-b944-4190-b30a-f9396b07a448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07e18b89-6efc-4a9a-8059-592ca1c81e4d</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8d45dba3-a4fb-4392-bbc7-d1b10ea866d5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1F81FF</paraID>
      <start>0</start>
      <end>2</end>
      <status>unmodified</status>
      <modifiedWord/>
      <trackRevisions>false</trackRevisions>
    </reviewItem>
    <reviewItem>
      <errorID>e4d5215f-e18f-4d08-a302-d7e73bd48cde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d6f68f4b-d3e7-42b2-b73d-722140f94684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00cf06d3-e711-44b8-8bdb-750fb73198ea</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8112f73e-e0b9-4f06-a1b4-e09e99aee5cb</errorID>
      <errorWord>)</errorWord>
      <group>L1_Format</group>
      <groupName>格式问题</groupName>
      <ability>L2_HalfPunc_CN</ability>
      <abilityName>全半角检查</abilityName>
      <candidateList>
        <item>）</item>
      </candidateList>
      <explain>文本全半角错误。</explain>
      <paraID>6995D95C</paraID>
      <start>85</start>
      <end>86</end>
      <status>unmodified</status>
      <modifiedWord/>
      <trackRevisions>false</trackRevisions>
    </reviewItem>
    <reviewItem>
      <errorID>c519d512-acad-4652-b41b-9bf486bd031c</errorID>
      <errorWord>(</errorWord>
      <group>L1_Format</group>
      <groupName>格式问题</groupName>
      <ability>L2_HalfPunc_CN</ability>
      <abilityName>全半角检查</abilityName>
      <candidateList>
        <item>（</item>
      </candidateList>
      <explain>文本全半角错误。</explain>
      <paraID>6995D95C</paraID>
      <start>98</start>
      <end>99</end>
      <status>unmodified</status>
      <modifiedWord/>
      <trackRevisions>false</trackRevisions>
    </reviewItem>
    <reviewItem>
      <errorID>6c35fadf-76a4-4e3c-9d78-4e2959da14fa</errorID>
      <errorWord>)</errorWord>
      <group>L1_Format</group>
      <groupName>格式问题</groupName>
      <ability>L2_HalfPunc_CN</ability>
      <abilityName>全半角检查</abilityName>
      <candidateList>
        <item>）</item>
      </candidateList>
      <explain>文本全半角错误。</explain>
      <paraID>6995D95C</paraID>
      <start>106</start>
      <end>107</end>
      <status>unmodified</status>
      <modifiedWord/>
      <trackRevisions>false</trackRevisions>
    </reviewItem>
    <reviewItem>
      <errorID>28e38717-bf7e-457f-82a9-1a723e5ceb8f</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b4ef9efb-4d20-45f2-88dc-95045a7aefed</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18c525e1-3d3f-43de-b367-cea94a20d339</errorID>
      <errorWord>(</errorWord>
      <group>L1_Format</group>
      <groupName>格式问题</groupName>
      <ability>L2_HalfPunc_CN</ability>
      <abilityName>全半角检查</abilityName>
      <candidateList>
        <item>（</item>
      </candidateList>
      <explain>文本全半角错误。</explain>
      <paraID>330DEEB9</paraID>
      <start>16</start>
      <end>17</end>
      <status>unmodified</status>
      <modifiedWord/>
      <trackRevisions>false</trackRevisions>
    </reviewItem>
    <reviewItem>
      <errorID>6ace0107-ec67-4510-afec-e5abe0c2d258</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b757abaa-c8ef-447a-b3f4-380e5ffb8931</errorID>
      <errorWord>期间</errorWord>
      <group>L1_Word</group>
      <groupName>字词问题</groupName>
      <ability>L2_Typo</ability>
      <abilityName>字词错误</abilityName>
      <candidateList>
        <item>其间</item>
      </candidateList>
      <explain/>
      <paraID>2EC299DD</paraID>
      <start>252</start>
      <end>254</end>
      <status>unmodified</status>
      <modifiedWord/>
      <trackRevisions>false</trackRevisions>
    </reviewItem>
    <reviewItem>
      <errorID>79ec1591-2b3f-4e2e-b348-f1375f8a2d74</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fe93d99d-c4f5-4a90-8cc5-98df02da3379</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15</start>
      <end>19</end>
      <status>unmodified</status>
      <modifiedWord/>
      <trackRevisions>false</trackRevisions>
    </reviewItem>
    <reviewItem>
      <errorID>ff679948-deb1-480b-8e6c-c64ac89345a5</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19</start>
      <end>23</end>
      <status>unmodified</status>
      <modifiedWord/>
      <trackRevisions>false</trackRevisions>
    </reviewItem>
    <reviewItem>
      <errorID>9daf4155-7de2-401f-abea-b20d582b3af7</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23</start>
      <end>28</end>
      <status>unmodified</status>
      <modifiedWord/>
      <trackRevisions>false</trackRevisions>
    </reviewItem>
    <reviewItem>
      <errorID>064ee102-c281-4ad6-bf51-dc232c1b4e83</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28</start>
      <end>33</end>
      <status>unmodified</status>
      <modifiedWord/>
      <trackRevisions>false</trackRevisions>
    </reviewItem>
    <reviewItem>
      <errorID>5fa15aa1-d53e-46d3-a079-537c2bbcb8a7</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579b4fca-ce61-43ce-935e-14a57f00b6ac</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7715dde9-a3c9-4612-975d-1e9d02bf4292</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2131cb27-8b5b-4a21-a82b-273ba2eb5a7d</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7b0cb4b2-1f8e-462f-9c5c-361e6fb9a0b8</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a2ca2608-5006-4501-b43c-988752e9416f</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9537ee3e-ec0f-4a8b-8bbf-e83e7ffa4fbc</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a856c189-e496-4984-8917-ac482556c5de</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8e8be5ed-a467-44ad-8e8d-ac4034ab4564</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1f003ade-00fd-4114-9ace-a3f3f772f67a</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a41e935d-ee34-4788-a7d9-eebe8236248b</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42a6d4f2-d539-48f6-bbb5-dac9389ded31</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
      <errorID>8eaf492d-a8e6-4147-a1c8-41d7911798e2</errorID>
      <errorWord>法律、法规</errorWord>
      <group>L1_Word</group>
      <groupName>字词问题</groupName>
      <ability>L2_Typo</ability>
      <abilityName>字词错误</abilityName>
      <candidateList>
        <item>法律法规</item>
      </candidateList>
      <explain/>
      <paraID>7BDEBE08</paraID>
      <start>43</start>
      <end>48</end>
      <status>unmodified</status>
      <modifiedWord/>
      <trackRevisions>false</trackRevisions>
    </reviewItem>
    <reviewItem>
      <errorID>39316740-37ef-417a-8459-c82d4eb7de96</errorID>
      <errorWord>股东大会</errorWord>
      <group>L1_Word</group>
      <groupName>字词问题</groupName>
      <ability>L2_Typo</ability>
      <abilityName>字词错误</abilityName>
      <candidateList>
        <item>股东会</item>
      </candidateList>
      <explain/>
      <paraID>14229A78</paraID>
      <start>113</start>
      <end>117</end>
      <status>unmodified</status>
      <modifiedWord/>
      <trackRevisions>false</trackRevisions>
    </reviewItem>
    <reviewItem>
      <errorID>2eb7987a-3952-46c1-addc-7b92c88088b9</errorID>
      <errorWord>(</errorWord>
      <group>L1_Format</group>
      <groupName>格式问题</groupName>
      <ability>L2_HalfPunc_CN</ability>
      <abilityName>全半角检查</abilityName>
      <candidateList>
        <item>（</item>
      </candidateList>
      <explain>文本全半角错误。</explain>
      <paraID>61BD66C7</paraID>
      <start>11</start>
      <end>12</end>
      <status>unmodified</status>
      <modifiedWord/>
      <trackRevisions>false</trackRevisions>
    </reviewItem>
    <reviewItem>
      <errorID>9318338f-fe8d-4115-a45c-a6bbec6ced97</errorID>
      <errorWord>)</errorWord>
      <group>L1_Format</group>
      <groupName>格式问题</groupName>
      <ability>L2_HalfPunc_CN</ability>
      <abilityName>全半角检查</abilityName>
      <candidateList>
        <item>）</item>
      </candidateList>
      <explain>文本全半角错误。</explain>
      <paraID>61BD66C7</paraID>
      <start>26</start>
      <end>27</end>
      <status>unmodified</status>
      <modifiedWord/>
      <trackRevisions>false</trackRevisions>
    </reviewItem>
    <reviewItem>
      <errorID>28bdac9d-3fbd-401a-819d-9790a87698a4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20707DF7</paraID>
      <start>36</start>
      <end>39</end>
      <status>unmodified</status>
      <modifiedWord/>
      <trackRevisions>false</trackRevisions>
    </reviewItem>
    <reviewItem>
      <errorID>8f2c420c-a785-41eb-98b6-6447b9fdddef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23B2DFEE</paraID>
      <start>36</start>
      <end>39</end>
      <status>unmodified</status>
      <modifiedWord/>
      <trackRevisions>false</trackRevisions>
    </reviewItem>
    <reviewItem>
      <errorID>d2ef6e66-73bf-4428-8774-6033e86e23ea</errorID>
      <errorWord>(</errorWord>
      <group>L1_Format</group>
      <groupName>格式问题</groupName>
      <ability>L2_HalfPunc_CN</ability>
      <abilityName>全半角检查</abilityName>
      <candidateList>
        <item>（</item>
      </candidateList>
      <explain>文本全半角错误。</explain>
      <paraID>26709862</paraID>
      <start>5</start>
      <end>6</end>
      <status>unmodified</status>
      <modifiedWord/>
      <trackRevisions>false</trackRevisions>
    </reviewItem>
    <reviewItem>
      <errorID>385de312-9f8d-4ca1-a265-db925c9ceced</errorID>
      <errorWord>)</errorWord>
      <group>L1_Format</group>
      <groupName>格式问题</groupName>
      <ability>L2_HalfPunc_CN</ability>
      <abilityName>全半角检查</abilityName>
      <candidateList>
        <item>）</item>
      </candidateList>
      <explain>文本全半角错误。</explain>
      <paraID>26709862</paraID>
      <start>10</start>
      <end>11</end>
      <status>unmodified</status>
      <modifiedWord/>
      <trackRevisions>false</trackRevisions>
    </reviewItem>
    <reviewItem>
      <errorID>52c9fc52-c4f3-4af9-8ac6-68d9c5f460bf</errorID>
      <errorWord>〔2017〕 141号</errorWord>
      <group>L1_Knowledge</group>
      <groupName>知识性问题</groupName>
      <ability>L2_Knowledge</ability>
      <abilityName>其他知识</abilityName>
      <candidateList>
        <item>〔2017〕141号</item>
      </candidateList>
      <explain>发文字号格式错误。</explain>
      <paraID>6892281D</paraID>
      <start>49</start>
      <end>60</end>
      <status>unmodified</status>
      <modifiedWord/>
      <trackRevisions>false</trackRevisions>
    </reviewItem>
    <reviewItem>
      <errorID>7478eab2-41ba-4c03-bdd1-aa96fc17dafe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351BE53A</paraID>
      <start>53</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9fa57-539b-4f07-9a28-df728ea89a8c}">
  <ds:schemaRefs/>
</ds:datastoreItem>
</file>

<file path=customXml/itemProps3.xml><?xml version="1.0" encoding="utf-8"?>
<ds:datastoreItem xmlns:ds="http://schemas.openxmlformats.org/officeDocument/2006/customXml" ds:itemID="{AC5F814C-9437-4C4F-B996-48D25E8119EF}">
  <ds:schemaRefs/>
</ds:datastoreItem>
</file>

<file path=docProps/app.xml><?xml version="1.0" encoding="utf-8"?>
<Properties xmlns="http://schemas.openxmlformats.org/officeDocument/2006/extended-properties" xmlns:vt="http://schemas.openxmlformats.org/officeDocument/2006/docPropsVTypes">
  <Template>Normal</Template>
  <Pages>92</Pages>
  <Words>7416</Words>
  <Characters>7989</Characters>
  <Lines>471</Lines>
  <Paragraphs>132</Paragraphs>
  <TotalTime>32</TotalTime>
  <ScaleCrop>false</ScaleCrop>
  <LinksUpToDate>false</LinksUpToDate>
  <CharactersWithSpaces>8086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22</cp:lastModifiedBy>
  <cp:lastPrinted>2026-04-21T06:56:00Z</cp:lastPrinted>
  <dcterms:modified xsi:type="dcterms:W3CDTF">2026-08-06T07:21:51Z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eyJoZGlkIjoiOTM3NGFhY2M5OGY0MzJiYmQ0OGJmNWQ5NmQ4YTJlNzQiLCJ1c2VySWQiOiI1MzkyMTkzMjgifQ==</vt:lpwstr>
  </property>
  <property fmtid="{D5CDD505-2E9C-101B-9397-08002B2CF9AE}" pid="4" name="ICV">
    <vt:lpwstr>4726A08403B844E1AE388AC428E7F695_12</vt:lpwstr>
  </property>
</Properties>
</file>