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D7AB3">
      <w:pPr>
        <w:spacing w:line="360" w:lineRule="auto"/>
        <w:jc w:val="center"/>
        <w:outlineLvl w:val="9"/>
        <w:rPr>
          <w:rFonts w:hint="eastAsia" w:ascii="方正小标宋简体" w:hAnsi="宋体" w:eastAsia="方正小标宋简体"/>
          <w:color w:val="auto"/>
          <w:sz w:val="52"/>
          <w:szCs w:val="52"/>
          <w:highlight w:val="none"/>
        </w:rPr>
      </w:pPr>
    </w:p>
    <w:p w14:paraId="372AF6EC">
      <w:pPr>
        <w:spacing w:line="360" w:lineRule="auto"/>
        <w:jc w:val="center"/>
        <w:rPr>
          <w:rFonts w:hint="eastAsia" w:ascii="方正小标宋简体" w:hAnsi="宋体" w:eastAsia="方正小标宋简体"/>
          <w:color w:val="auto"/>
          <w:sz w:val="52"/>
          <w:szCs w:val="52"/>
          <w:highlight w:val="none"/>
        </w:rPr>
      </w:pPr>
    </w:p>
    <w:p w14:paraId="09297B9D">
      <w:pPr>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0" w:name="_Toc6805"/>
      <w:bookmarkStart w:id="1" w:name="_Toc1401"/>
      <w:r>
        <w:rPr>
          <w:rFonts w:hint="eastAsia" w:ascii="方正小标宋简体" w:hAnsi="宋体" w:eastAsia="方正小标宋简体"/>
          <w:color w:val="auto"/>
          <w:sz w:val="52"/>
          <w:szCs w:val="52"/>
          <w:highlight w:val="none"/>
        </w:rPr>
        <w:t>云之龙咨询集团有限公司</w:t>
      </w:r>
      <w:bookmarkEnd w:id="0"/>
      <w:bookmarkEnd w:id="1"/>
    </w:p>
    <w:p w14:paraId="273F524E">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0F95C">
      <w:pPr>
        <w:snapToGrid w:val="0"/>
        <w:spacing w:before="156" w:beforeLines="50" w:line="360" w:lineRule="auto"/>
        <w:jc w:val="center"/>
        <w:outlineLvl w:val="0"/>
        <w:rPr>
          <w:rFonts w:hint="eastAsia" w:ascii="华文新魏" w:hAnsi="宋体" w:eastAsia="华文新魏"/>
          <w:color w:val="auto"/>
          <w:sz w:val="120"/>
          <w:szCs w:val="120"/>
          <w:highlight w:val="none"/>
        </w:rPr>
      </w:pPr>
      <w:bookmarkStart w:id="2" w:name="_Toc10383"/>
      <w:bookmarkStart w:id="3" w:name="_Toc20425"/>
      <w:r>
        <w:rPr>
          <w:rFonts w:hint="eastAsia" w:ascii="华文新魏" w:hAnsi="宋体" w:eastAsia="华文新魏"/>
          <w:color w:val="auto"/>
          <w:sz w:val="120"/>
          <w:szCs w:val="120"/>
          <w:highlight w:val="none"/>
        </w:rPr>
        <w:t>竞争性磋商文件</w:t>
      </w:r>
      <w:bookmarkEnd w:id="2"/>
      <w:bookmarkEnd w:id="3"/>
    </w:p>
    <w:p w14:paraId="5357ED9C">
      <w:pPr>
        <w:snapToGrid w:val="0"/>
        <w:spacing w:before="156" w:beforeLines="50" w:line="360" w:lineRule="auto"/>
        <w:jc w:val="center"/>
        <w:outlineLvl w:val="0"/>
        <w:rPr>
          <w:rFonts w:hint="eastAsia" w:ascii="仿宋_GB2312" w:hAnsi="宋体" w:eastAsia="仿宋_GB2312"/>
          <w:b/>
          <w:color w:val="auto"/>
          <w:sz w:val="48"/>
          <w:szCs w:val="48"/>
          <w:highlight w:val="none"/>
        </w:rPr>
      </w:pPr>
      <w:bookmarkStart w:id="4" w:name="_Toc7505"/>
      <w:bookmarkStart w:id="5" w:name="_Toc9662"/>
      <w:r>
        <w:rPr>
          <w:rFonts w:hint="eastAsia" w:ascii="仿宋_GB2312" w:hAnsi="宋体" w:eastAsia="仿宋_GB2312"/>
          <w:b/>
          <w:color w:val="auto"/>
          <w:sz w:val="48"/>
          <w:szCs w:val="48"/>
          <w:highlight w:val="none"/>
        </w:rPr>
        <w:t>（全流程电子化采购）</w:t>
      </w:r>
      <w:bookmarkEnd w:id="4"/>
      <w:bookmarkEnd w:id="5"/>
    </w:p>
    <w:p w14:paraId="64F0D393">
      <w:pPr>
        <w:snapToGrid w:val="0"/>
        <w:spacing w:before="156" w:beforeLines="50" w:line="360" w:lineRule="auto"/>
        <w:jc w:val="center"/>
        <w:rPr>
          <w:rFonts w:hint="eastAsia" w:ascii="仿宋_GB2312" w:hAnsi="宋体" w:eastAsia="仿宋_GB2312"/>
          <w:b/>
          <w:color w:val="auto"/>
          <w:sz w:val="48"/>
          <w:szCs w:val="48"/>
          <w:highlight w:val="none"/>
        </w:rPr>
      </w:pPr>
    </w:p>
    <w:p w14:paraId="5136A305">
      <w:pPr>
        <w:pStyle w:val="25"/>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2026年社步镇湴山村供水工程</w:t>
      </w:r>
    </w:p>
    <w:p w14:paraId="733FCBFD">
      <w:pPr>
        <w:pStyle w:val="25"/>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GGZC2026-C2-810081-YZLZ</w:t>
      </w:r>
    </w:p>
    <w:p w14:paraId="6956077A">
      <w:pPr>
        <w:pStyle w:val="25"/>
        <w:snapToGrid w:val="0"/>
        <w:spacing w:line="360" w:lineRule="auto"/>
        <w:ind w:firstLine="1125" w:firstLineChars="393"/>
        <w:outlineLvl w:val="0"/>
        <w:rPr>
          <w:rFonts w:hint="eastAsia" w:ascii="仿宋_GB2312" w:hAnsi="宋体" w:eastAsia="仿宋_GB2312"/>
          <w:b/>
          <w:bCs/>
          <w:color w:val="auto"/>
          <w:w w:val="95"/>
          <w:sz w:val="30"/>
          <w:szCs w:val="30"/>
          <w:highlight w:val="none"/>
          <w:lang w:eastAsia="zh-CN"/>
        </w:rPr>
      </w:pPr>
      <w:bookmarkStart w:id="6" w:name="_Toc24698"/>
      <w:bookmarkStart w:id="7" w:name="_Toc15819"/>
      <w:r>
        <w:rPr>
          <w:rFonts w:hint="eastAsia" w:ascii="仿宋_GB2312" w:hAnsi="宋体" w:eastAsia="仿宋_GB2312"/>
          <w:b/>
          <w:bCs/>
          <w:color w:val="auto"/>
          <w:w w:val="95"/>
          <w:sz w:val="30"/>
          <w:szCs w:val="30"/>
          <w:highlight w:val="none"/>
        </w:rPr>
        <w:t>采 购 人：</w:t>
      </w:r>
      <w:bookmarkEnd w:id="6"/>
      <w:r>
        <w:rPr>
          <w:rFonts w:hint="eastAsia" w:ascii="仿宋_GB2312" w:hAnsi="宋体" w:eastAsia="仿宋_GB2312"/>
          <w:b/>
          <w:bCs/>
          <w:color w:val="auto"/>
          <w:w w:val="95"/>
          <w:sz w:val="30"/>
          <w:szCs w:val="30"/>
          <w:highlight w:val="none"/>
          <w:lang w:eastAsia="zh-CN"/>
        </w:rPr>
        <w:t>桂平市水利局</w:t>
      </w:r>
      <w:bookmarkEnd w:id="7"/>
    </w:p>
    <w:p w14:paraId="3889C485">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00F7408">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16D1D384">
      <w:pPr>
        <w:pStyle w:val="25"/>
        <w:snapToGrid w:val="0"/>
        <w:spacing w:line="360" w:lineRule="auto"/>
        <w:ind w:left="420" w:leftChars="0" w:firstLine="841" w:firstLineChars="294"/>
        <w:outlineLvl w:val="0"/>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bookmarkStart w:id="8" w:name="_Toc16431"/>
      <w:bookmarkStart w:id="9" w:name="_Toc30725"/>
      <w:r>
        <w:rPr>
          <w:rFonts w:hint="eastAsia" w:ascii="仿宋_GB2312" w:hAnsi="宋体" w:eastAsia="仿宋_GB2312"/>
          <w:b/>
          <w:bCs/>
          <w:color w:val="auto"/>
          <w:w w:val="95"/>
          <w:sz w:val="30"/>
          <w:szCs w:val="30"/>
          <w:highlight w:val="none"/>
          <w:lang w:eastAsia="zh-CN"/>
        </w:rPr>
        <w:t>2026年</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月</w:t>
      </w:r>
      <w:bookmarkEnd w:id="8"/>
      <w:bookmarkEnd w:id="9"/>
      <w:r>
        <w:rPr>
          <w:rFonts w:hint="eastAsia" w:ascii="仿宋_GB2312" w:hAnsi="宋体" w:eastAsia="仿宋_GB2312"/>
          <w:b/>
          <w:bCs/>
          <w:color w:val="auto"/>
          <w:w w:val="95"/>
          <w:sz w:val="30"/>
          <w:szCs w:val="30"/>
          <w:highlight w:val="none"/>
        </w:rPr>
        <w:t xml:space="preserve"> </w:t>
      </w:r>
    </w:p>
    <w:p w14:paraId="046D556D">
      <w:pPr>
        <w:spacing w:line="360" w:lineRule="auto"/>
        <w:jc w:val="center"/>
        <w:rPr>
          <w:rFonts w:hint="eastAsia" w:ascii="宋体" w:hAnsi="宋体" w:cs="宋体"/>
          <w:b/>
          <w:bCs/>
          <w:color w:val="auto"/>
          <w:kern w:val="0"/>
          <w:sz w:val="32"/>
          <w:szCs w:val="32"/>
          <w:highlight w:val="none"/>
        </w:rPr>
      </w:pPr>
    </w:p>
    <w:p w14:paraId="4BEDE587">
      <w:pPr>
        <w:spacing w:line="360" w:lineRule="auto"/>
        <w:jc w:val="center"/>
        <w:rPr>
          <w:rFonts w:hint="eastAsia" w:ascii="宋体" w:hAnsi="宋体"/>
          <w:b/>
          <w:color w:val="auto"/>
          <w:sz w:val="44"/>
          <w:szCs w:val="44"/>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docGrid w:type="lines" w:linePitch="312" w:charSpace="0"/>
        </w:sectPr>
      </w:pPr>
    </w:p>
    <w:p w14:paraId="1C47E2EA">
      <w:pPr>
        <w:spacing w:line="360" w:lineRule="auto"/>
        <w:jc w:val="center"/>
        <w:rPr>
          <w:rFonts w:hint="eastAsia" w:ascii="宋体" w:hAnsi="宋体"/>
          <w:b/>
          <w:color w:val="auto"/>
          <w:sz w:val="44"/>
          <w:szCs w:val="44"/>
          <w:highlight w:val="none"/>
        </w:rPr>
      </w:pPr>
    </w:p>
    <w:p w14:paraId="29D0668D">
      <w:pPr>
        <w:spacing w:line="360" w:lineRule="auto"/>
        <w:jc w:val="center"/>
        <w:rPr>
          <w:rFonts w:hint="eastAsia" w:ascii="宋体" w:hAnsi="宋体"/>
          <w:b/>
          <w:color w:val="auto"/>
          <w:sz w:val="44"/>
          <w:szCs w:val="44"/>
          <w:highlight w:val="none"/>
        </w:rPr>
      </w:pPr>
    </w:p>
    <w:p w14:paraId="349F1CDC">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598145BE">
      <w:pPr>
        <w:spacing w:line="400" w:lineRule="exact"/>
        <w:jc w:val="center"/>
        <w:rPr>
          <w:rFonts w:hint="eastAsia" w:ascii="宋体" w:hAnsi="宋体" w:cs="宋体"/>
          <w:b/>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54330"/>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46818F1B">
          <w:pPr>
            <w:spacing w:before="0" w:beforeLines="0" w:after="0" w:afterLines="0" w:line="240" w:lineRule="auto"/>
            <w:ind w:left="0" w:leftChars="0" w:right="0" w:rightChars="0" w:firstLine="0" w:firstLineChars="0"/>
            <w:jc w:val="center"/>
            <w:rPr>
              <w:color w:val="auto"/>
              <w:highlight w:val="none"/>
            </w:rPr>
          </w:pPr>
        </w:p>
        <w:p w14:paraId="32B97A69">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TOC \o "1-1" \h \u </w:instrText>
          </w:r>
          <w:r>
            <w:rPr>
              <w:rFonts w:hint="eastAsia"/>
              <w:color w:val="auto"/>
              <w:sz w:val="28"/>
              <w:szCs w:val="28"/>
              <w:highlight w:val="none"/>
            </w:rPr>
            <w:fldChar w:fldCharType="separate"/>
          </w:r>
        </w:p>
        <w:p w14:paraId="3E85AC76">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_Toc28328 </w:instrText>
          </w:r>
          <w:r>
            <w:rPr>
              <w:rFonts w:hint="eastAsia"/>
              <w:color w:val="auto"/>
              <w:sz w:val="28"/>
              <w:szCs w:val="28"/>
              <w:highlight w:val="none"/>
            </w:rPr>
            <w:fldChar w:fldCharType="separate"/>
          </w:r>
          <w:r>
            <w:rPr>
              <w:rFonts w:hint="eastAsia"/>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_Toc28328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rPr>
            <w:fldChar w:fldCharType="end"/>
          </w:r>
        </w:p>
        <w:p w14:paraId="411B5A98">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_Toc21890 </w:instrText>
          </w:r>
          <w:r>
            <w:rPr>
              <w:rFonts w:hint="eastAsia"/>
              <w:color w:val="auto"/>
              <w:sz w:val="28"/>
              <w:szCs w:val="28"/>
              <w:highlight w:val="none"/>
            </w:rPr>
            <w:fldChar w:fldCharType="separate"/>
          </w:r>
          <w:r>
            <w:rPr>
              <w:rFonts w:hint="eastAsia"/>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_Toc21890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color w:val="auto"/>
              <w:sz w:val="28"/>
              <w:szCs w:val="28"/>
              <w:highlight w:val="none"/>
            </w:rPr>
            <w:fldChar w:fldCharType="end"/>
          </w:r>
        </w:p>
        <w:p w14:paraId="65556270">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_Toc20633 </w:instrText>
          </w:r>
          <w:r>
            <w:rPr>
              <w:rFonts w:hint="eastAsia"/>
              <w:color w:val="auto"/>
              <w:sz w:val="28"/>
              <w:szCs w:val="28"/>
              <w:highlight w:val="none"/>
            </w:rPr>
            <w:fldChar w:fldCharType="separate"/>
          </w:r>
          <w:r>
            <w:rPr>
              <w:rFonts w:hint="eastAsia" w:ascii="Times New Roman" w:hAnsi="Times New Roman" w:eastAsia="宋体" w:cs="Times New Roman"/>
              <w:bCs/>
              <w:color w:val="auto"/>
              <w:kern w:val="44"/>
              <w:sz w:val="28"/>
              <w:szCs w:val="28"/>
              <w:highlight w:val="none"/>
              <w:lang w:val="en-US" w:eastAsia="zh-CN" w:bidi="ar-SA"/>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_Toc20633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hint="eastAsia"/>
              <w:color w:val="auto"/>
              <w:sz w:val="28"/>
              <w:szCs w:val="28"/>
              <w:highlight w:val="none"/>
            </w:rPr>
            <w:fldChar w:fldCharType="end"/>
          </w:r>
        </w:p>
        <w:p w14:paraId="21A7D64C">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_Toc24720 </w:instrText>
          </w:r>
          <w:r>
            <w:rPr>
              <w:rFonts w:hint="eastAsia"/>
              <w:color w:val="auto"/>
              <w:sz w:val="28"/>
              <w:szCs w:val="28"/>
              <w:highlight w:val="none"/>
            </w:rPr>
            <w:fldChar w:fldCharType="separate"/>
          </w:r>
          <w:r>
            <w:rPr>
              <w:rFonts w:hint="eastAsia"/>
              <w:color w:val="auto"/>
              <w:sz w:val="28"/>
              <w:szCs w:val="28"/>
              <w:highlight w:val="none"/>
            </w:rPr>
            <w:t>第四章 评审程序、评审方法和评审标准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_Toc24720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color w:val="auto"/>
              <w:sz w:val="28"/>
              <w:szCs w:val="28"/>
              <w:highlight w:val="none"/>
            </w:rPr>
            <w:fldChar w:fldCharType="end"/>
          </w:r>
        </w:p>
        <w:p w14:paraId="21442441">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_Toc15461 </w:instrText>
          </w:r>
          <w:r>
            <w:rPr>
              <w:rFonts w:hint="eastAsia"/>
              <w:color w:val="auto"/>
              <w:sz w:val="28"/>
              <w:szCs w:val="28"/>
              <w:highlight w:val="none"/>
            </w:rPr>
            <w:fldChar w:fldCharType="separate"/>
          </w:r>
          <w:r>
            <w:rPr>
              <w:rFonts w:hint="eastAsia"/>
              <w:color w:val="auto"/>
              <w:sz w:val="28"/>
              <w:szCs w:val="28"/>
              <w:highlight w:val="none"/>
            </w:rPr>
            <w:t>第五章 工程量清单及图纸</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_Toc15461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hint="eastAsia"/>
              <w:color w:val="auto"/>
              <w:sz w:val="28"/>
              <w:szCs w:val="28"/>
              <w:highlight w:val="none"/>
            </w:rPr>
            <w:fldChar w:fldCharType="end"/>
          </w:r>
        </w:p>
        <w:p w14:paraId="54B03E5F">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_Toc5995 </w:instrText>
          </w:r>
          <w:r>
            <w:rPr>
              <w:rFonts w:hint="eastAsia"/>
              <w:color w:val="auto"/>
              <w:sz w:val="28"/>
              <w:szCs w:val="28"/>
              <w:highlight w:val="none"/>
            </w:rPr>
            <w:fldChar w:fldCharType="separate"/>
          </w:r>
          <w:r>
            <w:rPr>
              <w:rFonts w:hint="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_Toc5995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rFonts w:hint="eastAsia"/>
              <w:color w:val="auto"/>
              <w:sz w:val="28"/>
              <w:szCs w:val="28"/>
              <w:highlight w:val="none"/>
            </w:rPr>
            <w:fldChar w:fldCharType="end"/>
          </w:r>
        </w:p>
        <w:p w14:paraId="17FC62AE">
          <w:pPr>
            <w:pStyle w:val="33"/>
            <w:tabs>
              <w:tab w:val="right" w:leader="dot" w:pos="8879"/>
            </w:tabs>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_Toc17849 </w:instrText>
          </w:r>
          <w:r>
            <w:rPr>
              <w:rFonts w:hint="eastAsia"/>
              <w:color w:val="auto"/>
              <w:sz w:val="28"/>
              <w:szCs w:val="28"/>
              <w:highlight w:val="none"/>
            </w:rPr>
            <w:fldChar w:fldCharType="separate"/>
          </w:r>
          <w:r>
            <w:rPr>
              <w:rFonts w:hint="eastAsia"/>
              <w:color w:val="auto"/>
              <w:sz w:val="28"/>
              <w:szCs w:val="28"/>
              <w:highlight w:val="none"/>
            </w:rPr>
            <w:t>第七章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_Toc17849 \h </w:instrText>
          </w:r>
          <w:r>
            <w:rPr>
              <w:color w:val="auto"/>
              <w:sz w:val="28"/>
              <w:szCs w:val="28"/>
              <w:highlight w:val="none"/>
            </w:rPr>
            <w:fldChar w:fldCharType="separate"/>
          </w:r>
          <w:r>
            <w:rPr>
              <w:color w:val="auto"/>
              <w:sz w:val="28"/>
              <w:szCs w:val="28"/>
              <w:highlight w:val="none"/>
            </w:rPr>
            <w:t>80</w:t>
          </w:r>
          <w:r>
            <w:rPr>
              <w:color w:val="auto"/>
              <w:sz w:val="28"/>
              <w:szCs w:val="28"/>
              <w:highlight w:val="none"/>
            </w:rPr>
            <w:fldChar w:fldCharType="end"/>
          </w:r>
          <w:r>
            <w:rPr>
              <w:rFonts w:hint="eastAsia"/>
              <w:color w:val="auto"/>
              <w:sz w:val="28"/>
              <w:szCs w:val="28"/>
              <w:highlight w:val="none"/>
            </w:rPr>
            <w:fldChar w:fldCharType="end"/>
          </w:r>
        </w:p>
        <w:p w14:paraId="74D83E08">
          <w:pPr>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8"/>
              <w:szCs w:val="28"/>
              <w:highlight w:val="none"/>
            </w:rPr>
            <w:fldChar w:fldCharType="end"/>
          </w:r>
        </w:p>
      </w:sdtContent>
    </w:sdt>
    <w:p w14:paraId="2D2E027B">
      <w:pPr>
        <w:pStyle w:val="65"/>
        <w:rPr>
          <w:rFonts w:hint="eastAsia"/>
          <w:color w:val="auto"/>
          <w:highlight w:val="none"/>
        </w:rPr>
      </w:pPr>
    </w:p>
    <w:p w14:paraId="5DD805FA">
      <w:pPr>
        <w:spacing w:line="400" w:lineRule="exact"/>
        <w:jc w:val="left"/>
        <w:rPr>
          <w:rFonts w:hint="eastAsia" w:ascii="宋体" w:hAnsi="宋体"/>
          <w:b/>
          <w:color w:val="auto"/>
          <w:sz w:val="32"/>
          <w:szCs w:val="32"/>
          <w:highlight w:val="none"/>
        </w:rPr>
      </w:pPr>
    </w:p>
    <w:p w14:paraId="32FD4EAB">
      <w:pPr>
        <w:spacing w:line="400" w:lineRule="exact"/>
        <w:jc w:val="center"/>
        <w:rPr>
          <w:rFonts w:hint="eastAsia" w:ascii="宋体" w:hAnsi="宋体"/>
          <w:b/>
          <w:color w:val="auto"/>
          <w:sz w:val="32"/>
          <w:szCs w:val="32"/>
          <w:highlight w:val="none"/>
        </w:rPr>
      </w:pPr>
    </w:p>
    <w:p w14:paraId="7469FE5A">
      <w:pPr>
        <w:spacing w:line="400" w:lineRule="exact"/>
        <w:jc w:val="center"/>
        <w:rPr>
          <w:rFonts w:hint="eastAsia" w:ascii="宋体" w:hAnsi="宋体"/>
          <w:b/>
          <w:color w:val="auto"/>
          <w:sz w:val="32"/>
          <w:szCs w:val="32"/>
          <w:highlight w:val="none"/>
        </w:rPr>
      </w:pPr>
    </w:p>
    <w:p w14:paraId="4187AFC4">
      <w:pPr>
        <w:spacing w:line="400" w:lineRule="exact"/>
        <w:jc w:val="center"/>
        <w:rPr>
          <w:rFonts w:hint="eastAsia" w:ascii="宋体" w:hAnsi="宋体"/>
          <w:b/>
          <w:color w:val="auto"/>
          <w:sz w:val="32"/>
          <w:szCs w:val="32"/>
          <w:highlight w:val="none"/>
        </w:rPr>
      </w:pPr>
    </w:p>
    <w:p w14:paraId="3F443AA2">
      <w:pPr>
        <w:spacing w:line="400" w:lineRule="exact"/>
        <w:jc w:val="center"/>
        <w:rPr>
          <w:rFonts w:hint="eastAsia" w:ascii="宋体" w:hAnsi="宋体"/>
          <w:b/>
          <w:color w:val="auto"/>
          <w:sz w:val="32"/>
          <w:szCs w:val="32"/>
          <w:highlight w:val="none"/>
        </w:rPr>
      </w:pPr>
    </w:p>
    <w:p w14:paraId="23AB7BCA">
      <w:pPr>
        <w:spacing w:line="400" w:lineRule="exact"/>
        <w:rPr>
          <w:rFonts w:hint="eastAsia" w:ascii="宋体" w:hAnsi="宋体"/>
          <w:b/>
          <w:color w:val="auto"/>
          <w:sz w:val="32"/>
          <w:szCs w:val="32"/>
          <w:highlight w:val="none"/>
        </w:rPr>
        <w:sectPr>
          <w:footerReference r:id="rId6" w:type="default"/>
          <w:pgSz w:w="11906" w:h="16838"/>
          <w:pgMar w:top="1440" w:right="1440" w:bottom="1440" w:left="1587" w:header="851" w:footer="992" w:gutter="0"/>
          <w:pgNumType w:start="1"/>
          <w:cols w:space="720" w:num="1"/>
          <w:docGrid w:type="lines" w:linePitch="312" w:charSpace="0"/>
        </w:sectPr>
      </w:pPr>
    </w:p>
    <w:p w14:paraId="4EC76C5F">
      <w:pPr>
        <w:pStyle w:val="3"/>
        <w:spacing w:after="340" w:line="360" w:lineRule="auto"/>
        <w:jc w:val="center"/>
        <w:rPr>
          <w:color w:val="auto"/>
          <w:highlight w:val="none"/>
        </w:rPr>
      </w:pPr>
      <w:bookmarkStart w:id="10" w:name="_Toc10195"/>
      <w:bookmarkStart w:id="11" w:name="_Toc28470"/>
      <w:bookmarkStart w:id="12" w:name="_Toc28328"/>
      <w:r>
        <w:rPr>
          <w:rFonts w:hint="eastAsia"/>
          <w:color w:val="auto"/>
          <w:highlight w:val="none"/>
        </w:rPr>
        <w:t>第一章 竞争性磋商公告</w:t>
      </w:r>
      <w:bookmarkEnd w:id="10"/>
      <w:bookmarkEnd w:id="11"/>
      <w:bookmarkEnd w:id="12"/>
    </w:p>
    <w:p w14:paraId="3F023D19">
      <w:pPr>
        <w:spacing w:line="360" w:lineRule="auto"/>
        <w:rPr>
          <w:rFonts w:hint="eastAsia" w:ascii="宋体" w:hAnsi="宋体"/>
          <w:color w:val="auto"/>
          <w:szCs w:val="21"/>
          <w:highlight w:val="none"/>
        </w:rPr>
      </w:pPr>
    </w:p>
    <w:p w14:paraId="207B736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13" w:name="_Hlk37430271"/>
      <w:r>
        <w:rPr>
          <w:rFonts w:hint="eastAsia" w:ascii="宋体" w:hAnsi="宋体"/>
          <w:color w:val="auto"/>
          <w:szCs w:val="21"/>
          <w:highlight w:val="none"/>
        </w:rPr>
        <w:t>项目概况</w:t>
      </w:r>
    </w:p>
    <w:p w14:paraId="07ABEF6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2026年社步镇湴山村供水工程</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的潜在</w:t>
      </w:r>
      <w:r>
        <w:rPr>
          <w:rFonts w:hint="eastAsia" w:ascii="宋体" w:hAnsi="宋体"/>
          <w:color w:val="auto"/>
          <w:szCs w:val="21"/>
          <w:highlight w:val="none"/>
        </w:rPr>
        <w:t>供应商应在</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lang w:eastAsia="zh-CN"/>
        </w:rPr>
        <w:t>2026年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19A2E0F">
      <w:pPr>
        <w:spacing w:line="360" w:lineRule="auto"/>
        <w:rPr>
          <w:rFonts w:hint="eastAsia" w:ascii="宋体" w:hAnsi="宋体"/>
          <w:color w:val="auto"/>
          <w:szCs w:val="21"/>
          <w:highlight w:val="none"/>
        </w:rPr>
      </w:pPr>
    </w:p>
    <w:p w14:paraId="39A58A15">
      <w:pPr>
        <w:spacing w:line="360" w:lineRule="auto"/>
        <w:ind w:firstLine="354" w:firstLineChars="147"/>
        <w:outlineLvl w:val="1"/>
        <w:rPr>
          <w:rFonts w:hint="eastAsia" w:ascii="黑体" w:hAnsi="黑体" w:eastAsia="黑体"/>
          <w:b/>
          <w:color w:val="auto"/>
          <w:sz w:val="24"/>
          <w:highlight w:val="none"/>
        </w:rPr>
      </w:pPr>
      <w:bookmarkStart w:id="14" w:name="_Toc71365905"/>
      <w:bookmarkStart w:id="15" w:name="_Toc28359089"/>
      <w:bookmarkStart w:id="16" w:name="_Toc35393798"/>
      <w:bookmarkStart w:id="17" w:name="_Toc35393629"/>
      <w:bookmarkStart w:id="18" w:name="_Toc44229878"/>
      <w:bookmarkStart w:id="19" w:name="_Toc28359012"/>
      <w:r>
        <w:rPr>
          <w:rFonts w:hint="eastAsia" w:ascii="黑体" w:hAnsi="黑体" w:eastAsia="黑体"/>
          <w:b/>
          <w:color w:val="auto"/>
          <w:sz w:val="24"/>
          <w:highlight w:val="none"/>
        </w:rPr>
        <w:t>一、项目基本情况</w:t>
      </w:r>
      <w:bookmarkEnd w:id="14"/>
      <w:bookmarkEnd w:id="15"/>
      <w:bookmarkEnd w:id="16"/>
      <w:bookmarkEnd w:id="17"/>
      <w:bookmarkEnd w:id="18"/>
      <w:bookmarkEnd w:id="19"/>
    </w:p>
    <w:p w14:paraId="39DD3387">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GGZC2026-C2-810081-YZLZ</w:t>
      </w:r>
    </w:p>
    <w:p w14:paraId="449FD47F">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2026年社步镇湴山村供水工程</w:t>
      </w:r>
    </w:p>
    <w:p w14:paraId="5141F5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0848BD48">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1069407.59</w:t>
      </w:r>
    </w:p>
    <w:p w14:paraId="792F712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50F24D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标项一</w:t>
      </w:r>
    </w:p>
    <w:p w14:paraId="615124D3">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标项名称: </w:t>
      </w:r>
      <w:r>
        <w:rPr>
          <w:rFonts w:hint="eastAsia" w:ascii="宋体" w:hAnsi="宋体"/>
          <w:color w:val="auto"/>
          <w:szCs w:val="21"/>
          <w:highlight w:val="none"/>
          <w:lang w:eastAsia="zh-CN"/>
        </w:rPr>
        <w:t>2026年社步镇湴山村供水工程</w:t>
      </w:r>
    </w:p>
    <w:p w14:paraId="6D3A1AD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74853EC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预算金额（元）: </w:t>
      </w:r>
      <w:r>
        <w:rPr>
          <w:rFonts w:hint="eastAsia" w:ascii="宋体" w:hAnsi="宋体"/>
          <w:color w:val="auto"/>
          <w:szCs w:val="21"/>
          <w:highlight w:val="none"/>
          <w:lang w:eastAsia="zh-CN"/>
        </w:rPr>
        <w:t>1069407.59</w:t>
      </w:r>
    </w:p>
    <w:p w14:paraId="464E56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简要技术需求或者服务要求：</w:t>
      </w:r>
      <w:r>
        <w:rPr>
          <w:rFonts w:hint="eastAsia" w:ascii="宋体" w:hAnsi="宋体"/>
          <w:color w:val="auto"/>
          <w:szCs w:val="21"/>
          <w:highlight w:val="none"/>
          <w:lang w:eastAsia="zh-CN"/>
        </w:rPr>
        <w:t>2026年社步镇湴山村供水工程</w:t>
      </w:r>
      <w:r>
        <w:rPr>
          <w:rFonts w:hint="eastAsia" w:ascii="宋体" w:hAnsi="宋体"/>
          <w:color w:val="auto"/>
          <w:szCs w:val="21"/>
          <w:highlight w:val="none"/>
          <w:lang w:val="en-US" w:eastAsia="zh-CN"/>
        </w:rPr>
        <w:t>1项</w:t>
      </w:r>
      <w:r>
        <w:rPr>
          <w:rFonts w:hint="eastAsia" w:ascii="宋体" w:hAnsi="宋体"/>
          <w:color w:val="auto"/>
          <w:szCs w:val="21"/>
          <w:highlight w:val="none"/>
        </w:rPr>
        <w:t>；具体详见</w:t>
      </w:r>
      <w:r>
        <w:rPr>
          <w:rFonts w:hint="eastAsia" w:ascii="宋体" w:hAnsi="宋体"/>
          <w:color w:val="auto"/>
          <w:szCs w:val="21"/>
          <w:highlight w:val="none"/>
          <w:lang w:eastAsia="zh-CN"/>
        </w:rPr>
        <w:t>图纸及招标控制价</w:t>
      </w:r>
      <w:r>
        <w:rPr>
          <w:rFonts w:hint="eastAsia" w:ascii="宋体" w:hAnsi="宋体"/>
          <w:color w:val="auto"/>
          <w:szCs w:val="21"/>
          <w:highlight w:val="none"/>
        </w:rPr>
        <w:t>。</w:t>
      </w:r>
      <w:bookmarkStart w:id="289" w:name="_GoBack"/>
      <w:bookmarkEnd w:id="289"/>
    </w:p>
    <w:p w14:paraId="5E0952E6">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最高限价（元）：</w:t>
      </w:r>
      <w:r>
        <w:rPr>
          <w:rFonts w:hint="eastAsia" w:ascii="宋体" w:hAnsi="宋体"/>
          <w:color w:val="auto"/>
          <w:szCs w:val="21"/>
          <w:highlight w:val="none"/>
          <w:lang w:eastAsia="zh-CN"/>
        </w:rPr>
        <w:t>1069407.59</w:t>
      </w:r>
    </w:p>
    <w:p w14:paraId="1A00CE56">
      <w:pPr>
        <w:spacing w:line="400" w:lineRule="exact"/>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w:t>
      </w:r>
      <w:r>
        <w:rPr>
          <w:rFonts w:hint="eastAsia" w:ascii="宋体" w:hAnsi="宋体"/>
          <w:color w:val="auto"/>
          <w:szCs w:val="21"/>
          <w:highlight w:val="none"/>
        </w:rPr>
        <w:t>要求工期为</w:t>
      </w:r>
      <w:r>
        <w:rPr>
          <w:rFonts w:hint="eastAsia" w:ascii="宋体" w:hAnsi="宋体"/>
          <w:color w:val="auto"/>
          <w:szCs w:val="21"/>
          <w:highlight w:val="none"/>
          <w:lang w:val="en-US" w:eastAsia="zh-CN"/>
        </w:rPr>
        <w:t>120日历天</w:t>
      </w:r>
    </w:p>
    <w:p w14:paraId="31DC9DB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218FAA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71907D9A">
      <w:pPr>
        <w:spacing w:line="400" w:lineRule="exact"/>
        <w:ind w:firstLine="354" w:firstLineChars="147"/>
        <w:outlineLvl w:val="1"/>
        <w:rPr>
          <w:rFonts w:hint="eastAsia" w:ascii="黑体" w:hAnsi="黑体" w:eastAsia="黑体"/>
          <w:b/>
          <w:color w:val="auto"/>
          <w:sz w:val="24"/>
          <w:highlight w:val="none"/>
        </w:rPr>
      </w:pPr>
      <w:bookmarkStart w:id="20" w:name="_Toc44229879"/>
      <w:bookmarkStart w:id="21" w:name="_Toc35393630"/>
      <w:bookmarkStart w:id="22" w:name="_Toc28359090"/>
      <w:bookmarkStart w:id="23" w:name="_Toc28359013"/>
      <w:bookmarkStart w:id="24" w:name="_Toc35393799"/>
      <w:bookmarkStart w:id="25" w:name="_Toc71365906"/>
      <w:r>
        <w:rPr>
          <w:rFonts w:hint="eastAsia" w:ascii="黑体" w:hAnsi="黑体" w:eastAsia="黑体"/>
          <w:b/>
          <w:color w:val="auto"/>
          <w:sz w:val="24"/>
          <w:highlight w:val="none"/>
        </w:rPr>
        <w:t>二、申请人的资格条件：</w:t>
      </w:r>
      <w:bookmarkEnd w:id="20"/>
      <w:bookmarkEnd w:id="21"/>
      <w:bookmarkEnd w:id="22"/>
      <w:bookmarkEnd w:id="23"/>
      <w:bookmarkEnd w:id="24"/>
      <w:bookmarkEnd w:id="25"/>
    </w:p>
    <w:p w14:paraId="60006DD1">
      <w:pPr>
        <w:spacing w:line="400" w:lineRule="exact"/>
        <w:ind w:firstLine="420" w:firstLineChars="200"/>
        <w:outlineLvl w:val="2"/>
        <w:rPr>
          <w:rFonts w:hint="eastAsia" w:ascii="宋体" w:hAnsi="宋体"/>
          <w:color w:val="auto"/>
          <w:szCs w:val="21"/>
          <w:highlight w:val="none"/>
        </w:rPr>
      </w:pPr>
      <w:bookmarkStart w:id="26" w:name="_Toc35393800"/>
      <w:bookmarkStart w:id="27" w:name="_Toc28359014"/>
      <w:bookmarkStart w:id="28" w:name="_Toc44229880"/>
      <w:bookmarkStart w:id="29" w:name="_Toc35393631"/>
      <w:bookmarkStart w:id="30" w:name="_Toc28359091"/>
      <w:r>
        <w:rPr>
          <w:rFonts w:hint="eastAsia" w:ascii="宋体" w:hAnsi="宋体"/>
          <w:color w:val="auto"/>
          <w:szCs w:val="21"/>
          <w:highlight w:val="none"/>
        </w:rPr>
        <w:t>1.满足《中华人民共和国政府采购法》第二十二条规定；</w:t>
      </w:r>
    </w:p>
    <w:p w14:paraId="3086C5F1">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rPr>
        <w:t>本项目属于专门面向中小微企业采购的项目</w:t>
      </w:r>
      <w:r>
        <w:rPr>
          <w:rFonts w:hint="eastAsia" w:ascii="宋体" w:hAnsi="宋体"/>
          <w:b/>
          <w:bCs/>
          <w:color w:val="auto"/>
          <w:szCs w:val="21"/>
          <w:highlight w:val="none"/>
        </w:rPr>
        <w:t>；供应商对应符合《政府采购促进中小企业发展管理办法》（财库〔2020〕46号）要求的中小微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r>
        <w:rPr>
          <w:rFonts w:hint="eastAsia" w:ascii="宋体" w:hAnsi="宋体"/>
          <w:color w:val="auto"/>
          <w:szCs w:val="21"/>
          <w:highlight w:val="none"/>
        </w:rPr>
        <w:t>。</w:t>
      </w:r>
    </w:p>
    <w:p w14:paraId="521334A2">
      <w:pPr>
        <w:spacing w:line="400" w:lineRule="exact"/>
        <w:ind w:firstLine="420" w:firstLineChars="200"/>
        <w:outlineLvl w:val="2"/>
        <w:rPr>
          <w:rFonts w:hint="eastAsia" w:ascii="宋体" w:hAnsi="宋体"/>
          <w:color w:val="auto"/>
          <w:szCs w:val="21"/>
          <w:highlight w:val="none"/>
          <w:u w:val="single"/>
        </w:rPr>
      </w:pPr>
      <w:r>
        <w:rPr>
          <w:rFonts w:hint="eastAsia" w:ascii="宋体" w:hAnsi="宋体"/>
          <w:color w:val="auto"/>
          <w:szCs w:val="21"/>
          <w:highlight w:val="none"/>
        </w:rPr>
        <w:t>3.本项目的特定资格要求：</w:t>
      </w:r>
    </w:p>
    <w:p w14:paraId="2311E45D">
      <w:pPr>
        <w:spacing w:line="400" w:lineRule="exact"/>
        <w:ind w:firstLine="420" w:firstLineChars="200"/>
        <w:rPr>
          <w:rFonts w:hint="eastAsia" w:ascii="宋体" w:hAnsi="宋体" w:cs="宋体"/>
          <w:color w:val="auto"/>
          <w:spacing w:val="1"/>
          <w:sz w:val="21"/>
          <w:szCs w:val="21"/>
          <w:highlight w:val="none"/>
          <w:lang w:eastAsia="zh-CN"/>
        </w:rPr>
      </w:pPr>
      <w:bookmarkStart w:id="31" w:name="_Toc71365907"/>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olor w:val="auto"/>
          <w:szCs w:val="21"/>
          <w:highlight w:val="none"/>
          <w:lang w:val="en-US" w:eastAsia="zh-CN"/>
        </w:rPr>
        <w:t>供应商须</w:t>
      </w:r>
      <w:r>
        <w:rPr>
          <w:rFonts w:hint="eastAsia" w:ascii="宋体" w:hAnsi="宋体" w:cs="宋体"/>
          <w:color w:val="auto"/>
          <w:szCs w:val="21"/>
          <w:highlight w:val="none"/>
        </w:rPr>
        <w:t>具备水利水电工程施工</w:t>
      </w:r>
      <w:r>
        <w:rPr>
          <w:rFonts w:hint="eastAsia" w:ascii="宋体" w:hAnsi="宋体" w:cs="宋体"/>
          <w:color w:val="auto"/>
          <w:szCs w:val="21"/>
          <w:highlight w:val="none"/>
        </w:rPr>
        <w:t>总承包</w:t>
      </w:r>
      <w:r>
        <w:rPr>
          <w:rFonts w:hint="eastAsia" w:ascii="宋体" w:hAnsi="宋体" w:cs="宋体"/>
          <w:color w:val="auto"/>
          <w:szCs w:val="21"/>
          <w:highlight w:val="none"/>
          <w:lang w:eastAsia="zh-CN"/>
        </w:rPr>
        <w:t>三级</w:t>
      </w:r>
      <w:r>
        <w:rPr>
          <w:rFonts w:hint="eastAsia" w:ascii="宋体" w:hAnsi="宋体" w:cs="宋体"/>
          <w:color w:val="auto"/>
          <w:szCs w:val="21"/>
          <w:highlight w:val="none"/>
          <w:lang w:eastAsia="zh-CN"/>
        </w:rPr>
        <w:t>及以上</w:t>
      </w:r>
      <w:r>
        <w:rPr>
          <w:rFonts w:hint="eastAsia" w:ascii="宋体" w:hAnsi="宋体" w:cs="宋体"/>
          <w:color w:val="auto"/>
          <w:szCs w:val="21"/>
          <w:highlight w:val="none"/>
        </w:rPr>
        <w:t>资质</w:t>
      </w:r>
      <w:r>
        <w:rPr>
          <w:rFonts w:hint="eastAsia" w:ascii="宋体" w:hAnsi="宋体" w:cs="宋体"/>
          <w:color w:val="auto"/>
          <w:szCs w:val="21"/>
          <w:highlight w:val="none"/>
        </w:rPr>
        <w:t>；</w:t>
      </w:r>
      <w:r>
        <w:rPr>
          <w:rFonts w:hint="eastAsia" w:ascii="宋体" w:hAnsi="宋体" w:cs="宋体"/>
          <w:color w:val="auto"/>
          <w:szCs w:val="21"/>
          <w:highlight w:val="none"/>
          <w:lang w:eastAsia="zh-CN"/>
        </w:rPr>
        <w:t>具</w:t>
      </w:r>
      <w:r>
        <w:rPr>
          <w:rFonts w:hint="eastAsia" w:ascii="宋体" w:hAnsi="宋体" w:cs="宋体"/>
          <w:color w:val="auto"/>
          <w:szCs w:val="21"/>
          <w:highlight w:val="none"/>
        </w:rPr>
        <w:t>有省级或以上建设行政主管部门颁发的安全生产许可证；在人员、设备、资金等方面具备相应的施工能力。</w:t>
      </w:r>
    </w:p>
    <w:p w14:paraId="3E9A46BA">
      <w:pPr>
        <w:spacing w:line="400" w:lineRule="exact"/>
        <w:ind w:firstLine="424" w:firstLineChars="200"/>
        <w:rPr>
          <w:rFonts w:hint="eastAsia" w:ascii="宋体" w:hAnsi="宋体" w:cs="宋体"/>
          <w:color w:val="auto"/>
          <w:szCs w:val="21"/>
          <w:highlight w:val="none"/>
        </w:rPr>
      </w:pPr>
      <w:r>
        <w:rPr>
          <w:rFonts w:hint="eastAsia" w:ascii="宋体" w:hAnsi="宋体" w:cs="宋体"/>
          <w:color w:val="auto"/>
          <w:spacing w:val="1"/>
          <w:sz w:val="21"/>
          <w:szCs w:val="21"/>
          <w:highlight w:val="none"/>
          <w:lang w:eastAsia="zh-CN"/>
        </w:rPr>
        <w:t>（</w:t>
      </w:r>
      <w:r>
        <w:rPr>
          <w:rFonts w:hint="eastAsia" w:ascii="宋体" w:hAnsi="宋体" w:cs="宋体"/>
          <w:color w:val="auto"/>
          <w:spacing w:val="1"/>
          <w:sz w:val="21"/>
          <w:szCs w:val="21"/>
          <w:highlight w:val="none"/>
          <w:lang w:val="en-US" w:eastAsia="zh-CN"/>
        </w:rPr>
        <w:t>2</w:t>
      </w:r>
      <w:r>
        <w:rPr>
          <w:rFonts w:hint="eastAsia" w:ascii="宋体" w:hAnsi="宋体" w:cs="宋体"/>
          <w:color w:val="auto"/>
          <w:spacing w:val="1"/>
          <w:sz w:val="21"/>
          <w:szCs w:val="21"/>
          <w:highlight w:val="none"/>
          <w:lang w:eastAsia="zh-CN"/>
        </w:rPr>
        <w:t>）</w:t>
      </w:r>
      <w:r>
        <w:rPr>
          <w:rFonts w:hint="eastAsia" w:ascii="宋体" w:hAnsi="宋体"/>
          <w:color w:val="auto"/>
          <w:szCs w:val="21"/>
          <w:highlight w:val="none"/>
          <w:lang w:val="en-US" w:eastAsia="zh-CN"/>
        </w:rPr>
        <w:t>供应商拟派的</w:t>
      </w:r>
      <w:r>
        <w:rPr>
          <w:rFonts w:ascii="宋体" w:hAnsi="宋体" w:cs="宋体"/>
          <w:color w:val="auto"/>
          <w:szCs w:val="21"/>
          <w:highlight w:val="none"/>
        </w:rPr>
        <w:t>项目经理持有</w:t>
      </w:r>
      <w:r>
        <w:rPr>
          <w:rFonts w:hint="eastAsia" w:ascii="宋体" w:hAnsi="宋体" w:cs="宋体"/>
          <w:color w:val="auto"/>
          <w:szCs w:val="21"/>
          <w:highlight w:val="none"/>
          <w:lang w:eastAsia="zh-CN"/>
        </w:rPr>
        <w:t>二级及以上建</w:t>
      </w:r>
      <w:r>
        <w:rPr>
          <w:rFonts w:ascii="宋体" w:hAnsi="宋体" w:cs="宋体"/>
          <w:color w:val="auto"/>
          <w:szCs w:val="21"/>
          <w:highlight w:val="none"/>
        </w:rPr>
        <w:t>造师注册证书，专业是</w:t>
      </w:r>
      <w:r>
        <w:rPr>
          <w:rFonts w:hint="eastAsia" w:ascii="宋体" w:hAnsi="宋体" w:cs="宋体"/>
          <w:color w:val="auto"/>
          <w:szCs w:val="21"/>
          <w:highlight w:val="none"/>
        </w:rPr>
        <w:t>水利水电工程专业</w:t>
      </w:r>
      <w:r>
        <w:rPr>
          <w:rFonts w:ascii="宋体" w:hAnsi="宋体" w:cs="宋体"/>
          <w:color w:val="auto"/>
          <w:szCs w:val="21"/>
          <w:highlight w:val="none"/>
        </w:rPr>
        <w:t>（以建造师注册证书中“专业类别”栏所填写的专业为准）；</w:t>
      </w:r>
      <w:r>
        <w:rPr>
          <w:rFonts w:hint="eastAsia" w:ascii="宋体" w:hAnsi="宋体" w:cs="宋体"/>
          <w:color w:val="auto"/>
          <w:szCs w:val="21"/>
          <w:highlight w:val="none"/>
        </w:rPr>
        <w:t>持有省级或以上水利行政主管部门或其授权部门（机构）颁发的有效安全生产考核合格证（“三类人员”B 类证书）。</w:t>
      </w:r>
    </w:p>
    <w:p w14:paraId="72E11E4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）拟投入</w:t>
      </w:r>
      <w:r>
        <w:rPr>
          <w:rFonts w:ascii="宋体" w:hAnsi="宋体" w:cs="宋体"/>
          <w:color w:val="auto"/>
          <w:szCs w:val="21"/>
          <w:highlight w:val="none"/>
        </w:rPr>
        <w:t>本工程的</w:t>
      </w:r>
      <w:r>
        <w:rPr>
          <w:rFonts w:hint="eastAsia" w:ascii="宋体" w:hAnsi="宋体" w:cs="宋体"/>
          <w:color w:val="auto"/>
          <w:szCs w:val="21"/>
          <w:highlight w:val="none"/>
        </w:rPr>
        <w:t>安全管理员持有省级或省级以上水行政主管部门或其授权部门（机构）颁发的</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类安全生产考核合格证书</w:t>
      </w:r>
      <w:r>
        <w:rPr>
          <w:rFonts w:hint="eastAsia" w:ascii="宋体" w:hAnsi="宋体" w:cs="宋体"/>
          <w:color w:val="auto"/>
          <w:szCs w:val="21"/>
          <w:highlight w:val="none"/>
          <w:lang w:eastAsia="zh-CN"/>
        </w:rPr>
        <w:t>。</w:t>
      </w:r>
    </w:p>
    <w:p w14:paraId="07DB5CDD">
      <w:pPr>
        <w:spacing w:line="40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26"/>
      <w:bookmarkEnd w:id="27"/>
      <w:bookmarkEnd w:id="28"/>
      <w:bookmarkEnd w:id="29"/>
      <w:bookmarkEnd w:id="30"/>
      <w:bookmarkEnd w:id="31"/>
    </w:p>
    <w:p w14:paraId="183A6FEB">
      <w:pPr>
        <w:spacing w:line="400" w:lineRule="exact"/>
        <w:ind w:firstLine="420" w:firstLineChars="200"/>
        <w:rPr>
          <w:rFonts w:hint="eastAsia" w:ascii="宋体" w:hAnsi="宋体" w:cs="宋体"/>
          <w:bCs/>
          <w:color w:val="auto"/>
          <w:kern w:val="0"/>
          <w:szCs w:val="21"/>
          <w:highlight w:val="none"/>
          <w:u w:val="none"/>
        </w:rPr>
      </w:pPr>
      <w:bookmarkStart w:id="32" w:name="_Toc35393801"/>
      <w:bookmarkStart w:id="33" w:name="_Toc28359015"/>
      <w:bookmarkStart w:id="34" w:name="_Toc44229881"/>
      <w:bookmarkStart w:id="35" w:name="_Toc35393632"/>
      <w:bookmarkStart w:id="36" w:name="_Toc28359092"/>
      <w:r>
        <w:rPr>
          <w:rFonts w:hint="eastAsia" w:ascii="宋体" w:hAnsi="宋体" w:cs="宋体"/>
          <w:bCs/>
          <w:color w:val="auto"/>
          <w:kern w:val="0"/>
          <w:szCs w:val="21"/>
          <w:highlight w:val="none"/>
        </w:rPr>
        <w:t>时间：</w:t>
      </w:r>
      <w:r>
        <w:rPr>
          <w:rFonts w:hint="eastAsia" w:ascii="宋体" w:hAnsi="宋体"/>
          <w:bCs/>
          <w:color w:val="auto"/>
          <w:szCs w:val="21"/>
          <w:highlight w:val="none"/>
          <w:lang w:eastAsia="zh-CN"/>
        </w:rPr>
        <w:t>2026</w:t>
      </w:r>
      <w:r>
        <w:rPr>
          <w:rFonts w:hint="eastAsia" w:ascii="宋体" w:hAnsi="宋体"/>
          <w:bCs/>
          <w:color w:val="auto"/>
          <w:szCs w:val="21"/>
          <w:highlight w:val="none"/>
        </w:rPr>
        <w:t xml:space="preserve"> 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30</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lang w:eastAsia="zh-CN"/>
        </w:rPr>
        <w:t>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7</w:t>
      </w:r>
      <w:r>
        <w:rPr>
          <w:rFonts w:hint="eastAsia" w:ascii="宋体" w:hAnsi="宋体"/>
          <w:bCs/>
          <w:color w:val="auto"/>
          <w:szCs w:val="21"/>
          <w:highlight w:val="none"/>
        </w:rPr>
        <w:t>月</w:t>
      </w:r>
      <w:r>
        <w:rPr>
          <w:rFonts w:hint="eastAsia" w:ascii="宋体" w:hAnsi="宋体"/>
          <w:bCs/>
          <w:color w:val="auto"/>
          <w:szCs w:val="21"/>
          <w:highlight w:val="none"/>
          <w:u w:val="none"/>
          <w:lang w:val="en-US" w:eastAsia="zh-CN"/>
        </w:rPr>
        <w:t>7</w:t>
      </w:r>
      <w:r>
        <w:rPr>
          <w:rFonts w:hint="eastAsia" w:ascii="宋体" w:hAnsi="宋体"/>
          <w:bCs/>
          <w:color w:val="auto"/>
          <w:szCs w:val="21"/>
          <w:highlight w:val="none"/>
          <w:u w:val="none"/>
        </w:rPr>
        <w:t>日</w:t>
      </w:r>
      <w:r>
        <w:rPr>
          <w:rFonts w:hint="eastAsia" w:ascii="宋体" w:hAnsi="宋体" w:cs="宋体"/>
          <w:bCs/>
          <w:color w:val="auto"/>
          <w:kern w:val="0"/>
          <w:szCs w:val="21"/>
          <w:highlight w:val="none"/>
          <w:u w:val="none"/>
        </w:rPr>
        <w:t>，每天上午00:00至12:00，下午12:00至23:59（北京时间，</w:t>
      </w:r>
      <w:r>
        <w:rPr>
          <w:rFonts w:ascii="宋体" w:hAnsi="宋体" w:cs="宋体"/>
          <w:bCs/>
          <w:color w:val="auto"/>
          <w:kern w:val="0"/>
          <w:szCs w:val="21"/>
          <w:highlight w:val="none"/>
          <w:u w:val="none"/>
        </w:rPr>
        <w:t>法定节假日</w:t>
      </w:r>
      <w:r>
        <w:rPr>
          <w:rFonts w:hint="eastAsia" w:ascii="宋体" w:hAnsi="宋体" w:cs="宋体"/>
          <w:bCs/>
          <w:color w:val="auto"/>
          <w:kern w:val="0"/>
          <w:szCs w:val="21"/>
          <w:highlight w:val="none"/>
          <w:u w:val="none"/>
        </w:rPr>
        <w:t>除外）</w:t>
      </w:r>
    </w:p>
    <w:p w14:paraId="64164249">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none"/>
        </w:rPr>
        <w:t>地点：</w:t>
      </w:r>
      <w:r>
        <w:rPr>
          <w:rFonts w:hint="eastAsia" w:ascii="宋体" w:hAnsi="宋体" w:cs="宋体"/>
          <w:color w:val="auto"/>
          <w:szCs w:val="21"/>
          <w:highlight w:val="none"/>
          <w:u w:val="none"/>
        </w:rPr>
        <w:t>广西政府采购云平台（https://www.gcy.zfcg.</w:t>
      </w:r>
      <w:r>
        <w:rPr>
          <w:rFonts w:hint="eastAsia" w:ascii="宋体" w:hAnsi="宋体" w:cs="宋体"/>
          <w:color w:val="auto"/>
          <w:szCs w:val="21"/>
          <w:highlight w:val="none"/>
        </w:rPr>
        <w:t>gxzf.gov.cn/）</w:t>
      </w:r>
    </w:p>
    <w:p w14:paraId="20F762F1">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r>
        <w:rPr>
          <w:rFonts w:hint="eastAsia" w:ascii="宋体" w:hAnsi="宋体" w:cs="宋体"/>
          <w:color w:val="auto"/>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12821577">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7E0F404E">
      <w:pPr>
        <w:spacing w:line="400" w:lineRule="exact"/>
        <w:ind w:firstLine="354" w:firstLineChars="147"/>
        <w:outlineLvl w:val="1"/>
        <w:rPr>
          <w:rFonts w:hint="eastAsia" w:ascii="黑体" w:hAnsi="黑体" w:eastAsia="黑体"/>
          <w:b/>
          <w:color w:val="auto"/>
          <w:sz w:val="24"/>
          <w:highlight w:val="none"/>
        </w:rPr>
      </w:pPr>
      <w:bookmarkStart w:id="37" w:name="_Toc71365908"/>
      <w:r>
        <w:rPr>
          <w:rFonts w:hint="eastAsia" w:ascii="黑体" w:hAnsi="黑体" w:eastAsia="黑体"/>
          <w:b/>
          <w:color w:val="auto"/>
          <w:sz w:val="24"/>
          <w:highlight w:val="none"/>
        </w:rPr>
        <w:t>四、响应文件提交</w:t>
      </w:r>
      <w:bookmarkEnd w:id="32"/>
      <w:bookmarkEnd w:id="33"/>
      <w:bookmarkEnd w:id="34"/>
      <w:bookmarkEnd w:id="35"/>
      <w:bookmarkEnd w:id="36"/>
      <w:bookmarkEnd w:id="37"/>
    </w:p>
    <w:p w14:paraId="0AC5CD23">
      <w:pPr>
        <w:spacing w:line="400" w:lineRule="exact"/>
        <w:ind w:firstLine="420" w:firstLineChars="200"/>
        <w:rPr>
          <w:rFonts w:hint="eastAsia" w:ascii="宋体" w:hAnsi="宋体"/>
          <w:bCs/>
          <w:color w:val="auto"/>
          <w:szCs w:val="21"/>
          <w:highlight w:val="none"/>
        </w:rPr>
      </w:pPr>
      <w:bookmarkStart w:id="38" w:name="_Toc28359016"/>
      <w:bookmarkStart w:id="39" w:name="_Toc28359093"/>
      <w:bookmarkStart w:id="40" w:name="_Toc35393633"/>
      <w:bookmarkStart w:id="41" w:name="_Toc44229882"/>
      <w:bookmarkStart w:id="42" w:name="_Toc35393802"/>
      <w:r>
        <w:rPr>
          <w:rFonts w:hint="eastAsia" w:ascii="宋体" w:hAnsi="宋体"/>
          <w:color w:val="auto"/>
          <w:szCs w:val="21"/>
          <w:highlight w:val="none"/>
        </w:rPr>
        <w:t>截止时间：</w:t>
      </w:r>
      <w:r>
        <w:rPr>
          <w:rFonts w:hint="eastAsia" w:ascii="宋体" w:hAnsi="宋体"/>
          <w:bCs/>
          <w:color w:val="auto"/>
          <w:szCs w:val="21"/>
          <w:highlight w:val="none"/>
          <w:u w:val="none"/>
          <w:lang w:eastAsia="zh-CN"/>
        </w:rPr>
        <w:t>2026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7</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15</w:t>
      </w:r>
      <w:r>
        <w:rPr>
          <w:rFonts w:hint="eastAsia" w:ascii="宋体" w:hAnsi="宋体"/>
          <w:bCs/>
          <w:color w:val="auto"/>
          <w:szCs w:val="21"/>
          <w:highlight w:val="none"/>
          <w:u w:val="none"/>
        </w:rPr>
        <w:t>日</w:t>
      </w:r>
      <w:r>
        <w:rPr>
          <w:rFonts w:hint="eastAsia" w:ascii="宋体" w:hAnsi="宋体"/>
          <w:bCs/>
          <w:color w:val="auto"/>
          <w:szCs w:val="21"/>
          <w:highlight w:val="none"/>
          <w:u w:val="none"/>
          <w:lang w:val="en-US" w:eastAsia="zh-CN"/>
        </w:rPr>
        <w:t>15</w:t>
      </w:r>
      <w:r>
        <w:rPr>
          <w:rFonts w:hint="eastAsia" w:ascii="宋体" w:hAnsi="宋体"/>
          <w:bCs/>
          <w:color w:val="auto"/>
          <w:szCs w:val="21"/>
          <w:highlight w:val="none"/>
          <w:u w:val="none"/>
        </w:rPr>
        <w:t xml:space="preserve"> 时</w:t>
      </w:r>
      <w:r>
        <w:rPr>
          <w:rFonts w:hint="eastAsia" w:ascii="宋体" w:hAnsi="宋体"/>
          <w:bCs/>
          <w:color w:val="auto"/>
          <w:szCs w:val="21"/>
          <w:highlight w:val="none"/>
          <w:u w:val="none"/>
          <w:lang w:val="en-US" w:eastAsia="zh-CN"/>
        </w:rPr>
        <w:t>3</w:t>
      </w:r>
      <w:r>
        <w:rPr>
          <w:rFonts w:hint="eastAsia" w:ascii="宋体" w:hAnsi="宋体"/>
          <w:bCs/>
          <w:color w:val="auto"/>
          <w:szCs w:val="21"/>
          <w:highlight w:val="none"/>
          <w:u w:val="none"/>
        </w:rPr>
        <w:t>0 分（北京时间）</w:t>
      </w:r>
    </w:p>
    <w:p w14:paraId="22C67A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p>
    <w:p w14:paraId="2B29B2FE">
      <w:pPr>
        <w:spacing w:line="400" w:lineRule="exact"/>
        <w:ind w:firstLine="354" w:firstLineChars="147"/>
        <w:outlineLvl w:val="1"/>
        <w:rPr>
          <w:rFonts w:hint="eastAsia" w:ascii="黑体" w:hAnsi="黑体" w:eastAsia="黑体"/>
          <w:b/>
          <w:color w:val="auto"/>
          <w:sz w:val="24"/>
          <w:highlight w:val="none"/>
        </w:rPr>
      </w:pPr>
      <w:bookmarkStart w:id="43" w:name="_Toc71365909"/>
      <w:r>
        <w:rPr>
          <w:rFonts w:hint="eastAsia" w:ascii="黑体" w:hAnsi="黑体" w:eastAsia="黑体"/>
          <w:b/>
          <w:color w:val="auto"/>
          <w:sz w:val="24"/>
          <w:highlight w:val="none"/>
        </w:rPr>
        <w:t>五、响应文件开启</w:t>
      </w:r>
      <w:bookmarkEnd w:id="38"/>
      <w:bookmarkEnd w:id="39"/>
      <w:bookmarkEnd w:id="40"/>
      <w:bookmarkEnd w:id="41"/>
      <w:bookmarkEnd w:id="42"/>
      <w:bookmarkEnd w:id="43"/>
    </w:p>
    <w:p w14:paraId="45069031">
      <w:pPr>
        <w:spacing w:line="400" w:lineRule="exact"/>
        <w:ind w:firstLine="420" w:firstLineChars="200"/>
        <w:outlineLvl w:val="2"/>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none"/>
          <w:lang w:eastAsia="zh-CN"/>
        </w:rPr>
        <w:t>2026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7</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15</w:t>
      </w:r>
      <w:r>
        <w:rPr>
          <w:rFonts w:hint="eastAsia" w:ascii="宋体" w:hAnsi="宋体"/>
          <w:bCs/>
          <w:color w:val="auto"/>
          <w:szCs w:val="21"/>
          <w:highlight w:val="none"/>
          <w:u w:val="none"/>
        </w:rPr>
        <w:t>日</w:t>
      </w:r>
      <w:r>
        <w:rPr>
          <w:rFonts w:hint="eastAsia" w:ascii="宋体" w:hAnsi="宋体"/>
          <w:bCs/>
          <w:color w:val="auto"/>
          <w:szCs w:val="21"/>
          <w:highlight w:val="none"/>
          <w:u w:val="none"/>
          <w:lang w:val="en-US" w:eastAsia="zh-CN"/>
        </w:rPr>
        <w:t>15</w:t>
      </w:r>
      <w:r>
        <w:rPr>
          <w:rFonts w:hint="eastAsia" w:ascii="宋体" w:hAnsi="宋体"/>
          <w:bCs/>
          <w:color w:val="auto"/>
          <w:szCs w:val="21"/>
          <w:highlight w:val="none"/>
          <w:u w:val="none"/>
        </w:rPr>
        <w:t xml:space="preserve"> 时</w:t>
      </w:r>
      <w:r>
        <w:rPr>
          <w:rFonts w:hint="eastAsia" w:ascii="宋体" w:hAnsi="宋体"/>
          <w:bCs/>
          <w:color w:val="auto"/>
          <w:szCs w:val="21"/>
          <w:highlight w:val="none"/>
          <w:u w:val="none"/>
          <w:lang w:val="en-US" w:eastAsia="zh-CN"/>
        </w:rPr>
        <w:t>3</w:t>
      </w:r>
      <w:r>
        <w:rPr>
          <w:rFonts w:hint="eastAsia" w:ascii="宋体" w:hAnsi="宋体"/>
          <w:bCs/>
          <w:color w:val="auto"/>
          <w:szCs w:val="21"/>
          <w:highlight w:val="none"/>
          <w:u w:val="none"/>
        </w:rPr>
        <w:t>0 分（北京时间）</w:t>
      </w:r>
    </w:p>
    <w:p w14:paraId="1C37C60A">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B4DA92B">
      <w:pPr>
        <w:spacing w:line="400" w:lineRule="exact"/>
        <w:ind w:firstLine="354" w:firstLineChars="147"/>
        <w:outlineLvl w:val="1"/>
        <w:rPr>
          <w:rFonts w:hint="eastAsia" w:ascii="黑体" w:hAnsi="黑体" w:eastAsia="黑体"/>
          <w:b/>
          <w:color w:val="auto"/>
          <w:sz w:val="24"/>
          <w:highlight w:val="none"/>
        </w:rPr>
      </w:pPr>
      <w:bookmarkStart w:id="44" w:name="_Toc71365910"/>
      <w:bookmarkStart w:id="45" w:name="_Toc35393803"/>
      <w:bookmarkStart w:id="46" w:name="_Toc35393634"/>
      <w:bookmarkStart w:id="47" w:name="_Toc28359017"/>
      <w:bookmarkStart w:id="48" w:name="_Toc44229883"/>
      <w:bookmarkStart w:id="49" w:name="_Toc28359094"/>
      <w:r>
        <w:rPr>
          <w:rFonts w:hint="eastAsia" w:ascii="黑体" w:hAnsi="黑体" w:eastAsia="黑体"/>
          <w:b/>
          <w:color w:val="auto"/>
          <w:sz w:val="24"/>
          <w:highlight w:val="none"/>
        </w:rPr>
        <w:t>六、公告期限</w:t>
      </w:r>
      <w:bookmarkEnd w:id="44"/>
      <w:bookmarkEnd w:id="45"/>
      <w:bookmarkEnd w:id="46"/>
      <w:bookmarkEnd w:id="47"/>
      <w:bookmarkEnd w:id="48"/>
      <w:bookmarkEnd w:id="49"/>
    </w:p>
    <w:p w14:paraId="26545A2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E7EB671">
      <w:pPr>
        <w:spacing w:line="400" w:lineRule="exact"/>
        <w:ind w:firstLine="354" w:firstLineChars="147"/>
        <w:outlineLvl w:val="1"/>
        <w:rPr>
          <w:rFonts w:hint="eastAsia" w:ascii="黑体" w:hAnsi="黑体" w:eastAsia="黑体"/>
          <w:b/>
          <w:color w:val="auto"/>
          <w:sz w:val="24"/>
          <w:highlight w:val="none"/>
        </w:rPr>
      </w:pPr>
      <w:bookmarkStart w:id="50" w:name="_Toc35393635"/>
      <w:bookmarkStart w:id="51" w:name="_Toc44229884"/>
      <w:bookmarkStart w:id="52" w:name="_Toc71365911"/>
      <w:bookmarkStart w:id="53" w:name="_Toc35393804"/>
      <w:r>
        <w:rPr>
          <w:rFonts w:hint="eastAsia" w:ascii="黑体" w:hAnsi="黑体" w:eastAsia="黑体"/>
          <w:b/>
          <w:color w:val="auto"/>
          <w:sz w:val="24"/>
          <w:highlight w:val="none"/>
        </w:rPr>
        <w:t>七、其他补充事宜</w:t>
      </w:r>
      <w:bookmarkEnd w:id="50"/>
      <w:bookmarkEnd w:id="51"/>
      <w:bookmarkEnd w:id="52"/>
      <w:bookmarkEnd w:id="53"/>
    </w:p>
    <w:p w14:paraId="204A0909">
      <w:pPr>
        <w:spacing w:line="400" w:lineRule="exact"/>
        <w:ind w:firstLine="420" w:firstLineChars="200"/>
        <w:rPr>
          <w:rFonts w:hint="eastAsia" w:ascii="宋体" w:hAnsi="宋体" w:cs="宋体"/>
          <w:color w:val="auto"/>
          <w:kern w:val="0"/>
          <w:szCs w:val="21"/>
          <w:highlight w:val="none"/>
        </w:rPr>
      </w:pPr>
      <w:bookmarkStart w:id="54" w:name="_Toc35393805"/>
      <w:bookmarkStart w:id="55" w:name="_Toc28359095"/>
      <w:bookmarkStart w:id="56" w:name="_Toc35393636"/>
      <w:bookmarkStart w:id="57" w:name="_Toc28359018"/>
      <w:bookmarkStart w:id="58" w:name="_Toc44229885"/>
      <w:r>
        <w:rPr>
          <w:rFonts w:hint="eastAsia" w:ascii="宋体" w:hAnsi="宋体" w:cs="宋体"/>
          <w:color w:val="auto"/>
          <w:kern w:val="0"/>
          <w:szCs w:val="21"/>
          <w:highlight w:val="none"/>
        </w:rPr>
        <w:t>1.磋商保证金：无</w:t>
      </w:r>
    </w:p>
    <w:p w14:paraId="5DD834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2.本项目需要落实的政府采购政策：</w:t>
      </w:r>
    </w:p>
    <w:p w14:paraId="1234001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5588F7C">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）强制采购节能产品；优先采购节能产品、环境标志产品。</w:t>
      </w:r>
    </w:p>
    <w:p w14:paraId="302AD4F1">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）政府采购促进残疾人就业政策。</w:t>
      </w:r>
    </w:p>
    <w:p w14:paraId="14C99D64">
      <w:pPr>
        <w:spacing w:line="40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）政府采购支持监狱企业发展。</w:t>
      </w:r>
    </w:p>
    <w:p w14:paraId="20FB54C2">
      <w:pPr>
        <w:spacing w:line="40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3552759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http://www.ccgp.gov.cn（中国政府采购网）、http://zfcg.gxzf.gov.cn/（广西壮族自治区政府采购网）、http://ggzy.jgswj.gxzf.gov.cn/ggggzy/全国公共资源交易平台（广西•贵港）</w:t>
      </w:r>
    </w:p>
    <w:p w14:paraId="1D4F343E">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311D1540">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kern w:val="0"/>
          <w:szCs w:val="21"/>
          <w:highlight w:val="none"/>
        </w:rPr>
        <w:t>桂平市财政局政府采购监督管理股</w:t>
      </w:r>
    </w:p>
    <w:p w14:paraId="43C4F94A">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kern w:val="0"/>
          <w:szCs w:val="21"/>
          <w:highlight w:val="none"/>
        </w:rPr>
        <w:t>0775-3380263</w:t>
      </w:r>
    </w:p>
    <w:p w14:paraId="6C5E4B2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19C5C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6.未被“信用中国”（www.creditchina.gov.cn）、中国政府采购网（www.ccgp.gov.cn）列入失信被执行人、重大税收违法失信主体、政府采购严重违法失信行为记录名单。</w:t>
      </w:r>
    </w:p>
    <w:p w14:paraId="0635BE6F">
      <w:pPr>
        <w:spacing w:line="380" w:lineRule="exact"/>
        <w:ind w:firstLine="420" w:firstLineChars="200"/>
        <w:outlineLvl w:val="2"/>
        <w:rPr>
          <w:rFonts w:hint="eastAsia" w:ascii="宋体" w:hAnsi="宋体" w:cs="宋体"/>
          <w:color w:val="auto"/>
          <w:kern w:val="0"/>
          <w:szCs w:val="21"/>
          <w:highlight w:val="none"/>
        </w:rPr>
      </w:pPr>
      <w:r>
        <w:rPr>
          <w:rFonts w:hint="eastAsia" w:ascii="宋体" w:hAnsi="宋体" w:cs="宋体"/>
          <w:color w:val="auto"/>
          <w:kern w:val="0"/>
          <w:szCs w:val="21"/>
          <w:highlight w:val="none"/>
        </w:rPr>
        <w:t>7.在线投标响应（电子投标）说明</w:t>
      </w:r>
    </w:p>
    <w:p w14:paraId="451BDACC">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（1）本项目为全流程电子化采购项目，通过广西政府采购云平台（https://www.gcy.zfcg.gxzf.gov.cn/）实行在线电子竞标，供应商应按照本项目竞争性磋商文件和广西政府采购云平台的要求编制、加密后在</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前通过网络上传至广西政府采购云平台（加密的电子响应文件是指后缀名为“jmbs”的文件），</w:t>
      </w:r>
      <w:r>
        <w:rPr>
          <w:rFonts w:hint="eastAsia" w:ascii="宋体" w:hAnsi="宋体" w:cs="宋体"/>
          <w:b/>
          <w:bCs/>
          <w:color w:val="auto"/>
          <w:kern w:val="0"/>
          <w:szCs w:val="21"/>
          <w:highlight w:val="none"/>
        </w:rPr>
        <w:t>供应商在广西政府采购云平台提交电子响应文件时，请填写参加远程开标活动经办人联系方式。</w:t>
      </w:r>
      <w:r>
        <w:rPr>
          <w:rFonts w:hint="eastAsia" w:ascii="宋体" w:hAnsi="宋体" w:cs="宋体"/>
          <w:color w:val="auto"/>
          <w:kern w:val="0"/>
          <w:szCs w:val="21"/>
          <w:highlight w:val="none"/>
        </w:rPr>
        <w:t>供应商登录广西政府采购云平台，依次进入“服务中心-项目采购-操作流程-电子招投标-政府采购项目电子交易管理操作指南-供应商”查看电子竞标具体操作流程。</w:t>
      </w:r>
    </w:p>
    <w:p w14:paraId="0C9C8C1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w:t>
      </w:r>
      <w:r>
        <w:rPr>
          <w:rFonts w:hint="eastAsia" w:ascii="宋体" w:hAnsi="宋体" w:cs="宋体"/>
          <w:b/>
          <w:bCs w:val="0"/>
          <w:color w:val="auto"/>
          <w:kern w:val="0"/>
          <w:szCs w:val="21"/>
          <w:highlight w:val="none"/>
        </w:rPr>
        <w:t>95763或者0771-3381253</w:t>
      </w:r>
      <w:r>
        <w:rPr>
          <w:rFonts w:hint="eastAsia" w:ascii="宋体" w:hAnsi="宋体" w:cs="宋体"/>
          <w:color w:val="auto"/>
          <w:kern w:val="0"/>
          <w:szCs w:val="21"/>
          <w:highlight w:val="none"/>
        </w:rPr>
        <w:t>）。</w:t>
      </w:r>
    </w:p>
    <w:p w14:paraId="097A6B3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B7F5F48">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前完成电子响应文件的上传、提交，</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前可以补充、修改或者撤回响应文件。补充或者修改响应文件的，应当先行撤回原响应文件，补充、修改后重新上传、提交，</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前未完成上传、提交的，视为撤回响应文件。</w:t>
      </w:r>
      <w:r>
        <w:rPr>
          <w:rFonts w:hint="eastAsia" w:ascii="宋体" w:hAnsi="宋体" w:cs="宋体"/>
          <w:color w:val="auto"/>
          <w:kern w:val="0"/>
          <w:szCs w:val="21"/>
          <w:highlight w:val="none"/>
          <w:lang w:eastAsia="zh-CN"/>
        </w:rPr>
        <w:t>响应文件提交截止时间</w:t>
      </w:r>
      <w:r>
        <w:rPr>
          <w:rFonts w:hint="eastAsia" w:ascii="宋体" w:hAnsi="宋体" w:cs="宋体"/>
          <w:color w:val="auto"/>
          <w:kern w:val="0"/>
          <w:szCs w:val="21"/>
          <w:highlight w:val="none"/>
        </w:rPr>
        <w:t>以后上传递交的响应文件，广西政府采购云平台将予以拒收；3）供应商需要在具备有摄像头及语音功能且互联网网络状况良好的电脑登录广西政府采购云平台远程开标大厅参与本次磋商，否则后果自负。</w:t>
      </w:r>
    </w:p>
    <w:p w14:paraId="02E4AC7F">
      <w:pPr>
        <w:spacing w:line="380" w:lineRule="exact"/>
        <w:ind w:firstLine="354" w:firstLineChars="147"/>
        <w:outlineLvl w:val="1"/>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4"/>
      <w:bookmarkEnd w:id="55"/>
      <w:bookmarkEnd w:id="56"/>
      <w:bookmarkEnd w:id="57"/>
      <w:bookmarkEnd w:id="58"/>
    </w:p>
    <w:p w14:paraId="7A578DB8">
      <w:pPr>
        <w:spacing w:line="380" w:lineRule="exact"/>
        <w:ind w:firstLine="420" w:firstLineChars="200"/>
        <w:outlineLvl w:val="2"/>
        <w:rPr>
          <w:rFonts w:hint="eastAsia" w:ascii="宋体" w:hAnsi="宋体" w:cs="宋体"/>
          <w:color w:val="auto"/>
          <w:kern w:val="0"/>
          <w:szCs w:val="21"/>
          <w:highlight w:val="none"/>
        </w:rPr>
      </w:pPr>
      <w:bookmarkStart w:id="59" w:name="_Toc35393637"/>
      <w:bookmarkStart w:id="60" w:name="_Toc28359019"/>
      <w:bookmarkStart w:id="61" w:name="_Toc28359096"/>
      <w:bookmarkStart w:id="62" w:name="_Toc35393806"/>
      <w:r>
        <w:rPr>
          <w:rFonts w:hint="eastAsia" w:ascii="宋体" w:hAnsi="宋体" w:cs="宋体"/>
          <w:color w:val="auto"/>
          <w:kern w:val="0"/>
          <w:szCs w:val="21"/>
          <w:highlight w:val="none"/>
        </w:rPr>
        <w:t>1.采购人信息</w:t>
      </w:r>
      <w:bookmarkEnd w:id="59"/>
      <w:bookmarkEnd w:id="60"/>
      <w:bookmarkEnd w:id="61"/>
      <w:bookmarkEnd w:id="62"/>
    </w:p>
    <w:p w14:paraId="70FC3FDA">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桂平市水利局</w:t>
      </w:r>
    </w:p>
    <w:p w14:paraId="4AD9BB33">
      <w:pPr>
        <w:spacing w:line="3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地    址：</w:t>
      </w:r>
      <w:r>
        <w:rPr>
          <w:rFonts w:hint="eastAsia" w:ascii="宋体" w:hAnsi="宋体" w:cs="宋体"/>
          <w:color w:val="auto"/>
          <w:szCs w:val="21"/>
          <w:highlight w:val="none"/>
        </w:rPr>
        <w:t>桂平市西山镇大成北路79号</w:t>
      </w:r>
    </w:p>
    <w:p w14:paraId="5A86742E">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highlight w:val="none"/>
        </w:rPr>
        <w:t>覃锐龙</w:t>
      </w:r>
    </w:p>
    <w:p w14:paraId="1F160DC9">
      <w:pPr>
        <w:spacing w:line="38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s="宋体"/>
          <w:color w:val="auto"/>
          <w:highlight w:val="none"/>
        </w:rPr>
        <w:t>0775-3380592</w:t>
      </w:r>
    </w:p>
    <w:p w14:paraId="4EBA9B2B">
      <w:pPr>
        <w:spacing w:line="380" w:lineRule="exact"/>
        <w:ind w:firstLine="420" w:firstLineChars="200"/>
        <w:outlineLvl w:val="2"/>
        <w:rPr>
          <w:rFonts w:hint="eastAsia" w:ascii="宋体" w:hAnsi="宋体" w:cs="宋体"/>
          <w:color w:val="auto"/>
          <w:kern w:val="0"/>
          <w:szCs w:val="21"/>
          <w:highlight w:val="none"/>
        </w:rPr>
      </w:pPr>
      <w:bookmarkStart w:id="63" w:name="_Toc35393807"/>
      <w:bookmarkStart w:id="64" w:name="_Toc35393638"/>
      <w:bookmarkStart w:id="65" w:name="_Toc28359020"/>
      <w:bookmarkStart w:id="66" w:name="_Toc28359097"/>
      <w:r>
        <w:rPr>
          <w:rFonts w:hint="eastAsia" w:ascii="宋体" w:hAnsi="宋体" w:cs="宋体"/>
          <w:color w:val="auto"/>
          <w:kern w:val="0"/>
          <w:szCs w:val="21"/>
          <w:highlight w:val="none"/>
        </w:rPr>
        <w:t>2.采购代理机构信息</w:t>
      </w:r>
      <w:bookmarkEnd w:id="63"/>
      <w:bookmarkEnd w:id="64"/>
      <w:bookmarkEnd w:id="65"/>
      <w:bookmarkEnd w:id="66"/>
    </w:p>
    <w:p w14:paraId="2DEF1F9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3AC76C9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szCs w:val="21"/>
          <w:highlight w:val="none"/>
        </w:rPr>
        <w:t>广西贵港市港北区荷城路 1132 号华泰官邸1栋6楼</w:t>
      </w:r>
    </w:p>
    <w:p w14:paraId="772DA1A7">
      <w:pPr>
        <w:pStyle w:val="25"/>
        <w:spacing w:line="38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color w:val="auto"/>
          <w:sz w:val="21"/>
          <w:highlight w:val="none"/>
          <w:lang w:eastAsia="zh-CN"/>
        </w:rPr>
        <w:t>徐律、廖喜平</w:t>
      </w:r>
    </w:p>
    <w:p w14:paraId="0DA5ED1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s="宋体"/>
          <w:color w:val="auto"/>
          <w:szCs w:val="21"/>
          <w:highlight w:val="none"/>
        </w:rPr>
        <w:t>0775-4565100、4569690</w:t>
      </w:r>
    </w:p>
    <w:bookmarkEnd w:id="13"/>
    <w:p w14:paraId="1E6D0733">
      <w:pPr>
        <w:pStyle w:val="3"/>
        <w:spacing w:before="300" w:after="300" w:line="360" w:lineRule="auto"/>
        <w:jc w:val="center"/>
        <w:rPr>
          <w:color w:val="auto"/>
          <w:highlight w:val="none"/>
        </w:rPr>
      </w:pPr>
      <w:r>
        <w:rPr>
          <w:rFonts w:ascii="宋体" w:hAnsi="宋体"/>
          <w:color w:val="auto"/>
          <w:sz w:val="32"/>
          <w:szCs w:val="32"/>
          <w:highlight w:val="none"/>
        </w:rPr>
        <w:br w:type="page"/>
      </w:r>
      <w:bookmarkStart w:id="67" w:name="_Toc5985"/>
      <w:bookmarkStart w:id="68" w:name="_Toc13795"/>
      <w:bookmarkStart w:id="69" w:name="_Toc21890"/>
      <w:r>
        <w:rPr>
          <w:rFonts w:hint="eastAsia"/>
          <w:color w:val="auto"/>
          <w:highlight w:val="none"/>
        </w:rPr>
        <w:t>第二章 供应商须知</w:t>
      </w:r>
      <w:bookmarkEnd w:id="67"/>
      <w:bookmarkEnd w:id="68"/>
      <w:bookmarkEnd w:id="69"/>
    </w:p>
    <w:p w14:paraId="283FEEB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63C344C">
      <w:pPr>
        <w:spacing w:line="400" w:lineRule="exact"/>
        <w:jc w:val="center"/>
        <w:rPr>
          <w:rFonts w:hint="eastAsia" w:ascii="宋体" w:hAnsi="宋体"/>
          <w:b/>
          <w:color w:val="auto"/>
          <w:sz w:val="32"/>
          <w:szCs w:val="32"/>
          <w:highlight w:val="none"/>
        </w:rPr>
      </w:pPr>
    </w:p>
    <w:tbl>
      <w:tblPr>
        <w:tblStyle w:val="4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D6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B71135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6EE1E5A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8E2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71E0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373AA9C">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E5B8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9C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58178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F34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D890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39C55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0F4E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4583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A6C2EF2">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4FE01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375B542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2192A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020483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396D6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EDB2D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0CDD1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0508C2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7569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20A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0A2BC0FD">
            <w:pPr>
              <w:pStyle w:val="17"/>
              <w:spacing w:line="360" w:lineRule="auto"/>
              <w:rPr>
                <w:rFonts w:hint="eastAsia" w:ascii="宋体" w:hAnsi="宋体"/>
                <w:color w:val="auto"/>
                <w:szCs w:val="21"/>
                <w:highlight w:val="none"/>
              </w:rPr>
            </w:pPr>
            <w:r>
              <w:rPr>
                <w:rFonts w:hint="eastAsia" w:ascii="宋体" w:hAnsi="宋体"/>
                <w:color w:val="auto"/>
                <w:szCs w:val="21"/>
                <w:highlight w:val="none"/>
              </w:rPr>
              <w:t>☑ 不允许分包</w:t>
            </w:r>
          </w:p>
        </w:tc>
      </w:tr>
      <w:tr w14:paraId="5E3A3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8BE3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D22FD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w:t>
            </w:r>
          </w:p>
          <w:p w14:paraId="40B4F5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（如营业执照或者事业单位法人证书或者执业许可证或者登记证书等）；</w:t>
            </w:r>
            <w:r>
              <w:rPr>
                <w:rFonts w:hint="eastAsia" w:ascii="宋体" w:hAnsi="宋体" w:cs="宋体"/>
                <w:b/>
                <w:color w:val="auto"/>
                <w:szCs w:val="21"/>
                <w:highlight w:val="none"/>
              </w:rPr>
              <w:t>（必须提供，否则响应文件按无效响应处理）</w:t>
            </w:r>
          </w:p>
          <w:p w14:paraId="64825E8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桂平市政府采购项目投标资格承诺</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（必须提供，否则响应文件作无效处理）</w:t>
            </w:r>
          </w:p>
          <w:p w14:paraId="3D8B829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2E93315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648FB431">
            <w:pPr>
              <w:spacing w:line="360" w:lineRule="auto"/>
              <w:rPr>
                <w:rFonts w:hint="eastAsia" w:ascii="宋体" w:hAnsi="宋体" w:eastAsia="宋体" w:cs="宋体"/>
                <w:b/>
                <w:bCs/>
                <w:color w:val="auto"/>
                <w:szCs w:val="21"/>
                <w:highlight w:val="none"/>
              </w:rPr>
            </w:pPr>
            <w:r>
              <w:rPr>
                <w:rFonts w:hint="eastAsia" w:ascii="宋体" w:hAnsi="宋体" w:cs="宋体"/>
                <w:color w:val="auto"/>
                <w:szCs w:val="21"/>
                <w:highlight w:val="none"/>
              </w:rPr>
              <w:t>5.有效的资质证书副本、有效的企业安全生产许可证副本</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p>
          <w:p w14:paraId="0608576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.拟担任本项目工程项目经理（注册建造师）简历表；附拟担任本工程项目经理有效的</w:t>
            </w:r>
            <w:r>
              <w:rPr>
                <w:rFonts w:hint="eastAsia" w:ascii="宋体" w:hAnsi="宋体" w:cs="宋体"/>
                <w:color w:val="auto"/>
                <w:szCs w:val="21"/>
                <w:highlight w:val="none"/>
                <w:lang w:eastAsia="zh-CN"/>
              </w:rPr>
              <w:t>注册建造师证书</w:t>
            </w:r>
            <w:r>
              <w:rPr>
                <w:rFonts w:hint="eastAsia" w:ascii="宋体" w:hAnsi="宋体" w:cs="宋体"/>
                <w:color w:val="auto"/>
                <w:szCs w:val="21"/>
                <w:highlight w:val="none"/>
              </w:rPr>
              <w:t>、其安全生产考核合格证</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及有效的身份证正反面</w:t>
            </w:r>
            <w:r>
              <w:rPr>
                <w:rFonts w:hint="eastAsia" w:ascii="宋体" w:hAnsi="宋体" w:cs="宋体"/>
                <w:color w:val="auto"/>
                <w:szCs w:val="21"/>
                <w:highlight w:val="none"/>
                <w:lang w:eastAsia="zh-CN"/>
              </w:rPr>
              <w:t>复印件（或扫描件）</w:t>
            </w:r>
            <w:r>
              <w:rPr>
                <w:rFonts w:hint="eastAsia" w:ascii="宋体" w:hAnsi="宋体" w:cs="宋体"/>
                <w:b/>
                <w:color w:val="auto"/>
                <w:szCs w:val="21"/>
                <w:highlight w:val="none"/>
              </w:rPr>
              <w:t>（必须提供，否则响应文件按无效响应处理）</w:t>
            </w:r>
          </w:p>
          <w:p w14:paraId="58D14642">
            <w:pPr>
              <w:spacing w:line="360" w:lineRule="auto"/>
              <w:rPr>
                <w:rFonts w:hint="default" w:eastAsia="宋体"/>
                <w:color w:val="auto"/>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拟担任本工程</w:t>
            </w:r>
            <w:r>
              <w:rPr>
                <w:rFonts w:hint="eastAsia" w:ascii="宋体" w:hAnsi="宋体" w:eastAsia="宋体" w:cs="宋体"/>
                <w:color w:val="auto"/>
                <w:szCs w:val="21"/>
                <w:highlight w:val="none"/>
                <w:lang w:val="en-US" w:eastAsia="zh-CN"/>
              </w:rPr>
              <w:t>安全管理</w:t>
            </w:r>
            <w:r>
              <w:rPr>
                <w:rFonts w:hint="eastAsia" w:ascii="宋体" w:hAnsi="宋体" w:cs="宋体"/>
                <w:color w:val="auto"/>
                <w:szCs w:val="21"/>
                <w:highlight w:val="none"/>
                <w:lang w:val="en-US" w:eastAsia="zh-CN"/>
              </w:rPr>
              <w:t>员</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安全生产考核合格证书（C类）</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及有效的身份证正反面</w:t>
            </w:r>
            <w:r>
              <w:rPr>
                <w:rFonts w:hint="eastAsia" w:ascii="宋体" w:hAnsi="宋体" w:cs="宋体"/>
                <w:color w:val="auto"/>
                <w:szCs w:val="21"/>
                <w:highlight w:val="none"/>
                <w:lang w:eastAsia="zh-CN"/>
              </w:rPr>
              <w:t>复印件（或扫描件）</w:t>
            </w:r>
            <w:r>
              <w:rPr>
                <w:rFonts w:hint="eastAsia" w:ascii="宋体" w:hAnsi="宋体" w:cs="宋体"/>
                <w:b/>
                <w:color w:val="auto"/>
                <w:szCs w:val="21"/>
                <w:highlight w:val="none"/>
              </w:rPr>
              <w:t>（必须提供，否则响应文件按无效响应处理）</w:t>
            </w:r>
          </w:p>
          <w:p w14:paraId="3E96D88A">
            <w:pPr>
              <w:spacing w:line="360" w:lineRule="auto"/>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2DBAAD0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除竞争性磋商文件</w:t>
            </w:r>
            <w:r>
              <w:rPr>
                <w:rFonts w:hint="eastAsia" w:ascii="宋体" w:hAnsi="宋体" w:cs="宋体"/>
                <w:color w:val="auto"/>
                <w:szCs w:val="21"/>
                <w:highlight w:val="none"/>
              </w:rPr>
              <w:t>规定必须提供以外，供应商认为需要提供的其他证明材料；</w:t>
            </w:r>
          </w:p>
          <w:p w14:paraId="3C4418C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.其他资格证明文件（编制时应与公告的特定资格要求相对应）。</w:t>
            </w:r>
          </w:p>
          <w:p w14:paraId="6E56CF8B">
            <w:pPr>
              <w:snapToGrid w:val="0"/>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69F046E">
            <w:pPr>
              <w:snapToGrid w:val="0"/>
              <w:spacing w:line="32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w:t>
            </w:r>
            <w:r>
              <w:rPr>
                <w:rFonts w:hint="eastAsia" w:ascii="宋体" w:hAnsi="宋体" w:cs="宋体"/>
                <w:b/>
                <w:color w:val="auto"/>
                <w:szCs w:val="21"/>
                <w:highlight w:val="none"/>
                <w:lang w:eastAsia="zh-CN"/>
              </w:rPr>
              <w:t>复印件（或扫描件）</w:t>
            </w:r>
            <w:r>
              <w:rPr>
                <w:rFonts w:hint="eastAsia" w:ascii="宋体" w:hAnsi="宋体" w:cs="宋体"/>
                <w:b/>
                <w:color w:val="auto"/>
                <w:szCs w:val="21"/>
                <w:highlight w:val="none"/>
              </w:rPr>
              <w:t>的，必须加盖供应商公章或电子签章，否则响应文件按无效响应处理。</w:t>
            </w:r>
          </w:p>
          <w:p w14:paraId="456AD78C">
            <w:pPr>
              <w:snapToGrid w:val="0"/>
              <w:spacing w:line="320" w:lineRule="exact"/>
              <w:ind w:firstLine="413" w:firstLineChars="196"/>
              <w:jc w:val="left"/>
              <w:rPr>
                <w:rFonts w:hint="eastAsia" w:ascii="宋体" w:hAnsi="宋体" w:cs="宋体"/>
                <w:b/>
                <w:color w:val="auto"/>
                <w:szCs w:val="21"/>
                <w:highlight w:val="none"/>
              </w:rPr>
            </w:pPr>
          </w:p>
        </w:tc>
      </w:tr>
      <w:tr w14:paraId="78EC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0CEF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F19ED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30E6E7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54B043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4993F9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3C17C9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38C0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50918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44DECCE">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F391027">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3802F2">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AD399E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5DD5F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E802AC2">
            <w:pPr>
              <w:spacing w:line="360" w:lineRule="auto"/>
              <w:rPr>
                <w:color w:val="auto"/>
                <w:highlight w:val="none"/>
              </w:rPr>
            </w:pPr>
            <w:r>
              <w:rPr>
                <w:rFonts w:hint="eastAsia" w:ascii="宋体" w:hAnsi="宋体" w:cs="宋体"/>
                <w:color w:val="auto"/>
                <w:szCs w:val="21"/>
                <w:highlight w:val="none"/>
              </w:rPr>
              <w:t>5.代理服务费承诺书（格式后附）；</w:t>
            </w:r>
          </w:p>
          <w:p w14:paraId="13F5DF26">
            <w:pPr>
              <w:spacing w:line="312" w:lineRule="auto"/>
              <w:rPr>
                <w:rFonts w:hint="eastAsia" w:ascii="宋体" w:hAnsi="宋体"/>
                <w:color w:val="auto"/>
                <w:szCs w:val="21"/>
                <w:highlight w:val="none"/>
              </w:rPr>
            </w:pPr>
            <w:r>
              <w:rPr>
                <w:rFonts w:hint="eastAsia" w:ascii="宋体" w:hAnsi="宋体" w:cs="宋体"/>
                <w:color w:val="auto"/>
                <w:szCs w:val="21"/>
                <w:highlight w:val="none"/>
              </w:rPr>
              <w:t>6.施工组织设计（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2C728A">
            <w:pPr>
              <w:spacing w:line="312" w:lineRule="auto"/>
              <w:rPr>
                <w:rFonts w:hint="eastAsia" w:ascii="宋体" w:hAnsi="宋体" w:cs="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项目管理机构配备情况表及主要人员简历表（格式后附）；</w:t>
            </w:r>
            <w:r>
              <w:rPr>
                <w:rFonts w:hint="eastAsia" w:ascii="宋体" w:hAnsi="宋体" w:cs="宋体"/>
                <w:color w:val="auto"/>
                <w:szCs w:val="21"/>
                <w:highlight w:val="none"/>
                <w:lang w:eastAsia="zh-CN"/>
              </w:rPr>
              <w:t>附质量管理员等主要人员</w:t>
            </w:r>
            <w:r>
              <w:rPr>
                <w:rFonts w:hint="eastAsia" w:ascii="宋体" w:hAnsi="宋体" w:cs="宋体"/>
                <w:color w:val="auto"/>
                <w:szCs w:val="21"/>
                <w:highlight w:val="none"/>
              </w:rPr>
              <w:t>有效的身份证正反面</w:t>
            </w:r>
            <w:r>
              <w:rPr>
                <w:rFonts w:hint="eastAsia" w:ascii="宋体" w:hAnsi="宋体" w:cs="宋体"/>
                <w:color w:val="auto"/>
                <w:szCs w:val="21"/>
                <w:highlight w:val="none"/>
                <w:lang w:eastAsia="zh-CN"/>
              </w:rPr>
              <w:t>复印件（或扫描件）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44CC8C2">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2108B5B2">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w:t>
            </w:r>
            <w:r>
              <w:rPr>
                <w:rFonts w:hint="eastAsia" w:ascii="宋体" w:hAnsi="宋体" w:cs="宋体"/>
                <w:b/>
                <w:color w:val="auto"/>
                <w:szCs w:val="21"/>
                <w:highlight w:val="none"/>
                <w:lang w:eastAsia="zh-CN"/>
              </w:rPr>
              <w:t>复印件（或扫描件）</w:t>
            </w:r>
            <w:r>
              <w:rPr>
                <w:rFonts w:hint="eastAsia" w:ascii="宋体" w:hAnsi="宋体" w:cs="宋体"/>
                <w:b/>
                <w:color w:val="auto"/>
                <w:szCs w:val="21"/>
                <w:highlight w:val="none"/>
              </w:rPr>
              <w:t>的，必须加盖供应商电子签章，否则响应文件按无效处理。</w:t>
            </w:r>
          </w:p>
        </w:tc>
      </w:tr>
      <w:tr w14:paraId="67E0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1D0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78DA26BA">
            <w:pPr>
              <w:spacing w:line="360" w:lineRule="auto"/>
              <w:contextualSpacing/>
              <w:jc w:val="left"/>
              <w:rPr>
                <w:rFonts w:hint="eastAsia" w:ascii="宋体" w:hAnsi="宋体" w:eastAsia="宋体"/>
                <w:color w:val="auto"/>
                <w:szCs w:val="21"/>
                <w:highlight w:val="none"/>
                <w:lang w:eastAsia="zh-CN"/>
              </w:rPr>
            </w:pPr>
            <w:r>
              <w:rPr>
                <w:rFonts w:hint="eastAsia" w:ascii="宋体" w:hAnsi="宋体"/>
                <w:color w:val="auto"/>
                <w:szCs w:val="21"/>
                <w:highlight w:val="none"/>
              </w:rPr>
              <w:t>竞标报价应按磋商文件第五章“工程量清单及图纸”的要求及第六章“响应文件格式”填写相应表格</w:t>
            </w:r>
            <w:r>
              <w:rPr>
                <w:rFonts w:hint="eastAsia" w:ascii="宋体" w:hAnsi="宋体"/>
                <w:color w:val="auto"/>
                <w:szCs w:val="21"/>
                <w:highlight w:val="none"/>
                <w:lang w:eastAsia="zh-CN"/>
              </w:rPr>
              <w:t>。</w:t>
            </w:r>
          </w:p>
        </w:tc>
      </w:tr>
      <w:tr w14:paraId="0626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8ABA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9F0C121">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竞标报价是履行合同的最终价格，包括</w:t>
            </w:r>
            <w:r>
              <w:rPr>
                <w:rFonts w:hint="eastAsia" w:ascii="宋体" w:hAnsi="宋体" w:cs="宋体"/>
                <w:color w:val="auto"/>
                <w:szCs w:val="21"/>
                <w:highlight w:val="none"/>
              </w:rPr>
              <w:t>为实施和完成合同工程所需的劳务、材料、机械、质检（自检）、安装、缺陷修复、管理、保险、税费、利润等费用，以及合同</w:t>
            </w:r>
            <w:r>
              <w:rPr>
                <w:rFonts w:hint="eastAsia" w:ascii="宋体" w:hAnsi="宋体" w:cs="宋体"/>
                <w:color w:val="auto"/>
                <w:szCs w:val="21"/>
                <w:highlight w:val="none"/>
                <w:lang w:eastAsia="zh-CN"/>
              </w:rPr>
              <w:t>明示</w:t>
            </w:r>
            <w:r>
              <w:rPr>
                <w:rFonts w:hint="eastAsia" w:ascii="宋体" w:hAnsi="宋体" w:cs="宋体"/>
                <w:color w:val="auto"/>
                <w:szCs w:val="21"/>
                <w:highlight w:val="none"/>
              </w:rPr>
              <w:t>的所有责任、义务和一般风险。</w:t>
            </w:r>
            <w:r>
              <w:rPr>
                <w:rFonts w:hint="eastAsia" w:ascii="宋体" w:hAnsi="宋体" w:cs="宋体"/>
                <w:b/>
                <w:bCs/>
                <w:color w:val="auto"/>
                <w:szCs w:val="21"/>
                <w:highlight w:val="none"/>
              </w:rPr>
              <w:t>潜在</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需充分知晓</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工程量及工程单价，除不可抗</w:t>
            </w:r>
            <w:r>
              <w:rPr>
                <w:rFonts w:hint="eastAsia" w:ascii="宋体" w:hAnsi="宋体" w:cs="宋体"/>
                <w:b/>
                <w:bCs/>
                <w:color w:val="auto"/>
                <w:szCs w:val="21"/>
                <w:highlight w:val="none"/>
                <w:lang w:eastAsia="zh-CN"/>
              </w:rPr>
              <w:t>力因素外成交供应商施工过程</w:t>
            </w:r>
            <w:r>
              <w:rPr>
                <w:rFonts w:hint="eastAsia" w:ascii="宋体" w:hAnsi="宋体" w:cs="宋体"/>
                <w:b/>
                <w:bCs/>
                <w:color w:val="auto"/>
                <w:szCs w:val="21"/>
                <w:highlight w:val="none"/>
                <w:lang w:val="en-US" w:eastAsia="zh-CN"/>
              </w:rPr>
              <w:t>中</w:t>
            </w:r>
            <w:r>
              <w:rPr>
                <w:rFonts w:hint="eastAsia" w:ascii="宋体" w:hAnsi="宋体" w:cs="宋体"/>
                <w:b/>
                <w:bCs/>
                <w:color w:val="auto"/>
                <w:szCs w:val="21"/>
                <w:highlight w:val="none"/>
                <w:lang w:eastAsia="zh-CN"/>
              </w:rPr>
              <w:t>不能以不了解项目情况为由进行变</w:t>
            </w:r>
            <w:r>
              <w:rPr>
                <w:rFonts w:hint="eastAsia" w:ascii="宋体" w:hAnsi="宋体" w:cs="宋体"/>
                <w:b/>
                <w:bCs/>
                <w:color w:val="auto"/>
                <w:szCs w:val="21"/>
                <w:highlight w:val="none"/>
                <w:lang w:val="en-US" w:eastAsia="zh-CN"/>
              </w:rPr>
              <w:t>更</w:t>
            </w:r>
            <w:r>
              <w:rPr>
                <w:rFonts w:hint="eastAsia" w:ascii="宋体" w:hAnsi="宋体" w:cs="宋体"/>
                <w:b/>
                <w:bCs/>
                <w:color w:val="auto"/>
                <w:szCs w:val="21"/>
                <w:highlight w:val="none"/>
              </w:rPr>
              <w:t>。</w:t>
            </w:r>
          </w:p>
        </w:tc>
      </w:tr>
      <w:tr w14:paraId="1F6D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7EEF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3AE30747">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本工程增值税计税方法：一般计税法；</w:t>
            </w:r>
          </w:p>
        </w:tc>
      </w:tr>
      <w:tr w14:paraId="57B2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35FC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71676D33">
            <w:pPr>
              <w:pStyle w:val="14"/>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90</w:t>
            </w:r>
            <w:r>
              <w:rPr>
                <w:rFonts w:hint="eastAsia" w:ascii="宋体" w:hAnsi="宋体" w:cs="宋体"/>
                <w:color w:val="auto"/>
                <w:kern w:val="2"/>
                <w:sz w:val="21"/>
                <w:szCs w:val="21"/>
                <w:highlight w:val="none"/>
              </w:rPr>
              <w:t>日</w:t>
            </w:r>
            <w:r>
              <w:rPr>
                <w:rFonts w:hint="eastAsia" w:ascii="宋体" w:hAnsi="宋体" w:cs="宋体"/>
                <w:color w:val="auto"/>
                <w:kern w:val="2"/>
                <w:sz w:val="21"/>
                <w:szCs w:val="21"/>
                <w:highlight w:val="none"/>
              </w:rPr>
              <w:t>。</w:t>
            </w:r>
          </w:p>
        </w:tc>
      </w:tr>
      <w:tr w14:paraId="3A5D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BF2F1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28E19CD9">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☑本项目不收取磋商保证金。</w:t>
            </w:r>
          </w:p>
        </w:tc>
      </w:tr>
      <w:tr w14:paraId="35C6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83A8E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19B8E045">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094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C661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D10EBBF">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57C8ACA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B94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14E5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553E185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0652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A8C6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A4EADF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3B6B4B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w:t>
            </w:r>
          </w:p>
        </w:tc>
      </w:tr>
      <w:tr w14:paraId="318C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F4A79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2417A9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EDAD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15CF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87DDA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66F318F">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03A0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76DD7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47675F6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2B5C14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AA7EF0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9F0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F7998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349FEB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2CEC5D7B">
            <w:pPr>
              <w:pStyle w:val="25"/>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rPr>
              <w:t>云之龙咨询集团有限公司招标部</w:t>
            </w:r>
            <w:r>
              <w:rPr>
                <w:rFonts w:hint="eastAsia" w:hAnsi="宋体" w:cs="宋体"/>
                <w:color w:val="auto"/>
                <w:kern w:val="2"/>
                <w:sz w:val="21"/>
                <w:highlight w:val="none"/>
              </w:rPr>
              <w:t>，联系电话：0775-4565100，通讯地址：广西贵港市港北区荷城路1132号华泰官邸1栋6楼</w:t>
            </w:r>
          </w:p>
          <w:p w14:paraId="6206F82E">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35DD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573019">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79C1CC22">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1.采购代理费支付方式：</w:t>
            </w:r>
          </w:p>
          <w:p w14:paraId="33BA689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14E78BCC">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2.采购代理费收取标准：</w:t>
            </w:r>
          </w:p>
          <w:p w14:paraId="7D5049F2">
            <w:pPr>
              <w:pStyle w:val="25"/>
              <w:snapToGrid w:val="0"/>
              <w:spacing w:line="312" w:lineRule="auto"/>
              <w:rPr>
                <w:rFonts w:hint="eastAsia" w:hAnsi="宋体" w:cs="宋体"/>
                <w:color w:val="auto"/>
                <w:sz w:val="21"/>
                <w:highlight w:val="none"/>
                <w:u w:val="single"/>
              </w:rPr>
            </w:pPr>
            <w:r>
              <w:rPr>
                <w:rFonts w:hint="eastAsia" w:hAnsi="宋体" w:cs="宋体"/>
                <w:color w:val="auto"/>
                <w:sz w:val="21"/>
                <w:highlight w:val="none"/>
              </w:rPr>
              <w:t>☑固定采购代理收费：根据发改价格〔2015〕299号文，按固定金额收费标准，具体金额</w:t>
            </w:r>
            <w:r>
              <w:rPr>
                <w:rFonts w:hint="eastAsia" w:hAnsi="宋体" w:cs="宋体"/>
                <w:color w:val="auto"/>
                <w:sz w:val="21"/>
                <w:highlight w:val="none"/>
                <w:lang w:eastAsia="zh-CN"/>
              </w:rPr>
              <w:t>为</w:t>
            </w:r>
            <w:r>
              <w:rPr>
                <w:rFonts w:hint="eastAsia" w:hAnsi="宋体" w:cs="宋体"/>
                <w:color w:val="auto"/>
                <w:sz w:val="21"/>
                <w:highlight w:val="none"/>
              </w:rPr>
              <w:t>：</w:t>
            </w:r>
            <w:r>
              <w:rPr>
                <w:rFonts w:hint="eastAsia" w:hAnsi="宋体" w:cs="宋体"/>
                <w:color w:val="auto"/>
                <w:sz w:val="21"/>
                <w:highlight w:val="none"/>
              </w:rPr>
              <w:t>人民币</w:t>
            </w:r>
            <w:r>
              <w:rPr>
                <w:rFonts w:hint="eastAsia" w:hAnsi="宋体" w:cs="宋体"/>
                <w:color w:val="auto"/>
                <w:sz w:val="21"/>
                <w:highlight w:val="none"/>
                <w:lang w:eastAsia="zh-CN"/>
              </w:rPr>
              <w:t>壹万零肆佰元整（¥</w:t>
            </w:r>
            <w:r>
              <w:rPr>
                <w:rFonts w:hint="eastAsia" w:hAnsi="宋体" w:cs="宋体"/>
                <w:color w:val="auto"/>
                <w:sz w:val="21"/>
                <w:highlight w:val="none"/>
                <w:lang w:val="en-US" w:eastAsia="zh-CN"/>
              </w:rPr>
              <w:t>10400</w:t>
            </w:r>
            <w:r>
              <w:rPr>
                <w:rFonts w:hint="eastAsia" w:hAnsi="宋体" w:cs="宋体"/>
                <w:color w:val="auto"/>
                <w:sz w:val="21"/>
                <w:highlight w:val="none"/>
                <w:lang w:eastAsia="zh-CN"/>
              </w:rPr>
              <w:t>.00）</w:t>
            </w:r>
            <w:r>
              <w:rPr>
                <w:rFonts w:hint="eastAsia" w:hAnsi="宋体" w:cs="宋体"/>
                <w:color w:val="auto"/>
                <w:sz w:val="21"/>
                <w:highlight w:val="none"/>
              </w:rPr>
              <w:t>。</w:t>
            </w:r>
          </w:p>
          <w:p w14:paraId="5E6458A4">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4A8F6143">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353BDBB9">
            <w:pPr>
              <w:pStyle w:val="25"/>
              <w:snapToGrid w:val="0"/>
              <w:spacing w:line="312" w:lineRule="auto"/>
              <w:rPr>
                <w:rFonts w:hint="eastAsia" w:hAnsi="宋体" w:eastAsia="宋体" w:cs="宋体"/>
                <w:color w:val="auto"/>
                <w:sz w:val="21"/>
                <w:highlight w:val="none"/>
                <w:lang w:eastAsia="zh-CN"/>
              </w:rPr>
            </w:pPr>
            <w:r>
              <w:rPr>
                <w:rFonts w:hint="eastAsia" w:hAnsi="宋体" w:cs="宋体"/>
                <w:color w:val="auto"/>
                <w:sz w:val="21"/>
                <w:highlight w:val="none"/>
              </w:rPr>
              <w:t>开户银行：</w:t>
            </w:r>
            <w:r>
              <w:rPr>
                <w:rFonts w:hint="eastAsia" w:hAnsi="宋体" w:cs="宋体"/>
                <w:color w:val="auto"/>
                <w:sz w:val="21"/>
                <w:highlight w:val="none"/>
                <w:lang w:eastAsia="zh-CN"/>
              </w:rPr>
              <w:t>中信银行股份有限公司南宁园湖支行</w:t>
            </w:r>
          </w:p>
          <w:p w14:paraId="3D393AED">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07500771">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行    号：302611029137</w:t>
            </w:r>
          </w:p>
        </w:tc>
      </w:tr>
      <w:tr w14:paraId="5149D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734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78B59D9">
            <w:pPr>
              <w:pStyle w:val="25"/>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5733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5125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042F1F7D">
            <w:pPr>
              <w:pStyle w:val="25"/>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5BEDE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F7A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21A6F102">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9427B5A">
            <w:pPr>
              <w:pStyle w:val="25"/>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s="宋体"/>
                <w:color w:val="auto"/>
                <w:highlight w:val="none"/>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58C66ED1">
            <w:pPr>
              <w:pStyle w:val="25"/>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6A2E62E8">
            <w:pPr>
              <w:pStyle w:val="25"/>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40BBBD5">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r w14:paraId="4136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5A95A1">
            <w:pPr>
              <w:pStyle w:val="25"/>
              <w:snapToGrid w:val="0"/>
              <w:spacing w:line="320" w:lineRule="exact"/>
              <w:rPr>
                <w:rFonts w:hint="eastAsia" w:hAnsi="宋体" w:cs="宋体"/>
                <w:color w:val="auto"/>
                <w:sz w:val="21"/>
                <w:highlight w:val="none"/>
              </w:rPr>
            </w:pPr>
            <w:r>
              <w:rPr>
                <w:rFonts w:hint="eastAsia" w:hAnsi="宋体" w:cs="宋体"/>
                <w:color w:val="auto"/>
                <w:sz w:val="21"/>
                <w:highlight w:val="none"/>
              </w:rPr>
              <w:t>其他事项</w:t>
            </w:r>
          </w:p>
          <w:p w14:paraId="37E05E45">
            <w:pPr>
              <w:snapToGrid w:val="0"/>
              <w:jc w:val="center"/>
              <w:rPr>
                <w:rFonts w:hint="eastAsia" w:ascii="宋体" w:hAnsi="宋体" w:cs="宋体"/>
                <w:color w:val="auto"/>
                <w:szCs w:val="21"/>
                <w:highlight w:val="none"/>
              </w:rPr>
            </w:pPr>
          </w:p>
        </w:tc>
        <w:tc>
          <w:tcPr>
            <w:tcW w:w="7912" w:type="dxa"/>
            <w:vAlign w:val="center"/>
          </w:tcPr>
          <w:p w14:paraId="6748B7C5">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广西线上“政采贷”政策告知函</w:t>
            </w:r>
          </w:p>
          <w:p w14:paraId="504B8BDD">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各供应商：</w:t>
            </w:r>
          </w:p>
          <w:p w14:paraId="48EC11C7">
            <w:pPr>
              <w:pStyle w:val="25"/>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欢迎贵公司参与广西政府采购活动！</w:t>
            </w:r>
          </w:p>
          <w:p w14:paraId="08A0D25C">
            <w:pPr>
              <w:pStyle w:val="25"/>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线上“政采贷”是人民银行南宁中心支行和</w:t>
            </w:r>
            <w:r>
              <w:rPr>
                <w:rFonts w:hint="eastAsia" w:hAnsi="宋体"/>
                <w:color w:val="auto"/>
                <w:sz w:val="21"/>
                <w:highlight w:val="none"/>
              </w:rPr>
              <w:t>广西壮族自治区</w:t>
            </w:r>
            <w:r>
              <w:rPr>
                <w:rFonts w:hint="eastAsia" w:hAnsi="宋体" w:cs="宋体"/>
                <w:color w:val="auto"/>
                <w:sz w:val="21"/>
                <w:highlight w:val="none"/>
              </w:rPr>
              <w:t>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41B651E">
            <w:pPr>
              <w:pStyle w:val="25"/>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相关金融产品和银行业金融机构联系方式，可在中征应收账款融资服务平台查询（网址：https://www.crcrfsp.com/，客服电话：400-009-0001）。</w:t>
            </w:r>
          </w:p>
        </w:tc>
      </w:tr>
    </w:tbl>
    <w:p w14:paraId="1FA0B877">
      <w:pPr>
        <w:spacing w:line="400" w:lineRule="exact"/>
        <w:jc w:val="center"/>
        <w:outlineLvl w:val="1"/>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2CA8839">
      <w:pPr>
        <w:spacing w:line="400" w:lineRule="exact"/>
        <w:jc w:val="center"/>
        <w:rPr>
          <w:rFonts w:hint="eastAsia" w:ascii="宋体" w:hAnsi="宋体"/>
          <w:b/>
          <w:color w:val="auto"/>
          <w:sz w:val="32"/>
          <w:szCs w:val="32"/>
          <w:highlight w:val="none"/>
        </w:rPr>
      </w:pPr>
    </w:p>
    <w:p w14:paraId="45F23F41">
      <w:pPr>
        <w:spacing w:line="40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6589B005">
      <w:pPr>
        <w:spacing w:line="400" w:lineRule="exact"/>
        <w:rPr>
          <w:rFonts w:hint="eastAsia" w:ascii="宋体" w:hAnsi="宋体"/>
          <w:color w:val="auto"/>
          <w:szCs w:val="21"/>
          <w:highlight w:val="none"/>
        </w:rPr>
      </w:pPr>
    </w:p>
    <w:p w14:paraId="38F24D3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5741E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7830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3607C43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650F9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049EC6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B0522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AE0408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AA683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1184317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9F8D6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3F399F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78DD934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1024BEF">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C1B7FF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A5C923">
      <w:pPr>
        <w:spacing w:line="360" w:lineRule="auto"/>
        <w:ind w:firstLine="420" w:firstLineChars="200"/>
        <w:contextualSpacing/>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B7100A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1A6D9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4E338D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CB709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B628FA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F5F6C2B">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42D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5286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70"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70"/>
    </w:p>
    <w:p w14:paraId="54A3B60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2669C0B4">
      <w:pPr>
        <w:pStyle w:val="7"/>
        <w:keepNext w:val="0"/>
        <w:keepLines w:val="0"/>
        <w:spacing w:before="0" w:after="0" w:line="360" w:lineRule="auto"/>
        <w:ind w:left="420" w:leftChars="200"/>
        <w:outlineLvl w:val="3"/>
        <w:rPr>
          <w:rFonts w:hint="eastAsia" w:ascii="宋体" w:hAnsi="宋体"/>
          <w:b w:val="0"/>
          <w:color w:val="auto"/>
          <w:sz w:val="21"/>
          <w:szCs w:val="21"/>
          <w:highlight w:val="none"/>
        </w:rPr>
      </w:pPr>
      <w:bookmarkStart w:id="71" w:name="_Toc254970532"/>
      <w:bookmarkStart w:id="72" w:name="_Toc254970673"/>
      <w:r>
        <w:rPr>
          <w:rFonts w:hint="eastAsia" w:ascii="宋体" w:hAnsi="宋体"/>
          <w:b w:val="0"/>
          <w:color w:val="auto"/>
          <w:sz w:val="21"/>
          <w:szCs w:val="21"/>
          <w:highlight w:val="none"/>
        </w:rPr>
        <w:t>6.1本项目不允许转包。</w:t>
      </w:r>
    </w:p>
    <w:p w14:paraId="1E6F6C89">
      <w:pPr>
        <w:pStyle w:val="7"/>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4034677">
      <w:pPr>
        <w:pStyle w:val="7"/>
        <w:keepNext w:val="0"/>
        <w:keepLines w:val="0"/>
        <w:spacing w:before="0" w:after="0" w:line="360" w:lineRule="auto"/>
        <w:ind w:firstLine="315" w:firstLineChars="150"/>
        <w:outlineLvl w:val="9"/>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620658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71"/>
      <w:bookmarkEnd w:id="72"/>
    </w:p>
    <w:p w14:paraId="452779D0">
      <w:pPr>
        <w:spacing w:line="360" w:lineRule="auto"/>
        <w:ind w:firstLine="420" w:firstLineChars="200"/>
        <w:rPr>
          <w:rFonts w:hint="eastAsia" w:ascii="宋体" w:hAnsi="宋体" w:cs="宋体"/>
          <w:color w:val="auto"/>
          <w:szCs w:val="21"/>
          <w:highlight w:val="none"/>
        </w:rPr>
      </w:pPr>
      <w:bookmarkStart w:id="73" w:name="_8.1提供相同品牌产品且通过资格审查、符合性审查的不同投标人参加同一合"/>
      <w:bookmarkEnd w:id="73"/>
      <w:r>
        <w:rPr>
          <w:rFonts w:hint="eastAsia" w:ascii="宋体" w:hAnsi="宋体" w:cs="宋体"/>
          <w:color w:val="auto"/>
          <w:szCs w:val="21"/>
          <w:highlight w:val="none"/>
        </w:rPr>
        <w:t>7.</w:t>
      </w:r>
      <w:r>
        <w:rPr>
          <w:rFonts w:ascii="宋体" w:hAnsi="宋体" w:cs="宋体"/>
          <w:color w:val="auto"/>
          <w:szCs w:val="21"/>
          <w:highlight w:val="none"/>
        </w:rPr>
        <w:t>1</w:t>
      </w:r>
      <w:bookmarkStart w:id="74"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74"/>
    <w:p w14:paraId="41B12F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54269A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w:t>
      </w:r>
      <w:bookmarkStart w:id="75" w:name="_Hlk170492034"/>
      <w:r>
        <w:rPr>
          <w:rFonts w:hint="eastAsia" w:ascii="宋体" w:hAnsi="宋体" w:cs="宋体"/>
          <w:color w:val="auto"/>
          <w:szCs w:val="21"/>
          <w:highlight w:val="none"/>
        </w:rPr>
        <w:t>有关法律法规</w:t>
      </w:r>
      <w:bookmarkEnd w:id="75"/>
      <w:r>
        <w:rPr>
          <w:rFonts w:hint="eastAsia" w:ascii="宋体" w:hAnsi="宋体" w:cs="宋体"/>
          <w:color w:val="auto"/>
          <w:szCs w:val="21"/>
          <w:highlight w:val="none"/>
        </w:rPr>
        <w:t>规定赔偿采购人，且民事赔偿并不免除违法供应商的行政与刑事责任。</w:t>
      </w:r>
    </w:p>
    <w:p w14:paraId="0B27F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7D49D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C003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F2FF5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4AE2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6011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245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0C1400">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w:t>
      </w:r>
      <w:r>
        <w:rPr>
          <w:rFonts w:hint="eastAsia" w:ascii="宋体" w:hAnsi="宋体" w:cs="宋体"/>
          <w:b/>
          <w:bCs/>
          <w:color w:val="auto"/>
          <w:szCs w:val="21"/>
          <w:highlight w:val="none"/>
        </w:rPr>
        <w:t>响应文件将被视为无效：</w:t>
      </w:r>
    </w:p>
    <w:p w14:paraId="2D5721F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（1）不同供应商的响应文件由同一单位或者个人编制；或不同</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 xml:space="preserve">报名的IP地址一致的； </w:t>
      </w:r>
    </w:p>
    <w:p w14:paraId="3F73DF5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14:paraId="32F9B0D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14:paraId="4E3ADE0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14:paraId="43F30B2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14:paraId="5E7B7755">
      <w:pPr>
        <w:tabs>
          <w:tab w:val="left" w:pos="6931"/>
        </w:tabs>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（6）不同供应商的磋商保证金从同一单位或者个人账户转出。</w:t>
      </w:r>
      <w:r>
        <w:rPr>
          <w:rFonts w:ascii="宋体" w:hAnsi="宋体" w:cs="宋体"/>
          <w:b/>
          <w:bCs/>
          <w:color w:val="auto"/>
          <w:szCs w:val="21"/>
          <w:highlight w:val="none"/>
        </w:rPr>
        <w:tab/>
      </w:r>
    </w:p>
    <w:p w14:paraId="01601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87D0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B7B8F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272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F06C2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EC1D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125B0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49D1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A4723F8">
      <w:pPr>
        <w:spacing w:line="360" w:lineRule="auto"/>
        <w:ind w:firstLine="420" w:firstLineChars="200"/>
        <w:rPr>
          <w:rFonts w:hint="eastAsia" w:ascii="宋体" w:hAnsi="宋体" w:cs="宋体"/>
          <w:color w:val="auto"/>
          <w:szCs w:val="21"/>
          <w:highlight w:val="none"/>
        </w:rPr>
      </w:pPr>
    </w:p>
    <w:p w14:paraId="0CB4D06F">
      <w:pPr>
        <w:spacing w:line="360" w:lineRule="auto"/>
        <w:ind w:left="1" w:firstLine="417" w:firstLineChars="199"/>
        <w:jc w:val="center"/>
        <w:rPr>
          <w:rFonts w:hint="eastAsia" w:ascii="宋体" w:hAnsi="宋体"/>
          <w:color w:val="auto"/>
          <w:highlight w:val="none"/>
        </w:rPr>
      </w:pPr>
      <w:bookmarkStart w:id="76" w:name="_Toc254970675"/>
      <w:bookmarkStart w:id="77" w:name="_Toc254970534"/>
    </w:p>
    <w:p w14:paraId="69BF51D7">
      <w:pPr>
        <w:spacing w:line="360" w:lineRule="auto"/>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6"/>
      <w:bookmarkEnd w:id="77"/>
    </w:p>
    <w:p w14:paraId="6F2694D3">
      <w:pPr>
        <w:spacing w:line="360" w:lineRule="auto"/>
        <w:rPr>
          <w:rFonts w:hint="eastAsia" w:ascii="宋体" w:hAnsi="宋体"/>
          <w:color w:val="auto"/>
          <w:szCs w:val="21"/>
          <w:highlight w:val="none"/>
        </w:rPr>
      </w:pPr>
    </w:p>
    <w:p w14:paraId="300E677B">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55EB8CC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61B972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23FA3A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76B8B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484277E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0E9B0A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E1692C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6D103EF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49DE8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1E566FA">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AC391E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lang w:val="en-US" w:eastAsia="zh-CN"/>
        </w:rPr>
        <w:t>3</w:t>
      </w:r>
      <w:r>
        <w:rPr>
          <w:rFonts w:ascii="宋体" w:hAnsi="宋体"/>
          <w:color w:val="auto"/>
          <w:szCs w:val="21"/>
          <w:highlight w:val="none"/>
        </w:rPr>
        <w:t>个</w:t>
      </w:r>
      <w:r>
        <w:rPr>
          <w:rFonts w:hint="eastAsia" w:ascii="宋体" w:hAnsi="宋体"/>
          <w:color w:val="auto"/>
          <w:szCs w:val="21"/>
          <w:highlight w:val="none"/>
          <w:lang w:eastAsia="zh-CN"/>
        </w:rPr>
        <w:t>工作日</w:t>
      </w:r>
      <w:r>
        <w:rPr>
          <w:rFonts w:ascii="宋体" w:hAnsi="宋体"/>
          <w:color w:val="auto"/>
          <w:szCs w:val="21"/>
          <w:highlight w:val="none"/>
        </w:rPr>
        <w:t>的，应当顺延提交首次响应文件截止之日。</w:t>
      </w:r>
    </w:p>
    <w:p w14:paraId="565106C1">
      <w:pPr>
        <w:spacing w:line="360" w:lineRule="auto"/>
        <w:rPr>
          <w:rFonts w:hint="eastAsia" w:ascii="宋体" w:hAnsi="宋体"/>
          <w:color w:val="auto"/>
          <w:szCs w:val="21"/>
          <w:highlight w:val="none"/>
        </w:rPr>
      </w:pPr>
    </w:p>
    <w:p w14:paraId="35DB0A6B">
      <w:pPr>
        <w:spacing w:line="360" w:lineRule="auto"/>
        <w:jc w:val="center"/>
        <w:outlineLvl w:val="1"/>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7D2E4B5">
      <w:pPr>
        <w:spacing w:line="360" w:lineRule="auto"/>
        <w:rPr>
          <w:rFonts w:hint="eastAsia" w:ascii="宋体" w:hAnsi="宋体"/>
          <w:color w:val="auto"/>
          <w:szCs w:val="21"/>
          <w:highlight w:val="none"/>
        </w:rPr>
      </w:pPr>
    </w:p>
    <w:p w14:paraId="61BE8A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4E4C4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C74386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FA89C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D3B1D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5A626D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1CE070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0AD3617">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42B2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C9CD2E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5E39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EE8AC78">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B24F8E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372B827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513D44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7FE8CB49">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5451C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07CBCBC7">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（1）供应商必须就“采购需求”中所竞标的每个分标的全部内容分别作完整唯一总价报价，不得存在漏项报价；</w:t>
      </w:r>
    </w:p>
    <w:p w14:paraId="5E4EECB6">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）供应商必须就所竞标的分标的单项内容作唯一报价。</w:t>
      </w:r>
    </w:p>
    <w:p w14:paraId="77C580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58346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78"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36117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78"/>
    <w:p w14:paraId="39B51C5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4D27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B40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18E5D53">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302D9DC">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5C38DE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E23A48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43039E9">
      <w:pPr>
        <w:spacing w:line="360" w:lineRule="auto"/>
        <w:ind w:firstLine="420" w:firstLineChars="200"/>
        <w:rPr>
          <w:rFonts w:hint="eastAsia" w:ascii="宋体" w:hAnsi="宋体" w:cs="宋体"/>
          <w:color w:val="auto"/>
          <w:szCs w:val="21"/>
          <w:highlight w:val="none"/>
        </w:rPr>
      </w:pPr>
      <w:bookmarkStart w:id="79" w:name="_Hlk66782243"/>
      <w:r>
        <w:rPr>
          <w:rFonts w:hint="eastAsia" w:ascii="宋体" w:hAnsi="宋体" w:cs="宋体"/>
          <w:color w:val="auto"/>
          <w:szCs w:val="21"/>
          <w:highlight w:val="none"/>
        </w:rPr>
        <w:t>未成交供应商的磋商保证金自成交通知书发出之日起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个工作日内退还或者转为成交供应商的履约保证金。</w:t>
      </w:r>
      <w:bookmarkEnd w:id="79"/>
    </w:p>
    <w:p w14:paraId="05B85D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6FF01B9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97A7CC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95DE020">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3F63174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60E53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7CBC20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1EB90C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A560A4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B36E7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color w:val="auto"/>
          <w:szCs w:val="21"/>
          <w:highlight w:val="none"/>
          <w:lang w:eastAsia="zh-CN"/>
        </w:rPr>
        <w:t>“广西政府采购云平台新版客户端</w:t>
      </w:r>
      <w:r>
        <w:rPr>
          <w:rFonts w:hint="eastAsia" w:ascii="宋体" w:hAnsi="宋体" w:cs="宋体"/>
          <w:color w:val="auto"/>
          <w:szCs w:val="21"/>
          <w:highlight w:val="none"/>
        </w:rPr>
        <w:t>”（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E5249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73E0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467062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磋商文件的供应商名称一致，否则其响应文件按无效处理。</w:t>
      </w:r>
    </w:p>
    <w:p w14:paraId="2B699A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4D96062">
      <w:pPr>
        <w:spacing w:line="360" w:lineRule="auto"/>
        <w:ind w:firstLine="482" w:firstLineChars="200"/>
        <w:outlineLvl w:val="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292C85C1">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lang w:eastAsia="zh-CN"/>
        </w:rPr>
        <w:t>广西政府采购云平台新版客户端</w:t>
      </w:r>
      <w:r>
        <w:rPr>
          <w:rFonts w:hint="eastAsia"/>
          <w:color w:val="auto"/>
          <w:highlight w:val="none"/>
        </w:rPr>
        <w:t>”在线编制生成且后缀名为“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8E2A95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89CD93F">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27FC6C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rPr>
        <w:t>广西政府采购云平台</w:t>
      </w:r>
      <w:r>
        <w:rPr>
          <w:rFonts w:hint="eastAsia" w:ascii="宋体" w:hAnsi="宋体"/>
          <w:color w:val="auto"/>
          <w:szCs w:val="21"/>
          <w:highlight w:val="none"/>
        </w:rPr>
        <w:t>将拒收。</w:t>
      </w:r>
    </w:p>
    <w:p w14:paraId="753204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63316E0">
      <w:pPr>
        <w:spacing w:line="360" w:lineRule="auto"/>
        <w:ind w:firstLine="420" w:firstLineChars="200"/>
        <w:rPr>
          <w:rFonts w:hint="eastAsia" w:hAnsi="宋体"/>
          <w:bCs/>
          <w:color w:val="auto"/>
          <w:szCs w:val="21"/>
          <w:highlight w:val="none"/>
        </w:rPr>
      </w:pPr>
      <w:bookmarkStart w:id="80" w:name="_Toc254970684"/>
      <w:bookmarkStart w:id="81" w:name="_Toc254970543"/>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hAnsi="宋体"/>
          <w:bCs/>
          <w:color w:val="auto"/>
          <w:szCs w:val="21"/>
          <w:highlight w:val="none"/>
        </w:rPr>
        <w:t>，进入“服务中心”中查看 “电子投标文件制作与投送教程”）</w:t>
      </w:r>
    </w:p>
    <w:bookmarkEnd w:id="80"/>
    <w:bookmarkEnd w:id="81"/>
    <w:p w14:paraId="1C99FEE4">
      <w:pPr>
        <w:pStyle w:val="161"/>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ED7F90C">
      <w:pPr>
        <w:spacing w:line="360" w:lineRule="auto"/>
        <w:ind w:firstLine="482" w:firstLineChars="200"/>
        <w:outlineLvl w:val="2"/>
        <w:rPr>
          <w:rFonts w:hint="eastAsia" w:ascii="黑体" w:hAnsi="黑体" w:eastAsia="黑体" w:cs="宋体"/>
          <w:b/>
          <w:bCs/>
          <w:color w:val="auto"/>
          <w:sz w:val="24"/>
          <w:highlight w:val="none"/>
        </w:rPr>
      </w:pPr>
      <w:bookmarkStart w:id="82" w:name="_Hlk45702405"/>
      <w:r>
        <w:rPr>
          <w:rFonts w:hint="eastAsia" w:ascii="黑体" w:hAnsi="黑体" w:eastAsia="黑体" w:cs="宋体"/>
          <w:b/>
          <w:bCs/>
          <w:color w:val="auto"/>
          <w:sz w:val="24"/>
          <w:highlight w:val="none"/>
        </w:rPr>
        <w:t>22.响应文件的退回</w:t>
      </w:r>
    </w:p>
    <w:p w14:paraId="2181B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139C1BF">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A7FF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82"/>
    <w:p w14:paraId="4C75685F">
      <w:pPr>
        <w:spacing w:line="360" w:lineRule="auto"/>
        <w:rPr>
          <w:rFonts w:hint="eastAsia" w:ascii="宋体" w:hAnsi="宋体"/>
          <w:color w:val="auto"/>
          <w:szCs w:val="21"/>
          <w:highlight w:val="none"/>
        </w:rPr>
      </w:pPr>
    </w:p>
    <w:p w14:paraId="5472E37B">
      <w:pPr>
        <w:spacing w:line="360" w:lineRule="auto"/>
        <w:ind w:left="420" w:leftChars="0" w:firstLine="420" w:firstLineChars="0"/>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C32D60E">
      <w:pPr>
        <w:spacing w:line="360" w:lineRule="auto"/>
        <w:ind w:left="420" w:firstLine="420"/>
        <w:rPr>
          <w:rFonts w:hint="eastAsia" w:ascii="宋体" w:hAnsi="宋体"/>
          <w:color w:val="auto"/>
          <w:szCs w:val="21"/>
          <w:highlight w:val="none"/>
        </w:rPr>
      </w:pPr>
    </w:p>
    <w:p w14:paraId="210CFC76">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ADBDC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1F0F3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A7C7663">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4C12C072">
      <w:pPr>
        <w:spacing w:line="360" w:lineRule="auto"/>
        <w:ind w:firstLine="420" w:firstLineChars="200"/>
        <w:rPr>
          <w:rFonts w:hint="eastAsia" w:hAnsi="宋体"/>
          <w:bCs/>
          <w:color w:val="auto"/>
          <w:szCs w:val="21"/>
          <w:highlight w:val="none"/>
        </w:rPr>
      </w:pPr>
      <w:r>
        <w:rPr>
          <w:rFonts w:hint="eastAsia" w:ascii="宋体" w:hAnsi="宋体"/>
          <w:color w:val="auto"/>
          <w:highlight w:val="none"/>
        </w:rPr>
        <w:t>24.4参加过采购项目前期咨询论证的专家，不得参加该采购项目的评审活动。</w:t>
      </w:r>
    </w:p>
    <w:p w14:paraId="323259C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1709E4D">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1F697B1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134EFBD">
      <w:pPr>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746FE5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14CE34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5B5601CF">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5E60C1F">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BA9D577">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65CA6E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026648D1">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88BE31">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B01D422">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077FD95">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7A416BE">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E39817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2E0FAD">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83"/>
    </w:p>
    <w:p w14:paraId="6B0716E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46331657">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5A1C974A">
      <w:pPr>
        <w:spacing w:line="360" w:lineRule="auto"/>
        <w:ind w:firstLine="420" w:firstLineChars="200"/>
        <w:outlineLvl w:val="3"/>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A0E0984">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B641426">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0FD40E7">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79A23803">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2F8C1804">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23001C76">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BCB81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BE9866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E65F6F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FE2C8E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EE5E06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E787F1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968ABC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51B400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0CDF2D">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FE6BE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7203EBC">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01C2DFB">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E080F3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E6C206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DA47A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92179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E77F0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77E81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A5CB7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7609CC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1A6C98F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3FBDD1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3CC3C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5C3F5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1739F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26A6F4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0AABD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823E8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ABCFD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1476683">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67F3E83">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37755A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eastAsia="zh-CN"/>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34BC87C1">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6AFAF00">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D82B426">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0795932C">
      <w:pPr>
        <w:pStyle w:val="25"/>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446A2DA7">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D71CFDF">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BBE5B2B">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324C1D0">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B1C73E1">
      <w:pPr>
        <w:pStyle w:val="25"/>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72494B70">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3523BAB0">
      <w:pPr>
        <w:pStyle w:val="25"/>
        <w:spacing w:before="340" w:after="340" w:line="360" w:lineRule="auto"/>
        <w:ind w:firstLine="402" w:firstLineChars="200"/>
        <w:jc w:val="center"/>
        <w:textAlignment w:val="center"/>
        <w:outlineLvl w:val="0"/>
        <w:rPr>
          <w:color w:val="auto"/>
          <w:highlight w:val="none"/>
        </w:rPr>
      </w:pPr>
      <w:r>
        <w:rPr>
          <w:rFonts w:hAnsi="宋体"/>
          <w:b/>
          <w:color w:val="auto"/>
          <w:highlight w:val="none"/>
        </w:rPr>
        <w:br w:type="page"/>
      </w:r>
      <w:bookmarkStart w:id="84" w:name="_Toc20633"/>
      <w:r>
        <w:rPr>
          <w:rFonts w:hint="eastAsia" w:ascii="Times New Roman" w:hAnsi="Times New Roman" w:eastAsia="宋体" w:cs="Times New Roman"/>
          <w:b/>
          <w:bCs/>
          <w:color w:val="auto"/>
          <w:kern w:val="44"/>
          <w:sz w:val="44"/>
          <w:szCs w:val="44"/>
          <w:highlight w:val="none"/>
          <w:lang w:val="en-US" w:eastAsia="zh-CN" w:bidi="ar-SA"/>
        </w:rPr>
        <w:t>第三章 采购需求</w:t>
      </w:r>
      <w:bookmarkEnd w:id="84"/>
    </w:p>
    <w:p w14:paraId="45D84C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F30D6FF">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olor w:val="auto"/>
          <w:szCs w:val="21"/>
          <w:highlight w:val="none"/>
        </w:rPr>
        <w:t>本项目属于专门面向中小</w:t>
      </w:r>
      <w:r>
        <w:rPr>
          <w:rFonts w:hint="eastAsia" w:ascii="宋体" w:hAnsi="宋体"/>
          <w:color w:val="auto"/>
          <w:szCs w:val="21"/>
          <w:highlight w:val="none"/>
          <w:lang w:eastAsia="zh-CN"/>
        </w:rPr>
        <w:t>微</w:t>
      </w:r>
      <w:r>
        <w:rPr>
          <w:rFonts w:hint="eastAsia" w:ascii="宋体" w:hAnsi="宋体"/>
          <w:color w:val="auto"/>
          <w:szCs w:val="21"/>
          <w:highlight w:val="none"/>
        </w:rPr>
        <w:t>企业采购的项目，供应商应为中小微企业或监狱企业或残疾人福利性单位。</w:t>
      </w:r>
    </w:p>
    <w:p w14:paraId="4A79389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2.“实质性要求”是指采购需求中带“▲”的条款或者不能负偏离的条款或者已经指明不满足响应文件按无效处理的条款。</w:t>
      </w:r>
    </w:p>
    <w:p w14:paraId="0563BF48">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6"/>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435"/>
        <w:gridCol w:w="736"/>
        <w:gridCol w:w="5534"/>
      </w:tblGrid>
      <w:tr w14:paraId="21B2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4E35A4CC">
            <w:pPr>
              <w:spacing w:line="360" w:lineRule="auto"/>
              <w:ind w:firstLine="310" w:firstLineChars="147"/>
              <w:jc w:val="left"/>
              <w:rPr>
                <w:rFonts w:hint="eastAsia" w:ascii="宋体" w:hAnsi="宋体" w:cs="宋体"/>
                <w:color w:val="auto"/>
                <w:szCs w:val="21"/>
                <w:highlight w:val="none"/>
              </w:rPr>
            </w:pPr>
            <w:r>
              <w:rPr>
                <w:rFonts w:hint="eastAsia" w:ascii="宋体" w:hAnsi="宋体"/>
                <w:b/>
                <w:color w:val="auto"/>
                <w:szCs w:val="21"/>
                <w:highlight w:val="none"/>
              </w:rPr>
              <w:t xml:space="preserve">   </w:t>
            </w:r>
            <w:r>
              <w:rPr>
                <w:rFonts w:hint="eastAsia" w:ascii="宋体" w:hAnsi="宋体" w:cs="宋体"/>
                <w:color w:val="auto"/>
                <w:szCs w:val="21"/>
                <w:highlight w:val="none"/>
              </w:rPr>
              <w:t>序号</w:t>
            </w:r>
          </w:p>
        </w:tc>
        <w:tc>
          <w:tcPr>
            <w:tcW w:w="1130" w:type="dxa"/>
            <w:vAlign w:val="center"/>
          </w:tcPr>
          <w:p w14:paraId="49E76AA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750" w:type="dxa"/>
            <w:gridSpan w:val="2"/>
            <w:vAlign w:val="center"/>
          </w:tcPr>
          <w:p w14:paraId="2BE8B44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36" w:type="dxa"/>
            <w:vAlign w:val="center"/>
          </w:tcPr>
          <w:p w14:paraId="644D759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13A892E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5534" w:type="dxa"/>
            <w:vAlign w:val="center"/>
          </w:tcPr>
          <w:p w14:paraId="41DF4E9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2D74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655" w:type="dxa"/>
            <w:vAlign w:val="center"/>
          </w:tcPr>
          <w:p w14:paraId="0231FE6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10BD551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2026年社步镇湴山村供水工程</w:t>
            </w:r>
          </w:p>
        </w:tc>
        <w:tc>
          <w:tcPr>
            <w:tcW w:w="750" w:type="dxa"/>
            <w:gridSpan w:val="2"/>
            <w:vAlign w:val="center"/>
          </w:tcPr>
          <w:p w14:paraId="1A1C9B1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36" w:type="dxa"/>
            <w:vAlign w:val="center"/>
          </w:tcPr>
          <w:p w14:paraId="60B79A7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5534" w:type="dxa"/>
            <w:vAlign w:val="center"/>
          </w:tcPr>
          <w:p w14:paraId="0178943B">
            <w:pPr>
              <w:spacing w:line="360" w:lineRule="auto"/>
              <w:rPr>
                <w:rFonts w:hint="eastAsia" w:ascii="宋体" w:hAnsi="宋体"/>
                <w:color w:val="auto"/>
                <w:szCs w:val="21"/>
                <w:highlight w:val="none"/>
              </w:rPr>
            </w:pPr>
            <w:r>
              <w:rPr>
                <w:rFonts w:hint="eastAsia" w:ascii="宋体" w:hAnsi="宋体" w:cs="宋体"/>
                <w:color w:val="auto"/>
                <w:szCs w:val="21"/>
                <w:highlight w:val="none"/>
              </w:rPr>
              <w:t>一、项目基本概况：</w:t>
            </w:r>
            <w:r>
              <w:rPr>
                <w:rFonts w:hint="eastAsia" w:ascii="宋体" w:hAnsi="宋体" w:cs="宋体"/>
                <w:color w:val="auto"/>
                <w:szCs w:val="21"/>
                <w:highlight w:val="none"/>
                <w:lang w:eastAsia="zh-CN"/>
              </w:rPr>
              <w:t>2026年社步镇湴山村供水工程</w:t>
            </w:r>
            <w:r>
              <w:rPr>
                <w:rFonts w:hint="eastAsia" w:ascii="宋体" w:hAnsi="宋体" w:cs="宋体"/>
                <w:color w:val="auto"/>
                <w:szCs w:val="21"/>
                <w:highlight w:val="none"/>
                <w:lang w:val="en-US" w:eastAsia="zh-CN"/>
              </w:rPr>
              <w:t>1项</w:t>
            </w:r>
            <w:r>
              <w:rPr>
                <w:rFonts w:hint="eastAsia" w:ascii="宋体" w:hAnsi="宋体"/>
                <w:color w:val="auto"/>
                <w:szCs w:val="21"/>
                <w:highlight w:val="none"/>
              </w:rPr>
              <w:t>；配水管网15490m及其附属工程等</w:t>
            </w:r>
            <w:r>
              <w:rPr>
                <w:rFonts w:hint="eastAsia" w:ascii="宋体" w:hAnsi="宋体"/>
                <w:color w:val="auto"/>
                <w:szCs w:val="21"/>
                <w:highlight w:val="none"/>
                <w:lang w:eastAsia="zh-CN"/>
              </w:rPr>
              <w:t>，</w:t>
            </w:r>
            <w:r>
              <w:rPr>
                <w:rFonts w:hint="eastAsia" w:ascii="宋体" w:hAnsi="宋体"/>
                <w:color w:val="auto"/>
                <w:szCs w:val="21"/>
                <w:highlight w:val="none"/>
              </w:rPr>
              <w:t>具体详见</w:t>
            </w:r>
            <w:r>
              <w:rPr>
                <w:rFonts w:hint="eastAsia" w:ascii="宋体" w:hAnsi="宋体"/>
                <w:color w:val="auto"/>
                <w:szCs w:val="21"/>
                <w:highlight w:val="none"/>
                <w:lang w:eastAsia="zh-CN"/>
              </w:rPr>
              <w:t>图纸及招标控制价</w:t>
            </w:r>
            <w:r>
              <w:rPr>
                <w:rFonts w:hint="eastAsia" w:ascii="宋体" w:hAnsi="宋体"/>
                <w:color w:val="auto"/>
                <w:szCs w:val="21"/>
                <w:highlight w:val="none"/>
              </w:rPr>
              <w:t>。</w:t>
            </w:r>
          </w:p>
          <w:p w14:paraId="3FE12DF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二、质量要求：</w:t>
            </w:r>
            <w:r>
              <w:rPr>
                <w:rFonts w:hint="eastAsia" w:ascii="宋体" w:hAnsi="宋体" w:cs="宋体"/>
                <w:bCs/>
                <w:color w:val="auto"/>
                <w:szCs w:val="21"/>
                <w:highlight w:val="none"/>
              </w:rPr>
              <w:t>达到国家和行业施工验收规</w:t>
            </w:r>
            <w:r>
              <w:rPr>
                <w:rFonts w:hint="eastAsia" w:ascii="宋体" w:hAnsi="宋体" w:cs="宋体"/>
                <w:bCs/>
                <w:color w:val="auto"/>
                <w:szCs w:val="21"/>
                <w:highlight w:val="none"/>
                <w:lang w:eastAsia="zh-CN"/>
              </w:rPr>
              <w:t>范和</w:t>
            </w:r>
            <w:r>
              <w:rPr>
                <w:rFonts w:hint="eastAsia" w:ascii="宋体" w:hAnsi="宋体" w:cs="宋体"/>
                <w:bCs/>
                <w:color w:val="auto"/>
                <w:szCs w:val="21"/>
                <w:highlight w:val="none"/>
              </w:rPr>
              <w:t>合格标准</w:t>
            </w:r>
            <w:r>
              <w:rPr>
                <w:rFonts w:hint="eastAsia" w:ascii="宋体" w:hAnsi="宋体" w:cs="宋体"/>
                <w:color w:val="auto"/>
                <w:szCs w:val="21"/>
                <w:highlight w:val="none"/>
              </w:rPr>
              <w:t>。</w:t>
            </w:r>
          </w:p>
          <w:p w14:paraId="3A624E65">
            <w:pPr>
              <w:pStyle w:val="198"/>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三、安全要求：严格遵守《中华人民共和国安全生产法》《建设工程安全生产管理条例》等国家有关安全生产的法律法规，认真执行工程承包合同中的有关安全要求。</w:t>
            </w:r>
          </w:p>
          <w:p w14:paraId="525A01D7">
            <w:pPr>
              <w:pStyle w:val="198"/>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p w14:paraId="43B90C65">
            <w:pPr>
              <w:pStyle w:val="198"/>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五、需实现的功能或者目标：完成</w:t>
            </w:r>
            <w:r>
              <w:rPr>
                <w:rFonts w:hint="eastAsia" w:ascii="宋体" w:hAnsi="宋体" w:cs="宋体"/>
                <w:color w:val="auto"/>
                <w:szCs w:val="21"/>
                <w:highlight w:val="none"/>
                <w:lang w:eastAsia="zh-CN"/>
              </w:rPr>
              <w:t>2026年社步镇湴山村供水工程</w:t>
            </w:r>
            <w:r>
              <w:rPr>
                <w:rFonts w:hint="eastAsia" w:ascii="宋体" w:hAnsi="宋体" w:cs="宋体"/>
                <w:color w:val="auto"/>
                <w:szCs w:val="21"/>
                <w:highlight w:val="none"/>
              </w:rPr>
              <w:t>建设工作</w:t>
            </w:r>
            <w:r>
              <w:rPr>
                <w:rFonts w:hint="eastAsia" w:ascii="宋体" w:hAnsi="宋体"/>
                <w:color w:val="auto"/>
                <w:szCs w:val="21"/>
                <w:highlight w:val="none"/>
              </w:rPr>
              <w:t>。</w:t>
            </w:r>
          </w:p>
        </w:tc>
      </w:tr>
      <w:tr w14:paraId="743B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6D485D80">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p>
        </w:tc>
      </w:tr>
      <w:tr w14:paraId="3B55D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87A8908">
            <w:pPr>
              <w:spacing w:line="312" w:lineRule="auto"/>
              <w:jc w:val="center"/>
              <w:rPr>
                <w:rFonts w:hint="eastAsia" w:ascii="宋体" w:hAnsi="宋体"/>
                <w:b/>
                <w:bCs/>
                <w:color w:val="auto"/>
                <w:szCs w:val="21"/>
                <w:highlight w:val="none"/>
              </w:rPr>
            </w:pPr>
            <w:r>
              <w:rPr>
                <w:rFonts w:hint="eastAsia" w:ascii="宋体" w:hAnsi="宋体" w:cs="宋体"/>
                <w:b/>
                <w:bCs/>
                <w:color w:val="auto"/>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402F179">
            <w:pPr>
              <w:spacing w:line="312" w:lineRule="auto"/>
              <w:rPr>
                <w:rFonts w:hint="default" w:ascii="宋体" w:hAnsi="宋体" w:eastAsia="宋体" w:cs="宋体"/>
                <w:b/>
                <w:bCs/>
                <w:color w:val="auto"/>
                <w:highlight w:val="none"/>
                <w:lang w:val="en-US" w:eastAsia="zh-CN"/>
              </w:rPr>
            </w:pPr>
            <w:r>
              <w:rPr>
                <w:rFonts w:hint="eastAsia" w:ascii="宋体" w:hAnsi="宋体" w:cs="宋体"/>
                <w:b/>
                <w:bCs/>
                <w:color w:val="auto"/>
                <w:szCs w:val="21"/>
                <w:highlight w:val="none"/>
              </w:rPr>
              <w:t>计划工期：</w:t>
            </w:r>
            <w:r>
              <w:rPr>
                <w:rFonts w:hint="eastAsia" w:ascii="宋体" w:hAnsi="宋体"/>
                <w:b/>
                <w:bCs/>
                <w:color w:val="auto"/>
                <w:szCs w:val="21"/>
                <w:highlight w:val="none"/>
                <w:lang w:val="en-US" w:eastAsia="zh-CN"/>
              </w:rPr>
              <w:t>120日历天</w:t>
            </w:r>
          </w:p>
          <w:p w14:paraId="4FE47A1E">
            <w:pPr>
              <w:spacing w:line="312" w:lineRule="auto"/>
              <w:rPr>
                <w:rFonts w:hint="eastAsia" w:ascii="宋体" w:hAnsi="宋体" w:cs="宋体"/>
                <w:b/>
                <w:bCs/>
                <w:color w:val="auto"/>
                <w:highlight w:val="none"/>
                <w:lang w:val="zh-CN"/>
              </w:rPr>
            </w:pPr>
            <w:r>
              <w:rPr>
                <w:rFonts w:hint="eastAsia" w:ascii="宋体" w:hAnsi="宋体" w:cs="宋体"/>
                <w:b/>
                <w:bCs/>
                <w:color w:val="auto"/>
                <w:highlight w:val="none"/>
                <w:lang w:val="zh-CN"/>
              </w:rPr>
              <w:t>计划开工日期：</w:t>
            </w:r>
            <w:r>
              <w:rPr>
                <w:rFonts w:hint="eastAsia" w:ascii="宋体" w:hAnsi="宋体" w:cs="宋体"/>
                <w:b/>
                <w:bCs/>
                <w:color w:val="auto"/>
                <w:highlight w:val="none"/>
                <w:lang w:eastAsia="zh-CN"/>
              </w:rPr>
              <w:t>2026</w:t>
            </w:r>
            <w:r>
              <w:rPr>
                <w:rFonts w:hint="eastAsia" w:ascii="宋体" w:hAnsi="宋体" w:cs="宋体"/>
                <w:b/>
                <w:bCs/>
                <w:color w:val="auto"/>
                <w:highlight w:val="none"/>
                <w:lang w:val="zh-CN"/>
              </w:rPr>
              <w:t>年</w:t>
            </w:r>
            <w:r>
              <w:rPr>
                <w:rFonts w:hint="eastAsia" w:ascii="宋体" w:hAnsi="宋体" w:cs="宋体"/>
                <w:b/>
                <w:bCs/>
                <w:color w:val="auto"/>
                <w:highlight w:val="none"/>
                <w:lang w:val="en-US" w:eastAsia="zh-CN"/>
              </w:rPr>
              <w:t>7</w:t>
            </w:r>
            <w:r>
              <w:rPr>
                <w:rFonts w:hint="eastAsia" w:ascii="宋体" w:hAnsi="宋体" w:cs="宋体"/>
                <w:b/>
                <w:bCs/>
                <w:color w:val="auto"/>
                <w:highlight w:val="none"/>
                <w:lang w:val="zh-CN"/>
              </w:rPr>
              <w:t>月</w:t>
            </w:r>
            <w:r>
              <w:rPr>
                <w:rFonts w:hint="eastAsia" w:ascii="宋体" w:hAnsi="宋体" w:cs="宋体"/>
                <w:b/>
                <w:bCs/>
                <w:color w:val="auto"/>
                <w:highlight w:val="none"/>
                <w:lang w:val="en-US" w:eastAsia="zh-CN"/>
              </w:rPr>
              <w:t>25</w:t>
            </w:r>
            <w:r>
              <w:rPr>
                <w:rFonts w:hint="eastAsia" w:ascii="宋体" w:hAnsi="宋体" w:cs="宋体"/>
                <w:b/>
                <w:bCs/>
                <w:color w:val="auto"/>
                <w:highlight w:val="none"/>
                <w:lang w:val="zh-CN"/>
              </w:rPr>
              <w:t>日</w:t>
            </w:r>
          </w:p>
          <w:p w14:paraId="3B1E9EA5">
            <w:pPr>
              <w:spacing w:line="312" w:lineRule="auto"/>
              <w:rPr>
                <w:rFonts w:hint="eastAsia" w:ascii="宋体" w:hAnsi="宋体"/>
                <w:b/>
                <w:bCs/>
                <w:color w:val="auto"/>
                <w:szCs w:val="21"/>
                <w:highlight w:val="none"/>
              </w:rPr>
            </w:pPr>
            <w:r>
              <w:rPr>
                <w:rFonts w:hint="eastAsia" w:ascii="宋体" w:hAnsi="宋体" w:cs="宋体"/>
                <w:b/>
                <w:bCs/>
                <w:color w:val="auto"/>
                <w:highlight w:val="none"/>
                <w:lang w:val="zh-CN"/>
              </w:rPr>
              <w:t>计划交工日期：</w:t>
            </w:r>
            <w:r>
              <w:rPr>
                <w:rFonts w:hint="eastAsia" w:ascii="宋体" w:hAnsi="宋体" w:cs="宋体"/>
                <w:b/>
                <w:bCs/>
                <w:color w:val="auto"/>
                <w:highlight w:val="none"/>
              </w:rPr>
              <w:t>202</w:t>
            </w:r>
            <w:r>
              <w:rPr>
                <w:rFonts w:hint="eastAsia" w:ascii="宋体" w:hAnsi="宋体" w:cs="宋体"/>
                <w:b/>
                <w:bCs/>
                <w:color w:val="auto"/>
                <w:highlight w:val="none"/>
                <w:lang w:val="en-US" w:eastAsia="zh-CN"/>
              </w:rPr>
              <w:t>6</w:t>
            </w:r>
            <w:r>
              <w:rPr>
                <w:rFonts w:hint="eastAsia" w:ascii="宋体" w:hAnsi="宋体" w:cs="宋体"/>
                <w:b/>
                <w:bCs/>
                <w:color w:val="auto"/>
                <w:highlight w:val="none"/>
                <w:lang w:val="zh-CN"/>
              </w:rPr>
              <w:t>年</w:t>
            </w:r>
            <w:r>
              <w:rPr>
                <w:rFonts w:hint="eastAsia" w:ascii="宋体" w:hAnsi="宋体" w:cs="宋体"/>
                <w:b/>
                <w:bCs/>
                <w:color w:val="auto"/>
                <w:highlight w:val="none"/>
                <w:lang w:val="en-US" w:eastAsia="zh-CN"/>
              </w:rPr>
              <w:t>11</w:t>
            </w:r>
            <w:r>
              <w:rPr>
                <w:rFonts w:hint="eastAsia" w:ascii="宋体" w:hAnsi="宋体" w:cs="宋体"/>
                <w:b/>
                <w:bCs/>
                <w:color w:val="auto"/>
                <w:highlight w:val="none"/>
                <w:lang w:val="zh-CN"/>
              </w:rPr>
              <w:t>月</w:t>
            </w:r>
            <w:r>
              <w:rPr>
                <w:rFonts w:hint="eastAsia" w:ascii="宋体" w:hAnsi="宋体" w:cs="宋体"/>
                <w:b/>
                <w:bCs/>
                <w:color w:val="auto"/>
                <w:highlight w:val="none"/>
                <w:lang w:val="en-US" w:eastAsia="zh-CN"/>
              </w:rPr>
              <w:t>21</w:t>
            </w:r>
            <w:r>
              <w:rPr>
                <w:rFonts w:hint="eastAsia" w:ascii="宋体" w:hAnsi="宋体" w:cs="宋体"/>
                <w:b/>
                <w:bCs/>
                <w:color w:val="auto"/>
                <w:highlight w:val="none"/>
                <w:lang w:val="zh-CN"/>
              </w:rPr>
              <w:t>日</w:t>
            </w:r>
          </w:p>
        </w:tc>
      </w:tr>
      <w:tr w14:paraId="1D820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B904B6B">
            <w:pPr>
              <w:spacing w:line="312" w:lineRule="auto"/>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缺陷责任期</w:t>
            </w:r>
            <w:r>
              <w:rPr>
                <w:rFonts w:hint="eastAsia" w:ascii="宋体" w:hAnsi="宋体" w:cs="宋体"/>
                <w:b/>
                <w:bCs/>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EC60A0A">
            <w:pPr>
              <w:spacing w:line="312" w:lineRule="auto"/>
              <w:rPr>
                <w:rFonts w:hint="eastAsia" w:ascii="宋体" w:hAnsi="宋体" w:cs="宋体"/>
                <w:b/>
                <w:bCs/>
                <w:color w:val="auto"/>
                <w:highlight w:val="none"/>
              </w:rPr>
            </w:pPr>
            <w:r>
              <w:rPr>
                <w:rFonts w:hint="eastAsia" w:ascii="宋体" w:hAnsi="宋体" w:cs="宋体"/>
                <w:b/>
                <w:bCs/>
                <w:color w:val="auto"/>
                <w:highlight w:val="none"/>
              </w:rPr>
              <w:t>1年</w:t>
            </w:r>
          </w:p>
        </w:tc>
      </w:tr>
      <w:tr w14:paraId="429AC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4457793">
            <w:pPr>
              <w:spacing w:line="312" w:lineRule="auto"/>
              <w:jc w:val="center"/>
              <w:rPr>
                <w:rFonts w:hint="eastAsia" w:ascii="宋体" w:hAnsi="宋体"/>
                <w:b/>
                <w:bCs/>
                <w:color w:val="auto"/>
                <w:szCs w:val="21"/>
                <w:highlight w:val="none"/>
              </w:rPr>
            </w:pPr>
            <w:r>
              <w:rPr>
                <w:rFonts w:hint="eastAsia" w:ascii="宋体" w:hAnsi="宋体"/>
                <w:b/>
                <w:bCs/>
                <w:color w:val="auto"/>
                <w:szCs w:val="21"/>
                <w:highlight w:val="none"/>
              </w:rPr>
              <w:t>建设地点</w:t>
            </w:r>
            <w:r>
              <w:rPr>
                <w:rFonts w:hint="eastAsia" w:ascii="宋体" w:hAnsi="宋体" w:cs="宋体"/>
                <w:b/>
                <w:bCs/>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076A1B1">
            <w:pPr>
              <w:spacing w:line="312" w:lineRule="auto"/>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桂平市社步镇湴山村</w:t>
            </w:r>
          </w:p>
        </w:tc>
      </w:tr>
      <w:tr w14:paraId="77223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C0E26D3">
            <w:pPr>
              <w:spacing w:line="312" w:lineRule="auto"/>
              <w:jc w:val="center"/>
              <w:rPr>
                <w:rFonts w:hint="eastAsia" w:ascii="宋体" w:hAnsi="宋体"/>
                <w:b/>
                <w:bCs/>
                <w:color w:val="auto"/>
                <w:szCs w:val="21"/>
                <w:highlight w:val="none"/>
              </w:rPr>
            </w:pPr>
            <w:r>
              <w:rPr>
                <w:rFonts w:hint="eastAsia" w:ascii="宋体" w:hAnsi="宋体"/>
                <w:b/>
                <w:bCs/>
                <w:color w:val="auto"/>
                <w:szCs w:val="21"/>
                <w:highlight w:val="none"/>
              </w:rPr>
              <w:t>合同签订时间</w:t>
            </w:r>
            <w:r>
              <w:rPr>
                <w:rFonts w:hint="eastAsia" w:ascii="宋体" w:hAnsi="宋体" w:cs="宋体"/>
                <w:b/>
                <w:bCs/>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6308037">
            <w:pPr>
              <w:spacing w:line="312" w:lineRule="auto"/>
              <w:rPr>
                <w:rFonts w:hint="eastAsia" w:ascii="宋体" w:hAnsi="宋体"/>
                <w:b/>
                <w:bCs/>
                <w:color w:val="auto"/>
                <w:szCs w:val="21"/>
                <w:highlight w:val="none"/>
              </w:rPr>
            </w:pPr>
            <w:r>
              <w:rPr>
                <w:rFonts w:hint="eastAsia" w:ascii="宋体" w:hAnsi="宋体"/>
                <w:b/>
                <w:bCs/>
                <w:color w:val="auto"/>
                <w:szCs w:val="21"/>
                <w:highlight w:val="none"/>
              </w:rPr>
              <w:t xml:space="preserve">自成交通知书发出之日起 </w:t>
            </w:r>
            <w:r>
              <w:rPr>
                <w:rFonts w:hint="eastAsia" w:ascii="宋体" w:hAnsi="宋体"/>
                <w:b/>
                <w:bCs/>
                <w:color w:val="auto"/>
                <w:szCs w:val="21"/>
                <w:highlight w:val="none"/>
                <w:u w:val="single"/>
                <w:lang w:val="en-US" w:eastAsia="zh-CN"/>
              </w:rPr>
              <w:t>25</w:t>
            </w:r>
            <w:r>
              <w:rPr>
                <w:rFonts w:hint="eastAsia" w:ascii="宋体" w:hAnsi="宋体"/>
                <w:b/>
                <w:bCs/>
                <w:color w:val="auto"/>
                <w:szCs w:val="21"/>
                <w:highlight w:val="none"/>
              </w:rPr>
              <w:t>日内</w:t>
            </w:r>
          </w:p>
        </w:tc>
      </w:tr>
      <w:tr w14:paraId="24C0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8"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D813C21">
            <w:pPr>
              <w:spacing w:line="312" w:lineRule="auto"/>
              <w:jc w:val="center"/>
              <w:rPr>
                <w:rFonts w:hint="eastAsia" w:ascii="宋体" w:hAnsi="宋体"/>
                <w:b/>
                <w:bCs/>
                <w:color w:val="auto"/>
                <w:szCs w:val="21"/>
                <w:highlight w:val="none"/>
              </w:rPr>
            </w:pPr>
            <w:r>
              <w:rPr>
                <w:rFonts w:hint="eastAsia" w:ascii="宋体" w:hAnsi="宋体"/>
                <w:b/>
                <w:bCs/>
                <w:color w:val="auto"/>
                <w:szCs w:val="21"/>
                <w:highlight w:val="none"/>
              </w:rPr>
              <w:t>付款条件</w:t>
            </w:r>
            <w:r>
              <w:rPr>
                <w:rFonts w:hint="eastAsia" w:ascii="宋体" w:hAnsi="宋体" w:cs="宋体"/>
                <w:b/>
                <w:bCs/>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448AC8">
            <w:pPr>
              <w:numPr>
                <w:ilvl w:val="0"/>
                <w:numId w:val="0"/>
              </w:numPr>
              <w:spacing w:line="360" w:lineRule="auto"/>
              <w:rPr>
                <w:rFonts w:hint="eastAsia" w:ascii="宋体" w:hAnsi="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sz w:val="21"/>
                <w:szCs w:val="21"/>
                <w:highlight w:val="none"/>
              </w:rPr>
              <w:t>工程预付款总金额为签约合同价的30%，在工程具备开工条件进场施工后一次性支付，为了确保工程预付款的安全，采用银行预付款担保或第三方托管（采用三方共管模式）。采用第三方托管的，</w:t>
            </w:r>
            <w:r>
              <w:rPr>
                <w:rFonts w:hint="eastAsia" w:ascii="宋体" w:hAnsi="宋体" w:cs="宋体"/>
                <w:b/>
                <w:bCs/>
                <w:color w:val="auto"/>
                <w:sz w:val="21"/>
                <w:szCs w:val="21"/>
                <w:highlight w:val="none"/>
                <w:lang w:eastAsia="zh-CN"/>
              </w:rPr>
              <w:t>供应商</w:t>
            </w:r>
            <w:r>
              <w:rPr>
                <w:rFonts w:hint="eastAsia" w:ascii="宋体" w:hAnsi="宋体" w:cs="宋体"/>
                <w:b/>
                <w:bCs/>
                <w:color w:val="auto"/>
                <w:sz w:val="21"/>
                <w:szCs w:val="21"/>
                <w:highlight w:val="none"/>
              </w:rPr>
              <w:t>使用上述账户的资金，须事先向</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申请，提供</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要求审核的资料，经</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同意后方能使用。</w:t>
            </w:r>
          </w:p>
          <w:p w14:paraId="2561063A">
            <w:pPr>
              <w:numPr>
                <w:ilvl w:val="0"/>
                <w:numId w:val="0"/>
              </w:num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lang w:eastAsia="zh-CN"/>
              </w:rPr>
              <w:t>）按项目进度拨付工程款，拨付资金比例按实际完成并已计量的工作量90%拨付（扣除3%质保金），待工程竣工验收后，且经工程结算审核，采购人获得有关部门出具审核结果后，供应商申请支付至审核结算价的97%，预留工程结算总价的3%做为质量保证金，待缺陷责任期满后将剩余部分无息返还。如在质保期内承包人提供银行出具的质保保函，可以申请支付至审核结算价的100%。如因征地、拆迁、自然灾害等不可抗力因素造成结算价格超出合同价的，超出合同价的工程造价按《桂平市政府投资项目管理暂行办法》完成报审手续后，按财政预算评审结果拨付50%的工程进度款，其余待工程竣工结算审核完成后按有关规定拨付。</w:t>
            </w:r>
          </w:p>
        </w:tc>
      </w:tr>
      <w:tr w14:paraId="74206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C4954D0">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3DD04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68606405">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16A25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464154F">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7E508F9">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0BF60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CFD5F1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4D9A07C">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74872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66F0C9B">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235C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3BA56214">
            <w:pPr>
              <w:spacing w:line="400" w:lineRule="exact"/>
              <w:jc w:val="left"/>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0A11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2FE1CAD">
            <w:pPr>
              <w:spacing w:line="360" w:lineRule="auto"/>
              <w:rPr>
                <w:rFonts w:hint="eastAsia" w:ascii="宋体" w:hAnsi="宋体"/>
                <w:color w:val="auto"/>
                <w:szCs w:val="21"/>
                <w:highlight w:val="none"/>
              </w:rPr>
            </w:pPr>
            <w:r>
              <w:rPr>
                <w:rFonts w:hint="eastAsia" w:ascii="宋体" w:hAnsi="宋体"/>
                <w:b/>
                <w:color w:val="auto"/>
                <w:szCs w:val="21"/>
                <w:highlight w:val="none"/>
              </w:rPr>
              <w:t>（三）其他要求</w:t>
            </w:r>
          </w:p>
        </w:tc>
      </w:tr>
      <w:tr w14:paraId="4A1F3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1FD5FFE4">
            <w:pPr>
              <w:tabs>
                <w:tab w:val="left" w:pos="180"/>
                <w:tab w:val="left" w:pos="1620"/>
              </w:tabs>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供应商按要求在响应文件中提供</w:t>
            </w:r>
            <w:r>
              <w:rPr>
                <w:rFonts w:hint="eastAsia" w:ascii="宋体" w:hAnsi="宋体" w:cs="宋体"/>
                <w:b w:val="0"/>
                <w:bCs w:val="0"/>
                <w:color w:val="auto"/>
                <w:spacing w:val="2"/>
                <w:sz w:val="21"/>
                <w:szCs w:val="21"/>
                <w:highlight w:val="none"/>
                <w:lang w:eastAsia="zh-CN"/>
              </w:rPr>
              <w:t>施工员、材料员、</w:t>
            </w:r>
            <w:r>
              <w:rPr>
                <w:rFonts w:hint="eastAsia" w:ascii="宋体" w:hAnsi="宋体" w:cs="宋体"/>
                <w:b w:val="0"/>
                <w:bCs w:val="0"/>
                <w:color w:val="auto"/>
                <w:spacing w:val="2"/>
                <w:sz w:val="21"/>
                <w:szCs w:val="21"/>
                <w:highlight w:val="none"/>
                <w:lang w:val="en-US" w:eastAsia="zh-CN"/>
              </w:rPr>
              <w:t>质量员等人员上岗证明资料。</w:t>
            </w:r>
          </w:p>
        </w:tc>
      </w:tr>
    </w:tbl>
    <w:p w14:paraId="3C124335">
      <w:pPr>
        <w:tabs>
          <w:tab w:val="left" w:pos="180"/>
          <w:tab w:val="left" w:pos="1620"/>
        </w:tabs>
        <w:spacing w:line="360" w:lineRule="auto"/>
        <w:ind w:firstLine="422" w:firstLineChars="200"/>
        <w:rPr>
          <w:rFonts w:hint="eastAsia" w:ascii="宋体" w:hAnsi="宋体" w:cs="宋体"/>
          <w:b/>
          <w:bCs/>
          <w:color w:val="auto"/>
          <w:szCs w:val="21"/>
          <w:highlight w:val="none"/>
        </w:rPr>
      </w:pPr>
    </w:p>
    <w:p w14:paraId="654030CD">
      <w:pPr>
        <w:tabs>
          <w:tab w:val="left" w:pos="180"/>
          <w:tab w:val="left" w:pos="1620"/>
        </w:tabs>
        <w:spacing w:line="360" w:lineRule="auto"/>
        <w:ind w:firstLine="422" w:firstLineChars="200"/>
        <w:rPr>
          <w:rFonts w:hint="eastAsia" w:ascii="宋体" w:hAnsi="宋体" w:cs="宋体"/>
          <w:b/>
          <w:bCs/>
          <w:color w:val="auto"/>
          <w:szCs w:val="21"/>
          <w:highlight w:val="none"/>
        </w:rPr>
      </w:pPr>
    </w:p>
    <w:p w14:paraId="2AE1A324">
      <w:pPr>
        <w:tabs>
          <w:tab w:val="left" w:pos="180"/>
          <w:tab w:val="left" w:pos="1620"/>
        </w:tabs>
        <w:spacing w:line="360" w:lineRule="auto"/>
        <w:ind w:firstLine="422" w:firstLineChars="200"/>
        <w:rPr>
          <w:rFonts w:hint="eastAsia" w:ascii="宋体" w:hAnsi="宋体" w:cs="宋体"/>
          <w:b/>
          <w:bCs/>
          <w:color w:val="auto"/>
          <w:szCs w:val="21"/>
          <w:highlight w:val="none"/>
        </w:rPr>
      </w:pPr>
    </w:p>
    <w:p w14:paraId="58FF43D5">
      <w:pPr>
        <w:tabs>
          <w:tab w:val="left" w:pos="180"/>
          <w:tab w:val="left" w:pos="1620"/>
        </w:tabs>
        <w:spacing w:line="360" w:lineRule="auto"/>
        <w:ind w:firstLine="422" w:firstLineChars="200"/>
        <w:rPr>
          <w:rFonts w:hint="eastAsia" w:ascii="宋体" w:hAnsi="宋体" w:cs="宋体"/>
          <w:b/>
          <w:bCs/>
          <w:color w:val="auto"/>
          <w:szCs w:val="21"/>
          <w:highlight w:val="none"/>
        </w:rPr>
      </w:pPr>
    </w:p>
    <w:p w14:paraId="3C01510B">
      <w:pPr>
        <w:pStyle w:val="3"/>
        <w:spacing w:before="0" w:after="0" w:line="360" w:lineRule="auto"/>
        <w:jc w:val="both"/>
        <w:rPr>
          <w:color w:val="auto"/>
          <w:highlight w:val="none"/>
        </w:rPr>
      </w:pPr>
      <w:r>
        <w:rPr>
          <w:rFonts w:ascii="宋体" w:hAnsi="宋体" w:cs="宋体"/>
          <w:color w:val="auto"/>
          <w:sz w:val="20"/>
          <w:szCs w:val="20"/>
          <w:highlight w:val="none"/>
        </w:rPr>
        <w:br w:type="page"/>
      </w:r>
      <w:bookmarkStart w:id="85" w:name="_Toc5971"/>
      <w:bookmarkStart w:id="86" w:name="_Toc24720"/>
      <w:bookmarkStart w:id="87" w:name="_Toc408"/>
      <w:r>
        <w:rPr>
          <w:rFonts w:hint="eastAsia"/>
          <w:color w:val="auto"/>
          <w:highlight w:val="none"/>
        </w:rPr>
        <w:t>第四章  评审程序、评审方法和评审标准</w:t>
      </w:r>
      <w:bookmarkEnd w:id="85"/>
      <w:bookmarkEnd w:id="86"/>
      <w:bookmarkEnd w:id="87"/>
    </w:p>
    <w:p w14:paraId="2F91F23A">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FADE015">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0353B164">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5BA4B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77EC3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0F00122C">
      <w:pPr>
        <w:snapToGrid w:val="0"/>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5EEF5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17C7D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A4F04F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58C1A3F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0BE30B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5BB7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DE3A0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CEDC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23E2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CB21F0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2D04798">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7D8CB60">
      <w:pPr>
        <w:spacing w:line="360" w:lineRule="auto"/>
        <w:ind w:firstLine="420" w:firstLineChars="200"/>
        <w:rPr>
          <w:rFonts w:hint="eastAsia" w:ascii="宋体" w:hAnsi="宋体" w:cs="宋体"/>
          <w:color w:val="auto"/>
          <w:szCs w:val="21"/>
          <w:highlight w:val="none"/>
        </w:rPr>
      </w:pPr>
      <w:bookmarkStart w:id="88"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88"/>
    <w:p w14:paraId="5C11A1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E2C8C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221FD1D">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F401A3">
      <w:pPr>
        <w:spacing w:line="360" w:lineRule="auto"/>
        <w:ind w:firstLine="396" w:firstLineChars="200"/>
        <w:outlineLvl w:val="3"/>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44FF46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68E613D">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BB9D6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49AA2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6EA8F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0D4DED1D">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0EFB59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8507CA3">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7452C89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1EDFA5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06DDC1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5B3B02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4）未对竞标有效期作出响应或者响应文件承诺的竞标有效期不满足磋商文件要求的；</w:t>
      </w:r>
    </w:p>
    <w:p w14:paraId="57A2E0E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78FAC9E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4BB41B6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12C4BB6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7C2D01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7743519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bookmarkStart w:id="89"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89"/>
    </w:p>
    <w:p w14:paraId="1671CB92">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1）响应文件标注的项目名称或者项目编号与磋商文件标注的项目名称或者项目编号不一致的；</w:t>
      </w:r>
    </w:p>
    <w:p w14:paraId="37C3C8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竞争性磋商文件明确不允许分包，响应文件拟分包的；</w:t>
      </w:r>
    </w:p>
    <w:p w14:paraId="58A7B9B1">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3）未响应磋商文件实质性要求的；</w:t>
      </w:r>
    </w:p>
    <w:p w14:paraId="7C0E6C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14）磋商小组启动异常低价响应审查后，供应商不能提供书面说明、证明材料，或者提供的书面说明、证明材料不能证明其报价合理性的；</w:t>
      </w:r>
    </w:p>
    <w:p w14:paraId="4CEC4D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法律、法规和磋商文件规定的其他无效情形。</w:t>
      </w:r>
    </w:p>
    <w:p w14:paraId="00A39CCF">
      <w:pPr>
        <w:spacing w:line="360" w:lineRule="auto"/>
        <w:ind w:firstLine="422" w:firstLineChars="200"/>
        <w:outlineLvl w:val="4"/>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0210D7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2C1D8DC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43C78B1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17F11E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90" w:name="_Hlk42596405"/>
      <w:r>
        <w:rPr>
          <w:rFonts w:hint="eastAsia" w:ascii="宋体" w:hAnsi="宋体" w:cs="宋体"/>
          <w:b/>
          <w:color w:val="auto"/>
          <w:szCs w:val="21"/>
          <w:highlight w:val="none"/>
        </w:rPr>
        <w:t>竞标报价（包含首次报价、最后报价）</w:t>
      </w:r>
      <w:bookmarkEnd w:id="90"/>
      <w:bookmarkStart w:id="91" w:name="_Hlk42596276"/>
      <w:r>
        <w:rPr>
          <w:rFonts w:hint="eastAsia" w:ascii="宋体" w:hAnsi="宋体" w:cs="宋体"/>
          <w:b/>
          <w:color w:val="auto"/>
          <w:szCs w:val="21"/>
          <w:highlight w:val="none"/>
        </w:rPr>
        <w:t>超过磋商文件分项采购预算金额或者单价最高限价的</w:t>
      </w:r>
      <w:bookmarkEnd w:id="91"/>
      <w:r>
        <w:rPr>
          <w:rFonts w:hint="eastAsia" w:ascii="宋体" w:hAnsi="宋体" w:cs="宋体"/>
          <w:b/>
          <w:color w:val="auto"/>
          <w:szCs w:val="21"/>
          <w:highlight w:val="none"/>
        </w:rPr>
        <w:t>（如项目有要求并公布了分项采购预算金额或者单价最高限价）；</w:t>
      </w:r>
    </w:p>
    <w:p w14:paraId="4D1CD22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60962D6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0D9DD7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5035CC4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8）供应商已标价工程量清单的项目编码、项目名称、计量单位、工程量、主要技术条款码、备注任何一处与工程量清单不一致的；</w:t>
      </w:r>
    </w:p>
    <w:p w14:paraId="6E30ADE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79B2D53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0C3AABAF">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2CAE531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33656F4F">
      <w:pPr>
        <w:spacing w:line="360" w:lineRule="auto"/>
        <w:ind w:firstLine="422" w:firstLineChars="200"/>
        <w:rPr>
          <w:rFonts w:ascii="宋体" w:hAnsi="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响应文件响应的标的数量及单位与竞争性磋商采购文件要求实质性不一致的；</w:t>
      </w:r>
    </w:p>
    <w:p w14:paraId="7829DA5A">
      <w:pPr>
        <w:spacing w:line="360" w:lineRule="auto"/>
        <w:ind w:firstLine="422" w:firstLineChars="200"/>
        <w:rPr>
          <w:rFonts w:ascii="宋体" w:hAnsi="宋体"/>
          <w:b/>
          <w:color w:val="auto"/>
          <w:szCs w:val="21"/>
          <w:highlight w:val="none"/>
        </w:rPr>
      </w:pPr>
      <w:bookmarkStart w:id="92" w:name="_Hlk188371373"/>
      <w:r>
        <w:rPr>
          <w:rFonts w:hint="eastAsia" w:ascii="宋体" w:hAnsi="宋体"/>
          <w:b/>
          <w:color w:val="auto"/>
          <w:szCs w:val="21"/>
          <w:highlight w:val="none"/>
        </w:rPr>
        <w:t>14）竞标函附录的承诺</w:t>
      </w:r>
      <w:bookmarkStart w:id="93" w:name="_Hlk188372203"/>
      <w:r>
        <w:rPr>
          <w:rFonts w:hint="eastAsia" w:ascii="宋体" w:hAnsi="宋体"/>
          <w:b/>
          <w:color w:val="auto"/>
          <w:szCs w:val="21"/>
          <w:highlight w:val="none"/>
        </w:rPr>
        <w:t>不</w:t>
      </w:r>
      <w:bookmarkEnd w:id="93"/>
      <w:r>
        <w:rPr>
          <w:rFonts w:hint="eastAsia" w:ascii="宋体" w:hAnsi="宋体"/>
          <w:b/>
          <w:color w:val="auto"/>
          <w:szCs w:val="21"/>
          <w:highlight w:val="none"/>
        </w:rPr>
        <w:t>符合磋商文件规定的；</w:t>
      </w:r>
      <w:bookmarkEnd w:id="92"/>
    </w:p>
    <w:p w14:paraId="6CAC481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15）</w:t>
      </w:r>
      <w:bookmarkStart w:id="94" w:name="_Hlk220404454"/>
      <w:r>
        <w:rPr>
          <w:rFonts w:hint="eastAsia" w:ascii="宋体" w:hAnsi="宋体"/>
          <w:b/>
          <w:color w:val="auto"/>
          <w:szCs w:val="21"/>
          <w:highlight w:val="none"/>
        </w:rPr>
        <w:t>磋商小组启动异常低价响应审查后，供应商不能提供书面说明、证明材料，或者提供的书面说明、证明材料不能证明其报价合理性的</w:t>
      </w:r>
      <w:bookmarkEnd w:id="94"/>
      <w:r>
        <w:rPr>
          <w:rFonts w:hint="eastAsia" w:ascii="宋体" w:hAnsi="宋体"/>
          <w:b/>
          <w:color w:val="auto"/>
          <w:szCs w:val="21"/>
          <w:highlight w:val="none"/>
        </w:rPr>
        <w:t>；</w:t>
      </w:r>
    </w:p>
    <w:p w14:paraId="42547C98">
      <w:pPr>
        <w:spacing w:line="360" w:lineRule="auto"/>
        <w:ind w:firstLine="422" w:firstLineChars="200"/>
        <w:rPr>
          <w:rFonts w:ascii="宋体" w:hAnsi="宋体" w:cs="宋体"/>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6）未响应磋商文件实质性要求的。</w:t>
      </w:r>
    </w:p>
    <w:p w14:paraId="17417B7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3EB7988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2225EA04">
      <w:pPr>
        <w:spacing w:line="360" w:lineRule="auto"/>
        <w:ind w:firstLine="482" w:firstLineChars="200"/>
        <w:outlineLvl w:val="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7C478D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8FC17F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B60D4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ECE73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7B1364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39339A3">
      <w:pPr>
        <w:widowControl/>
        <w:tabs>
          <w:tab w:val="left" w:pos="540"/>
        </w:tabs>
        <w:spacing w:line="360" w:lineRule="auto"/>
        <w:ind w:firstLine="420" w:firstLineChars="200"/>
        <w:jc w:val="left"/>
        <w:outlineLvl w:val="3"/>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0030CF4D">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E0AF02">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70DB8AF1">
      <w:pPr>
        <w:spacing w:line="360" w:lineRule="auto"/>
        <w:ind w:firstLine="482" w:firstLineChars="200"/>
        <w:outlineLvl w:val="2"/>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DF668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E301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321A2E4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7C8AD4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30C401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0F59E13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5D3F2C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0EFBD9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4A15B5C3">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2898B9B">
      <w:pPr>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EFE9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18590E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B6A45A7">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737C628B">
      <w:pPr>
        <w:snapToGrid w:val="0"/>
        <w:spacing w:line="360" w:lineRule="auto"/>
        <w:ind w:firstLine="424" w:firstLineChars="202"/>
        <w:jc w:val="left"/>
        <w:rPr>
          <w:rFonts w:hint="eastAsia" w:ascii="宋体" w:hAnsi="宋体"/>
          <w:color w:val="auto"/>
          <w:spacing w:val="-6"/>
          <w:szCs w:val="21"/>
          <w:highlight w:val="none"/>
        </w:rPr>
      </w:pPr>
      <w:r>
        <w:rPr>
          <w:rFonts w:hint="eastAsia" w:ascii="宋体" w:hAnsi="宋体" w:cs="宋体"/>
          <w:color w:val="auto"/>
          <w:szCs w:val="21"/>
          <w:highlight w:val="none"/>
        </w:rPr>
        <w:t>4.10</w:t>
      </w:r>
      <w:r>
        <w:rPr>
          <w:rFonts w:hint="eastAsia" w:ascii="宋体" w:hAnsi="宋体"/>
          <w:color w:val="auto"/>
          <w:szCs w:val="21"/>
          <w:highlight w:val="none"/>
        </w:rPr>
        <w:t>异常低价响应审查</w:t>
      </w:r>
    </w:p>
    <w:p w14:paraId="369D732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01497D2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olor w:val="auto"/>
          <w:szCs w:val="21"/>
          <w:highlight w:val="none"/>
          <w:lang w:eastAsia="zh-CN"/>
        </w:rPr>
        <w:t>竞标</w:t>
      </w:r>
      <w:r>
        <w:rPr>
          <w:rFonts w:hint="eastAsia" w:ascii="宋体" w:hAnsi="宋体"/>
          <w:color w:val="auto"/>
          <w:szCs w:val="21"/>
          <w:highlight w:val="none"/>
        </w:rPr>
        <w:t>报价低于全部通过符合性审查供应商</w:t>
      </w:r>
      <w:r>
        <w:rPr>
          <w:rFonts w:hint="eastAsia" w:ascii="宋体" w:hAnsi="宋体"/>
          <w:color w:val="auto"/>
          <w:szCs w:val="21"/>
          <w:highlight w:val="none"/>
          <w:lang w:eastAsia="zh-CN"/>
        </w:rPr>
        <w:t>竞标</w:t>
      </w:r>
      <w:r>
        <w:rPr>
          <w:rFonts w:hint="eastAsia" w:ascii="宋体" w:hAnsi="宋体"/>
          <w:color w:val="auto"/>
          <w:szCs w:val="21"/>
          <w:highlight w:val="none"/>
        </w:rPr>
        <w:t>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竞标</w:t>
      </w:r>
      <w:r>
        <w:rPr>
          <w:rFonts w:hint="eastAsia" w:ascii="宋体" w:hAnsi="宋体"/>
          <w:color w:val="auto"/>
          <w:szCs w:val="21"/>
          <w:highlight w:val="none"/>
        </w:rPr>
        <w:t>报价＜全部通过符合性审查供应商</w:t>
      </w:r>
      <w:r>
        <w:rPr>
          <w:rFonts w:hint="eastAsia" w:ascii="宋体" w:hAnsi="宋体"/>
          <w:color w:val="auto"/>
          <w:szCs w:val="21"/>
          <w:highlight w:val="none"/>
          <w:lang w:eastAsia="zh-CN"/>
        </w:rPr>
        <w:t>竞标</w:t>
      </w:r>
      <w:r>
        <w:rPr>
          <w:rFonts w:hint="eastAsia" w:ascii="宋体" w:hAnsi="宋体"/>
          <w:color w:val="auto"/>
          <w:szCs w:val="21"/>
          <w:highlight w:val="none"/>
        </w:rPr>
        <w:t>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21C2961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w:t>
      </w:r>
      <w:r>
        <w:rPr>
          <w:rFonts w:hint="eastAsia" w:ascii="宋体" w:hAnsi="宋体"/>
          <w:color w:val="auto"/>
          <w:szCs w:val="21"/>
          <w:highlight w:val="none"/>
          <w:lang w:eastAsia="zh-CN"/>
        </w:rPr>
        <w:t>竞标</w:t>
      </w:r>
      <w:r>
        <w:rPr>
          <w:rFonts w:hint="eastAsia" w:ascii="宋体" w:hAnsi="宋体"/>
          <w:color w:val="auto"/>
          <w:szCs w:val="21"/>
          <w:highlight w:val="none"/>
        </w:rPr>
        <w:t>报价低于通过符合性审查的次低报价供应商</w:t>
      </w:r>
      <w:r>
        <w:rPr>
          <w:rFonts w:hint="eastAsia" w:ascii="宋体" w:hAnsi="宋体"/>
          <w:color w:val="auto"/>
          <w:szCs w:val="21"/>
          <w:highlight w:val="none"/>
          <w:lang w:eastAsia="zh-CN"/>
        </w:rPr>
        <w:t>竞标</w:t>
      </w:r>
      <w:r>
        <w:rPr>
          <w:rFonts w:hint="eastAsia" w:ascii="宋体" w:hAnsi="宋体"/>
          <w:color w:val="auto"/>
          <w:szCs w:val="21"/>
          <w:highlight w:val="none"/>
        </w:rPr>
        <w:t>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竞标</w:t>
      </w:r>
      <w:r>
        <w:rPr>
          <w:rFonts w:hint="eastAsia" w:ascii="宋体" w:hAnsi="宋体"/>
          <w:color w:val="auto"/>
          <w:szCs w:val="21"/>
          <w:highlight w:val="none"/>
        </w:rPr>
        <w:t>报价＜通过符合性审查的次低报价供应商</w:t>
      </w:r>
      <w:r>
        <w:rPr>
          <w:rFonts w:hint="eastAsia" w:ascii="宋体" w:hAnsi="宋体"/>
          <w:color w:val="auto"/>
          <w:szCs w:val="21"/>
          <w:highlight w:val="none"/>
          <w:lang w:eastAsia="zh-CN"/>
        </w:rPr>
        <w:t>竞标</w:t>
      </w:r>
      <w:r>
        <w:rPr>
          <w:rFonts w:hint="eastAsia" w:ascii="宋体" w:hAnsi="宋体"/>
          <w:color w:val="auto"/>
          <w:szCs w:val="21"/>
          <w:highlight w:val="none"/>
        </w:rPr>
        <w:t>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581DE76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w:t>
      </w:r>
      <w:r>
        <w:rPr>
          <w:rFonts w:hint="eastAsia" w:ascii="宋体" w:hAnsi="宋体"/>
          <w:color w:val="auto"/>
          <w:szCs w:val="21"/>
          <w:highlight w:val="none"/>
          <w:lang w:eastAsia="zh-CN"/>
        </w:rPr>
        <w:t>竞标</w:t>
      </w:r>
      <w:r>
        <w:rPr>
          <w:rFonts w:hint="eastAsia" w:ascii="宋体" w:hAnsi="宋体"/>
          <w:color w:val="auto"/>
          <w:szCs w:val="21"/>
          <w:highlight w:val="none"/>
        </w:rPr>
        <w:t>报价低于采购项目最高限价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竞标</w:t>
      </w:r>
      <w:r>
        <w:rPr>
          <w:rFonts w:hint="eastAsia" w:ascii="宋体" w:hAnsi="宋体"/>
          <w:color w:val="auto"/>
          <w:szCs w:val="21"/>
          <w:highlight w:val="none"/>
        </w:rPr>
        <w:t>报价＜采购项目最高限价×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6608BD7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2EEFDB8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w:t>
      </w:r>
      <w:r>
        <w:rPr>
          <w:rFonts w:hint="eastAsia" w:ascii="宋体" w:hAnsi="宋体"/>
          <w:color w:val="auto"/>
          <w:szCs w:val="21"/>
          <w:highlight w:val="none"/>
          <w:lang w:eastAsia="zh-CN"/>
        </w:rPr>
        <w:t>竞标</w:t>
      </w:r>
      <w:r>
        <w:rPr>
          <w:rFonts w:hint="eastAsia" w:ascii="宋体" w:hAnsi="宋体"/>
          <w:color w:val="auto"/>
          <w:szCs w:val="21"/>
          <w:highlight w:val="none"/>
        </w:rPr>
        <w:t>报价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C4C3D5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337A8BF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1121D03">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3E304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F1CA2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最后报价结束后，磋商小组不得再与供应商进行任何形式的商谈。</w:t>
      </w:r>
    </w:p>
    <w:p w14:paraId="7DBEB743">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4D7CBB32">
      <w:pPr>
        <w:spacing w:line="360" w:lineRule="auto"/>
        <w:ind w:firstLine="420" w:firstLineChars="200"/>
        <w:outlineLvl w:val="3"/>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E8CC15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C04775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5CD2CD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1255B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8E954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AB85F50">
      <w:pPr>
        <w:spacing w:line="360" w:lineRule="auto"/>
        <w:ind w:firstLine="482" w:firstLineChars="200"/>
        <w:outlineLvl w:val="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7CCB85A2">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得分由高到低顺序推荐。评审得分、最后报价（不计算价格折扣）、技术得分均相同的，由磋商小组随机抽取推荐</w:t>
      </w:r>
      <w:r>
        <w:rPr>
          <w:rFonts w:hint="eastAsia" w:ascii="宋体" w:hAnsi="宋体"/>
          <w:color w:val="auto"/>
          <w:kern w:val="0"/>
          <w:szCs w:val="21"/>
          <w:highlight w:val="none"/>
        </w:rPr>
        <w:t>。</w:t>
      </w:r>
    </w:p>
    <w:p w14:paraId="42DFD2AE">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804915">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2344465A">
      <w:pPr>
        <w:spacing w:line="360" w:lineRule="auto"/>
        <w:ind w:firstLine="420" w:firstLineChars="200"/>
        <w:rPr>
          <w:rFonts w:hint="eastAsia" w:ascii="宋体" w:hAnsi="宋体"/>
          <w:color w:val="auto"/>
          <w:kern w:val="0"/>
          <w:szCs w:val="21"/>
          <w:highlight w:val="none"/>
        </w:rPr>
      </w:pPr>
    </w:p>
    <w:p w14:paraId="762B62A5">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1332BC26">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17"/>
        <w:gridCol w:w="6288"/>
        <w:gridCol w:w="851"/>
      </w:tblGrid>
      <w:tr w14:paraId="3250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744CF491">
            <w:pPr>
              <w:widowControl/>
              <w:spacing w:line="312"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917" w:type="dxa"/>
            <w:vAlign w:val="center"/>
          </w:tcPr>
          <w:p w14:paraId="21098049">
            <w:pPr>
              <w:widowControl/>
              <w:spacing w:line="312"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288" w:type="dxa"/>
            <w:vAlign w:val="center"/>
          </w:tcPr>
          <w:p w14:paraId="32AFB6D1">
            <w:pPr>
              <w:widowControl/>
              <w:spacing w:line="312"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评审标准</w:t>
            </w:r>
          </w:p>
        </w:tc>
        <w:tc>
          <w:tcPr>
            <w:tcW w:w="851" w:type="dxa"/>
            <w:vAlign w:val="center"/>
          </w:tcPr>
          <w:p w14:paraId="3C6DEBCD">
            <w:pPr>
              <w:widowControl/>
              <w:spacing w:line="312"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7EB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3D3D010D">
            <w:pPr>
              <w:widowControl/>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1、价格分</w:t>
            </w: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满分</w:t>
            </w:r>
            <w:r>
              <w:rPr>
                <w:rFonts w:hint="eastAsia" w:ascii="宋体" w:hAnsi="宋体" w:eastAsia="宋体" w:cs="宋体"/>
                <w:color w:val="auto"/>
                <w:spacing w:val="1"/>
                <w:szCs w:val="21"/>
                <w:highlight w:val="none"/>
              </w:rPr>
              <w:t>30</w:t>
            </w:r>
            <w:r>
              <w:rPr>
                <w:rFonts w:hint="eastAsia" w:ascii="宋体" w:hAnsi="宋体" w:eastAsia="宋体" w:cs="宋体"/>
                <w:color w:val="auto"/>
                <w:szCs w:val="21"/>
                <w:highlight w:val="none"/>
              </w:rPr>
              <w:t>分）</w:t>
            </w:r>
          </w:p>
        </w:tc>
        <w:tc>
          <w:tcPr>
            <w:tcW w:w="917" w:type="dxa"/>
            <w:vAlign w:val="center"/>
          </w:tcPr>
          <w:p w14:paraId="6A5A3A7E">
            <w:pPr>
              <w:pStyle w:val="17"/>
              <w:spacing w:line="312" w:lineRule="auto"/>
              <w:rPr>
                <w:rFonts w:hint="eastAsia" w:ascii="宋体" w:hAnsi="宋体" w:eastAsia="宋体" w:cs="宋体"/>
                <w:color w:val="auto"/>
                <w:szCs w:val="21"/>
                <w:highlight w:val="none"/>
              </w:rPr>
            </w:pPr>
          </w:p>
          <w:p w14:paraId="1CEC5253">
            <w:pPr>
              <w:widowControl/>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6288" w:type="dxa"/>
          </w:tcPr>
          <w:p w14:paraId="0EEB42B6">
            <w:pP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9087498">
            <w:pPr>
              <w:pStyle w:val="25"/>
              <w:spacing w:line="312"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kern w:val="2"/>
                <w:sz w:val="21"/>
                <w:highlight w:val="none"/>
              </w:rPr>
              <w:t>（2）政府采购政策性扣除计算方法</w:t>
            </w:r>
          </w:p>
          <w:p w14:paraId="34ABE55C">
            <w:pP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本项目为专门面</w:t>
            </w:r>
            <w:r>
              <w:rPr>
                <w:rFonts w:hint="eastAsia" w:ascii="宋体" w:hAnsi="宋体" w:cs="宋体"/>
                <w:bCs/>
                <w:color w:val="auto"/>
                <w:szCs w:val="21"/>
                <w:highlight w:val="none"/>
                <w:lang w:eastAsia="zh-CN"/>
              </w:rPr>
              <w:t>向</w:t>
            </w:r>
            <w:r>
              <w:rPr>
                <w:rFonts w:hint="eastAsia" w:ascii="宋体" w:hAnsi="宋体" w:eastAsia="宋体" w:cs="宋体"/>
                <w:bCs/>
                <w:color w:val="auto"/>
                <w:szCs w:val="21"/>
                <w:highlight w:val="none"/>
              </w:rPr>
              <w:t>中小</w:t>
            </w:r>
            <w:r>
              <w:rPr>
                <w:rFonts w:hint="eastAsia" w:ascii="宋体" w:hAnsi="宋体" w:cs="宋体"/>
                <w:bCs/>
                <w:color w:val="auto"/>
                <w:szCs w:val="21"/>
                <w:highlight w:val="none"/>
                <w:lang w:eastAsia="zh-CN"/>
              </w:rPr>
              <w:t>微</w:t>
            </w:r>
            <w:r>
              <w:rPr>
                <w:rFonts w:hint="eastAsia" w:ascii="宋体" w:hAnsi="宋体" w:eastAsia="宋体" w:cs="宋体"/>
                <w:bCs/>
                <w:color w:val="auto"/>
                <w:szCs w:val="21"/>
                <w:highlight w:val="none"/>
              </w:rPr>
              <w:t>企业项目，小微企业、监狱企业、残疾人福利性单位不再执行价格评审优惠的扶持政策</w:t>
            </w:r>
            <w:r>
              <w:rPr>
                <w:rFonts w:hint="eastAsia" w:ascii="宋体" w:hAnsi="宋体" w:eastAsia="宋体" w:cs="宋体"/>
                <w:color w:val="auto"/>
                <w:szCs w:val="21"/>
                <w:highlight w:val="none"/>
              </w:rPr>
              <w:t>。</w:t>
            </w:r>
          </w:p>
          <w:p w14:paraId="0D262E5D">
            <w:pPr>
              <w:pStyle w:val="25"/>
              <w:spacing w:line="312"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（3）以进入比较与评价环节的最低的评审价为基准价，基准价得分为</w:t>
            </w:r>
            <w:r>
              <w:rPr>
                <w:rFonts w:hint="eastAsia" w:ascii="宋体" w:hAnsi="宋体" w:eastAsia="宋体" w:cs="宋体"/>
                <w:bCs/>
                <w:color w:val="auto"/>
                <w:kern w:val="2"/>
                <w:sz w:val="21"/>
                <w:highlight w:val="none"/>
                <w:u w:val="single"/>
              </w:rPr>
              <w:t>30</w:t>
            </w:r>
            <w:r>
              <w:rPr>
                <w:rFonts w:hint="eastAsia" w:ascii="宋体" w:hAnsi="宋体" w:eastAsia="宋体" w:cs="宋体"/>
                <w:bCs/>
                <w:color w:val="auto"/>
                <w:kern w:val="2"/>
                <w:sz w:val="21"/>
                <w:highlight w:val="none"/>
              </w:rPr>
              <w:t>分。</w:t>
            </w:r>
          </w:p>
          <w:p w14:paraId="532E3A4A">
            <w:pPr>
              <w:pStyle w:val="25"/>
              <w:spacing w:line="312"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（4）价格分计算公式：</w:t>
            </w:r>
          </w:p>
          <w:p w14:paraId="176D2DA2">
            <w:pPr>
              <w:pStyle w:val="25"/>
              <w:spacing w:line="312"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报价得分=（基准价/最后报价）×</w:t>
            </w:r>
            <w:r>
              <w:rPr>
                <w:rFonts w:hint="eastAsia" w:ascii="宋体" w:hAnsi="宋体" w:eastAsia="宋体" w:cs="宋体"/>
                <w:bCs/>
                <w:color w:val="auto"/>
                <w:kern w:val="2"/>
                <w:sz w:val="21"/>
                <w:highlight w:val="none"/>
                <w:u w:val="single"/>
              </w:rPr>
              <w:t>30</w:t>
            </w:r>
            <w:r>
              <w:rPr>
                <w:rFonts w:hint="eastAsia" w:ascii="宋体" w:hAnsi="宋体" w:eastAsia="宋体" w:cs="宋体"/>
                <w:bCs/>
                <w:color w:val="auto"/>
                <w:kern w:val="2"/>
                <w:sz w:val="21"/>
                <w:highlight w:val="none"/>
              </w:rPr>
              <w:t>分</w:t>
            </w:r>
          </w:p>
        </w:tc>
        <w:tc>
          <w:tcPr>
            <w:tcW w:w="851" w:type="dxa"/>
            <w:vAlign w:val="center"/>
          </w:tcPr>
          <w:p w14:paraId="71E75800">
            <w:pPr>
              <w:widowControl/>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30分</w:t>
            </w:r>
          </w:p>
        </w:tc>
      </w:tr>
      <w:tr w14:paraId="34F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restart"/>
            <w:vAlign w:val="center"/>
          </w:tcPr>
          <w:p w14:paraId="6706DA7F">
            <w:pPr>
              <w:widowControl/>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2、技术分</w:t>
            </w: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满分</w:t>
            </w:r>
            <w:r>
              <w:rPr>
                <w:rFonts w:hint="eastAsia" w:ascii="宋体" w:hAnsi="宋体" w:eastAsia="宋体" w:cs="宋体"/>
                <w:color w:val="auto"/>
                <w:spacing w:val="1"/>
                <w:szCs w:val="21"/>
                <w:highlight w:val="none"/>
                <w:lang w:val="en-US" w:eastAsia="zh-CN"/>
              </w:rPr>
              <w:t>65</w:t>
            </w:r>
            <w:r>
              <w:rPr>
                <w:rFonts w:hint="eastAsia" w:ascii="宋体" w:hAnsi="宋体" w:eastAsia="宋体" w:cs="宋体"/>
                <w:color w:val="auto"/>
                <w:szCs w:val="21"/>
                <w:highlight w:val="none"/>
              </w:rPr>
              <w:t>分）</w:t>
            </w:r>
          </w:p>
        </w:tc>
        <w:tc>
          <w:tcPr>
            <w:tcW w:w="8056" w:type="dxa"/>
            <w:gridSpan w:val="3"/>
            <w:vAlign w:val="center"/>
          </w:tcPr>
          <w:p w14:paraId="1D2FBA28">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评审标准</w:t>
            </w:r>
          </w:p>
        </w:tc>
      </w:tr>
      <w:tr w14:paraId="7E7A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34" w:type="dxa"/>
            <w:vMerge w:val="continue"/>
            <w:vAlign w:val="center"/>
          </w:tcPr>
          <w:p w14:paraId="549C51C4">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restart"/>
            <w:vAlign w:val="center"/>
          </w:tcPr>
          <w:p w14:paraId="7C48CEEF">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项目管理机构</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分）</w:t>
            </w:r>
          </w:p>
          <w:p w14:paraId="2DC51AC4">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302B0A35">
            <w:pPr>
              <w:pStyle w:val="6"/>
              <w:spacing w:line="312" w:lineRule="auto"/>
              <w:outlineLvl w:val="9"/>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项目经理任职资格（满分</w:t>
            </w:r>
            <w:r>
              <w:rPr>
                <w:rFonts w:hint="eastAsia" w:ascii="宋体" w:hAnsi="宋体" w:eastAsia="宋体" w:cs="宋体"/>
                <w:b w:val="0"/>
                <w:bCs w:val="0"/>
                <w:color w:val="auto"/>
                <w:spacing w:val="2"/>
                <w:sz w:val="21"/>
                <w:szCs w:val="21"/>
                <w:highlight w:val="none"/>
                <w:lang w:val="en-US" w:eastAsia="zh-CN"/>
              </w:rPr>
              <w:t>3</w:t>
            </w:r>
            <w:r>
              <w:rPr>
                <w:rFonts w:hint="eastAsia" w:ascii="宋体" w:hAnsi="宋体" w:eastAsia="宋体" w:cs="宋体"/>
                <w:b w:val="0"/>
                <w:bCs w:val="0"/>
                <w:color w:val="auto"/>
                <w:spacing w:val="2"/>
                <w:sz w:val="21"/>
                <w:szCs w:val="21"/>
                <w:highlight w:val="none"/>
              </w:rPr>
              <w:t>分）</w:t>
            </w:r>
          </w:p>
          <w:p w14:paraId="6ED13F66">
            <w:pPr>
              <w:pStyle w:val="6"/>
              <w:spacing w:line="312" w:lineRule="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2"/>
                <w:sz w:val="21"/>
                <w:szCs w:val="21"/>
                <w:highlight w:val="none"/>
              </w:rPr>
              <w:t>项目经理具备工程师及以上职称</w:t>
            </w:r>
            <w:r>
              <w:rPr>
                <w:rFonts w:hint="eastAsia" w:ascii="宋体" w:hAnsi="宋体" w:eastAsia="宋体" w:cs="宋体"/>
                <w:b w:val="0"/>
                <w:bCs w:val="0"/>
                <w:color w:val="auto"/>
                <w:spacing w:val="2"/>
                <w:sz w:val="21"/>
                <w:szCs w:val="21"/>
                <w:highlight w:val="none"/>
                <w:lang w:eastAsia="zh-CN"/>
              </w:rPr>
              <w:t>，且专业是水利水电工程类专业</w:t>
            </w:r>
            <w:r>
              <w:rPr>
                <w:rFonts w:hint="eastAsia" w:ascii="宋体" w:hAnsi="宋体" w:eastAsia="宋体" w:cs="宋体"/>
                <w:b w:val="0"/>
                <w:bCs w:val="0"/>
                <w:color w:val="auto"/>
                <w:spacing w:val="2"/>
                <w:sz w:val="21"/>
                <w:szCs w:val="21"/>
                <w:highlight w:val="none"/>
              </w:rPr>
              <w:t>的得</w:t>
            </w:r>
            <w:r>
              <w:rPr>
                <w:rFonts w:hint="eastAsia" w:ascii="宋体" w:hAnsi="宋体" w:eastAsia="宋体" w:cs="宋体"/>
                <w:b w:val="0"/>
                <w:bCs w:val="0"/>
                <w:color w:val="auto"/>
                <w:spacing w:val="2"/>
                <w:sz w:val="21"/>
                <w:szCs w:val="21"/>
                <w:highlight w:val="none"/>
                <w:lang w:val="en-US" w:eastAsia="zh-CN"/>
              </w:rPr>
              <w:t>3</w:t>
            </w:r>
            <w:r>
              <w:rPr>
                <w:rFonts w:hint="eastAsia" w:ascii="宋体" w:hAnsi="宋体" w:eastAsia="宋体" w:cs="宋体"/>
                <w:b w:val="0"/>
                <w:bCs w:val="0"/>
                <w:color w:val="auto"/>
                <w:spacing w:val="2"/>
                <w:sz w:val="21"/>
                <w:szCs w:val="21"/>
                <w:highlight w:val="none"/>
              </w:rPr>
              <w:t>分。（拟派任项目经理必须与资格审查合格通过的项目经理在名称、专业、资格等级等方面一致。）提供相关证照</w:t>
            </w:r>
            <w:r>
              <w:rPr>
                <w:rFonts w:hint="eastAsia" w:ascii="宋体" w:hAnsi="宋体" w:eastAsia="宋体" w:cs="宋体"/>
                <w:b w:val="0"/>
                <w:bCs w:val="0"/>
                <w:color w:val="auto"/>
                <w:spacing w:val="2"/>
                <w:sz w:val="21"/>
                <w:szCs w:val="21"/>
                <w:highlight w:val="none"/>
                <w:lang w:eastAsia="zh-CN"/>
              </w:rPr>
              <w:t>复印件（或扫描件）</w:t>
            </w:r>
            <w:r>
              <w:rPr>
                <w:rFonts w:hint="eastAsia" w:ascii="宋体" w:hAnsi="宋体" w:eastAsia="宋体" w:cs="宋体"/>
                <w:b w:val="0"/>
                <w:bCs w:val="0"/>
                <w:color w:val="auto"/>
                <w:spacing w:val="2"/>
                <w:sz w:val="21"/>
                <w:szCs w:val="21"/>
                <w:highlight w:val="none"/>
              </w:rPr>
              <w:t>加盖公章证明。</w:t>
            </w:r>
          </w:p>
        </w:tc>
        <w:tc>
          <w:tcPr>
            <w:tcW w:w="851" w:type="dxa"/>
            <w:vAlign w:val="center"/>
          </w:tcPr>
          <w:p w14:paraId="07B28DD5">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tr w14:paraId="5E6A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34" w:type="dxa"/>
            <w:vMerge w:val="continue"/>
            <w:vAlign w:val="center"/>
          </w:tcPr>
          <w:p w14:paraId="29DC1786">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3878AFFA">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4437C17B">
            <w:pPr>
              <w:pStyle w:val="6"/>
              <w:spacing w:line="312" w:lineRule="auto"/>
              <w:rPr>
                <w:rFonts w:hint="eastAsia" w:ascii="宋体" w:hAnsi="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rPr>
              <w:t>其他主要人员（满分</w:t>
            </w:r>
            <w:r>
              <w:rPr>
                <w:rFonts w:hint="eastAsia" w:ascii="宋体" w:hAnsi="宋体" w:cs="宋体"/>
                <w:b w:val="0"/>
                <w:bCs w:val="0"/>
                <w:color w:val="auto"/>
                <w:spacing w:val="2"/>
                <w:sz w:val="21"/>
                <w:szCs w:val="21"/>
                <w:highlight w:val="none"/>
                <w:lang w:val="en-US" w:eastAsia="zh-CN"/>
              </w:rPr>
              <w:t>3</w:t>
            </w:r>
            <w:r>
              <w:rPr>
                <w:rFonts w:hint="eastAsia" w:ascii="宋体" w:hAnsi="宋体" w:cs="宋体"/>
                <w:b w:val="0"/>
                <w:bCs w:val="0"/>
                <w:color w:val="auto"/>
                <w:spacing w:val="2"/>
                <w:sz w:val="21"/>
                <w:szCs w:val="21"/>
                <w:highlight w:val="none"/>
              </w:rPr>
              <w:t>分）：</w:t>
            </w:r>
          </w:p>
          <w:p w14:paraId="6104F857">
            <w:pPr>
              <w:pStyle w:val="6"/>
              <w:spacing w:line="312" w:lineRule="auto"/>
              <w:outlineLvl w:val="9"/>
              <w:rPr>
                <w:rFonts w:hint="eastAsia" w:ascii="宋体" w:hAnsi="宋体" w:eastAsia="宋体" w:cs="宋体"/>
                <w:color w:val="auto"/>
                <w:sz w:val="21"/>
                <w:szCs w:val="21"/>
                <w:highlight w:val="none"/>
              </w:rPr>
            </w:pPr>
            <w:r>
              <w:rPr>
                <w:rFonts w:hint="eastAsia" w:ascii="宋体" w:hAnsi="宋体" w:cs="宋体"/>
                <w:b w:val="0"/>
                <w:bCs w:val="0"/>
                <w:color w:val="auto"/>
                <w:spacing w:val="2"/>
                <w:sz w:val="21"/>
                <w:szCs w:val="21"/>
                <w:highlight w:val="none"/>
              </w:rPr>
              <w:t>拟派任技术负责人具备</w:t>
            </w:r>
            <w:r>
              <w:rPr>
                <w:rFonts w:hint="eastAsia" w:ascii="宋体" w:hAnsi="宋体" w:cs="宋体"/>
                <w:b w:val="0"/>
                <w:bCs w:val="0"/>
                <w:color w:val="auto"/>
                <w:spacing w:val="2"/>
                <w:sz w:val="21"/>
                <w:szCs w:val="21"/>
                <w:highlight w:val="none"/>
              </w:rPr>
              <w:t>水利水电工程类</w:t>
            </w:r>
            <w:r>
              <w:rPr>
                <w:rFonts w:hint="eastAsia" w:ascii="宋体" w:hAnsi="宋体" w:cs="宋体"/>
                <w:b w:val="0"/>
                <w:bCs w:val="0"/>
                <w:color w:val="auto"/>
                <w:spacing w:val="2"/>
                <w:sz w:val="21"/>
                <w:szCs w:val="21"/>
                <w:highlight w:val="none"/>
              </w:rPr>
              <w:t>专业</w:t>
            </w:r>
            <w:r>
              <w:rPr>
                <w:rFonts w:hint="eastAsia" w:ascii="宋体" w:hAnsi="宋体" w:cs="宋体"/>
                <w:b w:val="0"/>
                <w:bCs w:val="0"/>
                <w:color w:val="auto"/>
                <w:spacing w:val="2"/>
                <w:sz w:val="21"/>
                <w:szCs w:val="21"/>
                <w:highlight w:val="none"/>
                <w:lang w:eastAsia="zh-CN"/>
              </w:rPr>
              <w:t>中级</w:t>
            </w:r>
            <w:r>
              <w:rPr>
                <w:rFonts w:hint="eastAsia" w:ascii="宋体" w:hAnsi="宋体" w:cs="宋体"/>
                <w:b w:val="0"/>
                <w:bCs w:val="0"/>
                <w:color w:val="auto"/>
                <w:spacing w:val="2"/>
                <w:sz w:val="21"/>
                <w:szCs w:val="21"/>
                <w:highlight w:val="none"/>
              </w:rPr>
              <w:t>及以上职称的得</w:t>
            </w:r>
            <w:r>
              <w:rPr>
                <w:rFonts w:hint="eastAsia" w:ascii="宋体" w:hAnsi="宋体" w:cs="宋体"/>
                <w:b w:val="0"/>
                <w:bCs w:val="0"/>
                <w:color w:val="auto"/>
                <w:spacing w:val="2"/>
                <w:sz w:val="21"/>
                <w:szCs w:val="21"/>
                <w:highlight w:val="none"/>
                <w:lang w:val="en-US" w:eastAsia="zh-CN"/>
              </w:rPr>
              <w:t>3</w:t>
            </w:r>
            <w:r>
              <w:rPr>
                <w:rFonts w:hint="eastAsia" w:ascii="宋体" w:hAnsi="宋体" w:cs="宋体"/>
                <w:b w:val="0"/>
                <w:bCs w:val="0"/>
                <w:color w:val="auto"/>
                <w:spacing w:val="2"/>
                <w:sz w:val="21"/>
                <w:szCs w:val="21"/>
                <w:highlight w:val="none"/>
              </w:rPr>
              <w:t>分。</w:t>
            </w:r>
            <w:r>
              <w:rPr>
                <w:rFonts w:hint="eastAsia" w:ascii="宋体" w:hAnsi="宋体" w:eastAsia="宋体" w:cs="宋体"/>
                <w:b w:val="0"/>
                <w:bCs w:val="0"/>
                <w:color w:val="auto"/>
                <w:spacing w:val="2"/>
                <w:sz w:val="21"/>
                <w:szCs w:val="21"/>
                <w:highlight w:val="none"/>
                <w:lang w:eastAsia="zh-CN"/>
              </w:rPr>
              <w:t>注：供应商须在响应文件中提供以上人员的相关证书扫描件及为本单位职工的证明资料（</w:t>
            </w:r>
            <w:r>
              <w:rPr>
                <w:rFonts w:hint="eastAsia" w:ascii="宋体" w:hAnsi="宋体" w:cs="宋体"/>
                <w:b w:val="0"/>
                <w:bCs w:val="0"/>
                <w:color w:val="auto"/>
                <w:spacing w:val="2"/>
                <w:sz w:val="21"/>
                <w:szCs w:val="21"/>
                <w:highlight w:val="none"/>
                <w:lang w:eastAsia="zh-CN"/>
              </w:rPr>
              <w:t>社保缴纳证明或</w:t>
            </w:r>
            <w:r>
              <w:rPr>
                <w:rFonts w:hint="eastAsia" w:ascii="宋体" w:hAnsi="宋体" w:eastAsia="宋体" w:cs="宋体"/>
                <w:b w:val="0"/>
                <w:bCs w:val="0"/>
                <w:color w:val="auto"/>
                <w:spacing w:val="2"/>
                <w:sz w:val="21"/>
                <w:szCs w:val="21"/>
                <w:highlight w:val="none"/>
                <w:lang w:eastAsia="zh-CN"/>
              </w:rPr>
              <w:t>劳动合同等</w:t>
            </w:r>
            <w:r>
              <w:rPr>
                <w:rFonts w:hint="eastAsia" w:ascii="宋体" w:hAnsi="宋体" w:eastAsia="宋体" w:cs="宋体"/>
                <w:b w:val="0"/>
                <w:bCs w:val="0"/>
                <w:color w:val="auto"/>
                <w:spacing w:val="2"/>
                <w:sz w:val="21"/>
                <w:szCs w:val="21"/>
                <w:highlight w:val="none"/>
                <w:lang w:eastAsia="zh-CN"/>
              </w:rPr>
              <w:t>），上述材料加盖供应商电子印章。</w:t>
            </w:r>
          </w:p>
        </w:tc>
        <w:tc>
          <w:tcPr>
            <w:tcW w:w="851" w:type="dxa"/>
            <w:vAlign w:val="center"/>
          </w:tcPr>
          <w:p w14:paraId="6949B21E">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r>
      <w:tr w14:paraId="5809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34" w:type="dxa"/>
            <w:vMerge w:val="continue"/>
            <w:vAlign w:val="center"/>
          </w:tcPr>
          <w:p w14:paraId="772CDE3B">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restart"/>
            <w:vAlign w:val="center"/>
          </w:tcPr>
          <w:p w14:paraId="1080D720">
            <w:pPr>
              <w:pStyle w:val="227"/>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施工组织设计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pacing w:val="2"/>
                <w:kern w:val="2"/>
                <w:sz w:val="21"/>
                <w:szCs w:val="21"/>
                <w:highlight w:val="none"/>
                <w:lang w:eastAsia="zh-CN"/>
              </w:rPr>
              <w:t>满分</w:t>
            </w:r>
            <w:r>
              <w:rPr>
                <w:rFonts w:hint="eastAsia" w:ascii="宋体" w:hAnsi="宋体" w:eastAsia="宋体" w:cs="宋体"/>
                <w:color w:val="auto"/>
                <w:spacing w:val="-1"/>
                <w:kern w:val="2"/>
                <w:sz w:val="21"/>
                <w:szCs w:val="21"/>
                <w:highlight w:val="none"/>
                <w:lang w:val="en-US" w:eastAsia="zh-CN"/>
              </w:rPr>
              <w:t>59</w:t>
            </w:r>
            <w:r>
              <w:rPr>
                <w:rFonts w:hint="eastAsia" w:ascii="宋体" w:hAnsi="宋体" w:eastAsia="宋体" w:cs="宋体"/>
                <w:color w:val="auto"/>
                <w:spacing w:val="-1"/>
                <w:kern w:val="2"/>
                <w:sz w:val="21"/>
                <w:szCs w:val="21"/>
                <w:highlight w:val="none"/>
                <w:lang w:eastAsia="zh-CN"/>
              </w:rPr>
              <w:t>分</w:t>
            </w:r>
            <w:r>
              <w:rPr>
                <w:rFonts w:hint="eastAsia" w:ascii="宋体" w:hAnsi="宋体" w:eastAsia="宋体" w:cs="宋体"/>
                <w:color w:val="auto"/>
                <w:kern w:val="2"/>
                <w:sz w:val="21"/>
                <w:szCs w:val="21"/>
                <w:highlight w:val="none"/>
                <w:lang w:eastAsia="zh-CN"/>
              </w:rPr>
              <w:t xml:space="preserve"> ）</w:t>
            </w:r>
          </w:p>
          <w:p w14:paraId="5F385F62">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35E088A1">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主要施工方法（满分</w:t>
            </w:r>
            <w:r>
              <w:rPr>
                <w:rFonts w:hint="eastAsia" w:ascii="宋体" w:hAnsi="宋体" w:eastAsia="宋体" w:cs="宋体"/>
                <w:color w:val="auto"/>
                <w:sz w:val="21"/>
                <w:highlight w:val="none"/>
                <w:lang w:val="en-US" w:eastAsia="zh-CN"/>
              </w:rPr>
              <w:t>8</w:t>
            </w:r>
            <w:r>
              <w:rPr>
                <w:rFonts w:hint="eastAsia" w:ascii="宋体" w:hAnsi="宋体" w:eastAsia="宋体" w:cs="宋体"/>
                <w:color w:val="auto"/>
                <w:sz w:val="21"/>
                <w:highlight w:val="none"/>
              </w:rPr>
              <w:t>分）</w:t>
            </w:r>
          </w:p>
          <w:p w14:paraId="6DE4F308">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四档（</w:t>
            </w:r>
            <w:r>
              <w:rPr>
                <w:rFonts w:hint="eastAsia" w:ascii="宋体" w:hAnsi="宋体" w:eastAsia="宋体" w:cs="宋体"/>
                <w:color w:val="auto"/>
                <w:sz w:val="21"/>
                <w:highlight w:val="none"/>
                <w:lang w:val="en-US" w:eastAsia="zh-CN"/>
              </w:rPr>
              <w:t>8</w:t>
            </w:r>
            <w:r>
              <w:rPr>
                <w:rFonts w:hint="eastAsia" w:ascii="宋体" w:hAnsi="宋体" w:eastAsia="宋体" w:cs="宋体"/>
                <w:color w:val="auto"/>
                <w:sz w:val="21"/>
                <w:highlight w:val="none"/>
              </w:rPr>
              <w:t>分）：各主要分部施工方法符合项目实际，有详尽的施工技术方案，工艺</w:t>
            </w:r>
            <w:r>
              <w:rPr>
                <w:rFonts w:hint="eastAsia" w:ascii="宋体" w:hAnsi="宋体" w:eastAsia="宋体" w:cs="宋体"/>
                <w:bCs/>
                <w:color w:val="auto"/>
                <w:sz w:val="21"/>
                <w:szCs w:val="21"/>
                <w:highlight w:val="none"/>
                <w:lang w:val="en-US" w:eastAsia="zh-CN"/>
              </w:rPr>
              <w:t>精细化</w:t>
            </w:r>
            <w:r>
              <w:rPr>
                <w:rFonts w:hint="eastAsia" w:ascii="宋体" w:hAnsi="宋体" w:eastAsia="宋体" w:cs="宋体"/>
                <w:color w:val="auto"/>
                <w:sz w:val="21"/>
                <w:highlight w:val="none"/>
              </w:rPr>
              <w:t>、方法科学合理、可行，能指导具体施工并确保安全。</w:t>
            </w:r>
          </w:p>
          <w:p w14:paraId="62F7224D">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分）：各主要分部施工方法符合项目实际，有详尽的施工技术方案，工艺合理、方法可行，能指导具体施工并确保安全。</w:t>
            </w:r>
          </w:p>
          <w:p w14:paraId="27B536A6">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分）：各主要分部施工方法符合项目实际，有施工技术方案，工艺合理、方法可行，能指导施工并确保安全。</w:t>
            </w:r>
          </w:p>
          <w:p w14:paraId="33441A3C">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分）：各主要分部施工方法不符合项目实际，有施工技术方案，工艺不合理，能指导具体施工并确保安全。</w:t>
            </w:r>
          </w:p>
        </w:tc>
        <w:tc>
          <w:tcPr>
            <w:tcW w:w="851" w:type="dxa"/>
            <w:vAlign w:val="center"/>
          </w:tcPr>
          <w:p w14:paraId="04DA7D6E">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2367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34" w:type="dxa"/>
            <w:vMerge w:val="continue"/>
            <w:vAlign w:val="center"/>
          </w:tcPr>
          <w:p w14:paraId="2AA29814">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71F3C833">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7740A7C2">
            <w:pPr>
              <w:pStyle w:val="6"/>
              <w:spacing w:line="312" w:lineRule="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拟投入的主要物资计划（满分</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476DF31C">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四档（</w:t>
            </w:r>
            <w:r>
              <w:rPr>
                <w:rFonts w:hint="eastAsia" w:ascii="宋体" w:hAnsi="宋体" w:eastAsia="宋体" w:cs="宋体"/>
                <w:color w:val="auto"/>
                <w:sz w:val="21"/>
                <w:highlight w:val="none"/>
                <w:lang w:val="en-US" w:eastAsia="zh-CN"/>
              </w:rPr>
              <w:t>8</w:t>
            </w:r>
            <w:r>
              <w:rPr>
                <w:rFonts w:hint="eastAsia" w:ascii="宋体" w:hAnsi="宋体" w:eastAsia="宋体" w:cs="宋体"/>
                <w:color w:val="auto"/>
                <w:sz w:val="21"/>
                <w:highlight w:val="none"/>
              </w:rPr>
              <w:t>分）：投入的施工材料有详细的组织计划且计划周密，数量、选型配置、进场时间安排合理，满足施工需要。</w:t>
            </w:r>
          </w:p>
          <w:p w14:paraId="0174C2AA">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分）：投入的施工材料有详细的组织计划</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计划</w:t>
            </w:r>
            <w:r>
              <w:rPr>
                <w:rFonts w:hint="eastAsia" w:ascii="宋体" w:hAnsi="宋体" w:eastAsia="宋体" w:cs="宋体"/>
                <w:color w:val="auto"/>
                <w:sz w:val="21"/>
                <w:highlight w:val="none"/>
                <w:lang w:eastAsia="zh-CN"/>
              </w:rPr>
              <w:t>具备</w:t>
            </w:r>
            <w:r>
              <w:rPr>
                <w:rFonts w:hint="eastAsia" w:ascii="宋体" w:hAnsi="宋体" w:eastAsia="宋体" w:cs="宋体"/>
                <w:color w:val="auto"/>
                <w:sz w:val="21"/>
                <w:highlight w:val="none"/>
              </w:rPr>
              <w:t>可行</w:t>
            </w:r>
            <w:r>
              <w:rPr>
                <w:rFonts w:hint="eastAsia" w:ascii="宋体" w:hAnsi="宋体" w:eastAsia="宋体" w:cs="宋体"/>
                <w:color w:val="auto"/>
                <w:sz w:val="21"/>
                <w:highlight w:val="none"/>
                <w:lang w:eastAsia="zh-CN"/>
              </w:rPr>
              <w:t>性</w:t>
            </w:r>
            <w:r>
              <w:rPr>
                <w:rFonts w:hint="eastAsia" w:ascii="宋体" w:hAnsi="宋体" w:eastAsia="宋体" w:cs="宋体"/>
                <w:color w:val="auto"/>
                <w:sz w:val="21"/>
                <w:highlight w:val="none"/>
              </w:rPr>
              <w:t>，数量、选型配置、进场时间安排合理，满足施工需要。</w:t>
            </w:r>
          </w:p>
          <w:p w14:paraId="50F857C1">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分）：投入的施工材料有组织计划</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数量、选型配置、进场时间安排合理，满足施工需要。</w:t>
            </w:r>
          </w:p>
          <w:p w14:paraId="2DCF2DB8">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分）：投入的施工材料无组织计划，数量、选型配置、进场时间安排不合理，</w:t>
            </w:r>
            <w:r>
              <w:rPr>
                <w:rFonts w:hint="eastAsia" w:ascii="宋体" w:hAnsi="宋体" w:eastAsia="宋体" w:cs="宋体"/>
                <w:color w:val="auto"/>
                <w:szCs w:val="21"/>
                <w:highlight w:val="none"/>
                <w:lang w:eastAsia="zh-CN"/>
              </w:rPr>
              <w:t>仅</w:t>
            </w:r>
            <w:r>
              <w:rPr>
                <w:rFonts w:hint="eastAsia" w:ascii="宋体" w:hAnsi="宋体" w:eastAsia="宋体" w:cs="宋体"/>
                <w:color w:val="auto"/>
                <w:szCs w:val="21"/>
                <w:highlight w:val="none"/>
              </w:rPr>
              <w:t>满足施工需要。</w:t>
            </w:r>
          </w:p>
        </w:tc>
        <w:tc>
          <w:tcPr>
            <w:tcW w:w="851" w:type="dxa"/>
            <w:vAlign w:val="center"/>
          </w:tcPr>
          <w:p w14:paraId="3456E8EC">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63D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1034" w:type="dxa"/>
            <w:vMerge w:val="continue"/>
            <w:vAlign w:val="center"/>
          </w:tcPr>
          <w:p w14:paraId="033A84B0">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6F91447C">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149FFF02">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拟投入的主要施工机械、设备计划（满分</w:t>
            </w:r>
            <w:r>
              <w:rPr>
                <w:rFonts w:hint="eastAsia" w:ascii="宋体" w:hAnsi="宋体" w:eastAsia="宋体" w:cs="宋体"/>
                <w:color w:val="auto"/>
                <w:sz w:val="21"/>
                <w:highlight w:val="none"/>
                <w:lang w:val="en-US" w:eastAsia="zh-CN"/>
              </w:rPr>
              <w:t>8</w:t>
            </w:r>
            <w:r>
              <w:rPr>
                <w:rFonts w:hint="eastAsia" w:ascii="宋体" w:hAnsi="宋体" w:eastAsia="宋体" w:cs="宋体"/>
                <w:color w:val="auto"/>
                <w:sz w:val="21"/>
                <w:highlight w:val="none"/>
              </w:rPr>
              <w:t>分）</w:t>
            </w:r>
          </w:p>
          <w:p w14:paraId="1069CE49">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四档（</w:t>
            </w:r>
            <w:r>
              <w:rPr>
                <w:rFonts w:hint="eastAsia" w:ascii="宋体" w:hAnsi="宋体" w:eastAsia="宋体" w:cs="宋体"/>
                <w:color w:val="auto"/>
                <w:sz w:val="21"/>
                <w:highlight w:val="none"/>
                <w:lang w:val="en-US" w:eastAsia="zh-CN"/>
              </w:rPr>
              <w:t>8</w:t>
            </w:r>
            <w:r>
              <w:rPr>
                <w:rFonts w:hint="eastAsia" w:ascii="宋体" w:hAnsi="宋体" w:eastAsia="宋体" w:cs="宋体"/>
                <w:color w:val="auto"/>
                <w:sz w:val="21"/>
                <w:highlight w:val="none"/>
              </w:rPr>
              <w:t>分）：投入的施工机械、设备、机具有详细周密的组织计划</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且计划</w:t>
            </w:r>
            <w:r>
              <w:rPr>
                <w:rFonts w:hint="eastAsia" w:ascii="宋体" w:hAnsi="宋体" w:eastAsia="宋体" w:cs="宋体"/>
                <w:color w:val="auto"/>
                <w:sz w:val="21"/>
                <w:highlight w:val="none"/>
                <w:lang w:eastAsia="zh-CN"/>
              </w:rPr>
              <w:t>具备可行性</w:t>
            </w:r>
            <w:r>
              <w:rPr>
                <w:rFonts w:hint="eastAsia" w:ascii="宋体" w:hAnsi="宋体" w:eastAsia="宋体" w:cs="宋体"/>
                <w:color w:val="auto"/>
                <w:sz w:val="21"/>
                <w:highlight w:val="none"/>
              </w:rPr>
              <w:t>，设备数量、选型配置、进场时间安排合理，满足施工需要。</w:t>
            </w:r>
          </w:p>
          <w:p w14:paraId="3189232B">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分）：投入的施工机械、设备、机具有详细的组织计划，设备数量、选型配置、进场时间安排合理，满足施工需要。</w:t>
            </w:r>
          </w:p>
          <w:p w14:paraId="1B89536A">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分）：投入的施工机械、设备、机具有组织计划，设备数量、选型配置、进场时间安排合理，满足施工需要。</w:t>
            </w:r>
          </w:p>
          <w:p w14:paraId="3420A408">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分）：投入的施工机械、设备、机具无组织计划，设备数量、选型配置、进场时间安排不合理，</w:t>
            </w:r>
            <w:r>
              <w:rPr>
                <w:rFonts w:hint="eastAsia" w:ascii="宋体" w:hAnsi="宋体" w:eastAsia="宋体" w:cs="宋体"/>
                <w:color w:val="auto"/>
                <w:sz w:val="21"/>
                <w:highlight w:val="none"/>
                <w:lang w:eastAsia="zh-CN"/>
              </w:rPr>
              <w:t>仅</w:t>
            </w:r>
            <w:r>
              <w:rPr>
                <w:rFonts w:hint="eastAsia" w:ascii="宋体" w:hAnsi="宋体" w:eastAsia="宋体" w:cs="宋体"/>
                <w:color w:val="auto"/>
                <w:sz w:val="21"/>
                <w:highlight w:val="none"/>
              </w:rPr>
              <w:t>满足施工需要。</w:t>
            </w:r>
          </w:p>
        </w:tc>
        <w:tc>
          <w:tcPr>
            <w:tcW w:w="851" w:type="dxa"/>
            <w:vAlign w:val="center"/>
          </w:tcPr>
          <w:p w14:paraId="45BF270F">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3120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7569237D">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61D000EF">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4AC18C91">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劳动力安排计划（满分</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分）</w:t>
            </w:r>
          </w:p>
          <w:p w14:paraId="6BB29C3B">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各主要施工工序有详细周密的劳动力安排计划，有各工种劳动力安排计划，劳动力投入合理，满足施工需要。</w:t>
            </w:r>
          </w:p>
          <w:p w14:paraId="4686E716">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各主要施工工序有劳动力安排计划，有各工种劳动力安排计划，劳动力投入合理，满足施工需要。</w:t>
            </w:r>
          </w:p>
          <w:p w14:paraId="27F63EDE">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二档（3分）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各主要施工工序只有劳动力安排计划，无各工种劳动力安排计划，劳动力投入合理，满足施工需要。</w:t>
            </w:r>
          </w:p>
          <w:p w14:paraId="4600AB55">
            <w:pP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一档（1分）：各主要施工工序无劳动力安排计划，劳动力投入不合理，</w:t>
            </w:r>
            <w:r>
              <w:rPr>
                <w:rFonts w:hint="eastAsia" w:ascii="宋体" w:hAnsi="宋体" w:eastAsia="宋体" w:cs="宋体"/>
                <w:color w:val="auto"/>
                <w:szCs w:val="21"/>
                <w:highlight w:val="none"/>
                <w:lang w:eastAsia="zh-CN"/>
              </w:rPr>
              <w:t>仅</w:t>
            </w:r>
            <w:r>
              <w:rPr>
                <w:rFonts w:hint="eastAsia" w:ascii="宋体" w:hAnsi="宋体" w:eastAsia="宋体" w:cs="宋体"/>
                <w:color w:val="auto"/>
                <w:szCs w:val="21"/>
                <w:highlight w:val="none"/>
              </w:rPr>
              <w:t>满足施工需要。</w:t>
            </w:r>
          </w:p>
        </w:tc>
        <w:tc>
          <w:tcPr>
            <w:tcW w:w="851" w:type="dxa"/>
            <w:vAlign w:val="center"/>
          </w:tcPr>
          <w:p w14:paraId="78D84F0D">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6896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4" w:type="dxa"/>
            <w:vMerge w:val="continue"/>
            <w:vAlign w:val="center"/>
          </w:tcPr>
          <w:p w14:paraId="4103DFDE">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2252F57C">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4848A6C6">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确保工程质量的技术组织措施（满分</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分）</w:t>
            </w:r>
          </w:p>
          <w:p w14:paraId="3A265724">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有专门的质量技术管理班子和制度，且人员配备合理，制度健全。主要工序有质量技术保证措施和手段，</w:t>
            </w:r>
            <w:r>
              <w:rPr>
                <w:rFonts w:hint="eastAsia" w:ascii="宋体" w:hAnsi="宋体" w:eastAsia="宋体" w:cs="宋体"/>
                <w:color w:val="auto"/>
                <w:kern w:val="0"/>
                <w:szCs w:val="21"/>
                <w:highlight w:val="none"/>
                <w:lang w:eastAsia="zh-CN"/>
              </w:rPr>
              <w:t>质控体系</w:t>
            </w:r>
            <w:r>
              <w:rPr>
                <w:rFonts w:hint="eastAsia" w:ascii="宋体" w:hAnsi="宋体" w:eastAsia="宋体" w:cs="宋体"/>
                <w:color w:val="auto"/>
                <w:kern w:val="0"/>
                <w:szCs w:val="21"/>
                <w:highlight w:val="none"/>
              </w:rPr>
              <w:t>完整，能有效保证技术质量，达到承诺的质量标准。</w:t>
            </w:r>
          </w:p>
          <w:p w14:paraId="1E1CFE95">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三档（4分）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有质量技术管理班子和制度，且人员配备合理，制度健全。主要工序有质量技术保证措施和手段，</w:t>
            </w:r>
            <w:r>
              <w:rPr>
                <w:rFonts w:hint="eastAsia" w:ascii="宋体" w:hAnsi="宋体" w:eastAsia="宋体" w:cs="宋体"/>
                <w:color w:val="auto"/>
                <w:kern w:val="0"/>
                <w:szCs w:val="21"/>
                <w:highlight w:val="none"/>
                <w:lang w:eastAsia="zh-CN"/>
              </w:rPr>
              <w:t>质控体系</w:t>
            </w:r>
            <w:r>
              <w:rPr>
                <w:rFonts w:hint="eastAsia" w:ascii="宋体" w:hAnsi="宋体" w:eastAsia="宋体" w:cs="宋体"/>
                <w:color w:val="auto"/>
                <w:kern w:val="0"/>
                <w:szCs w:val="21"/>
                <w:highlight w:val="none"/>
              </w:rPr>
              <w:t>完整，能有效保证技术质量，达到承诺的质量标准。</w:t>
            </w:r>
          </w:p>
          <w:p w14:paraId="282EE0E9">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有质量技术管理班子和制度。主要工序有质量技术保证措施和手段，</w:t>
            </w:r>
            <w:r>
              <w:rPr>
                <w:rFonts w:hint="eastAsia" w:ascii="宋体" w:hAnsi="宋体" w:eastAsia="宋体" w:cs="宋体"/>
                <w:color w:val="auto"/>
                <w:kern w:val="0"/>
                <w:szCs w:val="21"/>
                <w:highlight w:val="none"/>
                <w:lang w:eastAsia="zh-CN"/>
              </w:rPr>
              <w:t>质控体系</w:t>
            </w:r>
            <w:r>
              <w:rPr>
                <w:rFonts w:hint="eastAsia" w:ascii="宋体" w:hAnsi="宋体" w:eastAsia="宋体" w:cs="宋体"/>
                <w:color w:val="auto"/>
                <w:kern w:val="0"/>
                <w:szCs w:val="21"/>
                <w:highlight w:val="none"/>
              </w:rPr>
              <w:t>完整，能保证技术质量，达到承诺的质量标准。</w:t>
            </w:r>
          </w:p>
          <w:p w14:paraId="5636B9A9">
            <w:pPr>
              <w:spacing w:line="312" w:lineRule="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一档（1 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有质量技术管理班子和制度。主要工序无质量技术保证措施和手段，</w:t>
            </w:r>
            <w:r>
              <w:rPr>
                <w:rFonts w:hint="eastAsia" w:ascii="宋体" w:hAnsi="宋体" w:eastAsia="宋体" w:cs="宋体"/>
                <w:color w:val="auto"/>
                <w:kern w:val="0"/>
                <w:szCs w:val="21"/>
                <w:highlight w:val="none"/>
                <w:lang w:eastAsia="zh-CN"/>
              </w:rPr>
              <w:t>质控体系</w:t>
            </w:r>
            <w:r>
              <w:rPr>
                <w:rFonts w:hint="eastAsia" w:ascii="宋体" w:hAnsi="宋体" w:eastAsia="宋体" w:cs="宋体"/>
                <w:color w:val="auto"/>
                <w:kern w:val="0"/>
                <w:szCs w:val="21"/>
                <w:highlight w:val="none"/>
              </w:rPr>
              <w:t>不完整，</w:t>
            </w:r>
            <w:r>
              <w:rPr>
                <w:rFonts w:hint="eastAsia" w:ascii="宋体" w:hAnsi="宋体" w:eastAsia="宋体" w:cs="宋体"/>
                <w:color w:val="auto"/>
                <w:kern w:val="0"/>
                <w:szCs w:val="21"/>
                <w:highlight w:val="none"/>
                <w:lang w:eastAsia="zh-CN"/>
              </w:rPr>
              <w:t>仅</w:t>
            </w:r>
            <w:r>
              <w:rPr>
                <w:rFonts w:hint="eastAsia" w:ascii="宋体" w:hAnsi="宋体" w:eastAsia="宋体" w:cs="宋体"/>
                <w:color w:val="auto"/>
                <w:kern w:val="0"/>
                <w:szCs w:val="21"/>
                <w:highlight w:val="none"/>
              </w:rPr>
              <w:t>能有效保证技术质量。</w:t>
            </w:r>
          </w:p>
        </w:tc>
        <w:tc>
          <w:tcPr>
            <w:tcW w:w="851" w:type="dxa"/>
            <w:vAlign w:val="center"/>
          </w:tcPr>
          <w:p w14:paraId="346579B2">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482E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42B6B260">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3DF08DA7">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1FA92B60">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确保安全生产的技术组织措施（满分</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分）</w:t>
            </w:r>
          </w:p>
          <w:p w14:paraId="67F2FCCA">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有专门的安全管理人员和制度，且人员配备合理，制度健全，各道工序安全技术措施</w:t>
            </w:r>
            <w:r>
              <w:rPr>
                <w:rFonts w:hint="eastAsia" w:ascii="宋体" w:hAnsi="宋体" w:eastAsia="宋体" w:cs="宋体"/>
                <w:color w:val="auto"/>
                <w:kern w:val="0"/>
                <w:szCs w:val="21"/>
                <w:highlight w:val="none"/>
                <w:lang w:eastAsia="zh-CN"/>
              </w:rPr>
              <w:t>具有</w:t>
            </w:r>
            <w:r>
              <w:rPr>
                <w:rFonts w:hint="eastAsia" w:ascii="宋体" w:hAnsi="宋体" w:eastAsia="宋体" w:cs="宋体"/>
                <w:color w:val="auto"/>
                <w:kern w:val="0"/>
                <w:szCs w:val="21"/>
                <w:highlight w:val="none"/>
              </w:rPr>
              <w:t>针对性，符合实际且满足有关安全技术标准要求。现场防火、应急救援、社会治安安全措施得力。</w:t>
            </w:r>
          </w:p>
          <w:p w14:paraId="58AD8633">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三档（4分）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有安全管理人员和制度，且人员配备合理，制度健全，各道工序安全技术措施</w:t>
            </w:r>
            <w:r>
              <w:rPr>
                <w:rFonts w:hint="eastAsia" w:ascii="宋体" w:hAnsi="宋体" w:eastAsia="宋体" w:cs="宋体"/>
                <w:color w:val="auto"/>
                <w:kern w:val="0"/>
                <w:szCs w:val="21"/>
                <w:highlight w:val="none"/>
                <w:lang w:eastAsia="zh-CN"/>
              </w:rPr>
              <w:t>具有</w:t>
            </w:r>
            <w:r>
              <w:rPr>
                <w:rFonts w:hint="eastAsia" w:ascii="宋体" w:hAnsi="宋体" w:eastAsia="宋体" w:cs="宋体"/>
                <w:color w:val="auto"/>
                <w:kern w:val="0"/>
                <w:szCs w:val="21"/>
                <w:highlight w:val="none"/>
              </w:rPr>
              <w:t>针对性，符合实际且满足有关安全技术标准要求。现场防火、应急救援、社会治安安全措施得力。</w:t>
            </w:r>
          </w:p>
          <w:p w14:paraId="54711F07">
            <w:pPr>
              <w:spacing w:line="312"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有安全管理人员和制度，人员配备不合理，制度健全不完整，各道工序安全技术措施</w:t>
            </w:r>
            <w:r>
              <w:rPr>
                <w:rFonts w:hint="eastAsia" w:ascii="宋体" w:hAnsi="宋体" w:eastAsia="宋体" w:cs="宋体"/>
                <w:color w:val="auto"/>
                <w:kern w:val="0"/>
                <w:szCs w:val="21"/>
                <w:highlight w:val="none"/>
                <w:lang w:eastAsia="zh-CN"/>
              </w:rPr>
              <w:t>具备可行性</w:t>
            </w:r>
            <w:r>
              <w:rPr>
                <w:rFonts w:hint="eastAsia" w:ascii="宋体" w:hAnsi="宋体" w:eastAsia="宋体" w:cs="宋体"/>
                <w:color w:val="auto"/>
                <w:kern w:val="0"/>
                <w:szCs w:val="21"/>
                <w:highlight w:val="none"/>
              </w:rPr>
              <w:t>，满足有关安全技术标准要求。现场防火、应急救援、社会治安安全措施得力。</w:t>
            </w:r>
          </w:p>
          <w:p w14:paraId="11323C93">
            <w:pPr>
              <w:pStyle w:val="25"/>
              <w:spacing w:line="312" w:lineRule="auto"/>
              <w:rPr>
                <w:rFonts w:hint="eastAsia" w:ascii="宋体" w:hAnsi="宋体" w:eastAsia="宋体" w:cs="宋体"/>
                <w:bCs/>
                <w:color w:val="auto"/>
                <w:kern w:val="2"/>
                <w:sz w:val="21"/>
                <w:highlight w:val="none"/>
              </w:rPr>
            </w:pPr>
            <w:r>
              <w:rPr>
                <w:rFonts w:hint="eastAsia" w:ascii="宋体" w:hAnsi="宋体" w:eastAsia="宋体" w:cs="宋体"/>
                <w:color w:val="auto"/>
                <w:kern w:val="2"/>
                <w:sz w:val="21"/>
                <w:highlight w:val="none"/>
              </w:rPr>
              <w:t>一档（1 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有安全管理人员和制度，各道工序安全技术措施无针对性，满足有关安全技术标准要求。现场防火、应急救援、社会治安安全措施不完整。</w:t>
            </w:r>
          </w:p>
        </w:tc>
        <w:tc>
          <w:tcPr>
            <w:tcW w:w="851" w:type="dxa"/>
            <w:vAlign w:val="center"/>
          </w:tcPr>
          <w:p w14:paraId="3462B4FA">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61C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34" w:type="dxa"/>
            <w:vMerge w:val="continue"/>
            <w:vAlign w:val="center"/>
          </w:tcPr>
          <w:p w14:paraId="6A6F05A5">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2D748E5E">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7F5E4B97">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确保工期的技术组织措施（满分5分）</w:t>
            </w:r>
          </w:p>
          <w:p w14:paraId="63407444">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四档（5分）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在施工工艺、施工方法、材料选用、劳动力安排、技术等方面有保证工期的具体措施且措施得当。有控制工期的施工进度计划。有施工总进度表或施工网络图，各项计划图表编制完善，安排合理，符合本项目施工实际要求。</w:t>
            </w:r>
          </w:p>
          <w:p w14:paraId="582D91B3">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三档（4分）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274D8210">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二档（3分）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施工工艺、施工方法、材料选用、劳动力安排、技术等方面有措施。有控制工期的施工进度计划。有施工总进度表或施工网络图，各项计划图表编制完善，符合本项目施工实际要求。</w:t>
            </w:r>
          </w:p>
          <w:p w14:paraId="234AB6E3">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一档（1 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施工工艺、施工方法、材料选用、劳动力安排、技术等方面有措施。有控制工期的施工进度计划。有施工总进度表或施工网络图，各项计划图表编制不够完善，不符合本项目施工实际要求。</w:t>
            </w:r>
          </w:p>
        </w:tc>
        <w:tc>
          <w:tcPr>
            <w:tcW w:w="851" w:type="dxa"/>
            <w:vAlign w:val="center"/>
          </w:tcPr>
          <w:p w14:paraId="6D3B58F3">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32F9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1ADC470F">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5FF98943">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32A7E28C">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确保文明施工的技术组织措施（满分5分）</w:t>
            </w:r>
          </w:p>
          <w:p w14:paraId="19A2DE21">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四档（5分）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针对本工程项目特点，有现场文明施工、环境保护措施，且措施符合国家、行业、地方标准和要求，各项措施周全、具体、有效。有具体实现现场文明施工目标的承诺。</w:t>
            </w:r>
          </w:p>
          <w:p w14:paraId="00314CAF">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三档（4分）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针对本工程项目特点，有现场文明施工、环境保护措施，且措施符合国家、行业、地方标准和要求，有实现现场文明施工目标的承诺。</w:t>
            </w:r>
          </w:p>
          <w:p w14:paraId="3A80B9F2">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二档（3分）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有现场文明施工、环境保护措施，且措施符合国家、行业、地方标准和要求，有实现现场文明施工目标的承诺。</w:t>
            </w:r>
          </w:p>
          <w:p w14:paraId="1B6C4B96">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一档（1 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有现场文明施工、环境保护措施，且措施符合国家、行业、地方标准和要求，无实现现场文明施工目标的承诺。</w:t>
            </w:r>
          </w:p>
        </w:tc>
        <w:tc>
          <w:tcPr>
            <w:tcW w:w="851" w:type="dxa"/>
            <w:vAlign w:val="center"/>
          </w:tcPr>
          <w:p w14:paraId="036FDE37">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0650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034" w:type="dxa"/>
            <w:vMerge w:val="continue"/>
            <w:vAlign w:val="center"/>
          </w:tcPr>
          <w:p w14:paraId="5B459C10">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02C8BD37">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057861C2">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工程施工的重点和难点（满分5分）</w:t>
            </w:r>
          </w:p>
          <w:p w14:paraId="48DF8948">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四档（5分）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针对本工程的特点，详细阐述了本工程的重点和难点，解决重点和难点问题的方法合理、</w:t>
            </w:r>
            <w:r>
              <w:rPr>
                <w:rFonts w:hint="eastAsia" w:ascii="宋体" w:hAnsi="宋体" w:eastAsia="宋体" w:cs="宋体"/>
                <w:color w:val="auto"/>
                <w:kern w:val="2"/>
                <w:sz w:val="21"/>
                <w:highlight w:val="none"/>
                <w:lang w:eastAsia="zh-CN"/>
              </w:rPr>
              <w:t>具备</w:t>
            </w:r>
            <w:r>
              <w:rPr>
                <w:rFonts w:hint="eastAsia" w:ascii="宋体" w:hAnsi="宋体" w:eastAsia="宋体" w:cs="宋体"/>
                <w:color w:val="auto"/>
                <w:kern w:val="2"/>
                <w:sz w:val="21"/>
                <w:highlight w:val="none"/>
              </w:rPr>
              <w:t>可行</w:t>
            </w:r>
            <w:r>
              <w:rPr>
                <w:rFonts w:hint="eastAsia" w:ascii="宋体" w:hAnsi="宋体" w:eastAsia="宋体" w:cs="宋体"/>
                <w:color w:val="auto"/>
                <w:kern w:val="2"/>
                <w:sz w:val="21"/>
                <w:highlight w:val="none"/>
                <w:lang w:eastAsia="zh-CN"/>
              </w:rPr>
              <w:t>性</w:t>
            </w:r>
            <w:r>
              <w:rPr>
                <w:rFonts w:hint="eastAsia" w:ascii="宋体" w:hAnsi="宋体" w:eastAsia="宋体" w:cs="宋体"/>
                <w:color w:val="auto"/>
                <w:kern w:val="2"/>
                <w:sz w:val="21"/>
                <w:highlight w:val="none"/>
              </w:rPr>
              <w:t>。</w:t>
            </w:r>
          </w:p>
          <w:p w14:paraId="65B40546">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三档（4分）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针对本工程的特点，阐述了本工程的重点和难点，解决重点和难点问题的方法合理。</w:t>
            </w:r>
          </w:p>
          <w:p w14:paraId="77282EFB">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二档（3分）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简单阐述了本工程的重点和难点，解决重点和难点问题的方法不够合理。</w:t>
            </w:r>
          </w:p>
          <w:p w14:paraId="6CC40EB5">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一档（1 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未阐述本工程的重点和难点，无解决及保证措施重点和难点问题的方法。</w:t>
            </w:r>
          </w:p>
        </w:tc>
        <w:tc>
          <w:tcPr>
            <w:tcW w:w="851" w:type="dxa"/>
            <w:vAlign w:val="center"/>
          </w:tcPr>
          <w:p w14:paraId="1E345F97">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1B8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7E6A1B4B">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rPr>
            </w:pPr>
          </w:p>
        </w:tc>
        <w:tc>
          <w:tcPr>
            <w:tcW w:w="917" w:type="dxa"/>
            <w:vMerge w:val="continue"/>
            <w:vAlign w:val="center"/>
          </w:tcPr>
          <w:p w14:paraId="2CB92867">
            <w:pPr>
              <w:adjustRightInd w:val="0"/>
              <w:spacing w:line="312" w:lineRule="auto"/>
              <w:jc w:val="center"/>
              <w:textAlignment w:val="baseline"/>
              <w:rPr>
                <w:rFonts w:hint="eastAsia" w:ascii="宋体" w:hAnsi="宋体" w:eastAsia="宋体" w:cs="宋体"/>
                <w:bCs/>
                <w:color w:val="auto"/>
                <w:kern w:val="0"/>
                <w:szCs w:val="21"/>
                <w:highlight w:val="none"/>
              </w:rPr>
            </w:pPr>
          </w:p>
        </w:tc>
        <w:tc>
          <w:tcPr>
            <w:tcW w:w="6288" w:type="dxa"/>
            <w:vAlign w:val="center"/>
          </w:tcPr>
          <w:p w14:paraId="4DF6B6CB">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施工总平面布置图（满分5分）</w:t>
            </w:r>
          </w:p>
          <w:p w14:paraId="73DBB05D">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四档（5分）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有施工总平面布置图，安排</w:t>
            </w:r>
            <w:r>
              <w:rPr>
                <w:rFonts w:hint="eastAsia" w:ascii="宋体" w:hAnsi="宋体" w:eastAsia="宋体" w:cs="宋体"/>
                <w:color w:val="auto"/>
                <w:kern w:val="2"/>
                <w:sz w:val="21"/>
                <w:highlight w:val="none"/>
                <w:lang w:eastAsia="zh-CN"/>
              </w:rPr>
              <w:t>详细</w:t>
            </w:r>
            <w:r>
              <w:rPr>
                <w:rFonts w:hint="eastAsia" w:ascii="宋体" w:hAnsi="宋体" w:eastAsia="宋体" w:cs="宋体"/>
                <w:color w:val="auto"/>
                <w:kern w:val="2"/>
                <w:sz w:val="21"/>
                <w:highlight w:val="none"/>
              </w:rPr>
              <w:t>合理，符合本项目施工实际要求。</w:t>
            </w:r>
          </w:p>
          <w:p w14:paraId="080EB28E">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三档（4分）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有施工总平面布置图，安排合理，符合本项目施工实际要求。</w:t>
            </w:r>
          </w:p>
          <w:p w14:paraId="78723B92">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二档（3分）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有施工总平面布置图，基本符合本项目施工实际要求。</w:t>
            </w:r>
          </w:p>
          <w:p w14:paraId="165F8DF5">
            <w:pPr>
              <w:pStyle w:val="25"/>
              <w:spacing w:line="312" w:lineRule="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一档（1 分）</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有施工总平面布置图，但不符合本项目施工实际要求。</w:t>
            </w:r>
          </w:p>
        </w:tc>
        <w:tc>
          <w:tcPr>
            <w:tcW w:w="851" w:type="dxa"/>
            <w:vAlign w:val="center"/>
          </w:tcPr>
          <w:p w14:paraId="2FE8B734">
            <w:pPr>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20A2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Align w:val="center"/>
          </w:tcPr>
          <w:p w14:paraId="4536CA84">
            <w:pPr>
              <w:adjustRightInd w:val="0"/>
              <w:spacing w:line="312" w:lineRule="auto"/>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eastAsia="宋体" w:cs="宋体"/>
                <w:color w:val="auto"/>
                <w:kern w:val="0"/>
                <w:szCs w:val="21"/>
                <w:highlight w:val="none"/>
              </w:rPr>
              <w:t>3、商务分（满分</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917" w:type="dxa"/>
            <w:vAlign w:val="center"/>
          </w:tcPr>
          <w:p w14:paraId="1F48CCCB">
            <w:pPr>
              <w:pStyle w:val="25"/>
              <w:spacing w:line="312" w:lineRule="auto"/>
              <w:rPr>
                <w:rFonts w:hint="eastAsia" w:ascii="宋体" w:hAnsi="宋体" w:eastAsia="宋体" w:cs="宋体"/>
                <w:bCs/>
                <w:color w:val="auto"/>
                <w:kern w:val="0"/>
                <w:szCs w:val="21"/>
                <w:highlight w:val="none"/>
              </w:rPr>
            </w:pPr>
            <w:r>
              <w:rPr>
                <w:rFonts w:hint="eastAsia" w:ascii="宋体" w:hAnsi="宋体" w:eastAsia="宋体" w:cs="宋体"/>
                <w:color w:val="auto"/>
                <w:kern w:val="2"/>
                <w:sz w:val="21"/>
                <w:highlight w:val="none"/>
              </w:rPr>
              <w:t>业绩分（满分</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rPr>
              <w:t>分）</w:t>
            </w:r>
          </w:p>
        </w:tc>
        <w:tc>
          <w:tcPr>
            <w:tcW w:w="6288" w:type="dxa"/>
            <w:vAlign w:val="center"/>
          </w:tcPr>
          <w:p w14:paraId="59FE9218">
            <w:pPr>
              <w:pStyle w:val="25"/>
              <w:spacing w:line="312" w:lineRule="auto"/>
              <w:rPr>
                <w:rFonts w:hint="eastAsia" w:ascii="宋体" w:hAnsi="宋体" w:eastAsia="宋体" w:cs="宋体"/>
                <w:color w:val="auto"/>
                <w:kern w:val="2"/>
                <w:sz w:val="21"/>
                <w:highlight w:val="none"/>
              </w:rPr>
            </w:pPr>
            <w:r>
              <w:rPr>
                <w:rFonts w:hint="eastAsia" w:ascii="宋体" w:hAnsi="宋体" w:eastAsia="宋体" w:cs="宋体"/>
                <w:bCs/>
                <w:color w:val="auto"/>
                <w:kern w:val="2"/>
                <w:sz w:val="21"/>
                <w:highlight w:val="none"/>
              </w:rPr>
              <w:t>202</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年1月1日以来至响应文件递交截止日期止，供应商具有水利水电工程施工项目业绩，每项得</w:t>
            </w:r>
            <w:r>
              <w:rPr>
                <w:rFonts w:hint="eastAsia" w:ascii="宋体" w:hAnsi="宋体" w:eastAsia="宋体" w:cs="宋体"/>
                <w:bCs/>
                <w:color w:val="auto"/>
                <w:kern w:val="2"/>
                <w:sz w:val="21"/>
                <w:highlight w:val="none"/>
                <w:lang w:val="en-US" w:eastAsia="zh-CN"/>
              </w:rPr>
              <w:t>2.5</w:t>
            </w:r>
            <w:r>
              <w:rPr>
                <w:rFonts w:hint="eastAsia" w:ascii="宋体" w:hAnsi="宋体" w:eastAsia="宋体" w:cs="宋体"/>
                <w:bCs/>
                <w:color w:val="auto"/>
                <w:kern w:val="2"/>
                <w:sz w:val="21"/>
                <w:highlight w:val="none"/>
              </w:rPr>
              <w:t>分，满分</w:t>
            </w:r>
            <w:r>
              <w:rPr>
                <w:rFonts w:hint="eastAsia" w:ascii="宋体" w:hAnsi="宋体" w:eastAsia="宋体" w:cs="宋体"/>
                <w:bCs/>
                <w:color w:val="auto"/>
                <w:kern w:val="2"/>
                <w:sz w:val="21"/>
                <w:highlight w:val="none"/>
                <w:lang w:val="en-US" w:eastAsia="zh-CN"/>
              </w:rPr>
              <w:t>5</w:t>
            </w:r>
            <w:r>
              <w:rPr>
                <w:rFonts w:hint="eastAsia" w:ascii="宋体" w:hAnsi="宋体" w:eastAsia="宋体" w:cs="宋体"/>
                <w:bCs/>
                <w:color w:val="auto"/>
                <w:kern w:val="2"/>
                <w:sz w:val="21"/>
                <w:highlight w:val="none"/>
              </w:rPr>
              <w:t>分。[以工程合同协议书或者中标（成交）通知书</w:t>
            </w:r>
            <w:r>
              <w:rPr>
                <w:rFonts w:hint="eastAsia" w:ascii="宋体" w:hAnsi="宋体" w:eastAsia="宋体" w:cs="宋体"/>
                <w:color w:val="auto"/>
                <w:sz w:val="21"/>
                <w:highlight w:val="none"/>
              </w:rPr>
              <w:t>复印件</w:t>
            </w:r>
            <w:r>
              <w:rPr>
                <w:rFonts w:hint="eastAsia"/>
                <w:color w:val="auto"/>
                <w:highlight w:val="none"/>
                <w:lang w:val="en-US" w:eastAsia="zh-CN"/>
              </w:rPr>
              <w:t>/</w:t>
            </w:r>
            <w:r>
              <w:rPr>
                <w:rFonts w:hint="eastAsia"/>
                <w:color w:val="auto"/>
                <w:highlight w:val="none"/>
                <w:lang w:eastAsia="zh-CN"/>
              </w:rPr>
              <w:t>扫描件</w:t>
            </w:r>
            <w:r>
              <w:rPr>
                <w:rFonts w:hint="eastAsia" w:ascii="宋体" w:hAnsi="宋体" w:eastAsia="宋体" w:cs="宋体"/>
                <w:bCs/>
                <w:color w:val="auto"/>
                <w:kern w:val="2"/>
                <w:sz w:val="21"/>
                <w:highlight w:val="none"/>
              </w:rPr>
              <w:t>]及</w:t>
            </w:r>
            <w:r>
              <w:rPr>
                <w:rFonts w:hint="eastAsia" w:ascii="宋体" w:hAnsi="宋体" w:eastAsia="宋体" w:cs="宋体"/>
                <w:color w:val="auto"/>
                <w:sz w:val="21"/>
                <w:highlight w:val="none"/>
              </w:rPr>
              <w:t>工程竣（完）工验收证明复印件</w:t>
            </w:r>
            <w:r>
              <w:rPr>
                <w:rFonts w:hint="eastAsia"/>
                <w:color w:val="auto"/>
                <w:highlight w:val="none"/>
                <w:lang w:val="en-US" w:eastAsia="zh-CN"/>
              </w:rPr>
              <w:t>/</w:t>
            </w:r>
            <w:r>
              <w:rPr>
                <w:rFonts w:hint="eastAsia"/>
                <w:color w:val="auto"/>
                <w:highlight w:val="none"/>
                <w:lang w:eastAsia="zh-CN"/>
              </w:rPr>
              <w:t>扫描件</w:t>
            </w:r>
            <w:r>
              <w:rPr>
                <w:rFonts w:hint="eastAsia" w:ascii="宋体" w:hAnsi="宋体" w:eastAsia="宋体" w:cs="宋体"/>
                <w:bCs/>
                <w:color w:val="auto"/>
                <w:kern w:val="2"/>
                <w:sz w:val="21"/>
                <w:highlight w:val="none"/>
              </w:rPr>
              <w:t>为准，并加盖供应商公章。</w:t>
            </w:r>
          </w:p>
        </w:tc>
        <w:tc>
          <w:tcPr>
            <w:tcW w:w="851" w:type="dxa"/>
            <w:vAlign w:val="center"/>
          </w:tcPr>
          <w:p w14:paraId="1D19E0B1">
            <w:pPr>
              <w:widowControl/>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r>
      <w:tr w14:paraId="6178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39" w:type="dxa"/>
            <w:gridSpan w:val="3"/>
          </w:tcPr>
          <w:p w14:paraId="6F6885E4">
            <w:pPr>
              <w:pStyle w:val="25"/>
              <w:spacing w:line="312" w:lineRule="auto"/>
              <w:ind w:firstLine="420" w:firstLineChars="200"/>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rPr>
              <w:t>总得分＝1＋2</w:t>
            </w:r>
            <w:r>
              <w:rPr>
                <w:rFonts w:hint="eastAsia" w:ascii="宋体" w:hAnsi="宋体" w:eastAsia="宋体" w:cs="宋体"/>
                <w:bCs/>
                <w:color w:val="auto"/>
                <w:kern w:val="2"/>
                <w:sz w:val="21"/>
                <w:highlight w:val="none"/>
                <w:lang w:val="en-US" w:eastAsia="zh-CN"/>
              </w:rPr>
              <w:t>+3</w:t>
            </w:r>
          </w:p>
        </w:tc>
        <w:tc>
          <w:tcPr>
            <w:tcW w:w="851" w:type="dxa"/>
            <w:vAlign w:val="center"/>
          </w:tcPr>
          <w:p w14:paraId="4E414EE7">
            <w:pPr>
              <w:widowControl/>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100分</w:t>
            </w:r>
          </w:p>
        </w:tc>
      </w:tr>
    </w:tbl>
    <w:p w14:paraId="201D89E5">
      <w:pPr>
        <w:pStyle w:val="3"/>
        <w:jc w:val="center"/>
        <w:outlineLvl w:val="9"/>
        <w:rPr>
          <w:rFonts w:hint="eastAsia" w:ascii="宋体" w:hAnsi="宋体" w:cs="宋体"/>
          <w:color w:val="auto"/>
          <w:highlight w:val="none"/>
        </w:rPr>
      </w:pPr>
      <w:r>
        <w:rPr>
          <w:rFonts w:ascii="宋体" w:hAnsi="宋体" w:cs="宋体"/>
          <w:color w:val="auto"/>
          <w:highlight w:val="none"/>
        </w:rPr>
        <w:br w:type="page"/>
      </w:r>
    </w:p>
    <w:p w14:paraId="5E7A2DE9">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647BA69C">
      <w:pPr>
        <w:keepNext/>
        <w:keepLines/>
        <w:widowControl w:val="0"/>
        <w:spacing w:before="340" w:after="330" w:line="578" w:lineRule="auto"/>
        <w:jc w:val="center"/>
        <w:outlineLvl w:val="9"/>
        <w:rPr>
          <w:rFonts w:hint="eastAsia" w:ascii="宋体" w:hAnsi="宋体" w:eastAsia="宋体" w:cs="宋体"/>
          <w:b/>
          <w:bCs/>
          <w:color w:val="auto"/>
          <w:kern w:val="44"/>
          <w:sz w:val="44"/>
          <w:szCs w:val="44"/>
          <w:highlight w:val="none"/>
          <w:lang w:val="en-US" w:eastAsia="zh-CN" w:bidi="ar-SA"/>
        </w:rPr>
      </w:pPr>
    </w:p>
    <w:p w14:paraId="25BABE7C">
      <w:pPr>
        <w:rPr>
          <w:color w:val="auto"/>
          <w:highlight w:val="none"/>
        </w:rPr>
      </w:pPr>
    </w:p>
    <w:p w14:paraId="0AC6AF42">
      <w:pPr>
        <w:pStyle w:val="3"/>
        <w:jc w:val="center"/>
        <w:rPr>
          <w:color w:val="auto"/>
          <w:highlight w:val="none"/>
        </w:rPr>
      </w:pPr>
      <w:bookmarkStart w:id="95" w:name="_Toc11641"/>
      <w:bookmarkStart w:id="96" w:name="_Toc15461"/>
      <w:bookmarkStart w:id="97" w:name="_Toc10955"/>
      <w:r>
        <w:rPr>
          <w:rFonts w:hint="eastAsia"/>
          <w:color w:val="auto"/>
          <w:highlight w:val="none"/>
        </w:rPr>
        <w:t>第五章 工程量清单及图纸</w:t>
      </w:r>
      <w:bookmarkEnd w:id="95"/>
      <w:bookmarkEnd w:id="96"/>
      <w:bookmarkEnd w:id="97"/>
    </w:p>
    <w:p w14:paraId="740FF908">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11309ED">
      <w:pPr>
        <w:pStyle w:val="3"/>
        <w:spacing w:before="0" w:after="0" w:line="360" w:lineRule="auto"/>
        <w:jc w:val="center"/>
        <w:outlineLvl w:val="9"/>
        <w:rPr>
          <w:rFonts w:hint="eastAsia" w:ascii="宋体" w:hAnsi="宋体" w:cs="宋体"/>
          <w:color w:val="auto"/>
          <w:sz w:val="32"/>
          <w:szCs w:val="32"/>
          <w:highlight w:val="none"/>
        </w:rPr>
      </w:pPr>
      <w:r>
        <w:rPr>
          <w:color w:val="auto"/>
          <w:highlight w:val="none"/>
        </w:rPr>
        <w:br w:type="page"/>
      </w:r>
    </w:p>
    <w:p w14:paraId="13C66B73">
      <w:pPr>
        <w:pStyle w:val="5"/>
        <w:spacing w:before="0" w:after="0" w:line="360" w:lineRule="auto"/>
        <w:outlineLvl w:val="1"/>
        <w:rPr>
          <w:color w:val="auto"/>
          <w:highlight w:val="none"/>
        </w:rPr>
      </w:pPr>
      <w:bookmarkStart w:id="98" w:name="bookmark1942"/>
      <w:bookmarkStart w:id="99" w:name="_Toc2117366857"/>
      <w:bookmarkStart w:id="100" w:name="_Toc27318"/>
      <w:bookmarkStart w:id="101" w:name="_Toc10850"/>
      <w:bookmarkStart w:id="102" w:name="_Toc122424255"/>
      <w:bookmarkStart w:id="103" w:name="bookmark1945"/>
      <w:bookmarkStart w:id="104" w:name="_Toc122424006"/>
      <w:bookmarkStart w:id="105" w:name="_Toc31914"/>
      <w:bookmarkStart w:id="106" w:name="bookmark1943"/>
      <w:bookmarkStart w:id="107" w:name="_Toc10568"/>
      <w:r>
        <w:rPr>
          <w:rFonts w:hint="eastAsia"/>
          <w:color w:val="auto"/>
          <w:highlight w:val="none"/>
        </w:rPr>
        <w:t>1. 工程量清单说明</w:t>
      </w:r>
      <w:bookmarkEnd w:id="98"/>
      <w:bookmarkEnd w:id="99"/>
      <w:bookmarkEnd w:id="100"/>
      <w:bookmarkEnd w:id="101"/>
      <w:bookmarkEnd w:id="102"/>
      <w:bookmarkEnd w:id="103"/>
      <w:bookmarkEnd w:id="104"/>
      <w:bookmarkEnd w:id="105"/>
      <w:bookmarkEnd w:id="106"/>
      <w:bookmarkEnd w:id="107"/>
    </w:p>
    <w:p w14:paraId="09D90DAD">
      <w:pPr>
        <w:pStyle w:val="98"/>
        <w:tabs>
          <w:tab w:val="left" w:pos="922"/>
        </w:tabs>
        <w:ind w:firstLine="440"/>
        <w:rPr>
          <w:rFonts w:ascii="Times New Roman" w:hAnsi="Times New Roman" w:cs="Times New Roman"/>
          <w:color w:val="auto"/>
          <w:highlight w:val="none"/>
        </w:rPr>
      </w:pPr>
      <w:bookmarkStart w:id="108" w:name="bookmark1946"/>
      <w:r>
        <w:rPr>
          <w:rFonts w:ascii="Times New Roman" w:hAnsi="Times New Roman" w:cs="Times New Roman"/>
          <w:color w:val="auto"/>
          <w:highlight w:val="none"/>
        </w:rPr>
        <w:t>（</w:t>
      </w:r>
      <w:bookmarkEnd w:id="108"/>
      <w:r>
        <w:rPr>
          <w:rFonts w:ascii="Times New Roman" w:hAnsi="Times New Roman" w:cs="Times New Roman"/>
          <w:color w:val="auto"/>
          <w:highlight w:val="none"/>
        </w:rPr>
        <w:t>1）工程量清单应与磋商文件中的供应商须知、通用合同条款、专用合同条款、技术标准和要求（合同技术条款）、图纸及《水利工程工程量清单计价规范》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等一起阅读和理解。</w:t>
      </w:r>
    </w:p>
    <w:p w14:paraId="0095F6ED">
      <w:pPr>
        <w:pStyle w:val="98"/>
        <w:tabs>
          <w:tab w:val="left" w:pos="922"/>
        </w:tabs>
        <w:ind w:firstLine="440"/>
        <w:rPr>
          <w:rFonts w:ascii="Times New Roman" w:hAnsi="Times New Roman" w:cs="Times New Roman"/>
          <w:color w:val="auto"/>
          <w:highlight w:val="none"/>
        </w:rPr>
      </w:pPr>
      <w:bookmarkStart w:id="109" w:name="bookmark1947"/>
      <w:r>
        <w:rPr>
          <w:rFonts w:ascii="Times New Roman" w:hAnsi="Times New Roman" w:cs="Times New Roman"/>
          <w:color w:val="auto"/>
          <w:highlight w:val="none"/>
        </w:rPr>
        <w:t>（</w:t>
      </w:r>
      <w:bookmarkEnd w:id="109"/>
      <w:r>
        <w:rPr>
          <w:rFonts w:ascii="Times New Roman" w:hAnsi="Times New Roman" w:cs="Times New Roman"/>
          <w:color w:val="auto"/>
          <w:highlight w:val="none"/>
        </w:rPr>
        <w:t>2）工程量清单仅是供应商竞标报价的共同基础。除另有约定外，工程量清单中的工程量是根据招标设计图纸按《水利工程工程量清单计价规范》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 xml:space="preserve">计算规则计算的用于竞标报价的估算工程量，不作为最终结算工程量。最终结算工程量是承包人实际完成并符合技术标准和要求（合同技术条款）和《水利工程工程量清单计价规范》 </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计算规则等规定，按施工图纸计算的有效工程量。</w:t>
      </w:r>
    </w:p>
    <w:p w14:paraId="1A0F3CE3">
      <w:pPr>
        <w:pStyle w:val="98"/>
        <w:tabs>
          <w:tab w:val="left" w:pos="918"/>
        </w:tabs>
        <w:ind w:firstLine="440"/>
        <w:rPr>
          <w:rFonts w:ascii="Times New Roman" w:hAnsi="Times New Roman" w:cs="Times New Roman"/>
          <w:color w:val="auto"/>
          <w:highlight w:val="none"/>
        </w:rPr>
      </w:pPr>
      <w:bookmarkStart w:id="110" w:name="bookmark1948"/>
      <w:r>
        <w:rPr>
          <w:rFonts w:ascii="Times New Roman" w:hAnsi="Times New Roman" w:cs="Times New Roman"/>
          <w:color w:val="auto"/>
          <w:highlight w:val="none"/>
        </w:rPr>
        <w:t>（</w:t>
      </w:r>
      <w:bookmarkEnd w:id="110"/>
      <w:r>
        <w:rPr>
          <w:rFonts w:ascii="Times New Roman" w:hAnsi="Times New Roman" w:cs="Times New Roman"/>
          <w:color w:val="auto"/>
          <w:highlight w:val="none"/>
        </w:rPr>
        <w:t>3）工程量清单中各项目的工作内容和要求应符合相关技术标准和要求（合同技术条款）以及《水利工程工程量清单计价规范》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的规定。</w:t>
      </w:r>
    </w:p>
    <w:p w14:paraId="56259039">
      <w:pPr>
        <w:pStyle w:val="98"/>
        <w:tabs>
          <w:tab w:val="left" w:pos="903"/>
        </w:tabs>
        <w:ind w:firstLine="420" w:firstLineChars="0"/>
        <w:outlineLvl w:val="2"/>
        <w:rPr>
          <w:rFonts w:ascii="Times New Roman" w:hAnsi="Times New Roman" w:cs="Times New Roman"/>
          <w:color w:val="auto"/>
          <w:highlight w:val="none"/>
        </w:rPr>
      </w:pPr>
      <w:bookmarkStart w:id="111" w:name="bookmark1949"/>
      <w:r>
        <w:rPr>
          <w:rFonts w:ascii="Times New Roman" w:hAnsi="Times New Roman" w:cs="Times New Roman"/>
          <w:color w:val="auto"/>
          <w:highlight w:val="none"/>
        </w:rPr>
        <w:t>（</w:t>
      </w:r>
      <w:bookmarkEnd w:id="111"/>
      <w:r>
        <w:rPr>
          <w:rFonts w:ascii="Times New Roman" w:hAnsi="Times New Roman" w:cs="Times New Roman"/>
          <w:color w:val="auto"/>
          <w:highlight w:val="none"/>
        </w:rPr>
        <w:t>4）工程价款的支付遵循合同条款的约定。</w:t>
      </w:r>
    </w:p>
    <w:p w14:paraId="5C9864F4">
      <w:pPr>
        <w:pStyle w:val="5"/>
        <w:spacing w:before="0" w:after="0" w:line="360" w:lineRule="auto"/>
        <w:outlineLvl w:val="1"/>
        <w:rPr>
          <w:color w:val="auto"/>
          <w:highlight w:val="none"/>
        </w:rPr>
      </w:pPr>
      <w:bookmarkStart w:id="112" w:name="bookmark1952"/>
      <w:bookmarkEnd w:id="112"/>
      <w:bookmarkStart w:id="113" w:name="_Toc122424256"/>
      <w:bookmarkStart w:id="114" w:name="_Toc30126"/>
      <w:bookmarkStart w:id="115" w:name="_Toc12048"/>
      <w:bookmarkStart w:id="116" w:name="bookmark1953"/>
      <w:bookmarkStart w:id="117" w:name="bookmark1950"/>
      <w:bookmarkStart w:id="118" w:name="_Toc26458"/>
      <w:bookmarkStart w:id="119" w:name="bookmark1951"/>
      <w:bookmarkStart w:id="120" w:name="_Toc17246"/>
      <w:bookmarkStart w:id="121" w:name="_Toc122424007"/>
      <w:bookmarkStart w:id="122" w:name="_Toc111540483"/>
      <w:r>
        <w:rPr>
          <w:rFonts w:hint="eastAsia"/>
          <w:color w:val="auto"/>
          <w:highlight w:val="none"/>
        </w:rPr>
        <w:t>2. 竞标报价说明</w:t>
      </w:r>
      <w:bookmarkEnd w:id="113"/>
      <w:bookmarkEnd w:id="114"/>
      <w:bookmarkEnd w:id="115"/>
      <w:bookmarkEnd w:id="116"/>
      <w:bookmarkEnd w:id="117"/>
      <w:bookmarkEnd w:id="118"/>
      <w:bookmarkEnd w:id="119"/>
      <w:bookmarkEnd w:id="120"/>
      <w:bookmarkEnd w:id="121"/>
      <w:bookmarkEnd w:id="122"/>
    </w:p>
    <w:p w14:paraId="374F4206">
      <w:pPr>
        <w:spacing w:line="360" w:lineRule="auto"/>
        <w:outlineLvl w:val="2"/>
        <w:rPr>
          <w:rFonts w:hint="eastAsia" w:ascii="宋体" w:hAnsi="宋体"/>
          <w:b/>
          <w:color w:val="auto"/>
          <w:sz w:val="30"/>
          <w:szCs w:val="30"/>
          <w:highlight w:val="none"/>
        </w:rPr>
      </w:pPr>
      <w:bookmarkStart w:id="123" w:name="bookmark1955"/>
      <w:bookmarkStart w:id="124" w:name="bookmark1954"/>
      <w:bookmarkStart w:id="125" w:name="bookmark1956"/>
      <w:r>
        <w:rPr>
          <w:rFonts w:ascii="宋体" w:hAnsi="宋体"/>
          <w:b/>
          <w:color w:val="auto"/>
          <w:sz w:val="30"/>
          <w:szCs w:val="30"/>
          <w:highlight w:val="none"/>
        </w:rPr>
        <w:t>2.1工程量清单报价表组成</w:t>
      </w:r>
      <w:bookmarkEnd w:id="123"/>
      <w:bookmarkEnd w:id="124"/>
      <w:bookmarkEnd w:id="125"/>
    </w:p>
    <w:p w14:paraId="7AC46A9E">
      <w:pPr>
        <w:pStyle w:val="98"/>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r>
        <w:rPr>
          <w:rFonts w:hint="eastAsia" w:ascii="Times New Roman" w:hAnsi="Times New Roman" w:cs="Times New Roman"/>
          <w:color w:val="auto"/>
          <w:highlight w:val="none"/>
          <w:lang w:eastAsia="zh-CN"/>
        </w:rPr>
        <w:t>（具体以另外发出的工程量清单为准）</w:t>
      </w:r>
      <w:r>
        <w:rPr>
          <w:rFonts w:ascii="Times New Roman" w:hAnsi="Times New Roman" w:cs="Times New Roman"/>
          <w:color w:val="auto"/>
          <w:highlight w:val="none"/>
        </w:rPr>
        <w:t>：</w:t>
      </w:r>
    </w:p>
    <w:p w14:paraId="1C69C2E5">
      <w:pPr>
        <w:pStyle w:val="98"/>
        <w:tabs>
          <w:tab w:val="left" w:pos="738"/>
        </w:tabs>
        <w:ind w:left="420" w:leftChars="200" w:firstLine="0"/>
        <w:rPr>
          <w:rFonts w:ascii="Times New Roman" w:hAnsi="Times New Roman" w:cs="Times New Roman"/>
          <w:color w:val="auto"/>
          <w:highlight w:val="none"/>
        </w:rPr>
      </w:pPr>
      <w:bookmarkStart w:id="126" w:name="bookmark1957"/>
      <w:bookmarkEnd w:id="126"/>
      <w:r>
        <w:rPr>
          <w:rFonts w:ascii="Times New Roman" w:hAnsi="Times New Roman" w:cs="Times New Roman"/>
          <w:color w:val="auto"/>
          <w:highlight w:val="none"/>
          <w:lang w:val="en-US"/>
        </w:rPr>
        <w:t>1.</w:t>
      </w:r>
      <w:r>
        <w:rPr>
          <w:rFonts w:ascii="Times New Roman" w:hAnsi="Times New Roman" w:cs="Times New Roman"/>
          <w:color w:val="auto"/>
          <w:highlight w:val="none"/>
        </w:rPr>
        <w:t>投标总价。</w:t>
      </w:r>
    </w:p>
    <w:p w14:paraId="536D85E1">
      <w:pPr>
        <w:pStyle w:val="98"/>
        <w:tabs>
          <w:tab w:val="left" w:pos="754"/>
        </w:tabs>
        <w:ind w:left="420" w:leftChars="200" w:firstLine="0"/>
        <w:rPr>
          <w:rFonts w:ascii="Times New Roman" w:hAnsi="Times New Roman" w:cs="Times New Roman"/>
          <w:color w:val="auto"/>
          <w:highlight w:val="none"/>
        </w:rPr>
      </w:pPr>
      <w:bookmarkStart w:id="127" w:name="bookmark1958"/>
      <w:bookmarkEnd w:id="127"/>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67D60A72">
      <w:pPr>
        <w:pStyle w:val="98"/>
        <w:tabs>
          <w:tab w:val="left" w:pos="754"/>
        </w:tabs>
        <w:ind w:left="420" w:leftChars="200" w:firstLine="0"/>
        <w:rPr>
          <w:rFonts w:ascii="Times New Roman" w:hAnsi="Times New Roman" w:cs="Times New Roman"/>
          <w:color w:val="auto"/>
          <w:highlight w:val="none"/>
        </w:rPr>
      </w:pPr>
      <w:bookmarkStart w:id="128" w:name="bookmark1959"/>
      <w:bookmarkEnd w:id="128"/>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723F7CCA">
      <w:pPr>
        <w:pStyle w:val="98"/>
        <w:tabs>
          <w:tab w:val="left" w:pos="759"/>
        </w:tabs>
        <w:ind w:left="420" w:leftChars="200" w:firstLine="0"/>
        <w:rPr>
          <w:rFonts w:ascii="Times New Roman" w:hAnsi="Times New Roman" w:cs="Times New Roman"/>
          <w:color w:val="auto"/>
          <w:highlight w:val="none"/>
        </w:rPr>
      </w:pPr>
      <w:bookmarkStart w:id="129" w:name="bookmark1960"/>
      <w:bookmarkEnd w:id="129"/>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2ED2B727">
      <w:pPr>
        <w:pStyle w:val="98"/>
        <w:tabs>
          <w:tab w:val="left" w:pos="759"/>
        </w:tabs>
        <w:ind w:left="420" w:leftChars="200" w:firstLine="0"/>
        <w:rPr>
          <w:rFonts w:ascii="Times New Roman" w:hAnsi="Times New Roman" w:cs="Times New Roman"/>
          <w:color w:val="auto"/>
          <w:highlight w:val="none"/>
        </w:rPr>
      </w:pPr>
      <w:bookmarkStart w:id="130" w:name="bookmark1961"/>
      <w:bookmarkEnd w:id="130"/>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10966D66">
      <w:pPr>
        <w:pStyle w:val="98"/>
        <w:tabs>
          <w:tab w:val="left" w:pos="759"/>
        </w:tabs>
        <w:ind w:left="420" w:leftChars="200" w:firstLine="0"/>
        <w:rPr>
          <w:rFonts w:ascii="Times New Roman" w:hAnsi="Times New Roman" w:cs="Times New Roman"/>
          <w:color w:val="auto"/>
          <w:highlight w:val="none"/>
        </w:rPr>
      </w:pPr>
      <w:bookmarkStart w:id="131" w:name="bookmark1962"/>
      <w:bookmarkEnd w:id="131"/>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103A2E26">
      <w:pPr>
        <w:pStyle w:val="98"/>
        <w:tabs>
          <w:tab w:val="left" w:pos="759"/>
        </w:tabs>
        <w:ind w:left="420" w:leftChars="200" w:firstLine="0"/>
        <w:rPr>
          <w:rFonts w:ascii="Times New Roman" w:hAnsi="Times New Roman" w:cs="Times New Roman"/>
          <w:color w:val="auto"/>
          <w:highlight w:val="none"/>
        </w:rPr>
      </w:pPr>
      <w:bookmarkStart w:id="132" w:name="bookmark1963"/>
      <w:bookmarkEnd w:id="132"/>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53B91141">
      <w:pPr>
        <w:pStyle w:val="98"/>
        <w:tabs>
          <w:tab w:val="left" w:pos="759"/>
        </w:tabs>
        <w:ind w:left="420" w:leftChars="200" w:firstLine="0"/>
        <w:rPr>
          <w:rFonts w:ascii="Times New Roman" w:hAnsi="Times New Roman" w:cs="Times New Roman"/>
          <w:color w:val="auto"/>
          <w:highlight w:val="none"/>
        </w:rPr>
      </w:pPr>
      <w:bookmarkStart w:id="133" w:name="bookmark1964"/>
      <w:bookmarkEnd w:id="133"/>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44CC5D67">
      <w:pPr>
        <w:pStyle w:val="98"/>
        <w:tabs>
          <w:tab w:val="left" w:pos="759"/>
        </w:tabs>
        <w:ind w:left="420" w:leftChars="200" w:firstLine="0"/>
        <w:rPr>
          <w:rFonts w:ascii="Times New Roman" w:hAnsi="Times New Roman" w:cs="Times New Roman"/>
          <w:color w:val="auto"/>
          <w:highlight w:val="none"/>
        </w:rPr>
      </w:pPr>
      <w:bookmarkStart w:id="134" w:name="bookmark1965"/>
      <w:bookmarkEnd w:id="134"/>
      <w:r>
        <w:rPr>
          <w:rFonts w:ascii="Times New Roman" w:hAnsi="Times New Roman" w:cs="Times New Roman"/>
          <w:color w:val="auto"/>
          <w:highlight w:val="none"/>
          <w:lang w:val="en-US"/>
        </w:rPr>
        <w:t>9.</w:t>
      </w:r>
      <w:r>
        <w:rPr>
          <w:rFonts w:ascii="Times New Roman" w:hAnsi="Times New Roman" w:cs="Times New Roman"/>
          <w:color w:val="auto"/>
          <w:highlight w:val="none"/>
        </w:rPr>
        <w:t>投标人生产电、风、水、砂石基础单价汇总表。</w:t>
      </w:r>
    </w:p>
    <w:p w14:paraId="51C1BDBA">
      <w:pPr>
        <w:pStyle w:val="98"/>
        <w:tabs>
          <w:tab w:val="left" w:pos="841"/>
        </w:tabs>
        <w:ind w:left="420" w:leftChars="200" w:firstLine="0"/>
        <w:rPr>
          <w:rFonts w:ascii="Times New Roman" w:hAnsi="Times New Roman" w:cs="Times New Roman"/>
          <w:color w:val="auto"/>
          <w:highlight w:val="none"/>
        </w:rPr>
      </w:pPr>
      <w:bookmarkStart w:id="135" w:name="bookmark1966"/>
      <w:bookmarkEnd w:id="135"/>
      <w:r>
        <w:rPr>
          <w:rFonts w:ascii="Times New Roman" w:hAnsi="Times New Roman" w:cs="Times New Roman"/>
          <w:color w:val="auto"/>
          <w:highlight w:val="none"/>
          <w:lang w:val="en-US"/>
        </w:rPr>
        <w:t>10.</w:t>
      </w:r>
      <w:r>
        <w:rPr>
          <w:rFonts w:ascii="Times New Roman" w:hAnsi="Times New Roman" w:cs="Times New Roman"/>
          <w:color w:val="auto"/>
          <w:highlight w:val="none"/>
        </w:rPr>
        <w:t>投标人生产混凝土配合比材料费表。</w:t>
      </w:r>
    </w:p>
    <w:p w14:paraId="0DC1DF91">
      <w:pPr>
        <w:pStyle w:val="98"/>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ascii="Times New Roman" w:hAnsi="Times New Roman" w:cs="Times New Roman"/>
          <w:color w:val="auto"/>
          <w:highlight w:val="none"/>
        </w:rPr>
        <w:t>招标人供应材料价格汇总表（若采购人提供）。</w:t>
      </w:r>
    </w:p>
    <w:p w14:paraId="66E0F20B">
      <w:pPr>
        <w:pStyle w:val="98"/>
        <w:tabs>
          <w:tab w:val="left" w:pos="841"/>
        </w:tabs>
        <w:ind w:left="420" w:leftChars="200" w:firstLine="0"/>
        <w:rPr>
          <w:rFonts w:ascii="Times New Roman" w:hAnsi="Times New Roman" w:cs="Times New Roman"/>
          <w:color w:val="auto"/>
          <w:highlight w:val="none"/>
        </w:rPr>
      </w:pPr>
      <w:bookmarkStart w:id="136" w:name="bookmark1968"/>
      <w:bookmarkEnd w:id="136"/>
      <w:r>
        <w:rPr>
          <w:rFonts w:ascii="Times New Roman" w:hAnsi="Times New Roman" w:cs="Times New Roman"/>
          <w:color w:val="auto"/>
          <w:highlight w:val="none"/>
          <w:lang w:val="en-US"/>
        </w:rPr>
        <w:t>12.</w:t>
      </w:r>
      <w:r>
        <w:rPr>
          <w:rFonts w:ascii="Times New Roman" w:hAnsi="Times New Roman" w:cs="Times New Roman"/>
          <w:color w:val="auto"/>
          <w:highlight w:val="none"/>
        </w:rPr>
        <w:t>投标人自行采购主要材料预算价格汇总表。</w:t>
      </w:r>
    </w:p>
    <w:p w14:paraId="01A5081E">
      <w:pPr>
        <w:pStyle w:val="98"/>
        <w:tabs>
          <w:tab w:val="left" w:pos="841"/>
        </w:tabs>
        <w:ind w:left="420" w:leftChars="200" w:firstLine="0"/>
        <w:rPr>
          <w:rFonts w:ascii="Times New Roman" w:hAnsi="Times New Roman" w:cs="Times New Roman"/>
          <w:color w:val="auto"/>
          <w:highlight w:val="none"/>
        </w:rPr>
      </w:pPr>
      <w:bookmarkStart w:id="137" w:name="bookmark1969"/>
      <w:bookmarkEnd w:id="137"/>
      <w:r>
        <w:rPr>
          <w:rFonts w:ascii="Times New Roman" w:hAnsi="Times New Roman" w:cs="Times New Roman"/>
          <w:color w:val="auto"/>
          <w:highlight w:val="none"/>
          <w:lang w:val="en-US"/>
        </w:rPr>
        <w:t>13.</w:t>
      </w:r>
      <w:r>
        <w:rPr>
          <w:rFonts w:ascii="Times New Roman" w:hAnsi="Times New Roman" w:cs="Times New Roman"/>
          <w:color w:val="auto"/>
          <w:highlight w:val="none"/>
        </w:rPr>
        <w:t>招标人提供施工机械台时（班）费汇总表（若采购人提供）。</w:t>
      </w:r>
    </w:p>
    <w:p w14:paraId="755097A5">
      <w:pPr>
        <w:pStyle w:val="98"/>
        <w:tabs>
          <w:tab w:val="left" w:pos="841"/>
        </w:tabs>
        <w:ind w:left="420" w:leftChars="200" w:firstLine="0"/>
        <w:rPr>
          <w:rFonts w:ascii="Times New Roman" w:hAnsi="Times New Roman" w:cs="Times New Roman"/>
          <w:color w:val="auto"/>
          <w:highlight w:val="none"/>
        </w:rPr>
      </w:pPr>
      <w:bookmarkStart w:id="138" w:name="bookmark1970"/>
      <w:bookmarkEnd w:id="138"/>
      <w:r>
        <w:rPr>
          <w:rFonts w:ascii="Times New Roman" w:hAnsi="Times New Roman" w:cs="Times New Roman"/>
          <w:color w:val="auto"/>
          <w:highlight w:val="none"/>
          <w:lang w:val="en-US"/>
        </w:rPr>
        <w:t>14.</w:t>
      </w:r>
      <w:r>
        <w:rPr>
          <w:rFonts w:ascii="Times New Roman" w:hAnsi="Times New Roman" w:cs="Times New Roman"/>
          <w:color w:val="auto"/>
          <w:highlight w:val="none"/>
        </w:rPr>
        <w:t>投标人自备施工机械台时（班）费汇总表。</w:t>
      </w:r>
    </w:p>
    <w:p w14:paraId="28BCA974">
      <w:pPr>
        <w:pStyle w:val="98"/>
        <w:tabs>
          <w:tab w:val="left" w:pos="841"/>
        </w:tabs>
        <w:ind w:left="420" w:leftChars="200" w:firstLine="0"/>
        <w:rPr>
          <w:rFonts w:ascii="Times New Roman" w:hAnsi="Times New Roman" w:cs="Times New Roman"/>
          <w:color w:val="auto"/>
          <w:highlight w:val="none"/>
        </w:rPr>
      </w:pPr>
      <w:bookmarkStart w:id="139" w:name="bookmark1971"/>
      <w:bookmarkEnd w:id="139"/>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1A1068DA">
      <w:pPr>
        <w:pStyle w:val="98"/>
        <w:tabs>
          <w:tab w:val="left" w:pos="841"/>
        </w:tabs>
        <w:ind w:left="420" w:leftChars="200" w:firstLine="0"/>
        <w:rPr>
          <w:rFonts w:ascii="Times New Roman" w:hAnsi="Times New Roman" w:cs="Times New Roman"/>
          <w:color w:val="auto"/>
          <w:highlight w:val="none"/>
        </w:rPr>
      </w:pPr>
      <w:bookmarkStart w:id="140" w:name="bookmark1972"/>
      <w:bookmarkEnd w:id="140"/>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3F8D0D08">
      <w:pPr>
        <w:pStyle w:val="98"/>
        <w:ind w:left="420" w:leftChars="200" w:firstLine="0"/>
        <w:rPr>
          <w:rFonts w:ascii="Times New Roman" w:hAnsi="Times New Roman" w:cs="Times New Roman"/>
          <w:color w:val="auto"/>
          <w:highlight w:val="none"/>
        </w:rPr>
      </w:pPr>
      <w:bookmarkStart w:id="141" w:name="bookmark1973"/>
      <w:bookmarkEnd w:id="141"/>
      <w:r>
        <w:rPr>
          <w:rFonts w:ascii="Times New Roman" w:hAnsi="Times New Roman" w:cs="Times New Roman"/>
          <w:color w:val="auto"/>
          <w:highlight w:val="none"/>
          <w:lang w:val="en-US"/>
        </w:rPr>
        <w:t>17</w:t>
      </w:r>
      <w:r>
        <w:rPr>
          <w:rFonts w:hint="eastAsia" w:ascii="Times New Roman" w:hAnsi="Times New Roman" w:cs="Times New Roman"/>
          <w:color w:val="auto"/>
          <w:highlight w:val="none"/>
          <w:lang w:val="en-US" w:eastAsia="zh-CN"/>
        </w:rPr>
        <w:t>.</w:t>
      </w:r>
      <w:r>
        <w:rPr>
          <w:rFonts w:ascii="Times New Roman" w:hAnsi="Times New Roman" w:cs="Times New Roman"/>
          <w:color w:val="auto"/>
          <w:highlight w:val="none"/>
        </w:rPr>
        <w:t>人工费单价汇总表。</w:t>
      </w:r>
    </w:p>
    <w:p w14:paraId="7614BD01">
      <w:pPr>
        <w:spacing w:line="360" w:lineRule="auto"/>
        <w:outlineLvl w:val="2"/>
        <w:rPr>
          <w:rFonts w:hint="eastAsia" w:ascii="宋体" w:hAnsi="宋体"/>
          <w:b/>
          <w:color w:val="auto"/>
          <w:sz w:val="30"/>
          <w:szCs w:val="30"/>
          <w:highlight w:val="none"/>
        </w:rPr>
      </w:pPr>
      <w:bookmarkStart w:id="142" w:name="bookmark1974"/>
      <w:bookmarkStart w:id="143" w:name="bookmark1976"/>
      <w:bookmarkStart w:id="144" w:name="bookmark1975"/>
      <w:r>
        <w:rPr>
          <w:rFonts w:ascii="宋体" w:hAnsi="宋体"/>
          <w:b/>
          <w:color w:val="auto"/>
          <w:sz w:val="30"/>
          <w:szCs w:val="30"/>
          <w:highlight w:val="none"/>
        </w:rPr>
        <w:t>2.2工程量清单报价表填写规定</w:t>
      </w:r>
      <w:bookmarkEnd w:id="142"/>
      <w:bookmarkEnd w:id="143"/>
      <w:bookmarkEnd w:id="144"/>
    </w:p>
    <w:p w14:paraId="20FB66B0">
      <w:pPr>
        <w:pStyle w:val="98"/>
        <w:tabs>
          <w:tab w:val="left" w:pos="757"/>
        </w:tabs>
        <w:ind w:firstLine="420" w:firstLineChars="200"/>
        <w:rPr>
          <w:rFonts w:ascii="Times New Roman" w:hAnsi="Times New Roman" w:cs="Times New Roman"/>
          <w:color w:val="auto"/>
          <w:highlight w:val="none"/>
        </w:rPr>
      </w:pPr>
      <w:bookmarkStart w:id="145" w:name="bookmark1977"/>
      <w:bookmarkEnd w:id="145"/>
      <w:r>
        <w:rPr>
          <w:rFonts w:ascii="Times New Roman" w:hAnsi="Times New Roman" w:cs="Times New Roman"/>
          <w:color w:val="auto"/>
          <w:highlight w:val="none"/>
          <w:lang w:val="en-US"/>
        </w:rPr>
        <w:t>1.</w:t>
      </w:r>
      <w:r>
        <w:rPr>
          <w:rFonts w:ascii="Times New Roman" w:hAnsi="Times New Roman" w:cs="Times New Roman"/>
          <w:color w:val="auto"/>
          <w:highlight w:val="none"/>
        </w:rPr>
        <w:t>除磋商文件另有规定外，供应商应按工程量清单填报价格，项目编码、项目名称、计量单位、工程量、主要技术条款码、备注必须与工程量清单一致，供应商不得对工程量清单项目进行增减调整。工程量清单中列明的所有需要填写的单价和合价, 供应商均应填写；未填写的单价和合价，视为已包括在工程量清单的其它单价和合价中。</w:t>
      </w:r>
      <w:r>
        <w:rPr>
          <w:rFonts w:hint="eastAsia" w:ascii="Times New Roman" w:hAnsi="Times New Roman" w:cs="Times New Roman"/>
          <w:color w:val="auto"/>
          <w:highlight w:val="none"/>
          <w:lang w:eastAsia="zh-CN"/>
        </w:rPr>
        <w:t>具体以另外发出的工程量清单为准进行填写。</w:t>
      </w:r>
    </w:p>
    <w:p w14:paraId="679D0957">
      <w:pPr>
        <w:pStyle w:val="98"/>
        <w:tabs>
          <w:tab w:val="left" w:pos="757"/>
        </w:tabs>
        <w:ind w:firstLine="420" w:firstLineChars="200"/>
        <w:rPr>
          <w:rFonts w:ascii="Times New Roman" w:hAnsi="Times New Roman" w:cs="Times New Roman"/>
          <w:color w:val="auto"/>
          <w:highlight w:val="none"/>
        </w:rPr>
      </w:pPr>
      <w:bookmarkStart w:id="146" w:name="bookmark1978"/>
      <w:bookmarkEnd w:id="146"/>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工程量清单中的工程单价是完成工程量清单中一个质量合格的规定计量单位项目所需的所有费用。供应商应根据规定的工程单价组成内容，按磋商文件和《水利工程工程量清单计价规范》</w:t>
      </w:r>
      <w:r>
        <w:rPr>
          <w:rFonts w:ascii="Times New Roman" w:hAnsi="Times New Roman" w:cs="Times New Roman"/>
          <w:color w:val="auto"/>
          <w:highlight w:val="none"/>
          <w:lang w:val="en-US" w:bidi="en-US"/>
        </w:rPr>
        <w:t>（GB50501）2007）</w:t>
      </w:r>
      <w:r>
        <w:rPr>
          <w:rFonts w:ascii="Times New Roman" w:hAnsi="Times New Roman" w:cs="Times New Roman"/>
          <w:color w:val="auto"/>
          <w:highlight w:val="none"/>
        </w:rPr>
        <w:t>附录</w:t>
      </w:r>
      <w:r>
        <w:rPr>
          <w:rFonts w:ascii="Times New Roman" w:hAnsi="Times New Roman" w:cs="Times New Roman"/>
          <w:color w:val="auto"/>
          <w:highlight w:val="none"/>
          <w:lang w:val="en-US" w:bidi="en-US"/>
        </w:rPr>
        <w:t>A</w:t>
      </w:r>
      <w:r>
        <w:rPr>
          <w:rFonts w:ascii="Times New Roman" w:hAnsi="Times New Roman" w:cs="Times New Roman"/>
          <w:color w:val="auto"/>
          <w:highlight w:val="none"/>
        </w:rPr>
        <w:t>和附录</w:t>
      </w:r>
      <w:r>
        <w:rPr>
          <w:rFonts w:ascii="Times New Roman" w:hAnsi="Times New Roman" w:cs="Times New Roman"/>
          <w:color w:val="auto"/>
          <w:highlight w:val="none"/>
          <w:lang w:val="en-US" w:bidi="en-US"/>
        </w:rPr>
        <w:t>B</w:t>
      </w:r>
      <w:r>
        <w:rPr>
          <w:rFonts w:ascii="Times New Roman" w:hAnsi="Times New Roman" w:cs="Times New Roman"/>
          <w:color w:val="auto"/>
          <w:highlight w:val="none"/>
        </w:rPr>
        <w:t>中的“主要工作内容”确定工程单价。 除另有规定外，对有效工程量以外的超挖、超填工程量，施工附加量，加工、运输损耗量等，所消耗的人工、材料和机械费用，均应摊入相应有效工程量的工程单价内。</w:t>
      </w:r>
    </w:p>
    <w:p w14:paraId="547AD3B3">
      <w:pPr>
        <w:pStyle w:val="98"/>
        <w:tabs>
          <w:tab w:val="left" w:pos="757"/>
        </w:tabs>
        <w:ind w:firstLine="420" w:firstLineChars="200"/>
        <w:rPr>
          <w:rFonts w:ascii="Times New Roman" w:hAnsi="Times New Roman" w:cs="Times New Roman"/>
          <w:color w:val="auto"/>
          <w:highlight w:val="none"/>
        </w:rPr>
      </w:pPr>
      <w:bookmarkStart w:id="147" w:name="bookmark1979"/>
      <w:bookmarkEnd w:id="147"/>
      <w:r>
        <w:rPr>
          <w:rFonts w:ascii="Times New Roman" w:hAnsi="Times New Roman" w:cs="Times New Roman"/>
          <w:color w:val="auto"/>
          <w:highlight w:val="none"/>
          <w:lang w:val="en-US"/>
        </w:rPr>
        <w:t>3.</w:t>
      </w:r>
      <w:r>
        <w:rPr>
          <w:rFonts w:hint="eastAsia" w:ascii="Times New Roman" w:hAnsi="Times New Roman" w:cs="Times New Roman"/>
          <w:color w:val="auto"/>
          <w:highlight w:val="none"/>
        </w:rPr>
        <w:t>竞标</w:t>
      </w:r>
      <w:r>
        <w:rPr>
          <w:rFonts w:ascii="Times New Roman" w:hAnsi="Times New Roman" w:cs="Times New Roman"/>
          <w:color w:val="auto"/>
          <w:highlight w:val="none"/>
        </w:rPr>
        <w:t>金额（价格）均应以人民币</w:t>
      </w:r>
      <w:r>
        <w:rPr>
          <w:rFonts w:hint="eastAsia" w:ascii="Times New Roman" w:hAnsi="Times New Roman" w:cs="Times New Roman"/>
          <w:color w:val="auto"/>
          <w:highlight w:val="none"/>
        </w:rPr>
        <w:t>（</w:t>
      </w:r>
      <w:r>
        <w:rPr>
          <w:rFonts w:ascii="Times New Roman" w:hAnsi="Times New Roman" w:cs="Times New Roman"/>
          <w:color w:val="auto"/>
          <w:highlight w:val="none"/>
        </w:rPr>
        <w:t>元）表示。</w:t>
      </w:r>
    </w:p>
    <w:p w14:paraId="3CC28D93">
      <w:pPr>
        <w:pStyle w:val="98"/>
        <w:tabs>
          <w:tab w:val="left" w:pos="757"/>
        </w:tabs>
        <w:ind w:firstLine="420" w:firstLineChars="200"/>
        <w:rPr>
          <w:rFonts w:ascii="Times New Roman" w:hAnsi="Times New Roman" w:cs="Times New Roman"/>
          <w:color w:val="auto"/>
          <w:highlight w:val="none"/>
        </w:rPr>
      </w:pPr>
      <w:bookmarkStart w:id="148" w:name="bookmark1980"/>
      <w:bookmarkEnd w:id="148"/>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61D05974">
      <w:pPr>
        <w:pStyle w:val="98"/>
        <w:tabs>
          <w:tab w:val="left" w:pos="757"/>
        </w:tabs>
        <w:ind w:firstLine="420" w:firstLineChars="200"/>
        <w:rPr>
          <w:rFonts w:ascii="Times New Roman" w:hAnsi="Times New Roman" w:cs="Times New Roman"/>
          <w:color w:val="auto"/>
          <w:highlight w:val="none"/>
        </w:rPr>
      </w:pPr>
      <w:bookmarkStart w:id="149" w:name="bookmark1981"/>
      <w:bookmarkEnd w:id="149"/>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工程项目总价表中一级项目名称按磋商文件工程项目总价表中的相应名称填写，并按分类分项工程量清单计价表中相应项目合计金额填写。</w:t>
      </w:r>
    </w:p>
    <w:p w14:paraId="50E1121E">
      <w:pPr>
        <w:pStyle w:val="98"/>
        <w:tabs>
          <w:tab w:val="left" w:pos="757"/>
        </w:tabs>
        <w:ind w:firstLine="420" w:firstLineChars="200"/>
        <w:rPr>
          <w:rFonts w:ascii="Times New Roman" w:hAnsi="Times New Roman" w:cs="Times New Roman"/>
          <w:color w:val="auto"/>
          <w:highlight w:val="none"/>
        </w:rPr>
      </w:pPr>
      <w:bookmarkStart w:id="150" w:name="bookmark1982"/>
      <w:bookmarkEnd w:id="150"/>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分类分项工程量清单计价表中的序号、项目编码、项目名称、计量单位、工程数量和合同技术条款章节号，按磋商文件分类分项工程量清单计价表中的相应内容填写，并填写相应项目的单价和合价。</w:t>
      </w:r>
    </w:p>
    <w:p w14:paraId="714DBC4F">
      <w:pPr>
        <w:pStyle w:val="98"/>
        <w:tabs>
          <w:tab w:val="left" w:pos="757"/>
        </w:tabs>
        <w:ind w:firstLine="420" w:firstLineChars="200"/>
        <w:rPr>
          <w:rFonts w:ascii="Times New Roman" w:hAnsi="Times New Roman" w:cs="Times New Roman"/>
          <w:color w:val="auto"/>
          <w:highlight w:val="none"/>
        </w:rPr>
      </w:pPr>
      <w:bookmarkStart w:id="151" w:name="bookmark1983"/>
      <w:bookmarkEnd w:id="151"/>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措施项目清单计价表中的序号、项目名称按磋商文件措施项目清单计价表中的相应内容填写，并填写相应措施项目的金额和合计金额。</w:t>
      </w:r>
    </w:p>
    <w:p w14:paraId="5B19242E">
      <w:pPr>
        <w:pStyle w:val="98"/>
        <w:tabs>
          <w:tab w:val="left" w:pos="757"/>
        </w:tabs>
        <w:ind w:firstLine="420" w:firstLineChars="200"/>
        <w:rPr>
          <w:rFonts w:ascii="Times New Roman" w:hAnsi="Times New Roman" w:cs="Times New Roman"/>
          <w:color w:val="auto"/>
          <w:highlight w:val="none"/>
        </w:rPr>
      </w:pPr>
      <w:bookmarkStart w:id="152" w:name="bookmark1984"/>
      <w:bookmarkEnd w:id="152"/>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其它项目清单计价表中的序号、项目名称、金额，按磋商文件其它项目清单计价表中的相应内容填写。</w:t>
      </w:r>
    </w:p>
    <w:p w14:paraId="653E5456">
      <w:pPr>
        <w:pStyle w:val="98"/>
        <w:tabs>
          <w:tab w:val="left" w:pos="757"/>
        </w:tabs>
        <w:ind w:firstLine="420" w:firstLineChars="200"/>
        <w:rPr>
          <w:rFonts w:ascii="Times New Roman" w:hAnsi="Times New Roman" w:cs="Times New Roman"/>
          <w:color w:val="auto"/>
          <w:highlight w:val="none"/>
        </w:rPr>
      </w:pPr>
      <w:bookmarkStart w:id="153" w:name="bookmark1985"/>
      <w:bookmarkEnd w:id="153"/>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计日工项目计价表的序号、人工、材料、机械的名称、型号规格以及计量单位，按磋商文件计日工项目计价表中的相应内容填写，并填写相应项目单价。</w:t>
      </w:r>
    </w:p>
    <w:p w14:paraId="59CEECB0">
      <w:pPr>
        <w:pStyle w:val="98"/>
        <w:tabs>
          <w:tab w:val="left" w:pos="814"/>
        </w:tabs>
        <w:ind w:firstLine="420" w:firstLineChars="200"/>
        <w:outlineLvl w:val="1"/>
        <w:rPr>
          <w:rFonts w:ascii="Times New Roman" w:hAnsi="Times New Roman" w:cs="Times New Roman"/>
          <w:color w:val="auto"/>
          <w:highlight w:val="none"/>
        </w:rPr>
      </w:pPr>
      <w:bookmarkStart w:id="154" w:name="bookmark1986"/>
      <w:bookmarkEnd w:id="154"/>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7E5FE19B">
      <w:pPr>
        <w:pStyle w:val="98"/>
        <w:tabs>
          <w:tab w:val="left" w:pos="876"/>
        </w:tabs>
        <w:ind w:firstLine="420" w:firstLineChars="200"/>
        <w:rPr>
          <w:rFonts w:ascii="Times New Roman" w:hAnsi="Times New Roman" w:cs="Times New Roman"/>
          <w:color w:val="auto"/>
          <w:highlight w:val="none"/>
        </w:rPr>
      </w:pPr>
      <w:bookmarkStart w:id="155" w:name="bookmark1987"/>
      <w:bookmarkEnd w:id="155"/>
      <w:r>
        <w:rPr>
          <w:rFonts w:ascii="Times New Roman" w:hAnsi="Times New Roman" w:cs="Times New Roman"/>
          <w:color w:val="auto"/>
          <w:highlight w:val="none"/>
        </w:rPr>
        <w:t>（1）工程单价汇总表，按工程单价计算表中的相应内容、价格（费率）填写。</w:t>
      </w:r>
    </w:p>
    <w:p w14:paraId="3D655F01">
      <w:pPr>
        <w:pStyle w:val="98"/>
        <w:tabs>
          <w:tab w:val="left" w:pos="893"/>
        </w:tabs>
        <w:ind w:firstLine="420" w:firstLineChars="200"/>
        <w:rPr>
          <w:rFonts w:ascii="Times New Roman" w:hAnsi="Times New Roman" w:cs="Times New Roman"/>
          <w:color w:val="auto"/>
          <w:highlight w:val="none"/>
        </w:rPr>
      </w:pPr>
      <w:bookmarkStart w:id="156" w:name="bookmark1988"/>
      <w:bookmarkEnd w:id="156"/>
      <w:r>
        <w:rPr>
          <w:rFonts w:ascii="Times New Roman" w:hAnsi="Times New Roman" w:cs="Times New Roman"/>
          <w:color w:val="auto"/>
          <w:highlight w:val="none"/>
        </w:rPr>
        <w:t>（</w:t>
      </w:r>
      <w:r>
        <w:rPr>
          <w:rFonts w:hint="eastAsia" w:ascii="Times New Roman" w:hAnsi="Times New Roman" w:cs="Times New Roman"/>
          <w:color w:val="auto"/>
          <w:highlight w:val="none"/>
        </w:rPr>
        <w:t>2</w:t>
      </w:r>
      <w:r>
        <w:rPr>
          <w:rFonts w:ascii="Times New Roman" w:hAnsi="Times New Roman" w:cs="Times New Roman"/>
          <w:color w:val="auto"/>
          <w:highlight w:val="none"/>
        </w:rPr>
        <w:t>）工程单价费（税）率汇总表，按工程单价计算表中的相应内容、费（税）率填写。</w:t>
      </w:r>
    </w:p>
    <w:p w14:paraId="244C2C0B">
      <w:pPr>
        <w:pStyle w:val="98"/>
        <w:tabs>
          <w:tab w:val="left" w:pos="871"/>
        </w:tabs>
        <w:ind w:firstLine="420" w:firstLineChars="200"/>
        <w:rPr>
          <w:rFonts w:ascii="Times New Roman" w:hAnsi="Times New Roman" w:cs="Times New Roman"/>
          <w:color w:val="auto"/>
          <w:highlight w:val="none"/>
        </w:rPr>
      </w:pPr>
      <w:bookmarkStart w:id="157" w:name="bookmark1989"/>
      <w:bookmarkEnd w:id="157"/>
      <w:r>
        <w:rPr>
          <w:rFonts w:ascii="Times New Roman" w:hAnsi="Times New Roman" w:cs="Times New Roman"/>
          <w:color w:val="auto"/>
          <w:highlight w:val="none"/>
        </w:rPr>
        <w:t>（</w:t>
      </w:r>
      <w:r>
        <w:rPr>
          <w:rFonts w:hint="eastAsia" w:ascii="Times New Roman" w:hAnsi="Times New Roman" w:cs="Times New Roman"/>
          <w:color w:val="auto"/>
          <w:highlight w:val="none"/>
        </w:rPr>
        <w:t>3</w:t>
      </w:r>
      <w:r>
        <w:rPr>
          <w:rFonts w:ascii="Times New Roman" w:hAnsi="Times New Roman" w:cs="Times New Roman"/>
          <w:color w:val="auto"/>
          <w:highlight w:val="none"/>
        </w:rPr>
        <w:t>）投标人生产电、风、水、砂石基础单价汇总表，按基础单价分析计算成果的相应内容、价格填写，并附相应基础单价的分析计算书。</w:t>
      </w:r>
    </w:p>
    <w:p w14:paraId="514630A5">
      <w:pPr>
        <w:pStyle w:val="98"/>
        <w:tabs>
          <w:tab w:val="left" w:pos="893"/>
        </w:tabs>
        <w:ind w:firstLine="420" w:firstLineChars="200"/>
        <w:rPr>
          <w:rFonts w:ascii="Times New Roman" w:hAnsi="Times New Roman" w:cs="Times New Roman"/>
          <w:color w:val="auto"/>
          <w:highlight w:val="none"/>
        </w:rPr>
      </w:pPr>
      <w:bookmarkStart w:id="158" w:name="bookmark1990"/>
      <w:bookmarkEnd w:id="158"/>
      <w:r>
        <w:rPr>
          <w:rFonts w:ascii="Times New Roman" w:hAnsi="Times New Roman" w:cs="Times New Roman"/>
          <w:color w:val="auto"/>
          <w:highlight w:val="none"/>
        </w:rPr>
        <w:t>（</w:t>
      </w:r>
      <w:r>
        <w:rPr>
          <w:rFonts w:hint="eastAsia" w:ascii="Times New Roman" w:hAnsi="Times New Roman" w:cs="Times New Roman"/>
          <w:color w:val="auto"/>
          <w:highlight w:val="none"/>
        </w:rPr>
        <w:t>4</w:t>
      </w:r>
      <w:r>
        <w:rPr>
          <w:rFonts w:ascii="Times New Roman" w:hAnsi="Times New Roman" w:cs="Times New Roman"/>
          <w:color w:val="auto"/>
          <w:highlight w:val="none"/>
        </w:rPr>
        <w:t>）投标人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91534AB">
      <w:pPr>
        <w:pStyle w:val="98"/>
        <w:tabs>
          <w:tab w:val="left" w:pos="895"/>
        </w:tabs>
        <w:ind w:firstLine="420" w:firstLineChars="200"/>
        <w:rPr>
          <w:rFonts w:ascii="Times New Roman" w:hAnsi="Times New Roman" w:cs="Times New Roman"/>
          <w:color w:val="auto"/>
          <w:highlight w:val="none"/>
        </w:rPr>
      </w:pPr>
      <w:bookmarkStart w:id="159" w:name="bookmark1991"/>
      <w:bookmarkEnd w:id="159"/>
      <w:r>
        <w:rPr>
          <w:rFonts w:ascii="Times New Roman" w:hAnsi="Times New Roman" w:cs="Times New Roman"/>
          <w:color w:val="auto"/>
          <w:highlight w:val="none"/>
        </w:rPr>
        <w:t>（</w:t>
      </w:r>
      <w:r>
        <w:rPr>
          <w:rFonts w:hint="eastAsia" w:ascii="Times New Roman" w:hAnsi="Times New Roman" w:cs="Times New Roman"/>
          <w:color w:val="auto"/>
          <w:highlight w:val="none"/>
        </w:rPr>
        <w:t>5</w:t>
      </w:r>
      <w:r>
        <w:rPr>
          <w:rFonts w:ascii="Times New Roman" w:hAnsi="Times New Roman" w:cs="Times New Roman"/>
          <w:color w:val="auto"/>
          <w:highlight w:val="none"/>
        </w:rPr>
        <w:t>）招标人供应材料价格汇总表，按</w:t>
      </w:r>
      <w:r>
        <w:rPr>
          <w:rFonts w:hint="eastAsia" w:ascii="Times New Roman" w:hAnsi="Times New Roman" w:cs="Times New Roman"/>
          <w:color w:val="auto"/>
          <w:highlight w:val="none"/>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人供应的材料名称、型号规格、计量单位和供应价填写，并填写经分析计算后的相应材料预算价格，填写的预算价格必须与工程单价计算表中采用的相应材料预算价格一致并符合相关规范的规定（若采购人提供）</w:t>
      </w:r>
      <w:r>
        <w:rPr>
          <w:rFonts w:hint="eastAsia" w:ascii="Times New Roman" w:hAnsi="Times New Roman" w:cs="Times New Roman"/>
          <w:color w:val="auto"/>
          <w:highlight w:val="none"/>
          <w:lang w:val="en-US" w:bidi="en-US"/>
        </w:rPr>
        <w:t>。</w:t>
      </w:r>
    </w:p>
    <w:p w14:paraId="7247F1CF">
      <w:pPr>
        <w:pStyle w:val="98"/>
        <w:tabs>
          <w:tab w:val="left" w:pos="895"/>
        </w:tabs>
        <w:ind w:firstLine="420" w:firstLineChars="200"/>
        <w:rPr>
          <w:rFonts w:ascii="Times New Roman" w:hAnsi="Times New Roman" w:cs="Times New Roman"/>
          <w:color w:val="auto"/>
          <w:highlight w:val="none"/>
        </w:rPr>
      </w:pPr>
      <w:bookmarkStart w:id="160" w:name="bookmark1992"/>
      <w:bookmarkEnd w:id="160"/>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）投标人自行采购主要材料预算价格汇总表，按表中的序号、材料名称、型号规格、 计量单位和预算价填写，填写的预算价必须与工程单价计算表中采用的相应材料预算价格一致并符合相关规范的规定。</w:t>
      </w:r>
    </w:p>
    <w:p w14:paraId="0862E5C2">
      <w:pPr>
        <w:pStyle w:val="98"/>
        <w:tabs>
          <w:tab w:val="left" w:pos="916"/>
        </w:tabs>
        <w:ind w:firstLine="440"/>
        <w:rPr>
          <w:rFonts w:ascii="Times New Roman" w:hAnsi="Times New Roman" w:cs="Times New Roman"/>
          <w:color w:val="auto"/>
          <w:highlight w:val="none"/>
        </w:rPr>
      </w:pPr>
      <w:bookmarkStart w:id="161" w:name="bookmark1993"/>
      <w:r>
        <w:rPr>
          <w:rFonts w:ascii="Times New Roman" w:hAnsi="Times New Roman" w:cs="Times New Roman"/>
          <w:color w:val="auto"/>
          <w:highlight w:val="none"/>
        </w:rPr>
        <w:t>（</w:t>
      </w:r>
      <w:bookmarkEnd w:id="161"/>
      <w:r>
        <w:rPr>
          <w:rFonts w:ascii="Times New Roman" w:hAnsi="Times New Roman" w:cs="Times New Roman"/>
          <w:color w:val="auto"/>
          <w:highlight w:val="none"/>
        </w:rPr>
        <w:t>7）招标人提供施工机械台时（班）费汇总表，按采购人提供的机械名称、型号规格和采购人收取的台时（班）折旧费填写；供应商填写的台时（班）费用合计金额必须与工程单价计算表中相应的施工机械台时（班）费单价一致并符合相关规范的规定（若采购人 提供）。</w:t>
      </w:r>
    </w:p>
    <w:p w14:paraId="49F485BE">
      <w:pPr>
        <w:pStyle w:val="98"/>
        <w:tabs>
          <w:tab w:val="left" w:pos="916"/>
        </w:tabs>
        <w:ind w:firstLine="440"/>
        <w:rPr>
          <w:rFonts w:ascii="Times New Roman" w:hAnsi="Times New Roman" w:cs="Times New Roman"/>
          <w:color w:val="auto"/>
          <w:highlight w:val="none"/>
        </w:rPr>
      </w:pPr>
      <w:bookmarkStart w:id="162" w:name="bookmark1994"/>
      <w:r>
        <w:rPr>
          <w:rFonts w:ascii="Times New Roman" w:hAnsi="Times New Roman" w:cs="Times New Roman"/>
          <w:color w:val="auto"/>
          <w:highlight w:val="none"/>
        </w:rPr>
        <w:t>（</w:t>
      </w:r>
      <w:bookmarkEnd w:id="162"/>
      <w:r>
        <w:rPr>
          <w:rFonts w:ascii="Times New Roman" w:hAnsi="Times New Roman" w:cs="Times New Roman"/>
          <w:color w:val="auto"/>
          <w:highlight w:val="none"/>
        </w:rPr>
        <w:t>8）投标人自备施工机械台时（班）费汇总表，按表中的序号、机械名称、型号规格、一类费用和二类费用填写，填写的台时（班）费合计金额必须与工程单价计算表中相应的施工机械台时（班）费单价一致并符合相关规范的规定。</w:t>
      </w:r>
    </w:p>
    <w:p w14:paraId="5ED7F4B5">
      <w:pPr>
        <w:pStyle w:val="98"/>
        <w:tabs>
          <w:tab w:val="left" w:pos="916"/>
        </w:tabs>
        <w:ind w:firstLine="440"/>
        <w:rPr>
          <w:rFonts w:ascii="Times New Roman" w:hAnsi="Times New Roman" w:cs="Times New Roman"/>
          <w:color w:val="auto"/>
          <w:highlight w:val="none"/>
        </w:rPr>
      </w:pPr>
      <w:bookmarkStart w:id="163" w:name="bookmark1995"/>
      <w:r>
        <w:rPr>
          <w:rFonts w:ascii="Times New Roman" w:hAnsi="Times New Roman" w:cs="Times New Roman"/>
          <w:color w:val="auto"/>
          <w:highlight w:val="none"/>
        </w:rPr>
        <w:t>（</w:t>
      </w:r>
      <w:bookmarkEnd w:id="163"/>
      <w:r>
        <w:rPr>
          <w:rFonts w:ascii="Times New Roman" w:hAnsi="Times New Roman" w:cs="Times New Roman"/>
          <w:color w:val="auto"/>
          <w:highlight w:val="none"/>
        </w:rPr>
        <w:t>9）供应商应参照分类分项工程量清单计价表格式编制总价项目分类分项工程分解表, 每个总价项目分类分项工程一份。</w:t>
      </w:r>
    </w:p>
    <w:p w14:paraId="3EBD531E">
      <w:pPr>
        <w:pStyle w:val="98"/>
        <w:tabs>
          <w:tab w:val="left" w:pos="968"/>
        </w:tabs>
        <w:ind w:firstLine="440"/>
        <w:rPr>
          <w:rFonts w:ascii="Times New Roman" w:hAnsi="Times New Roman" w:cs="Times New Roman"/>
          <w:color w:val="auto"/>
          <w:highlight w:val="none"/>
        </w:rPr>
      </w:pPr>
      <w:bookmarkStart w:id="164" w:name="bookmark1996"/>
      <w:r>
        <w:rPr>
          <w:rFonts w:ascii="Times New Roman" w:hAnsi="Times New Roman" w:cs="Times New Roman"/>
          <w:color w:val="auto"/>
          <w:highlight w:val="none"/>
        </w:rPr>
        <w:t>（</w:t>
      </w:r>
      <w:bookmarkEnd w:id="164"/>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汇总表、基础材料单价汇总表、主要材料预算价格汇总表及施工机械台时（班）费汇总表中的单价相一致并符合相关规范的规定，填写的各项费（税）率必须与工程单价费（税）率汇总表中的费（税）率相一致。</w:t>
      </w:r>
    </w:p>
    <w:p w14:paraId="207CE53B">
      <w:pPr>
        <w:pStyle w:val="98"/>
        <w:tabs>
          <w:tab w:val="left" w:pos="916"/>
        </w:tabs>
        <w:ind w:firstLine="440"/>
        <w:rPr>
          <w:rFonts w:ascii="Times New Roman" w:hAnsi="Times New Roman" w:cs="Times New Roman"/>
          <w:color w:val="auto"/>
          <w:highlight w:val="none"/>
        </w:rPr>
      </w:pPr>
      <w:bookmarkStart w:id="165" w:name="bookmark1997"/>
      <w:r>
        <w:rPr>
          <w:rFonts w:ascii="Times New Roman" w:hAnsi="Times New Roman" w:cs="Times New Roman"/>
          <w:color w:val="auto"/>
          <w:highlight w:val="none"/>
        </w:rPr>
        <w:t>（</w:t>
      </w:r>
      <w:bookmarkEnd w:id="165"/>
      <w:r>
        <w:rPr>
          <w:rFonts w:ascii="Times New Roman" w:hAnsi="Times New Roman" w:cs="Times New Roman"/>
          <w:color w:val="auto"/>
          <w:highlight w:val="none"/>
        </w:rPr>
        <w:t>11）人工费单价汇总表应按人工费单价计算表的内容、价格填写，并附相应的人工费单价计算表。</w:t>
      </w:r>
    </w:p>
    <w:p w14:paraId="59BA65B1">
      <w:pPr>
        <w:pStyle w:val="5"/>
        <w:spacing w:before="0" w:after="0" w:line="360" w:lineRule="auto"/>
        <w:outlineLvl w:val="1"/>
        <w:rPr>
          <w:color w:val="auto"/>
          <w:highlight w:val="none"/>
        </w:rPr>
      </w:pPr>
      <w:bookmarkStart w:id="166" w:name="bookmark2000"/>
      <w:bookmarkEnd w:id="166"/>
      <w:bookmarkStart w:id="167" w:name="bookmark1998"/>
      <w:bookmarkStart w:id="168" w:name="bookmark2001"/>
      <w:bookmarkStart w:id="169" w:name="_Toc122424257"/>
      <w:bookmarkStart w:id="170" w:name="_Toc22503"/>
      <w:bookmarkStart w:id="171" w:name="bookmark1999"/>
      <w:bookmarkStart w:id="172" w:name="_Toc27429"/>
      <w:bookmarkStart w:id="173" w:name="_Toc26343"/>
      <w:bookmarkStart w:id="174" w:name="_Toc122424008"/>
      <w:bookmarkStart w:id="175" w:name="_Toc665689976"/>
      <w:bookmarkStart w:id="176" w:name="_Toc29123"/>
      <w:r>
        <w:rPr>
          <w:rFonts w:hint="eastAsia"/>
          <w:color w:val="auto"/>
          <w:highlight w:val="none"/>
        </w:rPr>
        <w:t>3. 工程量清单及控制价</w:t>
      </w:r>
      <w:bookmarkEnd w:id="167"/>
      <w:bookmarkEnd w:id="168"/>
      <w:bookmarkEnd w:id="169"/>
      <w:bookmarkEnd w:id="170"/>
      <w:bookmarkEnd w:id="171"/>
      <w:bookmarkEnd w:id="172"/>
      <w:bookmarkEnd w:id="173"/>
      <w:bookmarkEnd w:id="174"/>
      <w:bookmarkEnd w:id="175"/>
      <w:bookmarkEnd w:id="176"/>
    </w:p>
    <w:p w14:paraId="467FA325">
      <w:pPr>
        <w:pStyle w:val="98"/>
        <w:tabs>
          <w:tab w:val="left" w:pos="916"/>
        </w:tabs>
        <w:ind w:firstLine="440"/>
        <w:rPr>
          <w:rFonts w:ascii="Times New Roman" w:hAnsi="Times New Roman" w:cs="Times New Roman"/>
          <w:color w:val="auto"/>
          <w:highlight w:val="none"/>
        </w:rPr>
      </w:pPr>
      <w:r>
        <w:rPr>
          <w:rFonts w:ascii="Times New Roman" w:hAnsi="Times New Roman" w:cs="Times New Roman"/>
          <w:color w:val="auto"/>
          <w:highlight w:val="none"/>
        </w:rPr>
        <w:t>采购人确定（或由当地财政部门审定）并按规定公布总价（招标控制价）、分类分项目工程量清单（含工程量数量）、以及考核主要单价清单。</w:t>
      </w:r>
    </w:p>
    <w:p w14:paraId="45B1C8A7">
      <w:pPr>
        <w:pStyle w:val="5"/>
        <w:spacing w:before="0" w:after="0" w:line="360" w:lineRule="auto"/>
        <w:outlineLvl w:val="1"/>
        <w:rPr>
          <w:color w:val="auto"/>
          <w:highlight w:val="none"/>
        </w:rPr>
      </w:pPr>
      <w:bookmarkStart w:id="177" w:name="_Toc11932"/>
      <w:bookmarkStart w:id="178" w:name="_Toc122424009"/>
      <w:bookmarkStart w:id="179" w:name="_Toc122424258"/>
      <w:r>
        <w:rPr>
          <w:rFonts w:hint="eastAsia"/>
          <w:color w:val="auto"/>
          <w:highlight w:val="none"/>
        </w:rPr>
        <w:t>4. 图纸（另册）</w:t>
      </w:r>
      <w:bookmarkEnd w:id="177"/>
      <w:bookmarkEnd w:id="178"/>
      <w:bookmarkEnd w:id="179"/>
    </w:p>
    <w:p w14:paraId="0E1F45D5">
      <w:pPr>
        <w:pStyle w:val="5"/>
        <w:spacing w:before="0" w:after="0" w:line="360" w:lineRule="auto"/>
        <w:outlineLvl w:val="9"/>
        <w:rPr>
          <w:color w:val="auto"/>
          <w:highlight w:val="none"/>
        </w:rPr>
      </w:pPr>
      <w:r>
        <w:rPr>
          <w:rFonts w:cs="黑体"/>
          <w:color w:val="auto"/>
          <w:highlight w:val="none"/>
        </w:rPr>
        <w:br w:type="page"/>
      </w:r>
    </w:p>
    <w:p w14:paraId="23430D53">
      <w:pPr>
        <w:rPr>
          <w:color w:val="auto"/>
          <w:highlight w:val="none"/>
        </w:rPr>
      </w:pPr>
    </w:p>
    <w:p w14:paraId="003DA2BE">
      <w:pPr>
        <w:rPr>
          <w:color w:val="auto"/>
          <w:highlight w:val="none"/>
        </w:rPr>
      </w:pPr>
    </w:p>
    <w:p w14:paraId="5CE2D174">
      <w:pPr>
        <w:rPr>
          <w:color w:val="auto"/>
          <w:highlight w:val="none"/>
        </w:rPr>
      </w:pPr>
    </w:p>
    <w:p w14:paraId="79BFE747">
      <w:pPr>
        <w:rPr>
          <w:color w:val="auto"/>
          <w:highlight w:val="none"/>
        </w:rPr>
      </w:pPr>
    </w:p>
    <w:p w14:paraId="653EE365">
      <w:pPr>
        <w:rPr>
          <w:color w:val="auto"/>
          <w:highlight w:val="none"/>
        </w:rPr>
      </w:pPr>
    </w:p>
    <w:p w14:paraId="1001C4EF">
      <w:pPr>
        <w:rPr>
          <w:color w:val="auto"/>
          <w:highlight w:val="none"/>
        </w:rPr>
      </w:pPr>
    </w:p>
    <w:p w14:paraId="5359362A">
      <w:pPr>
        <w:rPr>
          <w:color w:val="auto"/>
          <w:highlight w:val="none"/>
        </w:rPr>
      </w:pPr>
    </w:p>
    <w:p w14:paraId="6271ED57">
      <w:pPr>
        <w:rPr>
          <w:color w:val="auto"/>
          <w:highlight w:val="none"/>
        </w:rPr>
      </w:pPr>
    </w:p>
    <w:p w14:paraId="02E3F46E">
      <w:pPr>
        <w:rPr>
          <w:color w:val="auto"/>
          <w:highlight w:val="none"/>
        </w:rPr>
      </w:pPr>
    </w:p>
    <w:p w14:paraId="23D896BE">
      <w:pPr>
        <w:rPr>
          <w:color w:val="auto"/>
          <w:highlight w:val="none"/>
        </w:rPr>
      </w:pPr>
    </w:p>
    <w:p w14:paraId="16C0E40C">
      <w:pPr>
        <w:rPr>
          <w:color w:val="auto"/>
          <w:highlight w:val="none"/>
        </w:rPr>
      </w:pPr>
    </w:p>
    <w:p w14:paraId="617DD308">
      <w:pPr>
        <w:rPr>
          <w:color w:val="auto"/>
          <w:highlight w:val="none"/>
        </w:rPr>
      </w:pPr>
    </w:p>
    <w:p w14:paraId="6A767F90">
      <w:pPr>
        <w:rPr>
          <w:color w:val="auto"/>
          <w:highlight w:val="none"/>
        </w:rPr>
      </w:pPr>
    </w:p>
    <w:p w14:paraId="4D5D0668">
      <w:pPr>
        <w:pStyle w:val="3"/>
        <w:jc w:val="center"/>
        <w:rPr>
          <w:color w:val="auto"/>
          <w:highlight w:val="none"/>
        </w:rPr>
      </w:pPr>
      <w:bookmarkStart w:id="180" w:name="_Toc5995"/>
      <w:bookmarkStart w:id="181" w:name="_Toc125"/>
      <w:bookmarkStart w:id="182" w:name="_Toc3242"/>
      <w:r>
        <w:rPr>
          <w:rFonts w:hint="eastAsia"/>
          <w:color w:val="auto"/>
          <w:highlight w:val="none"/>
        </w:rPr>
        <w:t>第六章 响应文件格式</w:t>
      </w:r>
      <w:bookmarkEnd w:id="180"/>
      <w:bookmarkEnd w:id="181"/>
      <w:bookmarkEnd w:id="182"/>
    </w:p>
    <w:p w14:paraId="5B0855AD">
      <w:pPr>
        <w:spacing w:line="240" w:lineRule="atLeast"/>
        <w:rPr>
          <w:rFonts w:hint="eastAsia" w:ascii="宋体" w:hAnsi="宋体"/>
          <w:b/>
          <w:color w:val="auto"/>
          <w:sz w:val="32"/>
          <w:szCs w:val="32"/>
          <w:highlight w:val="none"/>
        </w:rPr>
      </w:pPr>
    </w:p>
    <w:p w14:paraId="6505E184">
      <w:pPr>
        <w:spacing w:line="240" w:lineRule="atLeast"/>
        <w:rPr>
          <w:rFonts w:hint="eastAsia" w:ascii="宋体" w:hAnsi="宋体"/>
          <w:b/>
          <w:color w:val="auto"/>
          <w:sz w:val="32"/>
          <w:szCs w:val="32"/>
          <w:highlight w:val="none"/>
        </w:rPr>
      </w:pPr>
    </w:p>
    <w:p w14:paraId="69CF7041">
      <w:pPr>
        <w:spacing w:line="240" w:lineRule="atLeast"/>
        <w:rPr>
          <w:rFonts w:hint="eastAsia" w:ascii="宋体" w:hAnsi="宋体"/>
          <w:b/>
          <w:color w:val="auto"/>
          <w:sz w:val="32"/>
          <w:szCs w:val="32"/>
          <w:highlight w:val="none"/>
        </w:rPr>
      </w:pPr>
    </w:p>
    <w:p w14:paraId="22BF208E">
      <w:pPr>
        <w:spacing w:line="240" w:lineRule="atLeast"/>
        <w:rPr>
          <w:rFonts w:hint="eastAsia" w:ascii="宋体" w:hAnsi="宋体"/>
          <w:b/>
          <w:color w:val="auto"/>
          <w:sz w:val="32"/>
          <w:szCs w:val="32"/>
          <w:highlight w:val="none"/>
        </w:rPr>
      </w:pPr>
    </w:p>
    <w:p w14:paraId="7AE87D33">
      <w:pPr>
        <w:spacing w:line="240" w:lineRule="atLeast"/>
        <w:rPr>
          <w:rFonts w:hint="eastAsia" w:ascii="宋体" w:hAnsi="宋体"/>
          <w:b/>
          <w:color w:val="auto"/>
          <w:sz w:val="32"/>
          <w:szCs w:val="32"/>
          <w:highlight w:val="none"/>
        </w:rPr>
      </w:pPr>
    </w:p>
    <w:p w14:paraId="67B68FA2">
      <w:pPr>
        <w:spacing w:line="240" w:lineRule="atLeast"/>
        <w:rPr>
          <w:rFonts w:hint="eastAsia" w:ascii="宋体" w:hAnsi="宋体"/>
          <w:b/>
          <w:color w:val="auto"/>
          <w:sz w:val="32"/>
          <w:szCs w:val="32"/>
          <w:highlight w:val="none"/>
        </w:rPr>
      </w:pPr>
    </w:p>
    <w:p w14:paraId="75A6AEC0">
      <w:pPr>
        <w:spacing w:line="240" w:lineRule="atLeast"/>
        <w:rPr>
          <w:rFonts w:hint="eastAsia" w:ascii="宋体" w:hAnsi="宋体"/>
          <w:b/>
          <w:color w:val="auto"/>
          <w:sz w:val="32"/>
          <w:szCs w:val="32"/>
          <w:highlight w:val="none"/>
        </w:rPr>
      </w:pPr>
    </w:p>
    <w:p w14:paraId="3E31401F">
      <w:pPr>
        <w:spacing w:line="240" w:lineRule="atLeast"/>
        <w:rPr>
          <w:rFonts w:hint="eastAsia" w:ascii="宋体" w:hAnsi="宋体"/>
          <w:b/>
          <w:color w:val="auto"/>
          <w:sz w:val="32"/>
          <w:szCs w:val="32"/>
          <w:highlight w:val="none"/>
        </w:rPr>
      </w:pPr>
    </w:p>
    <w:p w14:paraId="2513BB1D">
      <w:pPr>
        <w:spacing w:line="240" w:lineRule="atLeast"/>
        <w:rPr>
          <w:rFonts w:hint="eastAsia" w:ascii="宋体" w:hAnsi="宋体"/>
          <w:b/>
          <w:color w:val="auto"/>
          <w:sz w:val="32"/>
          <w:szCs w:val="32"/>
          <w:highlight w:val="none"/>
        </w:rPr>
      </w:pPr>
    </w:p>
    <w:p w14:paraId="59805595">
      <w:pPr>
        <w:spacing w:line="240" w:lineRule="atLeast"/>
        <w:rPr>
          <w:rFonts w:hint="eastAsia" w:ascii="宋体" w:hAnsi="宋体"/>
          <w:b/>
          <w:color w:val="auto"/>
          <w:sz w:val="32"/>
          <w:szCs w:val="32"/>
          <w:highlight w:val="none"/>
        </w:rPr>
      </w:pPr>
    </w:p>
    <w:p w14:paraId="6A328B04">
      <w:pPr>
        <w:spacing w:line="240" w:lineRule="atLeast"/>
        <w:rPr>
          <w:rFonts w:hint="eastAsia" w:ascii="宋体" w:hAnsi="宋体"/>
          <w:b/>
          <w:color w:val="auto"/>
          <w:sz w:val="32"/>
          <w:szCs w:val="32"/>
          <w:highlight w:val="none"/>
        </w:rPr>
      </w:pPr>
    </w:p>
    <w:p w14:paraId="7E61F0AF">
      <w:pPr>
        <w:spacing w:line="240" w:lineRule="atLeast"/>
        <w:rPr>
          <w:rFonts w:hint="eastAsia" w:ascii="宋体" w:hAnsi="宋体"/>
          <w:b/>
          <w:color w:val="auto"/>
          <w:sz w:val="32"/>
          <w:szCs w:val="32"/>
          <w:highlight w:val="none"/>
        </w:rPr>
      </w:pPr>
    </w:p>
    <w:p w14:paraId="3307B520">
      <w:pPr>
        <w:spacing w:line="240" w:lineRule="atLeast"/>
        <w:rPr>
          <w:rFonts w:hint="eastAsia" w:ascii="宋体" w:hAnsi="宋体"/>
          <w:b/>
          <w:color w:val="auto"/>
          <w:sz w:val="32"/>
          <w:szCs w:val="32"/>
          <w:highlight w:val="none"/>
        </w:rPr>
      </w:pPr>
    </w:p>
    <w:p w14:paraId="4F28F09C">
      <w:pPr>
        <w:spacing w:line="240" w:lineRule="atLeast"/>
        <w:rPr>
          <w:rFonts w:hint="eastAsia" w:ascii="宋体" w:hAnsi="宋体"/>
          <w:b/>
          <w:color w:val="auto"/>
          <w:sz w:val="32"/>
          <w:szCs w:val="32"/>
          <w:highlight w:val="none"/>
        </w:rPr>
      </w:pPr>
    </w:p>
    <w:p w14:paraId="67B28BC6">
      <w:pPr>
        <w:spacing w:line="240" w:lineRule="atLeast"/>
        <w:rPr>
          <w:rFonts w:hint="eastAsia" w:ascii="宋体" w:hAnsi="宋体"/>
          <w:b/>
          <w:color w:val="auto"/>
          <w:sz w:val="32"/>
          <w:szCs w:val="32"/>
          <w:highlight w:val="none"/>
        </w:rPr>
      </w:pPr>
    </w:p>
    <w:p w14:paraId="248ED280">
      <w:pPr>
        <w:spacing w:line="240" w:lineRule="atLeast"/>
        <w:rPr>
          <w:rFonts w:hint="eastAsia" w:ascii="宋体" w:hAnsi="宋体"/>
          <w:b/>
          <w:color w:val="auto"/>
          <w:sz w:val="32"/>
          <w:szCs w:val="32"/>
          <w:highlight w:val="none"/>
        </w:rPr>
      </w:pPr>
    </w:p>
    <w:p w14:paraId="100A7164">
      <w:pPr>
        <w:spacing w:line="240" w:lineRule="atLeast"/>
        <w:rPr>
          <w:rFonts w:hint="eastAsia" w:ascii="宋体" w:hAnsi="宋体"/>
          <w:b/>
          <w:color w:val="auto"/>
          <w:sz w:val="32"/>
          <w:szCs w:val="32"/>
          <w:highlight w:val="none"/>
        </w:rPr>
      </w:pPr>
    </w:p>
    <w:p w14:paraId="0A5A5FB6">
      <w:pPr>
        <w:spacing w:line="240" w:lineRule="atLeast"/>
        <w:rPr>
          <w:rFonts w:hint="eastAsia" w:ascii="宋体" w:hAnsi="宋体"/>
          <w:b/>
          <w:color w:val="auto"/>
          <w:sz w:val="32"/>
          <w:szCs w:val="32"/>
          <w:highlight w:val="none"/>
        </w:rPr>
      </w:pPr>
    </w:p>
    <w:p w14:paraId="30A9BB93">
      <w:pPr>
        <w:snapToGrid w:val="0"/>
        <w:spacing w:before="50" w:after="50"/>
        <w:outlineLvl w:val="9"/>
        <w:rPr>
          <w:rFonts w:hint="eastAsia" w:ascii="宋体" w:hAnsi="宋体"/>
          <w:b/>
          <w:bCs/>
          <w:color w:val="auto"/>
          <w:sz w:val="24"/>
          <w:highlight w:val="none"/>
        </w:rPr>
      </w:pPr>
    </w:p>
    <w:p w14:paraId="44644FF3">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56EFA558">
      <w:pPr>
        <w:outlineLvl w:val="1"/>
        <w:rPr>
          <w:b/>
          <w:color w:val="auto"/>
          <w:sz w:val="32"/>
          <w:szCs w:val="32"/>
          <w:highlight w:val="none"/>
        </w:rPr>
      </w:pPr>
      <w:bookmarkStart w:id="183" w:name="_Toc31728084"/>
      <w:bookmarkStart w:id="184" w:name="_Toc35611438"/>
      <w:bookmarkStart w:id="185" w:name="_Toc44229899"/>
      <w:bookmarkStart w:id="186" w:name="_Toc71366186"/>
      <w:bookmarkStart w:id="187" w:name="_Toc35611516"/>
      <w:bookmarkStart w:id="188" w:name="_Toc31723070"/>
      <w:r>
        <w:rPr>
          <w:rFonts w:hint="eastAsia"/>
          <w:b/>
          <w:color w:val="auto"/>
          <w:sz w:val="32"/>
          <w:szCs w:val="32"/>
          <w:highlight w:val="none"/>
        </w:rPr>
        <w:t>一、资格证明文件格式</w:t>
      </w:r>
      <w:bookmarkEnd w:id="183"/>
      <w:bookmarkEnd w:id="184"/>
      <w:bookmarkEnd w:id="185"/>
      <w:bookmarkEnd w:id="186"/>
      <w:bookmarkEnd w:id="187"/>
      <w:bookmarkEnd w:id="188"/>
    </w:p>
    <w:p w14:paraId="3B7A6328">
      <w:pPr>
        <w:snapToGrid w:val="0"/>
        <w:spacing w:before="120" w:beforeLines="50" w:after="50" w:line="360" w:lineRule="auto"/>
        <w:jc w:val="left"/>
        <w:outlineLvl w:val="2"/>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2E2A174E">
      <w:pPr>
        <w:snapToGrid w:val="0"/>
        <w:spacing w:before="120" w:beforeLines="50" w:after="50"/>
        <w:jc w:val="center"/>
        <w:rPr>
          <w:rFonts w:hint="eastAsia" w:ascii="宋体" w:hAnsi="宋体"/>
          <w:color w:val="auto"/>
          <w:sz w:val="44"/>
          <w:szCs w:val="44"/>
          <w:highlight w:val="none"/>
        </w:rPr>
      </w:pPr>
    </w:p>
    <w:p w14:paraId="2AD633C2">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70BA920D">
      <w:pPr>
        <w:snapToGrid w:val="0"/>
        <w:spacing w:before="120" w:beforeLines="50" w:after="50"/>
        <w:rPr>
          <w:rFonts w:hint="eastAsia" w:ascii="宋体" w:hAnsi="宋体"/>
          <w:color w:val="auto"/>
          <w:sz w:val="24"/>
          <w:szCs w:val="20"/>
          <w:highlight w:val="none"/>
        </w:rPr>
      </w:pPr>
    </w:p>
    <w:p w14:paraId="547711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6D31F6C">
      <w:pPr>
        <w:snapToGrid w:val="0"/>
        <w:spacing w:before="120" w:beforeLines="50" w:after="50"/>
        <w:rPr>
          <w:rFonts w:hint="eastAsia" w:ascii="宋体" w:hAnsi="宋体"/>
          <w:bCs/>
          <w:color w:val="auto"/>
          <w:sz w:val="24"/>
          <w:szCs w:val="20"/>
          <w:highlight w:val="none"/>
        </w:rPr>
      </w:pPr>
    </w:p>
    <w:p w14:paraId="7F975036">
      <w:pPr>
        <w:snapToGrid w:val="0"/>
        <w:spacing w:before="120" w:beforeLines="50" w:after="50"/>
        <w:rPr>
          <w:rFonts w:hint="eastAsia" w:ascii="宋体" w:hAnsi="宋体"/>
          <w:bCs/>
          <w:color w:val="auto"/>
          <w:sz w:val="24"/>
          <w:szCs w:val="20"/>
          <w:highlight w:val="none"/>
        </w:rPr>
      </w:pPr>
    </w:p>
    <w:p w14:paraId="06759B91">
      <w:pPr>
        <w:snapToGrid w:val="0"/>
        <w:spacing w:before="120" w:beforeLines="50" w:after="50"/>
        <w:rPr>
          <w:rFonts w:hint="eastAsia" w:ascii="宋体" w:hAnsi="宋体"/>
          <w:bCs/>
          <w:color w:val="auto"/>
          <w:sz w:val="24"/>
          <w:szCs w:val="20"/>
          <w:highlight w:val="none"/>
        </w:rPr>
      </w:pPr>
    </w:p>
    <w:p w14:paraId="55DC3B64">
      <w:pPr>
        <w:snapToGrid w:val="0"/>
        <w:spacing w:before="120" w:beforeLines="50" w:after="50"/>
        <w:rPr>
          <w:rFonts w:hint="eastAsia" w:ascii="宋体" w:hAnsi="宋体"/>
          <w:bCs/>
          <w:color w:val="auto"/>
          <w:sz w:val="24"/>
          <w:szCs w:val="20"/>
          <w:highlight w:val="none"/>
        </w:rPr>
      </w:pPr>
    </w:p>
    <w:p w14:paraId="0B15BEAC">
      <w:pPr>
        <w:snapToGrid w:val="0"/>
        <w:spacing w:before="120" w:beforeLines="50" w:after="50"/>
        <w:rPr>
          <w:rFonts w:hint="eastAsia" w:ascii="宋体" w:hAnsi="宋体"/>
          <w:bCs/>
          <w:color w:val="auto"/>
          <w:sz w:val="24"/>
          <w:szCs w:val="20"/>
          <w:highlight w:val="none"/>
        </w:rPr>
      </w:pPr>
    </w:p>
    <w:p w14:paraId="26B40BA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A3E100A">
      <w:pPr>
        <w:snapToGrid w:val="0"/>
        <w:spacing w:before="120" w:beforeLines="50" w:after="50"/>
        <w:ind w:firstLine="720" w:firstLineChars="225"/>
        <w:rPr>
          <w:rFonts w:hint="eastAsia" w:ascii="宋体" w:hAnsi="宋体" w:cs="仿宋_GB2312"/>
          <w:bCs/>
          <w:color w:val="auto"/>
          <w:sz w:val="32"/>
          <w:szCs w:val="32"/>
          <w:highlight w:val="none"/>
        </w:rPr>
      </w:pPr>
    </w:p>
    <w:p w14:paraId="7E2F5242">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818E98">
      <w:pPr>
        <w:snapToGrid w:val="0"/>
        <w:spacing w:before="120" w:beforeLines="50" w:after="50"/>
        <w:ind w:firstLine="720" w:firstLineChars="225"/>
        <w:rPr>
          <w:rFonts w:hint="eastAsia" w:ascii="宋体" w:hAnsi="宋体" w:cs="仿宋_GB2312"/>
          <w:bCs/>
          <w:color w:val="auto"/>
          <w:sz w:val="32"/>
          <w:szCs w:val="32"/>
          <w:highlight w:val="none"/>
        </w:rPr>
      </w:pPr>
    </w:p>
    <w:p w14:paraId="3B3D9EFA">
      <w:pPr>
        <w:pStyle w:val="8"/>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6F3601">
      <w:pPr>
        <w:snapToGrid w:val="0"/>
        <w:spacing w:before="120" w:beforeLines="50" w:after="50"/>
        <w:ind w:firstLine="640" w:firstLineChars="200"/>
        <w:rPr>
          <w:rFonts w:hint="eastAsia" w:ascii="宋体" w:hAnsi="宋体" w:cs="仿宋_GB2312"/>
          <w:bCs/>
          <w:color w:val="auto"/>
          <w:sz w:val="32"/>
          <w:szCs w:val="32"/>
          <w:highlight w:val="none"/>
        </w:rPr>
      </w:pPr>
    </w:p>
    <w:p w14:paraId="6DD53B57">
      <w:pPr>
        <w:pStyle w:val="8"/>
        <w:snapToGrid w:val="0"/>
        <w:spacing w:before="50" w:after="50"/>
        <w:ind w:firstLine="720" w:firstLineChars="225"/>
        <w:rPr>
          <w:rFonts w:hint="eastAsia" w:ascii="宋体" w:hAnsi="宋体" w:cs="仿宋_GB2312"/>
          <w:bCs/>
          <w:color w:val="auto"/>
          <w:sz w:val="32"/>
          <w:szCs w:val="32"/>
          <w:highlight w:val="none"/>
        </w:rPr>
      </w:pPr>
    </w:p>
    <w:p w14:paraId="6AA1FBD1">
      <w:pPr>
        <w:pStyle w:val="8"/>
        <w:snapToGrid w:val="0"/>
        <w:spacing w:before="50" w:after="50"/>
        <w:ind w:firstLine="720" w:firstLineChars="225"/>
        <w:rPr>
          <w:rFonts w:hint="eastAsia" w:ascii="宋体" w:hAnsi="宋体" w:cs="仿宋_GB2312"/>
          <w:bCs/>
          <w:color w:val="auto"/>
          <w:sz w:val="32"/>
          <w:szCs w:val="32"/>
          <w:highlight w:val="none"/>
        </w:rPr>
      </w:pPr>
    </w:p>
    <w:p w14:paraId="4B5392B9">
      <w:pPr>
        <w:pStyle w:val="8"/>
        <w:snapToGrid w:val="0"/>
        <w:spacing w:before="50" w:after="50"/>
        <w:ind w:firstLine="1280" w:firstLineChars="400"/>
        <w:rPr>
          <w:rFonts w:hint="eastAsia" w:ascii="宋体" w:hAnsi="宋体" w:cs="仿宋_GB2312"/>
          <w:bCs/>
          <w:color w:val="auto"/>
          <w:sz w:val="32"/>
          <w:szCs w:val="32"/>
          <w:highlight w:val="none"/>
        </w:rPr>
      </w:pPr>
    </w:p>
    <w:p w14:paraId="0137CC1D">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9620DA3">
      <w:pPr>
        <w:snapToGrid w:val="0"/>
        <w:spacing w:before="120" w:beforeLines="50" w:after="50" w:line="360" w:lineRule="auto"/>
        <w:ind w:left="142" w:leftChars="0"/>
        <w:jc w:val="left"/>
        <w:outlineLvl w:val="2"/>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B8F09F6">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59F0D7A">
      <w:pPr>
        <w:snapToGrid w:val="0"/>
        <w:spacing w:before="120" w:beforeLines="50" w:after="50"/>
        <w:rPr>
          <w:rFonts w:hint="eastAsia" w:ascii="宋体" w:hAnsi="宋体"/>
          <w:color w:val="auto"/>
          <w:sz w:val="24"/>
          <w:szCs w:val="20"/>
          <w:highlight w:val="none"/>
        </w:rPr>
      </w:pPr>
    </w:p>
    <w:p w14:paraId="6EEA4256">
      <w:pPr>
        <w:spacing w:line="300" w:lineRule="auto"/>
        <w:rPr>
          <w:rFonts w:hint="eastAsia" w:ascii="宋体" w:hAnsi="宋体"/>
          <w:color w:val="auto"/>
          <w:szCs w:val="21"/>
          <w:highlight w:val="none"/>
        </w:rPr>
      </w:pPr>
    </w:p>
    <w:p w14:paraId="0D0120F8">
      <w:pPr>
        <w:spacing w:line="300" w:lineRule="auto"/>
        <w:rPr>
          <w:rFonts w:hint="eastAsia" w:ascii="宋体" w:hAnsi="宋体"/>
          <w:color w:val="auto"/>
          <w:szCs w:val="21"/>
          <w:highlight w:val="none"/>
        </w:rPr>
      </w:pPr>
    </w:p>
    <w:p w14:paraId="4C88C385">
      <w:pPr>
        <w:spacing w:line="300" w:lineRule="auto"/>
        <w:rPr>
          <w:rFonts w:hint="eastAsia" w:ascii="宋体" w:hAnsi="宋体"/>
          <w:color w:val="auto"/>
          <w:szCs w:val="21"/>
          <w:highlight w:val="none"/>
        </w:rPr>
      </w:pPr>
    </w:p>
    <w:p w14:paraId="354B67F7">
      <w:pPr>
        <w:spacing w:line="300" w:lineRule="auto"/>
        <w:rPr>
          <w:rFonts w:hint="eastAsia" w:ascii="宋体" w:hAnsi="宋体"/>
          <w:color w:val="auto"/>
          <w:szCs w:val="21"/>
          <w:highlight w:val="none"/>
        </w:rPr>
      </w:pPr>
    </w:p>
    <w:p w14:paraId="193D5DFE">
      <w:pPr>
        <w:spacing w:line="300" w:lineRule="auto"/>
        <w:rPr>
          <w:rFonts w:hint="eastAsia" w:ascii="宋体" w:hAnsi="宋体"/>
          <w:color w:val="auto"/>
          <w:szCs w:val="21"/>
          <w:highlight w:val="none"/>
        </w:rPr>
      </w:pPr>
    </w:p>
    <w:p w14:paraId="05343E57">
      <w:pPr>
        <w:spacing w:line="300" w:lineRule="auto"/>
        <w:rPr>
          <w:rFonts w:hint="eastAsia" w:ascii="宋体" w:hAnsi="宋体"/>
          <w:color w:val="auto"/>
          <w:szCs w:val="21"/>
          <w:highlight w:val="none"/>
        </w:rPr>
      </w:pPr>
    </w:p>
    <w:p w14:paraId="1D0B12D0">
      <w:pPr>
        <w:spacing w:line="300" w:lineRule="auto"/>
        <w:rPr>
          <w:rFonts w:hint="eastAsia" w:ascii="宋体" w:hAnsi="宋体"/>
          <w:color w:val="auto"/>
          <w:szCs w:val="21"/>
          <w:highlight w:val="none"/>
        </w:rPr>
      </w:pPr>
    </w:p>
    <w:p w14:paraId="28E9D2B2">
      <w:pPr>
        <w:spacing w:line="300" w:lineRule="auto"/>
        <w:rPr>
          <w:rFonts w:hint="eastAsia" w:ascii="宋体" w:hAnsi="宋体"/>
          <w:color w:val="auto"/>
          <w:szCs w:val="21"/>
          <w:highlight w:val="none"/>
        </w:rPr>
      </w:pPr>
    </w:p>
    <w:p w14:paraId="2F0FFBEE">
      <w:pPr>
        <w:spacing w:line="300" w:lineRule="auto"/>
        <w:rPr>
          <w:rFonts w:hint="eastAsia" w:ascii="宋体" w:hAnsi="宋体"/>
          <w:color w:val="auto"/>
          <w:szCs w:val="21"/>
          <w:highlight w:val="none"/>
        </w:rPr>
      </w:pPr>
    </w:p>
    <w:p w14:paraId="2D3A6F8B">
      <w:pPr>
        <w:spacing w:line="300" w:lineRule="auto"/>
        <w:rPr>
          <w:rFonts w:hint="eastAsia" w:ascii="宋体" w:hAnsi="宋体"/>
          <w:color w:val="auto"/>
          <w:szCs w:val="21"/>
          <w:highlight w:val="none"/>
        </w:rPr>
      </w:pPr>
    </w:p>
    <w:p w14:paraId="7D365A93">
      <w:pPr>
        <w:spacing w:line="300" w:lineRule="auto"/>
        <w:rPr>
          <w:rFonts w:hint="eastAsia" w:ascii="宋体" w:hAnsi="宋体"/>
          <w:color w:val="auto"/>
          <w:szCs w:val="21"/>
          <w:highlight w:val="none"/>
        </w:rPr>
      </w:pPr>
    </w:p>
    <w:p w14:paraId="55269A01">
      <w:pPr>
        <w:spacing w:line="300" w:lineRule="auto"/>
        <w:rPr>
          <w:rFonts w:hint="eastAsia" w:ascii="宋体" w:hAnsi="宋体"/>
          <w:color w:val="auto"/>
          <w:szCs w:val="21"/>
          <w:highlight w:val="none"/>
        </w:rPr>
      </w:pPr>
    </w:p>
    <w:p w14:paraId="5B2DBEFE">
      <w:pPr>
        <w:spacing w:line="300" w:lineRule="auto"/>
        <w:rPr>
          <w:rFonts w:hint="eastAsia" w:ascii="宋体" w:hAnsi="宋体"/>
          <w:color w:val="auto"/>
          <w:szCs w:val="21"/>
          <w:highlight w:val="none"/>
        </w:rPr>
      </w:pPr>
    </w:p>
    <w:p w14:paraId="6520FEB4">
      <w:pPr>
        <w:spacing w:line="300" w:lineRule="auto"/>
        <w:rPr>
          <w:rFonts w:hint="eastAsia" w:ascii="宋体" w:hAnsi="宋体"/>
          <w:color w:val="auto"/>
          <w:szCs w:val="21"/>
          <w:highlight w:val="none"/>
        </w:rPr>
      </w:pPr>
    </w:p>
    <w:p w14:paraId="7C3A3959">
      <w:pPr>
        <w:spacing w:line="300" w:lineRule="auto"/>
        <w:rPr>
          <w:rFonts w:hint="eastAsia" w:ascii="宋体" w:hAnsi="宋体"/>
          <w:color w:val="auto"/>
          <w:szCs w:val="21"/>
          <w:highlight w:val="none"/>
        </w:rPr>
      </w:pPr>
    </w:p>
    <w:p w14:paraId="0C764C8D">
      <w:pPr>
        <w:spacing w:line="320" w:lineRule="exact"/>
        <w:jc w:val="left"/>
        <w:rPr>
          <w:rFonts w:hint="eastAsia" w:ascii="宋体" w:hAnsi="宋体"/>
          <w:color w:val="auto"/>
          <w:szCs w:val="21"/>
          <w:highlight w:val="none"/>
        </w:rPr>
      </w:pPr>
      <w:r>
        <w:rPr>
          <w:rFonts w:ascii="宋体" w:hAnsi="宋体"/>
          <w:color w:val="auto"/>
          <w:szCs w:val="21"/>
          <w:highlight w:val="none"/>
        </w:rPr>
        <w:br w:type="page"/>
      </w:r>
    </w:p>
    <w:p w14:paraId="4730D739">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37B6C5C4">
      <w:pPr>
        <w:spacing w:line="320" w:lineRule="exact"/>
        <w:jc w:val="center"/>
        <w:outlineLvl w:val="3"/>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0B144CA">
      <w:pPr>
        <w:snapToGrid w:val="0"/>
        <w:spacing w:before="120" w:beforeLines="50" w:after="50" w:line="360" w:lineRule="auto"/>
        <w:jc w:val="center"/>
        <w:rPr>
          <w:rFonts w:hint="eastAsia" w:ascii="宋体" w:hAnsi="宋体"/>
          <w:b/>
          <w:color w:val="auto"/>
          <w:sz w:val="24"/>
          <w:highlight w:val="none"/>
        </w:rPr>
      </w:pPr>
    </w:p>
    <w:p w14:paraId="1C79CEEE">
      <w:pPr>
        <w:spacing w:line="360" w:lineRule="auto"/>
        <w:contextualSpacing/>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9424444">
      <w:pPr>
        <w:spacing w:line="360" w:lineRule="auto"/>
        <w:contextualSpacing/>
        <w:jc w:val="center"/>
        <w:rPr>
          <w:rFonts w:hint="eastAsia" w:ascii="宋体" w:hAnsi="宋体"/>
          <w:b/>
          <w:color w:val="auto"/>
          <w:sz w:val="24"/>
          <w:highlight w:val="none"/>
        </w:rPr>
      </w:pPr>
    </w:p>
    <w:tbl>
      <w:tblPr>
        <w:tblStyle w:val="46"/>
        <w:tblW w:w="10147" w:type="dxa"/>
        <w:jc w:val="center"/>
        <w:shd w:val="clear" w:color="auto" w:fill="FBFBFB"/>
        <w:tblLayout w:type="fixed"/>
        <w:tblCellMar>
          <w:top w:w="0" w:type="dxa"/>
          <w:left w:w="0" w:type="dxa"/>
          <w:bottom w:w="0" w:type="dxa"/>
          <w:right w:w="0" w:type="dxa"/>
        </w:tblCellMar>
      </w:tblPr>
      <w:tblGrid>
        <w:gridCol w:w="880"/>
        <w:gridCol w:w="2409"/>
        <w:gridCol w:w="1701"/>
        <w:gridCol w:w="4287"/>
        <w:gridCol w:w="870"/>
      </w:tblGrid>
      <w:tr w14:paraId="4107EA4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75E1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79FBB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92A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191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8796D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35689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7394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28795">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45D0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EEED8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0D39F">
            <w:pPr>
              <w:widowControl/>
              <w:spacing w:line="360" w:lineRule="auto"/>
              <w:contextualSpacing/>
              <w:jc w:val="center"/>
              <w:rPr>
                <w:rFonts w:hint="eastAsia" w:ascii="宋体" w:hAnsi="宋体" w:cs="宋体"/>
                <w:color w:val="auto"/>
                <w:kern w:val="0"/>
                <w:sz w:val="24"/>
                <w:highlight w:val="none"/>
              </w:rPr>
            </w:pPr>
          </w:p>
        </w:tc>
      </w:tr>
      <w:tr w14:paraId="1484EC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274ED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E0560D">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B48FA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D85E7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F7743E">
            <w:pPr>
              <w:widowControl/>
              <w:spacing w:line="360" w:lineRule="auto"/>
              <w:contextualSpacing/>
              <w:jc w:val="center"/>
              <w:rPr>
                <w:rFonts w:hint="eastAsia" w:ascii="宋体" w:hAnsi="宋体" w:cs="宋体"/>
                <w:color w:val="auto"/>
                <w:kern w:val="0"/>
                <w:sz w:val="24"/>
                <w:highlight w:val="none"/>
              </w:rPr>
            </w:pPr>
          </w:p>
        </w:tc>
      </w:tr>
      <w:tr w14:paraId="4B508A0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8BB2C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32E64">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6DA3C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0E9A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47F002">
            <w:pPr>
              <w:widowControl/>
              <w:spacing w:line="360" w:lineRule="auto"/>
              <w:contextualSpacing/>
              <w:jc w:val="center"/>
              <w:rPr>
                <w:rFonts w:hint="eastAsia" w:ascii="宋体" w:hAnsi="宋体" w:cs="宋体"/>
                <w:color w:val="auto"/>
                <w:kern w:val="0"/>
                <w:sz w:val="24"/>
                <w:highlight w:val="none"/>
              </w:rPr>
            </w:pPr>
          </w:p>
        </w:tc>
      </w:tr>
      <w:tr w14:paraId="23B3E6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EE2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0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A149B">
            <w:pPr>
              <w:widowControl/>
              <w:spacing w:line="360" w:lineRule="auto"/>
              <w:contextualSpacing/>
              <w:jc w:val="center"/>
              <w:rPr>
                <w:rFonts w:hint="eastAsia" w:ascii="宋体" w:hAnsi="宋体" w:cs="宋体"/>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BC785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327EF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3F274">
            <w:pPr>
              <w:widowControl/>
              <w:spacing w:line="360" w:lineRule="auto"/>
              <w:contextualSpacing/>
              <w:jc w:val="center"/>
              <w:rPr>
                <w:rFonts w:hint="eastAsia" w:ascii="宋体" w:hAnsi="宋体" w:cs="宋体"/>
                <w:color w:val="auto"/>
                <w:kern w:val="0"/>
                <w:sz w:val="24"/>
                <w:highlight w:val="none"/>
              </w:rPr>
            </w:pPr>
          </w:p>
        </w:tc>
      </w:tr>
    </w:tbl>
    <w:p w14:paraId="73526E1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628E48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41D9F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C40928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7E3C302">
      <w:pPr>
        <w:spacing w:line="360" w:lineRule="auto"/>
        <w:ind w:firstLine="420" w:firstLineChars="200"/>
        <w:contextualSpacing/>
        <w:jc w:val="left"/>
        <w:rPr>
          <w:rFonts w:hint="eastAsia" w:ascii="宋体" w:hAnsi="宋体" w:cs="宋体"/>
          <w:color w:val="auto"/>
          <w:szCs w:val="21"/>
          <w:highlight w:val="none"/>
        </w:rPr>
      </w:pPr>
    </w:p>
    <w:p w14:paraId="7632B19F">
      <w:pPr>
        <w:spacing w:line="360" w:lineRule="auto"/>
        <w:ind w:firstLine="560" w:firstLineChars="200"/>
        <w:contextualSpacing/>
        <w:jc w:val="left"/>
        <w:rPr>
          <w:rFonts w:hint="eastAsia" w:ascii="宋体" w:hAnsi="宋体" w:cs="宋体"/>
          <w:color w:val="auto"/>
          <w:sz w:val="28"/>
          <w:szCs w:val="28"/>
          <w:highlight w:val="none"/>
        </w:rPr>
      </w:pPr>
    </w:p>
    <w:p w14:paraId="7DF049CD">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宋体"/>
          <w:color w:val="auto"/>
          <w:sz w:val="24"/>
          <w:highlight w:val="none"/>
        </w:rPr>
        <w:t>：</w:t>
      </w:r>
    </w:p>
    <w:p w14:paraId="1716A536">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1017CC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88584CC">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25AAE30">
      <w:pPr>
        <w:spacing w:line="320" w:lineRule="exact"/>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CACA15A">
      <w:pPr>
        <w:snapToGrid w:val="0"/>
        <w:spacing w:line="360" w:lineRule="auto"/>
        <w:jc w:val="center"/>
        <w:rPr>
          <w:rFonts w:hint="eastAsia" w:ascii="宋体" w:hAnsi="宋体"/>
          <w:b/>
          <w:color w:val="auto"/>
          <w:sz w:val="24"/>
          <w:highlight w:val="none"/>
        </w:rPr>
      </w:pPr>
    </w:p>
    <w:tbl>
      <w:tblPr>
        <w:tblStyle w:val="4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7EE670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94DEF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759F2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5FF87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62F9F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315583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5BF79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67F0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2AEA5A">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772A6C">
            <w:pPr>
              <w:widowControl/>
              <w:spacing w:line="360" w:lineRule="auto"/>
              <w:contextualSpacing/>
              <w:jc w:val="center"/>
              <w:rPr>
                <w:rFonts w:hint="eastAsia" w:ascii="宋体" w:hAnsi="宋体" w:cs="宋体"/>
                <w:color w:val="auto"/>
                <w:kern w:val="0"/>
                <w:sz w:val="24"/>
                <w:highlight w:val="none"/>
              </w:rPr>
            </w:pPr>
          </w:p>
        </w:tc>
      </w:tr>
      <w:tr w14:paraId="73AF44C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DC7BD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7C7FF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42B12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27B383">
            <w:pPr>
              <w:widowControl/>
              <w:spacing w:line="360" w:lineRule="auto"/>
              <w:contextualSpacing/>
              <w:jc w:val="center"/>
              <w:rPr>
                <w:rFonts w:hint="eastAsia" w:ascii="宋体" w:hAnsi="宋体" w:cs="宋体"/>
                <w:color w:val="auto"/>
                <w:kern w:val="0"/>
                <w:sz w:val="24"/>
                <w:highlight w:val="none"/>
              </w:rPr>
            </w:pPr>
          </w:p>
        </w:tc>
      </w:tr>
      <w:tr w14:paraId="05E3B5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717F7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06C59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70E6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F083F">
            <w:pPr>
              <w:widowControl/>
              <w:spacing w:line="360" w:lineRule="auto"/>
              <w:contextualSpacing/>
              <w:jc w:val="center"/>
              <w:rPr>
                <w:rFonts w:hint="eastAsia" w:ascii="宋体" w:hAnsi="宋体" w:cs="宋体"/>
                <w:color w:val="auto"/>
                <w:kern w:val="0"/>
                <w:sz w:val="24"/>
                <w:highlight w:val="none"/>
              </w:rPr>
            </w:pPr>
          </w:p>
        </w:tc>
      </w:tr>
      <w:tr w14:paraId="35BD6D6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B9C2C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6FC6AB">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745C62">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51D0AE">
            <w:pPr>
              <w:widowControl/>
              <w:spacing w:line="360" w:lineRule="auto"/>
              <w:contextualSpacing/>
              <w:jc w:val="center"/>
              <w:rPr>
                <w:rFonts w:hint="eastAsia" w:ascii="宋体" w:hAnsi="宋体" w:cs="宋体"/>
                <w:color w:val="auto"/>
                <w:kern w:val="0"/>
                <w:sz w:val="24"/>
                <w:highlight w:val="none"/>
              </w:rPr>
            </w:pPr>
          </w:p>
        </w:tc>
      </w:tr>
    </w:tbl>
    <w:p w14:paraId="37DF76BA">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81C77B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E472E8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012BF2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DD58F83">
      <w:pPr>
        <w:spacing w:line="360" w:lineRule="auto"/>
        <w:contextualSpacing/>
        <w:jc w:val="left"/>
        <w:rPr>
          <w:rFonts w:hint="eastAsia" w:ascii="宋体" w:hAnsi="宋体"/>
          <w:color w:val="auto"/>
          <w:sz w:val="28"/>
          <w:szCs w:val="28"/>
          <w:highlight w:val="none"/>
        </w:rPr>
      </w:pPr>
    </w:p>
    <w:p w14:paraId="4058E9B2">
      <w:pPr>
        <w:spacing w:line="360" w:lineRule="auto"/>
        <w:contextualSpacing/>
        <w:jc w:val="left"/>
        <w:rPr>
          <w:rFonts w:hint="eastAsia" w:ascii="宋体" w:hAnsi="宋体"/>
          <w:color w:val="auto"/>
          <w:sz w:val="28"/>
          <w:szCs w:val="28"/>
          <w:highlight w:val="none"/>
        </w:rPr>
      </w:pPr>
    </w:p>
    <w:p w14:paraId="4BC391E2">
      <w:pPr>
        <w:spacing w:line="360" w:lineRule="auto"/>
        <w:contextualSpacing/>
        <w:jc w:val="left"/>
        <w:rPr>
          <w:color w:val="auto"/>
          <w:sz w:val="28"/>
          <w:szCs w:val="28"/>
          <w:highlight w:val="none"/>
        </w:rPr>
      </w:pPr>
    </w:p>
    <w:p w14:paraId="2D165DC4">
      <w:pPr>
        <w:spacing w:line="360" w:lineRule="auto"/>
        <w:contextualSpacing/>
        <w:jc w:val="left"/>
        <w:rPr>
          <w:color w:val="auto"/>
          <w:sz w:val="28"/>
          <w:szCs w:val="28"/>
          <w:highlight w:val="none"/>
        </w:rPr>
      </w:pPr>
    </w:p>
    <w:p w14:paraId="184EB2B4">
      <w:pPr>
        <w:spacing w:line="360" w:lineRule="auto"/>
        <w:contextualSpacing/>
        <w:jc w:val="left"/>
        <w:rPr>
          <w:color w:val="auto"/>
          <w:sz w:val="28"/>
          <w:szCs w:val="28"/>
          <w:highlight w:val="none"/>
        </w:rPr>
      </w:pPr>
    </w:p>
    <w:p w14:paraId="68059033">
      <w:pPr>
        <w:spacing w:line="360" w:lineRule="auto"/>
        <w:contextualSpacing/>
        <w:jc w:val="left"/>
        <w:rPr>
          <w:rFonts w:hint="eastAsia" w:ascii="宋体" w:hAnsi="宋体"/>
          <w:color w:val="auto"/>
          <w:sz w:val="28"/>
          <w:szCs w:val="28"/>
          <w:highlight w:val="none"/>
        </w:rPr>
      </w:pPr>
    </w:p>
    <w:p w14:paraId="364A685F">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p>
    <w:p w14:paraId="227CA9B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93B33C9">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87184FF">
      <w:pPr>
        <w:spacing w:line="320" w:lineRule="exact"/>
        <w:jc w:val="center"/>
        <w:outlineLvl w:val="9"/>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E4E1648">
      <w:pPr>
        <w:spacing w:line="320" w:lineRule="exact"/>
        <w:jc w:val="center"/>
        <w:rPr>
          <w:rFonts w:hint="eastAsia" w:ascii="宋体" w:hAnsi="宋体"/>
          <w:color w:val="auto"/>
          <w:sz w:val="24"/>
          <w:szCs w:val="20"/>
          <w:highlight w:val="none"/>
        </w:rPr>
      </w:pPr>
    </w:p>
    <w:p w14:paraId="3D82C99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BF6B0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6A73C9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35F838F4">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FE816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D12E1C9">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72617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64835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D8D263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03B0F14">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1F81976">
      <w:pPr>
        <w:spacing w:line="360" w:lineRule="auto"/>
        <w:ind w:firstLine="480" w:firstLineChars="200"/>
        <w:contextualSpacing/>
        <w:outlineLvl w:val="2"/>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0C2C7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A4297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107F1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B4AC54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E615D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D52B732">
      <w:pPr>
        <w:spacing w:line="360" w:lineRule="auto"/>
        <w:ind w:firstLine="480" w:firstLineChars="200"/>
        <w:contextualSpacing/>
        <w:outlineLvl w:val="3"/>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5E2A8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8415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8FE588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7B3EB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C8B340C">
      <w:pPr>
        <w:pStyle w:val="2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highlight w:val="none"/>
          <w:u w:val="single"/>
        </w:rPr>
        <w:t xml:space="preserve">      </w:t>
      </w:r>
    </w:p>
    <w:p w14:paraId="579C7DF1">
      <w:pPr>
        <w:pStyle w:val="2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7E4FC482">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kern w:val="0"/>
          <w:sz w:val="24"/>
          <w:highlight w:val="none"/>
          <w:u w:val="single"/>
        </w:rPr>
        <w:t xml:space="preserve">              </w:t>
      </w:r>
    </w:p>
    <w:p w14:paraId="670D1C9D">
      <w:pPr>
        <w:pStyle w:val="2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FCD0D68">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D23E2AB">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3EA3E8BA">
      <w:pPr>
        <w:spacing w:line="360" w:lineRule="auto"/>
        <w:contextualSpacing/>
        <w:jc w:val="left"/>
        <w:rPr>
          <w:rFonts w:hint="eastAsia" w:ascii="宋体" w:hAnsi="宋体" w:cs="宋体"/>
          <w:color w:val="auto"/>
          <w:szCs w:val="21"/>
          <w:highlight w:val="none"/>
        </w:rPr>
      </w:pPr>
    </w:p>
    <w:p w14:paraId="120D235D">
      <w:pPr>
        <w:spacing w:line="360" w:lineRule="auto"/>
        <w:contextualSpacing/>
        <w:jc w:val="left"/>
        <w:rPr>
          <w:rFonts w:hint="eastAsia" w:ascii="宋体" w:hAnsi="宋体" w:cs="宋体"/>
          <w:color w:val="auto"/>
          <w:szCs w:val="21"/>
          <w:highlight w:val="none"/>
        </w:rPr>
      </w:pPr>
    </w:p>
    <w:p w14:paraId="3B2788AD">
      <w:pPr>
        <w:spacing w:line="360" w:lineRule="auto"/>
        <w:ind w:firstLine="1800" w:firstLineChars="750"/>
        <w:contextualSpacing/>
        <w:rPr>
          <w:color w:val="auto"/>
          <w:highlight w:val="none"/>
        </w:rPr>
      </w:pPr>
      <w:r>
        <w:rPr>
          <w:rFonts w:hint="eastAsia" w:ascii="宋体" w:hAnsi="宋体"/>
          <w:color w:val="auto"/>
          <w:sz w:val="24"/>
          <w:highlight w:val="none"/>
        </w:rPr>
        <w:t>法定代表人（签字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color w:val="auto"/>
          <w:highlight w:val="none"/>
        </w:rPr>
        <w:t>）：</w:t>
      </w:r>
    </w:p>
    <w:p w14:paraId="57A287FA">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85ADC40">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 xml:space="preserve"> 年    月    日</w:t>
      </w:r>
    </w:p>
    <w:p w14:paraId="12CDEF1D">
      <w:pPr>
        <w:spacing w:line="360" w:lineRule="auto"/>
        <w:ind w:firstLine="240" w:firstLineChars="100"/>
        <w:contextualSpacing/>
        <w:jc w:val="center"/>
        <w:outlineLvl w:val="1"/>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29A5D2E">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777770C">
      <w:pPr>
        <w:snapToGrid w:val="0"/>
        <w:spacing w:before="120" w:beforeLines="50" w:after="50"/>
        <w:rPr>
          <w:rFonts w:hint="eastAsia" w:ascii="宋体" w:hAnsi="宋体"/>
          <w:bCs/>
          <w:color w:val="auto"/>
          <w:sz w:val="32"/>
          <w:szCs w:val="20"/>
          <w:highlight w:val="none"/>
        </w:rPr>
      </w:pPr>
    </w:p>
    <w:p w14:paraId="5BC6A8AB">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E443E7F">
      <w:pPr>
        <w:snapToGrid w:val="0"/>
        <w:spacing w:before="120" w:beforeLines="50" w:after="50"/>
        <w:rPr>
          <w:rFonts w:hint="eastAsia" w:ascii="宋体" w:hAnsi="宋体"/>
          <w:color w:val="auto"/>
          <w:sz w:val="24"/>
          <w:szCs w:val="20"/>
          <w:highlight w:val="none"/>
        </w:rPr>
      </w:pPr>
    </w:p>
    <w:p w14:paraId="463C2900">
      <w:pPr>
        <w:snapToGrid w:val="0"/>
        <w:spacing w:before="120" w:beforeLines="50" w:after="50"/>
        <w:rPr>
          <w:rFonts w:hint="eastAsia" w:ascii="宋体" w:hAnsi="宋体"/>
          <w:color w:val="auto"/>
          <w:sz w:val="24"/>
          <w:szCs w:val="20"/>
          <w:highlight w:val="none"/>
        </w:rPr>
      </w:pPr>
    </w:p>
    <w:p w14:paraId="3AF7F62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AB36444">
      <w:pPr>
        <w:snapToGrid w:val="0"/>
        <w:spacing w:before="120" w:beforeLines="50" w:after="50"/>
        <w:rPr>
          <w:rFonts w:hint="eastAsia" w:ascii="宋体" w:hAnsi="宋体"/>
          <w:bCs/>
          <w:color w:val="auto"/>
          <w:sz w:val="24"/>
          <w:szCs w:val="20"/>
          <w:highlight w:val="none"/>
        </w:rPr>
      </w:pPr>
    </w:p>
    <w:p w14:paraId="66CCB271">
      <w:pPr>
        <w:snapToGrid w:val="0"/>
        <w:spacing w:before="120" w:beforeLines="50" w:after="50"/>
        <w:rPr>
          <w:rFonts w:hint="eastAsia" w:ascii="宋体" w:hAnsi="宋体"/>
          <w:bCs/>
          <w:color w:val="auto"/>
          <w:sz w:val="24"/>
          <w:szCs w:val="20"/>
          <w:highlight w:val="none"/>
        </w:rPr>
      </w:pPr>
    </w:p>
    <w:p w14:paraId="4643658C">
      <w:pPr>
        <w:snapToGrid w:val="0"/>
        <w:spacing w:before="120" w:beforeLines="50" w:after="50"/>
        <w:rPr>
          <w:rFonts w:hint="eastAsia" w:ascii="宋体" w:hAnsi="宋体"/>
          <w:bCs/>
          <w:color w:val="auto"/>
          <w:sz w:val="24"/>
          <w:szCs w:val="20"/>
          <w:highlight w:val="none"/>
        </w:rPr>
      </w:pPr>
    </w:p>
    <w:p w14:paraId="1E23DBDA">
      <w:pPr>
        <w:snapToGrid w:val="0"/>
        <w:spacing w:before="120" w:beforeLines="50" w:after="50"/>
        <w:rPr>
          <w:rFonts w:hint="eastAsia" w:ascii="宋体" w:hAnsi="宋体"/>
          <w:bCs/>
          <w:color w:val="auto"/>
          <w:sz w:val="24"/>
          <w:szCs w:val="20"/>
          <w:highlight w:val="none"/>
        </w:rPr>
      </w:pPr>
    </w:p>
    <w:p w14:paraId="21EBC444">
      <w:pPr>
        <w:snapToGrid w:val="0"/>
        <w:spacing w:before="120" w:beforeLines="50" w:after="50"/>
        <w:rPr>
          <w:rFonts w:hint="eastAsia" w:ascii="宋体" w:hAnsi="宋体"/>
          <w:bCs/>
          <w:color w:val="auto"/>
          <w:sz w:val="24"/>
          <w:szCs w:val="20"/>
          <w:highlight w:val="none"/>
        </w:rPr>
      </w:pPr>
    </w:p>
    <w:p w14:paraId="76D92B72">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CFB5AA">
      <w:pPr>
        <w:snapToGrid w:val="0"/>
        <w:spacing w:before="120" w:beforeLines="50" w:after="50"/>
        <w:ind w:firstLine="720" w:firstLineChars="225"/>
        <w:rPr>
          <w:rFonts w:hint="eastAsia" w:ascii="宋体" w:hAnsi="宋体" w:cs="仿宋_GB2312"/>
          <w:bCs/>
          <w:color w:val="auto"/>
          <w:sz w:val="32"/>
          <w:szCs w:val="32"/>
          <w:highlight w:val="none"/>
        </w:rPr>
      </w:pPr>
    </w:p>
    <w:p w14:paraId="562A08B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DBC11D8">
      <w:pPr>
        <w:snapToGrid w:val="0"/>
        <w:spacing w:before="120" w:beforeLines="50" w:after="50"/>
        <w:rPr>
          <w:rFonts w:hint="eastAsia" w:ascii="宋体" w:hAnsi="宋体" w:cs="仿宋_GB2312"/>
          <w:bCs/>
          <w:color w:val="auto"/>
          <w:sz w:val="32"/>
          <w:szCs w:val="32"/>
          <w:highlight w:val="none"/>
        </w:rPr>
      </w:pPr>
    </w:p>
    <w:p w14:paraId="2914EABD">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5E238E">
      <w:pPr>
        <w:pStyle w:val="8"/>
        <w:snapToGrid w:val="0"/>
        <w:spacing w:before="50" w:after="50"/>
        <w:ind w:firstLine="640" w:firstLineChars="200"/>
        <w:rPr>
          <w:rFonts w:hint="eastAsia" w:ascii="宋体" w:hAnsi="宋体" w:cs="仿宋_GB2312"/>
          <w:bCs/>
          <w:color w:val="auto"/>
          <w:sz w:val="32"/>
          <w:szCs w:val="32"/>
          <w:highlight w:val="none"/>
        </w:rPr>
      </w:pPr>
    </w:p>
    <w:p w14:paraId="48F6277F">
      <w:pPr>
        <w:pStyle w:val="8"/>
        <w:snapToGrid w:val="0"/>
        <w:spacing w:before="50" w:after="50"/>
        <w:ind w:firstLine="720" w:firstLineChars="225"/>
        <w:rPr>
          <w:rFonts w:hint="eastAsia" w:ascii="宋体" w:hAnsi="宋体" w:cs="仿宋_GB2312"/>
          <w:bCs/>
          <w:color w:val="auto"/>
          <w:sz w:val="32"/>
          <w:szCs w:val="32"/>
          <w:highlight w:val="none"/>
        </w:rPr>
      </w:pPr>
    </w:p>
    <w:p w14:paraId="32E2C587">
      <w:pPr>
        <w:pStyle w:val="8"/>
        <w:snapToGrid w:val="0"/>
        <w:spacing w:before="50" w:after="50"/>
        <w:ind w:firstLine="0"/>
        <w:rPr>
          <w:rFonts w:hint="eastAsia" w:ascii="宋体" w:hAnsi="宋体" w:cs="仿宋_GB2312"/>
          <w:bCs/>
          <w:color w:val="auto"/>
          <w:sz w:val="32"/>
          <w:szCs w:val="32"/>
          <w:highlight w:val="none"/>
        </w:rPr>
      </w:pPr>
    </w:p>
    <w:p w14:paraId="2E02B6A0">
      <w:pPr>
        <w:pStyle w:val="8"/>
        <w:snapToGrid w:val="0"/>
        <w:spacing w:before="50" w:after="50"/>
        <w:ind w:firstLine="1280" w:firstLineChars="400"/>
        <w:rPr>
          <w:rFonts w:hint="eastAsia" w:ascii="宋体" w:hAnsi="宋体" w:cs="仿宋_GB2312"/>
          <w:bCs/>
          <w:color w:val="auto"/>
          <w:sz w:val="32"/>
          <w:szCs w:val="32"/>
          <w:highlight w:val="none"/>
        </w:rPr>
      </w:pPr>
    </w:p>
    <w:p w14:paraId="61B58CA9">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360FBD">
      <w:pPr>
        <w:snapToGrid w:val="0"/>
        <w:spacing w:before="120" w:beforeLines="50" w:after="50" w:line="360" w:lineRule="auto"/>
        <w:ind w:left="142" w:leftChars="0"/>
        <w:jc w:val="left"/>
        <w:outlineLvl w:val="2"/>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35D99CB3">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FA36411">
      <w:pPr>
        <w:spacing w:line="520" w:lineRule="exact"/>
        <w:jc w:val="center"/>
        <w:outlineLvl w:val="9"/>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竞标函及竞标函附录</w:t>
      </w:r>
    </w:p>
    <w:p w14:paraId="717E0C0F">
      <w:pPr>
        <w:spacing w:line="520" w:lineRule="exact"/>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6BD77B58">
      <w:pPr>
        <w:spacing w:line="520" w:lineRule="exact"/>
        <w:jc w:val="center"/>
        <w:rPr>
          <w:rFonts w:hint="eastAsia" w:ascii="宋体" w:hAnsi="宋体" w:cs="方正小标宋简体"/>
          <w:b/>
          <w:bCs/>
          <w:color w:val="auto"/>
          <w:sz w:val="32"/>
          <w:szCs w:val="32"/>
          <w:highlight w:val="none"/>
        </w:rPr>
      </w:pPr>
    </w:p>
    <w:p w14:paraId="2FB96E6B">
      <w:pPr>
        <w:spacing w:line="360" w:lineRule="auto"/>
        <w:rPr>
          <w:color w:val="auto"/>
          <w:szCs w:val="21"/>
          <w:highlight w:val="none"/>
        </w:rPr>
      </w:pPr>
      <w:r>
        <w:rPr>
          <w:color w:val="auto"/>
          <w:szCs w:val="21"/>
          <w:highlight w:val="none"/>
          <w:u w:val="single"/>
        </w:rPr>
        <w:t>（</w:t>
      </w:r>
      <w:r>
        <w:rPr>
          <w:rFonts w:hint="eastAsia"/>
          <w:color w:val="auto"/>
          <w:szCs w:val="21"/>
          <w:highlight w:val="none"/>
          <w:u w:val="single"/>
          <w:lang w:val="zh-CN" w:bidi="zh-CN"/>
        </w:rPr>
        <w:t>采购人</w:t>
      </w:r>
      <w:r>
        <w:rPr>
          <w:color w:val="auto"/>
          <w:szCs w:val="21"/>
          <w:highlight w:val="none"/>
          <w:u w:val="single"/>
          <w:lang w:val="zh-CN" w:bidi="zh-CN"/>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rPr>
        <w:t>：</w:t>
      </w:r>
    </w:p>
    <w:p w14:paraId="1CEA1462">
      <w:pPr>
        <w:pStyle w:val="98"/>
        <w:numPr>
          <w:ilvl w:val="0"/>
          <w:numId w:val="1"/>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89" w:name="bookmark2065"/>
      <w:bookmarkEnd w:id="189"/>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lang w:val="en-US" w:bidi="en-US"/>
        </w:rPr>
        <w:t>。</w:t>
      </w:r>
    </w:p>
    <w:p w14:paraId="096CD10E">
      <w:pPr>
        <w:pStyle w:val="98"/>
        <w:numPr>
          <w:ilvl w:val="0"/>
          <w:numId w:val="1"/>
        </w:numPr>
        <w:tabs>
          <w:tab w:val="left" w:pos="762"/>
        </w:tabs>
        <w:ind w:firstLine="420"/>
        <w:rPr>
          <w:rFonts w:ascii="Times New Roman" w:hAnsi="Times New Roman" w:cs="Times New Roman"/>
          <w:color w:val="auto"/>
          <w:szCs w:val="21"/>
          <w:highlight w:val="none"/>
        </w:rPr>
      </w:pPr>
      <w:bookmarkStart w:id="190" w:name="bookmark2068"/>
      <w:bookmarkEnd w:id="190"/>
      <w:bookmarkStart w:id="191" w:name="bookmark2067"/>
      <w:bookmarkEnd w:id="191"/>
      <w:bookmarkStart w:id="192" w:name="bookmark2066"/>
      <w:bookmarkEnd w:id="192"/>
      <w:r>
        <w:rPr>
          <w:rFonts w:hint="eastAsia"/>
          <w:color w:val="auto"/>
          <w:highlight w:val="none"/>
        </w:rPr>
        <w:t>我方承认竞标函附录是我方竞标函的组成部分。</w:t>
      </w:r>
    </w:p>
    <w:p w14:paraId="34F8DC3D">
      <w:pPr>
        <w:pStyle w:val="98"/>
        <w:numPr>
          <w:ilvl w:val="0"/>
          <w:numId w:val="1"/>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4D801743">
      <w:pPr>
        <w:pStyle w:val="98"/>
        <w:tabs>
          <w:tab w:val="left" w:pos="903"/>
        </w:tabs>
        <w:ind w:firstLine="420"/>
        <w:rPr>
          <w:rFonts w:ascii="Times New Roman" w:hAnsi="Times New Roman" w:cs="Times New Roman"/>
          <w:color w:val="auto"/>
          <w:szCs w:val="21"/>
          <w:highlight w:val="none"/>
        </w:rPr>
      </w:pPr>
      <w:bookmarkStart w:id="193" w:name="bookmark2069"/>
      <w:r>
        <w:rPr>
          <w:rFonts w:ascii="Times New Roman" w:hAnsi="Times New Roman" w:cs="Times New Roman"/>
          <w:color w:val="auto"/>
          <w:szCs w:val="21"/>
          <w:highlight w:val="none"/>
        </w:rPr>
        <w:t>（</w:t>
      </w:r>
      <w:bookmarkEnd w:id="193"/>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239FD7D4">
      <w:pPr>
        <w:pStyle w:val="98"/>
        <w:tabs>
          <w:tab w:val="left" w:pos="903"/>
        </w:tabs>
        <w:ind w:firstLine="420"/>
        <w:rPr>
          <w:rFonts w:ascii="Times New Roman" w:hAnsi="Times New Roman" w:cs="Times New Roman"/>
          <w:color w:val="auto"/>
          <w:szCs w:val="21"/>
          <w:highlight w:val="none"/>
        </w:rPr>
      </w:pPr>
      <w:bookmarkStart w:id="194" w:name="bookmark2070"/>
      <w:r>
        <w:rPr>
          <w:rFonts w:ascii="Times New Roman" w:hAnsi="Times New Roman" w:cs="Times New Roman"/>
          <w:color w:val="auto"/>
          <w:szCs w:val="21"/>
          <w:highlight w:val="none"/>
        </w:rPr>
        <w:t>（</w:t>
      </w:r>
      <w:bookmarkEnd w:id="194"/>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5683D1BF">
      <w:pPr>
        <w:pStyle w:val="98"/>
        <w:tabs>
          <w:tab w:val="left" w:pos="903"/>
        </w:tabs>
        <w:ind w:firstLine="420"/>
        <w:rPr>
          <w:rFonts w:ascii="Times New Roman" w:hAnsi="Times New Roman" w:cs="Times New Roman"/>
          <w:color w:val="auto"/>
          <w:szCs w:val="21"/>
          <w:highlight w:val="none"/>
        </w:rPr>
      </w:pPr>
      <w:bookmarkStart w:id="195" w:name="bookmark2071"/>
      <w:r>
        <w:rPr>
          <w:rFonts w:ascii="Times New Roman" w:hAnsi="Times New Roman" w:cs="Times New Roman"/>
          <w:color w:val="auto"/>
          <w:szCs w:val="21"/>
          <w:highlight w:val="none"/>
        </w:rPr>
        <w:t>（</w:t>
      </w:r>
      <w:bookmarkEnd w:id="195"/>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343C07CE">
      <w:pPr>
        <w:pStyle w:val="98"/>
        <w:tabs>
          <w:tab w:val="left" w:pos="903"/>
        </w:tabs>
        <w:ind w:firstLine="420"/>
        <w:rPr>
          <w:rFonts w:ascii="Times New Roman" w:hAnsi="Times New Roman" w:cs="Times New Roman"/>
          <w:color w:val="auto"/>
          <w:szCs w:val="21"/>
          <w:highlight w:val="none"/>
        </w:rPr>
      </w:pPr>
      <w:bookmarkStart w:id="196" w:name="bookmark2072"/>
      <w:r>
        <w:rPr>
          <w:rFonts w:ascii="Times New Roman" w:hAnsi="Times New Roman" w:cs="Times New Roman"/>
          <w:color w:val="auto"/>
          <w:szCs w:val="21"/>
          <w:highlight w:val="none"/>
        </w:rPr>
        <w:t>（</w:t>
      </w:r>
      <w:bookmarkEnd w:id="196"/>
      <w:r>
        <w:rPr>
          <w:rFonts w:ascii="Times New Roman" w:hAnsi="Times New Roman" w:cs="Times New Roman"/>
          <w:color w:val="auto"/>
          <w:szCs w:val="21"/>
          <w:highlight w:val="none"/>
        </w:rPr>
        <w:t>4）我方承诺在合同约定的期限内完成并移交全部合同工程。</w:t>
      </w:r>
    </w:p>
    <w:p w14:paraId="5EB92985">
      <w:pPr>
        <w:pStyle w:val="98"/>
        <w:tabs>
          <w:tab w:val="left" w:pos="903"/>
        </w:tabs>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rPr>
        <w:t>成交</w:t>
      </w:r>
      <w:r>
        <w:rPr>
          <w:color w:val="auto"/>
          <w:highlight w:val="none"/>
        </w:rPr>
        <w:t>资格。</w:t>
      </w:r>
    </w:p>
    <w:p w14:paraId="2EC9956C">
      <w:pPr>
        <w:pStyle w:val="98"/>
        <w:numPr>
          <w:ilvl w:val="0"/>
          <w:numId w:val="1"/>
        </w:numPr>
        <w:tabs>
          <w:tab w:val="left" w:pos="762"/>
        </w:tabs>
        <w:ind w:firstLine="440"/>
        <w:rPr>
          <w:rFonts w:ascii="Times New Roman" w:hAnsi="Times New Roman" w:cs="Times New Roman"/>
          <w:color w:val="auto"/>
          <w:szCs w:val="21"/>
          <w:highlight w:val="none"/>
        </w:rPr>
      </w:pPr>
      <w:bookmarkStart w:id="197" w:name="bookmark2073"/>
      <w:bookmarkEnd w:id="197"/>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0F6C0FE7">
      <w:pPr>
        <w:spacing w:line="360" w:lineRule="auto"/>
        <w:ind w:firstLine="420" w:firstLineChars="200"/>
        <w:rPr>
          <w:color w:val="auto"/>
          <w:szCs w:val="21"/>
          <w:highlight w:val="none"/>
        </w:rPr>
      </w:pPr>
      <w:bookmarkStart w:id="198" w:name="bookmark2074"/>
      <w:bookmarkEnd w:id="198"/>
      <w:r>
        <w:rPr>
          <w:rFonts w:hint="eastAsia"/>
          <w:color w:val="auto"/>
          <w:szCs w:val="21"/>
          <w:highlight w:val="none"/>
        </w:rPr>
        <w:t>5.</w:t>
      </w:r>
      <w:r>
        <w:rPr>
          <w:color w:val="auto"/>
          <w:szCs w:val="21"/>
          <w:highlight w:val="none"/>
          <w:u w:val="single"/>
        </w:rPr>
        <w:t>（其他补充说明）</w:t>
      </w:r>
      <w:r>
        <w:rPr>
          <w:rFonts w:hint="eastAsia"/>
          <w:color w:val="auto"/>
          <w:szCs w:val="21"/>
          <w:highlight w:val="none"/>
          <w:u w:val="single"/>
        </w:rPr>
        <w:t xml:space="preserve">       </w:t>
      </w:r>
      <w:r>
        <w:rPr>
          <w:color w:val="auto"/>
          <w:szCs w:val="21"/>
          <w:highlight w:val="none"/>
        </w:rPr>
        <w:t>。</w:t>
      </w:r>
    </w:p>
    <w:p w14:paraId="15228398">
      <w:pPr>
        <w:spacing w:line="360" w:lineRule="auto"/>
        <w:jc w:val="center"/>
        <w:rPr>
          <w:rFonts w:hint="eastAsia" w:ascii="宋体" w:hAnsi="宋体" w:cs="方正小标宋简体"/>
          <w:b/>
          <w:bCs/>
          <w:color w:val="auto"/>
          <w:sz w:val="32"/>
          <w:szCs w:val="32"/>
          <w:highlight w:val="none"/>
        </w:rPr>
      </w:pPr>
    </w:p>
    <w:p w14:paraId="53D0265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DEE776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4C9A6A3">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7ABCA013">
      <w:pPr>
        <w:spacing w:line="360" w:lineRule="auto"/>
        <w:jc w:val="center"/>
        <w:rPr>
          <w:rFonts w:hint="eastAsia" w:ascii="宋体" w:hAnsi="宋体" w:cs="方正小标宋简体"/>
          <w:b/>
          <w:bCs/>
          <w:color w:val="auto"/>
          <w:sz w:val="32"/>
          <w:szCs w:val="32"/>
          <w:highlight w:val="none"/>
        </w:rPr>
      </w:pPr>
    </w:p>
    <w:p w14:paraId="62AF394F">
      <w:pPr>
        <w:spacing w:line="360" w:lineRule="auto"/>
        <w:jc w:val="center"/>
        <w:outlineLvl w:val="3"/>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6"/>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24" w:type="dxa"/>
            <w:vAlign w:val="center"/>
          </w:tcPr>
          <w:p w14:paraId="4EB797CA">
            <w:pPr>
              <w:jc w:val="center"/>
              <w:rPr>
                <w:color w:val="auto"/>
                <w:highlight w:val="none"/>
              </w:rPr>
            </w:pPr>
            <w:r>
              <w:rPr>
                <w:color w:val="auto"/>
                <w:highlight w:val="none"/>
              </w:rPr>
              <w:t>条款名称</w:t>
            </w:r>
          </w:p>
        </w:tc>
        <w:tc>
          <w:tcPr>
            <w:tcW w:w="1279" w:type="dxa"/>
            <w:vAlign w:val="center"/>
          </w:tcPr>
          <w:p w14:paraId="5B26ADD4">
            <w:pPr>
              <w:jc w:val="center"/>
              <w:rPr>
                <w:color w:val="auto"/>
                <w:highlight w:val="none"/>
              </w:rPr>
            </w:pPr>
            <w:r>
              <w:rPr>
                <w:color w:val="auto"/>
                <w:highlight w:val="none"/>
              </w:rPr>
              <w:t>合同条目号</w:t>
            </w:r>
          </w:p>
        </w:tc>
        <w:tc>
          <w:tcPr>
            <w:tcW w:w="3293" w:type="dxa"/>
            <w:vAlign w:val="center"/>
          </w:tcPr>
          <w:p w14:paraId="17D9AC11">
            <w:pPr>
              <w:jc w:val="center"/>
              <w:rPr>
                <w:color w:val="auto"/>
                <w:highlight w:val="none"/>
              </w:rPr>
            </w:pPr>
            <w:r>
              <w:rPr>
                <w:color w:val="auto"/>
                <w:highlight w:val="none"/>
              </w:rPr>
              <w:t>约定内容</w:t>
            </w:r>
          </w:p>
        </w:tc>
        <w:tc>
          <w:tcPr>
            <w:tcW w:w="850"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173"/>
              <w:spacing w:line="240" w:lineRule="auto"/>
              <w:ind w:firstLine="0"/>
              <w:jc w:val="center"/>
              <w:rPr>
                <w:rFonts w:hint="eastAsia"/>
                <w:color w:val="auto"/>
                <w:highlight w:val="none"/>
              </w:rPr>
            </w:pPr>
            <w:r>
              <w:rPr>
                <w:rFonts w:hint="eastAsia"/>
                <w:color w:val="auto"/>
                <w:sz w:val="21"/>
                <w:szCs w:val="21"/>
                <w:highlight w:val="none"/>
              </w:rPr>
              <w:t>1</w:t>
            </w:r>
          </w:p>
        </w:tc>
        <w:tc>
          <w:tcPr>
            <w:tcW w:w="2924" w:type="dxa"/>
            <w:vAlign w:val="center"/>
          </w:tcPr>
          <w:p w14:paraId="7892A0D3">
            <w:pPr>
              <w:pStyle w:val="173"/>
              <w:spacing w:line="240" w:lineRule="auto"/>
              <w:ind w:firstLine="0"/>
              <w:jc w:val="center"/>
              <w:rPr>
                <w:rFonts w:hint="eastAsia"/>
                <w:color w:val="auto"/>
                <w:highlight w:val="none"/>
              </w:rPr>
            </w:pPr>
            <w:r>
              <w:rPr>
                <w:rFonts w:hint="eastAsia"/>
                <w:color w:val="auto"/>
                <w:sz w:val="21"/>
                <w:szCs w:val="21"/>
                <w:highlight w:val="none"/>
              </w:rPr>
              <w:t>项目经理</w:t>
            </w:r>
          </w:p>
        </w:tc>
        <w:tc>
          <w:tcPr>
            <w:tcW w:w="1279" w:type="dxa"/>
            <w:vAlign w:val="center"/>
          </w:tcPr>
          <w:p w14:paraId="024809CC">
            <w:pPr>
              <w:pStyle w:val="173"/>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850"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173"/>
              <w:spacing w:line="240" w:lineRule="auto"/>
              <w:ind w:firstLine="0"/>
              <w:jc w:val="center"/>
              <w:rPr>
                <w:rFonts w:hint="eastAsia"/>
                <w:color w:val="auto"/>
                <w:highlight w:val="none"/>
              </w:rPr>
            </w:pPr>
            <w:r>
              <w:rPr>
                <w:rFonts w:hint="eastAsia"/>
                <w:color w:val="auto"/>
                <w:sz w:val="21"/>
                <w:szCs w:val="21"/>
                <w:highlight w:val="none"/>
              </w:rPr>
              <w:t>2</w:t>
            </w:r>
          </w:p>
        </w:tc>
        <w:tc>
          <w:tcPr>
            <w:tcW w:w="2924" w:type="dxa"/>
            <w:vAlign w:val="center"/>
          </w:tcPr>
          <w:p w14:paraId="2C2E9C36">
            <w:pPr>
              <w:pStyle w:val="173"/>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1279" w:type="dxa"/>
            <w:vAlign w:val="center"/>
          </w:tcPr>
          <w:p w14:paraId="6C709F9D">
            <w:pPr>
              <w:pStyle w:val="173"/>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850"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173"/>
              <w:spacing w:line="240" w:lineRule="auto"/>
              <w:ind w:firstLine="0"/>
              <w:jc w:val="center"/>
              <w:rPr>
                <w:rFonts w:hint="eastAsia"/>
                <w:color w:val="auto"/>
                <w:highlight w:val="none"/>
              </w:rPr>
            </w:pPr>
            <w:r>
              <w:rPr>
                <w:rFonts w:hint="eastAsia"/>
                <w:color w:val="auto"/>
                <w:sz w:val="21"/>
                <w:szCs w:val="21"/>
                <w:highlight w:val="none"/>
              </w:rPr>
              <w:t>3</w:t>
            </w:r>
          </w:p>
        </w:tc>
        <w:tc>
          <w:tcPr>
            <w:tcW w:w="2924" w:type="dxa"/>
            <w:vAlign w:val="center"/>
          </w:tcPr>
          <w:p w14:paraId="1FFEA769">
            <w:pPr>
              <w:pStyle w:val="173"/>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1279" w:type="dxa"/>
            <w:vAlign w:val="center"/>
          </w:tcPr>
          <w:p w14:paraId="2837BB46">
            <w:pPr>
              <w:pStyle w:val="173"/>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1.1.2.4</w:t>
            </w:r>
          </w:p>
        </w:tc>
        <w:tc>
          <w:tcPr>
            <w:tcW w:w="329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水行政主管部门颁发的安全生产考核合格证书号码：</w:t>
            </w:r>
          </w:p>
        </w:tc>
        <w:tc>
          <w:tcPr>
            <w:tcW w:w="850"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173"/>
              <w:spacing w:line="240" w:lineRule="auto"/>
              <w:ind w:firstLine="0"/>
              <w:jc w:val="center"/>
              <w:rPr>
                <w:rFonts w:hint="eastAsia"/>
                <w:color w:val="auto"/>
                <w:highlight w:val="none"/>
              </w:rPr>
            </w:pPr>
            <w:r>
              <w:rPr>
                <w:rFonts w:hint="eastAsia"/>
                <w:color w:val="auto"/>
                <w:sz w:val="21"/>
                <w:szCs w:val="21"/>
                <w:highlight w:val="none"/>
              </w:rPr>
              <w:t>4</w:t>
            </w:r>
          </w:p>
        </w:tc>
        <w:tc>
          <w:tcPr>
            <w:tcW w:w="2924" w:type="dxa"/>
            <w:tcBorders>
              <w:bottom w:val="single" w:color="000000" w:sz="6" w:space="0"/>
            </w:tcBorders>
            <w:vAlign w:val="center"/>
          </w:tcPr>
          <w:p w14:paraId="6819836B">
            <w:pPr>
              <w:pStyle w:val="173"/>
              <w:spacing w:line="240" w:lineRule="auto"/>
              <w:ind w:firstLine="0"/>
              <w:jc w:val="center"/>
              <w:rPr>
                <w:rFonts w:hint="eastAsia"/>
                <w:color w:val="auto"/>
                <w:highlight w:val="none"/>
              </w:rPr>
            </w:pPr>
            <w:r>
              <w:rPr>
                <w:rFonts w:hint="eastAsia"/>
                <w:color w:val="auto"/>
                <w:sz w:val="21"/>
                <w:szCs w:val="21"/>
                <w:highlight w:val="none"/>
              </w:rPr>
              <w:t>工期</w:t>
            </w:r>
          </w:p>
        </w:tc>
        <w:tc>
          <w:tcPr>
            <w:tcW w:w="1279" w:type="dxa"/>
            <w:tcBorders>
              <w:bottom w:val="single" w:color="000000" w:sz="6" w:space="0"/>
            </w:tcBorders>
            <w:vAlign w:val="center"/>
          </w:tcPr>
          <w:p w14:paraId="619124CB">
            <w:pPr>
              <w:pStyle w:val="173"/>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1.1.4.3</w:t>
            </w:r>
          </w:p>
        </w:tc>
        <w:tc>
          <w:tcPr>
            <w:tcW w:w="3293" w:type="dxa"/>
            <w:tcBorders>
              <w:bottom w:val="single" w:color="000000" w:sz="6" w:space="0"/>
            </w:tcBorders>
            <w:vAlign w:val="center"/>
          </w:tcPr>
          <w:p w14:paraId="48B546A1">
            <w:pPr>
              <w:pStyle w:val="173"/>
              <w:tabs>
                <w:tab w:val="left" w:leader="underscore" w:pos="1212"/>
              </w:tabs>
              <w:spacing w:line="240" w:lineRule="auto"/>
              <w:ind w:firstLine="0"/>
              <w:rPr>
                <w:rFonts w:hint="eastAsia"/>
                <w:color w:val="auto"/>
                <w:highlight w:val="none"/>
              </w:rPr>
            </w:pPr>
            <w:r>
              <w:rPr>
                <w:rFonts w:hint="eastAsia"/>
                <w:color w:val="auto"/>
                <w:sz w:val="21"/>
                <w:szCs w:val="21"/>
                <w:highlight w:val="none"/>
              </w:rPr>
              <w:t>天数：</w:t>
            </w:r>
            <w:r>
              <w:rPr>
                <w:rFonts w:hint="eastAsia"/>
                <w:color w:val="auto"/>
                <w:sz w:val="21"/>
                <w:szCs w:val="21"/>
                <w:highlight w:val="none"/>
                <w:u w:val="single"/>
                <w:lang w:val="en-US"/>
              </w:rPr>
              <w:t xml:space="preserve">   </w:t>
            </w:r>
            <w:r>
              <w:rPr>
                <w:rFonts w:hint="eastAsia"/>
                <w:color w:val="auto"/>
                <w:sz w:val="21"/>
                <w:szCs w:val="21"/>
                <w:highlight w:val="none"/>
              </w:rPr>
              <w:t>日历天</w:t>
            </w:r>
          </w:p>
        </w:tc>
        <w:tc>
          <w:tcPr>
            <w:tcW w:w="850" w:type="dxa"/>
            <w:tcBorders>
              <w:bottom w:val="single" w:color="000000" w:sz="6" w:space="0"/>
            </w:tcBorders>
            <w:vAlign w:val="center"/>
          </w:tcPr>
          <w:p w14:paraId="3952D2E0">
            <w:pPr>
              <w:jc w:val="center"/>
              <w:rPr>
                <w:color w:val="auto"/>
                <w:highlight w:val="none"/>
              </w:rPr>
            </w:pPr>
          </w:p>
        </w:tc>
      </w:tr>
      <w:tr w14:paraId="2739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6" w:type="dxa"/>
            <w:tcBorders>
              <w:top w:val="single" w:color="000000" w:sz="6" w:space="0"/>
            </w:tcBorders>
            <w:vAlign w:val="center"/>
          </w:tcPr>
          <w:p w14:paraId="0CAC0083">
            <w:pPr>
              <w:pStyle w:val="173"/>
              <w:spacing w:line="240" w:lineRule="auto"/>
              <w:ind w:firstLine="0"/>
              <w:jc w:val="center"/>
              <w:rPr>
                <w:rFonts w:hint="eastAsia"/>
                <w:color w:val="auto"/>
                <w:highlight w:val="none"/>
              </w:rPr>
            </w:pPr>
            <w:r>
              <w:rPr>
                <w:rFonts w:hint="eastAsia"/>
                <w:color w:val="auto"/>
                <w:sz w:val="21"/>
                <w:szCs w:val="21"/>
                <w:highlight w:val="none"/>
              </w:rPr>
              <w:t>5</w:t>
            </w:r>
          </w:p>
        </w:tc>
        <w:tc>
          <w:tcPr>
            <w:tcW w:w="2924" w:type="dxa"/>
            <w:tcBorders>
              <w:top w:val="single" w:color="000000" w:sz="6" w:space="0"/>
            </w:tcBorders>
            <w:vAlign w:val="center"/>
          </w:tcPr>
          <w:p w14:paraId="3E5B6E65">
            <w:pPr>
              <w:pStyle w:val="173"/>
              <w:spacing w:line="271" w:lineRule="exact"/>
              <w:ind w:firstLine="0"/>
              <w:jc w:val="center"/>
              <w:rPr>
                <w:rFonts w:hint="eastAsia"/>
                <w:color w:val="auto"/>
                <w:sz w:val="21"/>
                <w:szCs w:val="21"/>
                <w:highlight w:val="none"/>
              </w:rPr>
            </w:pPr>
            <w:r>
              <w:rPr>
                <w:rFonts w:hint="eastAsia"/>
                <w:color w:val="auto"/>
                <w:sz w:val="21"/>
                <w:szCs w:val="21"/>
                <w:highlight w:val="none"/>
              </w:rPr>
              <w:t xml:space="preserve">缺陷责任期 </w:t>
            </w:r>
          </w:p>
          <w:p w14:paraId="652EA57A">
            <w:pPr>
              <w:pStyle w:val="173"/>
              <w:spacing w:line="271" w:lineRule="exact"/>
              <w:ind w:firstLine="0"/>
              <w:jc w:val="center"/>
              <w:rPr>
                <w:rFonts w:hint="eastAsia"/>
                <w:color w:val="auto"/>
                <w:highlight w:val="none"/>
              </w:rPr>
            </w:pPr>
            <w:r>
              <w:rPr>
                <w:rFonts w:hint="eastAsia"/>
                <w:color w:val="auto"/>
                <w:sz w:val="21"/>
                <w:szCs w:val="21"/>
                <w:highlight w:val="none"/>
              </w:rPr>
              <w:t>（工程质量保修期）</w:t>
            </w:r>
          </w:p>
        </w:tc>
        <w:tc>
          <w:tcPr>
            <w:tcW w:w="1279" w:type="dxa"/>
            <w:tcBorders>
              <w:top w:val="single" w:color="000000" w:sz="6" w:space="0"/>
            </w:tcBorders>
            <w:vAlign w:val="center"/>
          </w:tcPr>
          <w:p w14:paraId="74BC24B7">
            <w:pPr>
              <w:pStyle w:val="173"/>
              <w:spacing w:line="240" w:lineRule="auto"/>
              <w:ind w:firstLine="0"/>
              <w:jc w:val="center"/>
              <w:rPr>
                <w:rFonts w:hint="eastAsia"/>
                <w:color w:val="auto"/>
                <w:highlight w:val="none"/>
              </w:rPr>
            </w:pPr>
            <w:r>
              <w:rPr>
                <w:rFonts w:cs="Times New Roman"/>
                <w:color w:val="auto"/>
                <w:sz w:val="21"/>
                <w:szCs w:val="21"/>
                <w:highlight w:val="none"/>
                <w:lang w:val="en-US" w:eastAsia="en-US" w:bidi="en-US"/>
              </w:rPr>
              <w:t>1.1.4.5</w:t>
            </w:r>
          </w:p>
        </w:tc>
        <w:tc>
          <w:tcPr>
            <w:tcW w:w="3293" w:type="dxa"/>
            <w:tcBorders>
              <w:top w:val="single" w:color="000000" w:sz="6" w:space="0"/>
            </w:tcBorders>
          </w:tcPr>
          <w:p w14:paraId="5940642C">
            <w:pPr>
              <w:rPr>
                <w:color w:val="auto"/>
                <w:highlight w:val="none"/>
              </w:rPr>
            </w:pPr>
          </w:p>
          <w:p w14:paraId="6C2E8D9E">
            <w:pPr>
              <w:ind w:firstLine="420" w:firstLineChars="200"/>
              <w:rPr>
                <w:rFonts w:hint="eastAsia" w:eastAsia="宋体"/>
                <w:color w:val="auto"/>
                <w:highlight w:val="none"/>
                <w:lang w:val="en-US" w:eastAsia="zh-CN"/>
              </w:rPr>
            </w:pPr>
            <w:r>
              <w:rPr>
                <w:rFonts w:hint="eastAsia"/>
                <w:color w:val="auto"/>
                <w:highlight w:val="none"/>
                <w:lang w:val="en-US" w:eastAsia="zh-CN"/>
              </w:rPr>
              <w:t>1年</w:t>
            </w:r>
          </w:p>
        </w:tc>
        <w:tc>
          <w:tcPr>
            <w:tcW w:w="850" w:type="dxa"/>
            <w:tcBorders>
              <w:top w:val="single" w:color="000000" w:sz="6" w:space="0"/>
            </w:tcBorders>
            <w:vAlign w:val="center"/>
          </w:tcPr>
          <w:p w14:paraId="52BBA781">
            <w:pPr>
              <w:jc w:val="center"/>
              <w:rPr>
                <w:color w:val="auto"/>
                <w:highlight w:val="none"/>
              </w:rPr>
            </w:pPr>
          </w:p>
        </w:tc>
      </w:tr>
      <w:tr w14:paraId="6F84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6853485C">
            <w:pPr>
              <w:pStyle w:val="173"/>
              <w:spacing w:line="240" w:lineRule="auto"/>
              <w:ind w:firstLine="0"/>
              <w:jc w:val="center"/>
              <w:rPr>
                <w:rFonts w:hint="eastAsia"/>
                <w:color w:val="auto"/>
                <w:highlight w:val="none"/>
              </w:rPr>
            </w:pPr>
            <w:r>
              <w:rPr>
                <w:rFonts w:hint="eastAsia"/>
                <w:color w:val="auto"/>
                <w:sz w:val="21"/>
                <w:szCs w:val="21"/>
                <w:highlight w:val="none"/>
                <w:lang w:val="en-US"/>
              </w:rPr>
              <w:t>6</w:t>
            </w:r>
          </w:p>
        </w:tc>
        <w:tc>
          <w:tcPr>
            <w:tcW w:w="2924" w:type="dxa"/>
            <w:vAlign w:val="center"/>
          </w:tcPr>
          <w:p w14:paraId="061A7930">
            <w:pPr>
              <w:pStyle w:val="173"/>
              <w:spacing w:line="240" w:lineRule="auto"/>
              <w:ind w:firstLine="0"/>
              <w:jc w:val="center"/>
              <w:rPr>
                <w:rFonts w:hint="eastAsia"/>
                <w:color w:val="auto"/>
                <w:highlight w:val="none"/>
              </w:rPr>
            </w:pPr>
            <w:r>
              <w:rPr>
                <w:rFonts w:hint="eastAsia"/>
                <w:color w:val="auto"/>
                <w:sz w:val="21"/>
                <w:szCs w:val="21"/>
                <w:highlight w:val="none"/>
              </w:rPr>
              <w:t>分包</w:t>
            </w:r>
          </w:p>
        </w:tc>
        <w:tc>
          <w:tcPr>
            <w:tcW w:w="1279" w:type="dxa"/>
            <w:vAlign w:val="center"/>
          </w:tcPr>
          <w:p w14:paraId="6CE9B6BA">
            <w:pPr>
              <w:pStyle w:val="173"/>
              <w:spacing w:line="240" w:lineRule="auto"/>
              <w:ind w:firstLine="0"/>
              <w:jc w:val="center"/>
              <w:rPr>
                <w:rFonts w:hint="eastAsia"/>
                <w:color w:val="auto"/>
                <w:highlight w:val="none"/>
              </w:rPr>
            </w:pPr>
            <w:r>
              <w:rPr>
                <w:rFonts w:cs="Times New Roman"/>
                <w:color w:val="auto"/>
                <w:sz w:val="21"/>
                <w:szCs w:val="21"/>
                <w:highlight w:val="none"/>
                <w:lang w:val="en-US" w:eastAsia="en-US" w:bidi="en-US"/>
              </w:rPr>
              <w:t>4.3</w:t>
            </w:r>
          </w:p>
        </w:tc>
        <w:tc>
          <w:tcPr>
            <w:tcW w:w="3293" w:type="dxa"/>
            <w:vAlign w:val="center"/>
          </w:tcPr>
          <w:p w14:paraId="343A9095">
            <w:pPr>
              <w:rPr>
                <w:rFonts w:hint="eastAsia" w:ascii="宋体" w:hAnsi="宋体" w:cs="宋体"/>
                <w:color w:val="auto"/>
                <w:szCs w:val="21"/>
                <w:highlight w:val="none"/>
              </w:rPr>
            </w:pPr>
            <w:r>
              <w:rPr>
                <w:rFonts w:hint="eastAsia" w:ascii="宋体" w:hAnsi="宋体" w:cs="宋体"/>
                <w:color w:val="auto"/>
                <w:szCs w:val="21"/>
                <w:highlight w:val="none"/>
              </w:rPr>
              <w:t>□不允许；</w:t>
            </w:r>
          </w:p>
          <w:p w14:paraId="2BAB85A8">
            <w:pPr>
              <w:rPr>
                <w:rFonts w:hint="eastAsia" w:ascii="宋体" w:hAnsi="宋体" w:cs="宋体"/>
                <w:color w:val="auto"/>
                <w:szCs w:val="21"/>
                <w:highlight w:val="none"/>
              </w:rPr>
            </w:pPr>
            <w:r>
              <w:rPr>
                <w:rFonts w:hint="eastAsia" w:ascii="宋体" w:hAnsi="宋体" w:cs="宋体"/>
                <w:color w:val="auto"/>
                <w:szCs w:val="21"/>
                <w:highlight w:val="none"/>
              </w:rPr>
              <w:t>□允许，分包工程项目：</w:t>
            </w:r>
          </w:p>
          <w:p w14:paraId="3BF39100">
            <w:pPr>
              <w:ind w:firstLine="840" w:firstLineChars="400"/>
              <w:rPr>
                <w:color w:val="auto"/>
                <w:highlight w:val="none"/>
              </w:rPr>
            </w:pPr>
            <w:r>
              <w:rPr>
                <w:rFonts w:hint="eastAsia" w:ascii="宋体" w:hAnsi="宋体" w:cs="宋体"/>
                <w:color w:val="auto"/>
                <w:szCs w:val="21"/>
                <w:highlight w:val="none"/>
              </w:rPr>
              <w:t>分包金额限额：</w:t>
            </w:r>
          </w:p>
        </w:tc>
        <w:tc>
          <w:tcPr>
            <w:tcW w:w="850" w:type="dxa"/>
            <w:vAlign w:val="center"/>
          </w:tcPr>
          <w:p w14:paraId="4F84A2B5">
            <w:pPr>
              <w:jc w:val="center"/>
              <w:rPr>
                <w:color w:val="auto"/>
                <w:highlight w:val="none"/>
              </w:rPr>
            </w:pPr>
          </w:p>
        </w:tc>
      </w:tr>
    </w:tbl>
    <w:p w14:paraId="7E477D4A">
      <w:pPr>
        <w:spacing w:line="360" w:lineRule="auto"/>
        <w:ind w:right="-817" w:rightChars="-389" w:firstLine="2640" w:firstLineChars="1100"/>
        <w:contextualSpacing/>
        <w:rPr>
          <w:rFonts w:hint="eastAsia" w:ascii="宋体" w:hAnsi="宋体" w:cs="仿宋_GB2312"/>
          <w:color w:val="auto"/>
          <w:sz w:val="24"/>
          <w:highlight w:val="none"/>
        </w:rPr>
      </w:pPr>
    </w:p>
    <w:p w14:paraId="01F8636C">
      <w:pPr>
        <w:spacing w:line="360" w:lineRule="auto"/>
        <w:ind w:right="-817" w:rightChars="-389" w:firstLine="2640" w:firstLineChars="1100"/>
        <w:contextualSpacing/>
        <w:rPr>
          <w:rFonts w:hint="eastAsia" w:ascii="宋体" w:hAnsi="宋体" w:cs="仿宋_GB2312"/>
          <w:color w:val="auto"/>
          <w:sz w:val="24"/>
          <w:highlight w:val="none"/>
        </w:rPr>
      </w:pPr>
    </w:p>
    <w:p w14:paraId="62DF1E24">
      <w:pPr>
        <w:spacing w:line="360" w:lineRule="auto"/>
        <w:ind w:right="-817" w:rightChars="-389" w:firstLine="2640" w:firstLineChars="1100"/>
        <w:contextualSpacing/>
        <w:rPr>
          <w:rFonts w:hint="eastAsia" w:ascii="宋体" w:hAnsi="宋体" w:cs="仿宋_GB2312"/>
          <w:color w:val="auto"/>
          <w:sz w:val="24"/>
          <w:highlight w:val="none"/>
        </w:rPr>
      </w:pPr>
    </w:p>
    <w:p w14:paraId="3CD3A4F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38CD78C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6F42BF2">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669292C">
      <w:pPr>
        <w:spacing w:line="360" w:lineRule="auto"/>
        <w:jc w:val="center"/>
        <w:outlineLvl w:val="1"/>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5AE80D07">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C52208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2AEF1B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0D790FB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3D43CD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719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32D7E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649768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09A135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CAB07E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6C3C3AC6">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9DA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B504840">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938E02C">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2026年社步镇湴山村供水工程</w:t>
            </w:r>
          </w:p>
        </w:tc>
        <w:tc>
          <w:tcPr>
            <w:tcW w:w="1505" w:type="dxa"/>
            <w:tcBorders>
              <w:top w:val="single" w:color="auto" w:sz="4" w:space="0"/>
              <w:left w:val="single" w:color="auto" w:sz="4" w:space="0"/>
              <w:bottom w:val="single" w:color="auto" w:sz="4" w:space="0"/>
              <w:right w:val="single" w:color="auto" w:sz="4" w:space="0"/>
            </w:tcBorders>
            <w:vAlign w:val="center"/>
          </w:tcPr>
          <w:p w14:paraId="390DE92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2E39528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501427F">
            <w:pPr>
              <w:spacing w:line="360" w:lineRule="auto"/>
              <w:contextualSpacing/>
              <w:rPr>
                <w:rFonts w:hint="eastAsia" w:ascii="宋体" w:hAnsi="宋体" w:cs="仿宋_GB2312"/>
                <w:color w:val="auto"/>
                <w:sz w:val="24"/>
                <w:highlight w:val="none"/>
              </w:rPr>
            </w:pPr>
          </w:p>
        </w:tc>
      </w:tr>
      <w:tr w14:paraId="7F09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F734E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910A66">
      <w:pPr>
        <w:spacing w:line="360" w:lineRule="auto"/>
        <w:contextualSpacing/>
        <w:jc w:val="left"/>
        <w:rPr>
          <w:rFonts w:hint="eastAsia" w:ascii="宋体" w:hAnsi="宋体" w:cs="仿宋_GB2312"/>
          <w:color w:val="auto"/>
          <w:sz w:val="24"/>
          <w:highlight w:val="none"/>
        </w:rPr>
      </w:pPr>
    </w:p>
    <w:p w14:paraId="4E9A0F1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C917F0E">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434CE5F">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12C5B85">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062A01B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A667FF2">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354610C5">
      <w:pPr>
        <w:spacing w:line="360" w:lineRule="auto"/>
        <w:ind w:right="-817" w:rightChars="-389"/>
        <w:contextualSpacing/>
        <w:rPr>
          <w:rFonts w:hint="eastAsia" w:ascii="宋体" w:hAnsi="宋体" w:cs="仿宋_GB2312"/>
          <w:color w:val="auto"/>
          <w:sz w:val="24"/>
          <w:highlight w:val="none"/>
        </w:rPr>
      </w:pPr>
    </w:p>
    <w:p w14:paraId="2BAF0F3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 xml:space="preserve">）：                    </w:t>
      </w:r>
    </w:p>
    <w:p w14:paraId="2BCBAF8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489EE93">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96803E6">
      <w:pPr>
        <w:spacing w:line="360" w:lineRule="auto"/>
        <w:contextualSpacing/>
        <w:jc w:val="center"/>
        <w:rPr>
          <w:rFonts w:hint="eastAsia" w:ascii="宋体" w:hAnsi="宋体" w:cs="宋体"/>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67301E1E">
      <w:pPr>
        <w:spacing w:line="360" w:lineRule="auto"/>
        <w:contextualSpacing/>
        <w:jc w:val="center"/>
        <w:rPr>
          <w:rFonts w:hint="eastAsia" w:ascii="宋体" w:hAnsi="宋体" w:cs="宋体"/>
          <w:b/>
          <w:color w:val="auto"/>
          <w:sz w:val="32"/>
          <w:szCs w:val="32"/>
          <w:highlight w:val="none"/>
        </w:rPr>
      </w:pPr>
    </w:p>
    <w:p w14:paraId="023E0F7D">
      <w:pPr>
        <w:pStyle w:val="98"/>
        <w:spacing w:after="260" w:line="240" w:lineRule="auto"/>
        <w:ind w:firstLine="420"/>
        <w:rPr>
          <w:rFonts w:hint="eastAsia"/>
          <w:bCs/>
          <w:color w:val="auto"/>
          <w:sz w:val="24"/>
          <w:szCs w:val="24"/>
          <w:highlight w:val="none"/>
        </w:rPr>
      </w:pPr>
      <w:r>
        <w:rPr>
          <w:color w:val="auto"/>
          <w:sz w:val="24"/>
          <w:szCs w:val="24"/>
          <w:highlight w:val="none"/>
        </w:rPr>
        <w:t>工程量清单的报价说明详</w:t>
      </w:r>
      <w:r>
        <w:rPr>
          <w:rFonts w:ascii="Times New Roman" w:hAnsi="Times New Roman" w:cs="Times New Roman"/>
          <w:color w:val="auto"/>
          <w:sz w:val="24"/>
          <w:szCs w:val="24"/>
          <w:highlight w:val="none"/>
        </w:rPr>
        <w:t>见第</w:t>
      </w:r>
      <w:r>
        <w:rPr>
          <w:rFonts w:hint="eastAsia" w:ascii="Times New Roman" w:hAnsi="Times New Roman" w:cs="Times New Roman"/>
          <w:color w:val="auto"/>
          <w:sz w:val="24"/>
          <w:szCs w:val="24"/>
          <w:highlight w:val="none"/>
        </w:rPr>
        <w:t>五</w:t>
      </w:r>
      <w:r>
        <w:rPr>
          <w:rFonts w:ascii="Times New Roman" w:hAnsi="Times New Roman" w:cs="Times New Roman"/>
          <w:color w:val="auto"/>
          <w:sz w:val="24"/>
          <w:szCs w:val="24"/>
          <w:highlight w:val="none"/>
        </w:rPr>
        <w:t>章</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w:t>
      </w:r>
      <w:r>
        <w:rPr>
          <w:color w:val="auto"/>
          <w:sz w:val="24"/>
          <w:szCs w:val="24"/>
          <w:highlight w:val="none"/>
        </w:rPr>
        <w:t>程量清单</w:t>
      </w:r>
      <w:r>
        <w:rPr>
          <w:rFonts w:hint="eastAsia"/>
          <w:color w:val="auto"/>
          <w:sz w:val="24"/>
          <w:szCs w:val="24"/>
          <w:highlight w:val="none"/>
        </w:rPr>
        <w:t>及图纸</w:t>
      </w:r>
      <w:r>
        <w:rPr>
          <w:rFonts w:hint="eastAsia" w:ascii="Times New Roman" w:hAnsi="Times New Roman" w:cs="Times New Roman"/>
          <w:color w:val="auto"/>
          <w:sz w:val="24"/>
          <w:szCs w:val="24"/>
          <w:highlight w:val="none"/>
        </w:rPr>
        <w:t>”</w:t>
      </w:r>
      <w:r>
        <w:rPr>
          <w:rFonts w:hint="eastAsia"/>
          <w:bCs/>
          <w:color w:val="auto"/>
          <w:sz w:val="24"/>
          <w:szCs w:val="24"/>
          <w:highlight w:val="none"/>
        </w:rPr>
        <w:t>。</w:t>
      </w:r>
    </w:p>
    <w:p w14:paraId="03F97EAA">
      <w:pPr>
        <w:rPr>
          <w:bCs/>
          <w:color w:val="auto"/>
          <w:szCs w:val="21"/>
          <w:highlight w:val="none"/>
        </w:rPr>
      </w:pPr>
      <w:r>
        <w:rPr>
          <w:rFonts w:hint="eastAsia"/>
          <w:bCs/>
          <w:color w:val="auto"/>
          <w:szCs w:val="21"/>
          <w:highlight w:val="none"/>
        </w:rPr>
        <w:br w:type="page"/>
      </w:r>
    </w:p>
    <w:p w14:paraId="66BABF78">
      <w:pPr>
        <w:pStyle w:val="10"/>
        <w:outlineLvl w:val="9"/>
        <w:rPr>
          <w:b w:val="0"/>
          <w:color w:val="auto"/>
          <w:sz w:val="28"/>
          <w:szCs w:val="28"/>
          <w:highlight w:val="none"/>
        </w:rPr>
      </w:pPr>
      <w:r>
        <w:rPr>
          <w:b w:val="0"/>
          <w:color w:val="auto"/>
          <w:sz w:val="28"/>
          <w:szCs w:val="28"/>
          <w:highlight w:val="none"/>
        </w:rPr>
        <w:t>封面</w:t>
      </w:r>
    </w:p>
    <w:p w14:paraId="3FEDF191">
      <w:pPr>
        <w:jc w:val="center"/>
        <w:rPr>
          <w:bCs/>
          <w:color w:val="auto"/>
          <w:szCs w:val="21"/>
          <w:highlight w:val="none"/>
          <w:u w:val="single"/>
        </w:rPr>
      </w:pPr>
      <w:bookmarkStart w:id="199" w:name="_Toc32350"/>
      <w:bookmarkStart w:id="200" w:name="_Toc22952"/>
    </w:p>
    <w:p w14:paraId="74B56AB9">
      <w:pPr>
        <w:jc w:val="center"/>
        <w:rPr>
          <w:bCs/>
          <w:color w:val="auto"/>
          <w:szCs w:val="21"/>
          <w:highlight w:val="none"/>
          <w:u w:val="single"/>
        </w:rPr>
      </w:pPr>
    </w:p>
    <w:p w14:paraId="08128ACB">
      <w:pPr>
        <w:jc w:val="center"/>
        <w:rPr>
          <w:rFonts w:hint="eastAsia" w:ascii="宋体" w:hAnsi="宋体" w:cs="宋体"/>
          <w:bCs/>
          <w:color w:val="auto"/>
          <w:sz w:val="24"/>
          <w:highlight w:val="none"/>
        </w:rPr>
      </w:pP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工程</w:t>
      </w:r>
      <w:bookmarkEnd w:id="199"/>
      <w:bookmarkEnd w:id="200"/>
    </w:p>
    <w:p w14:paraId="5D01053E">
      <w:pPr>
        <w:jc w:val="center"/>
        <w:rPr>
          <w:rFonts w:hint="eastAsia" w:ascii="宋体" w:hAnsi="宋体" w:cs="宋体"/>
          <w:bCs/>
          <w:color w:val="auto"/>
          <w:sz w:val="24"/>
          <w:highlight w:val="none"/>
        </w:rPr>
      </w:pPr>
    </w:p>
    <w:p w14:paraId="42BD695D">
      <w:pPr>
        <w:jc w:val="center"/>
        <w:rPr>
          <w:bCs/>
          <w:color w:val="auto"/>
          <w:sz w:val="24"/>
          <w:highlight w:val="none"/>
        </w:rPr>
      </w:pPr>
    </w:p>
    <w:p w14:paraId="0DC9F1A2">
      <w:pPr>
        <w:jc w:val="center"/>
        <w:rPr>
          <w:bCs/>
          <w:color w:val="auto"/>
          <w:sz w:val="24"/>
          <w:highlight w:val="none"/>
        </w:rPr>
      </w:pPr>
      <w:r>
        <w:rPr>
          <w:bCs/>
          <w:color w:val="auto"/>
          <w:sz w:val="24"/>
          <w:highlight w:val="none"/>
        </w:rPr>
        <w:t>工程量清单报价表</w:t>
      </w:r>
    </w:p>
    <w:p w14:paraId="6A8E44DE">
      <w:pPr>
        <w:pStyle w:val="178"/>
        <w:tabs>
          <w:tab w:val="left" w:pos="-1280"/>
        </w:tabs>
        <w:rPr>
          <w:b w:val="0"/>
          <w:color w:val="auto"/>
          <w:sz w:val="24"/>
          <w:szCs w:val="24"/>
          <w:highlight w:val="none"/>
        </w:rPr>
      </w:pPr>
    </w:p>
    <w:p w14:paraId="78DAB1F3">
      <w:pPr>
        <w:jc w:val="center"/>
        <w:rPr>
          <w:rFonts w:hint="eastAsia" w:ascii="宋体" w:hAnsi="宋体" w:cs="宋体"/>
          <w:bCs/>
          <w:color w:val="auto"/>
          <w:sz w:val="24"/>
          <w:highlight w:val="none"/>
        </w:rPr>
      </w:pPr>
      <w:bookmarkStart w:id="201" w:name="bookmark2119"/>
      <w:bookmarkStart w:id="202" w:name="bookmark2121"/>
      <w:bookmarkStart w:id="203" w:name="_Toc10559"/>
      <w:bookmarkStart w:id="204" w:name="_Toc13821"/>
      <w:bookmarkStart w:id="205" w:name="bookmark2120"/>
    </w:p>
    <w:p w14:paraId="4CC641A7">
      <w:pPr>
        <w:jc w:val="center"/>
        <w:rPr>
          <w:rFonts w:hint="eastAsia" w:ascii="宋体" w:hAnsi="宋体" w:cs="宋体"/>
          <w:bCs/>
          <w:color w:val="auto"/>
          <w:sz w:val="24"/>
          <w:highlight w:val="none"/>
        </w:rPr>
      </w:pPr>
      <w:r>
        <w:rPr>
          <w:rFonts w:hint="eastAsia" w:ascii="宋体" w:hAnsi="宋体" w:cs="宋体"/>
          <w:bCs/>
          <w:color w:val="auto"/>
          <w:sz w:val="24"/>
          <w:highlight w:val="none"/>
        </w:rPr>
        <w:t>（项目编号：</w:t>
      </w:r>
      <w:r>
        <w:rPr>
          <w:bCs/>
          <w:color w:val="auto"/>
          <w:sz w:val="24"/>
          <w:highlight w:val="none"/>
          <w:u w:val="single"/>
        </w:rPr>
        <w:tab/>
      </w:r>
      <w:r>
        <w:rPr>
          <w:rFonts w:hint="eastAsia"/>
          <w:bCs/>
          <w:color w:val="auto"/>
          <w:sz w:val="24"/>
          <w:highlight w:val="none"/>
          <w:u w:val="single"/>
        </w:rPr>
        <w:t xml:space="preserve">           </w:t>
      </w:r>
      <w:r>
        <w:rPr>
          <w:rFonts w:hint="eastAsia" w:ascii="宋体" w:hAnsi="宋体" w:cs="宋体"/>
          <w:bCs/>
          <w:color w:val="auto"/>
          <w:sz w:val="24"/>
          <w:highlight w:val="none"/>
        </w:rPr>
        <w:t>）</w:t>
      </w:r>
      <w:bookmarkEnd w:id="201"/>
      <w:bookmarkEnd w:id="202"/>
      <w:bookmarkEnd w:id="203"/>
      <w:bookmarkEnd w:id="204"/>
      <w:bookmarkEnd w:id="205"/>
    </w:p>
    <w:p w14:paraId="23B76038">
      <w:pPr>
        <w:jc w:val="center"/>
        <w:rPr>
          <w:rFonts w:hint="eastAsia" w:ascii="宋体" w:hAnsi="宋体" w:cs="宋体"/>
          <w:bCs/>
          <w:color w:val="auto"/>
          <w:sz w:val="24"/>
          <w:highlight w:val="none"/>
        </w:rPr>
      </w:pPr>
    </w:p>
    <w:p w14:paraId="4994E43A">
      <w:pPr>
        <w:jc w:val="center"/>
        <w:rPr>
          <w:rFonts w:hint="eastAsia" w:ascii="宋体" w:hAnsi="宋体" w:cs="宋体"/>
          <w:bCs/>
          <w:color w:val="auto"/>
          <w:sz w:val="24"/>
          <w:highlight w:val="none"/>
        </w:rPr>
      </w:pPr>
    </w:p>
    <w:p w14:paraId="1D23FDA5">
      <w:pPr>
        <w:jc w:val="center"/>
        <w:rPr>
          <w:rFonts w:hint="eastAsia" w:ascii="宋体" w:hAnsi="宋体" w:cs="宋体"/>
          <w:bCs/>
          <w:color w:val="auto"/>
          <w:sz w:val="24"/>
          <w:highlight w:val="none"/>
        </w:rPr>
      </w:pPr>
    </w:p>
    <w:p w14:paraId="32ABDA28">
      <w:pPr>
        <w:jc w:val="center"/>
        <w:rPr>
          <w:rFonts w:hint="eastAsia" w:ascii="宋体" w:hAnsi="宋体" w:cs="宋体"/>
          <w:bCs/>
          <w:color w:val="auto"/>
          <w:sz w:val="24"/>
          <w:highlight w:val="none"/>
        </w:rPr>
      </w:pPr>
    </w:p>
    <w:p w14:paraId="4ECF1B27">
      <w:pPr>
        <w:jc w:val="center"/>
        <w:rPr>
          <w:rFonts w:hint="eastAsia" w:ascii="宋体" w:hAnsi="宋体" w:cs="宋体"/>
          <w:bCs/>
          <w:color w:val="auto"/>
          <w:sz w:val="24"/>
          <w:highlight w:val="none"/>
        </w:rPr>
      </w:pPr>
    </w:p>
    <w:p w14:paraId="2C6D6DC8">
      <w:pPr>
        <w:jc w:val="center"/>
        <w:rPr>
          <w:rFonts w:hint="eastAsia" w:ascii="宋体" w:hAnsi="宋体" w:cs="宋体"/>
          <w:bCs/>
          <w:color w:val="auto"/>
          <w:sz w:val="24"/>
          <w:highlight w:val="none"/>
        </w:rPr>
      </w:pPr>
    </w:p>
    <w:p w14:paraId="46295C6E">
      <w:pPr>
        <w:jc w:val="center"/>
        <w:rPr>
          <w:rFonts w:hint="eastAsia" w:ascii="宋体" w:hAnsi="宋体" w:cs="宋体"/>
          <w:bCs/>
          <w:color w:val="auto"/>
          <w:sz w:val="24"/>
          <w:highlight w:val="none"/>
        </w:rPr>
      </w:pPr>
    </w:p>
    <w:p w14:paraId="3B611DA2">
      <w:pPr>
        <w:jc w:val="center"/>
        <w:rPr>
          <w:rFonts w:hint="eastAsia" w:ascii="宋体" w:hAnsi="宋体" w:cs="宋体"/>
          <w:bCs/>
          <w:color w:val="auto"/>
          <w:sz w:val="24"/>
          <w:highlight w:val="none"/>
        </w:rPr>
      </w:pPr>
    </w:p>
    <w:p w14:paraId="10A394E4">
      <w:pPr>
        <w:jc w:val="center"/>
        <w:rPr>
          <w:rFonts w:hint="eastAsia" w:ascii="宋体" w:hAnsi="宋体" w:cs="宋体"/>
          <w:bCs/>
          <w:color w:val="auto"/>
          <w:sz w:val="24"/>
          <w:highlight w:val="none"/>
        </w:rPr>
      </w:pPr>
    </w:p>
    <w:p w14:paraId="6778526A">
      <w:pPr>
        <w:jc w:val="center"/>
        <w:rPr>
          <w:rFonts w:hint="eastAsia" w:ascii="宋体" w:hAnsi="宋体" w:cs="宋体"/>
          <w:bCs/>
          <w:color w:val="auto"/>
          <w:sz w:val="24"/>
          <w:highlight w:val="none"/>
        </w:rPr>
      </w:pPr>
    </w:p>
    <w:p w14:paraId="2CA5B15A">
      <w:pPr>
        <w:jc w:val="center"/>
        <w:rPr>
          <w:rFonts w:hint="eastAsia" w:ascii="宋体" w:hAnsi="宋体" w:cs="宋体"/>
          <w:bCs/>
          <w:color w:val="auto"/>
          <w:sz w:val="24"/>
          <w:highlight w:val="none"/>
        </w:rPr>
      </w:pPr>
    </w:p>
    <w:p w14:paraId="1A84956C">
      <w:pPr>
        <w:jc w:val="center"/>
        <w:rPr>
          <w:rFonts w:hint="eastAsia" w:ascii="宋体" w:hAnsi="宋体" w:cs="宋体"/>
          <w:bCs/>
          <w:color w:val="auto"/>
          <w:sz w:val="24"/>
          <w:highlight w:val="none"/>
        </w:rPr>
      </w:pPr>
    </w:p>
    <w:p w14:paraId="527AD233">
      <w:pPr>
        <w:jc w:val="center"/>
        <w:rPr>
          <w:rFonts w:hint="eastAsia" w:ascii="宋体" w:hAnsi="宋体" w:cs="宋体"/>
          <w:bCs/>
          <w:color w:val="auto"/>
          <w:sz w:val="24"/>
          <w:highlight w:val="none"/>
        </w:rPr>
      </w:pPr>
    </w:p>
    <w:p w14:paraId="36E99365">
      <w:pPr>
        <w:jc w:val="center"/>
        <w:rPr>
          <w:rFonts w:hint="eastAsia" w:ascii="宋体" w:hAnsi="宋体" w:cs="宋体"/>
          <w:bCs/>
          <w:color w:val="auto"/>
          <w:sz w:val="24"/>
          <w:highlight w:val="none"/>
        </w:rPr>
      </w:pPr>
    </w:p>
    <w:p w14:paraId="6352F694">
      <w:pPr>
        <w:jc w:val="center"/>
        <w:rPr>
          <w:rFonts w:hint="eastAsia" w:ascii="宋体" w:hAnsi="宋体" w:cs="宋体"/>
          <w:bCs/>
          <w:color w:val="auto"/>
          <w:sz w:val="24"/>
          <w:highlight w:val="none"/>
        </w:rPr>
      </w:pPr>
    </w:p>
    <w:p w14:paraId="2665A64E">
      <w:pPr>
        <w:jc w:val="center"/>
        <w:rPr>
          <w:rFonts w:hint="eastAsia" w:ascii="宋体" w:hAnsi="宋体" w:cs="宋体"/>
          <w:bCs/>
          <w:color w:val="auto"/>
          <w:sz w:val="24"/>
          <w:highlight w:val="none"/>
        </w:rPr>
      </w:pPr>
    </w:p>
    <w:p w14:paraId="60F04438">
      <w:pPr>
        <w:jc w:val="center"/>
        <w:rPr>
          <w:rFonts w:hint="eastAsia" w:ascii="宋体" w:hAnsi="宋体" w:cs="宋体"/>
          <w:bCs/>
          <w:color w:val="auto"/>
          <w:sz w:val="24"/>
          <w:highlight w:val="none"/>
        </w:rPr>
      </w:pPr>
    </w:p>
    <w:p w14:paraId="21BCAF8C">
      <w:pPr>
        <w:jc w:val="center"/>
        <w:rPr>
          <w:rFonts w:hint="eastAsia" w:ascii="宋体" w:hAnsi="宋体" w:cs="宋体"/>
          <w:bCs/>
          <w:color w:val="auto"/>
          <w:sz w:val="24"/>
          <w:highlight w:val="none"/>
        </w:rPr>
      </w:pPr>
    </w:p>
    <w:p w14:paraId="55AC382D">
      <w:pPr>
        <w:jc w:val="center"/>
        <w:rPr>
          <w:rFonts w:hint="eastAsia" w:ascii="宋体" w:hAnsi="宋体" w:cs="宋体"/>
          <w:bCs/>
          <w:color w:val="auto"/>
          <w:sz w:val="24"/>
          <w:highlight w:val="none"/>
        </w:rPr>
      </w:pPr>
    </w:p>
    <w:p w14:paraId="05354AC7">
      <w:pPr>
        <w:jc w:val="center"/>
        <w:rPr>
          <w:rFonts w:hint="eastAsia" w:ascii="宋体" w:hAnsi="宋体" w:cs="宋体"/>
          <w:bCs/>
          <w:color w:val="auto"/>
          <w:sz w:val="24"/>
          <w:highlight w:val="none"/>
        </w:rPr>
      </w:pPr>
    </w:p>
    <w:p w14:paraId="0B0B3884">
      <w:pPr>
        <w:jc w:val="center"/>
        <w:rPr>
          <w:rFonts w:hint="eastAsia" w:ascii="宋体" w:hAnsi="宋体" w:cs="宋体"/>
          <w:bCs/>
          <w:color w:val="auto"/>
          <w:sz w:val="24"/>
          <w:highlight w:val="none"/>
        </w:rPr>
      </w:pPr>
    </w:p>
    <w:p w14:paraId="1F9C0EFE">
      <w:pPr>
        <w:jc w:val="center"/>
        <w:rPr>
          <w:rFonts w:hint="eastAsia" w:ascii="宋体" w:hAnsi="宋体" w:cs="宋体"/>
          <w:bCs/>
          <w:color w:val="auto"/>
          <w:sz w:val="24"/>
          <w:highlight w:val="none"/>
        </w:rPr>
      </w:pPr>
    </w:p>
    <w:p w14:paraId="3191F2D0">
      <w:pPr>
        <w:rPr>
          <w:bCs/>
          <w:color w:val="auto"/>
          <w:sz w:val="24"/>
          <w:highlight w:val="none"/>
        </w:rPr>
      </w:pPr>
    </w:p>
    <w:p w14:paraId="3479CFB2">
      <w:pPr>
        <w:spacing w:line="360" w:lineRule="auto"/>
        <w:ind w:firstLine="480" w:firstLineChars="200"/>
        <w:rPr>
          <w:bCs/>
          <w:color w:val="auto"/>
          <w:sz w:val="24"/>
          <w:highlight w:val="none"/>
        </w:rPr>
      </w:pPr>
      <w:r>
        <w:rPr>
          <w:rFonts w:hint="eastAsia"/>
          <w:bCs/>
          <w:color w:val="auto"/>
          <w:sz w:val="24"/>
          <w:highlight w:val="none"/>
        </w:rPr>
        <w:t>供应商</w:t>
      </w:r>
      <w:r>
        <w:rPr>
          <w:bCs/>
          <w:color w:val="auto"/>
          <w:sz w:val="24"/>
          <w:highlight w:val="none"/>
        </w:rPr>
        <w:t>：</w:t>
      </w:r>
      <w:r>
        <w:rPr>
          <w:bCs/>
          <w:color w:val="auto"/>
          <w:sz w:val="24"/>
          <w:highlight w:val="none"/>
          <w:u w:val="single"/>
        </w:rPr>
        <w:tab/>
      </w:r>
      <w:r>
        <w:rPr>
          <w:bCs/>
          <w:color w:val="auto"/>
          <w:sz w:val="24"/>
          <w:highlight w:val="none"/>
          <w:u w:val="single"/>
        </w:rPr>
        <w:t xml:space="preserve"> </w:t>
      </w:r>
      <w:r>
        <w:rPr>
          <w:rFonts w:hint="eastAsia"/>
          <w:bCs/>
          <w:color w:val="auto"/>
          <w:sz w:val="24"/>
          <w:highlight w:val="none"/>
          <w:u w:val="single"/>
        </w:rPr>
        <w:t xml:space="preserve">                           </w:t>
      </w:r>
      <w:r>
        <w:rPr>
          <w:bCs/>
          <w:color w:val="auto"/>
          <w:sz w:val="24"/>
          <w:highlight w:val="none"/>
          <w:u w:val="single"/>
        </w:rPr>
        <w:t xml:space="preserve">      </w:t>
      </w:r>
      <w:r>
        <w:rPr>
          <w:bCs/>
          <w:color w:val="auto"/>
          <w:sz w:val="24"/>
          <w:highlight w:val="none"/>
        </w:rPr>
        <w:t>（盖单位公章）</w:t>
      </w:r>
    </w:p>
    <w:p w14:paraId="1D92E98D">
      <w:pPr>
        <w:pStyle w:val="111"/>
        <w:spacing w:after="0" w:line="360" w:lineRule="auto"/>
        <w:jc w:val="center"/>
        <w:rPr>
          <w:rFonts w:hint="eastAsia"/>
          <w:bCs/>
          <w:color w:val="auto"/>
          <w:sz w:val="24"/>
          <w:szCs w:val="24"/>
          <w:highlight w:val="none"/>
        </w:rPr>
      </w:pPr>
      <w:r>
        <w:rPr>
          <w:bCs/>
          <w:color w:val="auto"/>
          <w:sz w:val="24"/>
          <w:szCs w:val="24"/>
          <w:highlight w:val="none"/>
        </w:rPr>
        <w:t>法定代表人（或委托代理人）：</w:t>
      </w:r>
      <w:r>
        <w:rPr>
          <w:bCs/>
          <w:color w:val="auto"/>
          <w:sz w:val="24"/>
          <w:szCs w:val="24"/>
          <w:highlight w:val="none"/>
          <w:u w:val="single"/>
        </w:rPr>
        <w:tab/>
      </w:r>
      <w:r>
        <w:rPr>
          <w:rFonts w:hint="eastAsia"/>
          <w:bCs/>
          <w:color w:val="auto"/>
          <w:sz w:val="24"/>
          <w:szCs w:val="24"/>
          <w:highlight w:val="none"/>
          <w:u w:val="single"/>
        </w:rPr>
        <w:t xml:space="preserve">              </w:t>
      </w:r>
      <w:r>
        <w:rPr>
          <w:bCs/>
          <w:color w:val="auto"/>
          <w:sz w:val="24"/>
          <w:szCs w:val="24"/>
          <w:highlight w:val="none"/>
        </w:rPr>
        <w:t>（签字）</w:t>
      </w:r>
    </w:p>
    <w:p w14:paraId="6FBC7CCD">
      <w:pPr>
        <w:spacing w:line="360" w:lineRule="auto"/>
        <w:jc w:val="center"/>
        <w:rPr>
          <w:bCs/>
          <w:color w:val="auto"/>
          <w:szCs w:val="21"/>
          <w:highlight w:val="none"/>
        </w:rPr>
        <w:sectPr>
          <w:footerReference r:id="rId7" w:type="default"/>
          <w:pgSz w:w="11900" w:h="16832"/>
          <w:pgMar w:top="1440" w:right="1803" w:bottom="1440" w:left="1803" w:header="454" w:footer="567" w:gutter="0"/>
          <w:pgNumType w:start="1"/>
          <w:cols w:space="720" w:num="1"/>
          <w:docGrid w:linePitch="360" w:charSpace="0"/>
        </w:sectPr>
      </w:pPr>
      <w:r>
        <w:rPr>
          <w:bCs/>
          <w:color w:val="auto"/>
          <w:sz w:val="24"/>
          <w:highlight w:val="none"/>
        </w:rPr>
        <w:t>编 制 时 间：</w:t>
      </w:r>
      <w:r>
        <w:rPr>
          <w:rFonts w:hint="eastAsia"/>
          <w:bCs/>
          <w:color w:val="auto"/>
          <w:sz w:val="24"/>
          <w:highlight w:val="none"/>
          <w:u w:val="single"/>
        </w:rPr>
        <w:t xml:space="preserve">            </w:t>
      </w:r>
      <w:r>
        <w:rPr>
          <w:bCs/>
          <w:color w:val="auto"/>
          <w:sz w:val="24"/>
          <w:highlight w:val="none"/>
        </w:rPr>
        <w:t>年</w:t>
      </w:r>
      <w:r>
        <w:rPr>
          <w:rFonts w:hint="eastAsia"/>
          <w:bCs/>
          <w:color w:val="auto"/>
          <w:sz w:val="24"/>
          <w:highlight w:val="none"/>
          <w:u w:val="single"/>
        </w:rPr>
        <w:t xml:space="preserve">          </w:t>
      </w:r>
      <w:r>
        <w:rPr>
          <w:bCs/>
          <w:color w:val="auto"/>
          <w:sz w:val="24"/>
          <w:highlight w:val="none"/>
        </w:rPr>
        <w:t>月</w:t>
      </w:r>
      <w:r>
        <w:rPr>
          <w:rFonts w:hint="eastAsia"/>
          <w:bCs/>
          <w:color w:val="auto"/>
          <w:sz w:val="24"/>
          <w:highlight w:val="none"/>
          <w:u w:val="single"/>
        </w:rPr>
        <w:t xml:space="preserve">      日</w:t>
      </w:r>
    </w:p>
    <w:p w14:paraId="74927E32">
      <w:pPr>
        <w:spacing w:line="360" w:lineRule="auto"/>
        <w:contextualSpacing/>
        <w:jc w:val="left"/>
        <w:outlineLvl w:val="1"/>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104966DD">
      <w:pPr>
        <w:snapToGrid w:val="0"/>
        <w:spacing w:before="120" w:beforeLines="50" w:after="50" w:line="360" w:lineRule="auto"/>
        <w:jc w:val="left"/>
        <w:outlineLvl w:val="2"/>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334B9E4">
      <w:pPr>
        <w:snapToGrid w:val="0"/>
        <w:spacing w:before="120" w:beforeLines="50" w:after="50"/>
        <w:rPr>
          <w:rFonts w:hint="eastAsia" w:ascii="宋体" w:hAnsi="宋体"/>
          <w:bCs/>
          <w:color w:val="auto"/>
          <w:sz w:val="32"/>
          <w:szCs w:val="20"/>
          <w:highlight w:val="none"/>
        </w:rPr>
      </w:pPr>
    </w:p>
    <w:p w14:paraId="384CE58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13A3CA3">
      <w:pPr>
        <w:snapToGrid w:val="0"/>
        <w:spacing w:before="120" w:beforeLines="50" w:after="50"/>
        <w:rPr>
          <w:rFonts w:hint="eastAsia" w:ascii="宋体" w:hAnsi="宋体"/>
          <w:color w:val="auto"/>
          <w:sz w:val="24"/>
          <w:szCs w:val="20"/>
          <w:highlight w:val="none"/>
        </w:rPr>
      </w:pPr>
    </w:p>
    <w:p w14:paraId="74961F33">
      <w:pPr>
        <w:snapToGrid w:val="0"/>
        <w:spacing w:before="120" w:beforeLines="50" w:after="50"/>
        <w:rPr>
          <w:rFonts w:hint="eastAsia" w:ascii="宋体" w:hAnsi="宋体"/>
          <w:color w:val="auto"/>
          <w:sz w:val="24"/>
          <w:szCs w:val="20"/>
          <w:highlight w:val="none"/>
        </w:rPr>
      </w:pPr>
    </w:p>
    <w:p w14:paraId="7EE2964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6A9E275">
      <w:pPr>
        <w:snapToGrid w:val="0"/>
        <w:spacing w:before="120" w:beforeLines="50" w:after="50"/>
        <w:rPr>
          <w:rFonts w:hint="eastAsia" w:ascii="宋体" w:hAnsi="宋体"/>
          <w:bCs/>
          <w:color w:val="auto"/>
          <w:sz w:val="24"/>
          <w:szCs w:val="20"/>
          <w:highlight w:val="none"/>
        </w:rPr>
      </w:pPr>
    </w:p>
    <w:p w14:paraId="4595AD34">
      <w:pPr>
        <w:snapToGrid w:val="0"/>
        <w:spacing w:before="120" w:beforeLines="50" w:after="50"/>
        <w:rPr>
          <w:rFonts w:hint="eastAsia" w:ascii="宋体" w:hAnsi="宋体"/>
          <w:bCs/>
          <w:color w:val="auto"/>
          <w:sz w:val="24"/>
          <w:szCs w:val="20"/>
          <w:highlight w:val="none"/>
        </w:rPr>
      </w:pPr>
    </w:p>
    <w:p w14:paraId="329E4B09">
      <w:pPr>
        <w:snapToGrid w:val="0"/>
        <w:spacing w:before="120" w:beforeLines="50" w:after="50"/>
        <w:rPr>
          <w:rFonts w:hint="eastAsia" w:ascii="宋体" w:hAnsi="宋体"/>
          <w:bCs/>
          <w:color w:val="auto"/>
          <w:sz w:val="24"/>
          <w:szCs w:val="20"/>
          <w:highlight w:val="none"/>
        </w:rPr>
      </w:pPr>
    </w:p>
    <w:p w14:paraId="7DFAC2B1">
      <w:pPr>
        <w:snapToGrid w:val="0"/>
        <w:spacing w:before="120" w:beforeLines="50" w:after="50"/>
        <w:rPr>
          <w:rFonts w:hint="eastAsia" w:ascii="宋体" w:hAnsi="宋体"/>
          <w:bCs/>
          <w:color w:val="auto"/>
          <w:sz w:val="24"/>
          <w:szCs w:val="20"/>
          <w:highlight w:val="none"/>
        </w:rPr>
      </w:pPr>
    </w:p>
    <w:p w14:paraId="15FFBA1A">
      <w:pPr>
        <w:snapToGrid w:val="0"/>
        <w:spacing w:before="120" w:beforeLines="50" w:after="50"/>
        <w:rPr>
          <w:rFonts w:hint="eastAsia" w:ascii="宋体" w:hAnsi="宋体"/>
          <w:bCs/>
          <w:color w:val="auto"/>
          <w:sz w:val="24"/>
          <w:szCs w:val="20"/>
          <w:highlight w:val="none"/>
        </w:rPr>
      </w:pPr>
    </w:p>
    <w:p w14:paraId="0438FA4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D4B2D8F">
      <w:pPr>
        <w:snapToGrid w:val="0"/>
        <w:spacing w:before="120" w:beforeLines="50" w:after="50"/>
        <w:ind w:firstLine="720" w:firstLineChars="225"/>
        <w:rPr>
          <w:rFonts w:hint="eastAsia" w:ascii="宋体" w:hAnsi="宋体" w:cs="仿宋_GB2312"/>
          <w:bCs/>
          <w:color w:val="auto"/>
          <w:sz w:val="32"/>
          <w:szCs w:val="32"/>
          <w:highlight w:val="none"/>
        </w:rPr>
      </w:pPr>
    </w:p>
    <w:p w14:paraId="272FBD8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59E06A1">
      <w:pPr>
        <w:snapToGrid w:val="0"/>
        <w:spacing w:before="120" w:beforeLines="50" w:after="50"/>
        <w:rPr>
          <w:rFonts w:hint="eastAsia" w:ascii="宋体" w:hAnsi="宋体" w:cs="仿宋_GB2312"/>
          <w:bCs/>
          <w:color w:val="auto"/>
          <w:sz w:val="32"/>
          <w:szCs w:val="32"/>
          <w:highlight w:val="none"/>
        </w:rPr>
      </w:pPr>
    </w:p>
    <w:p w14:paraId="231CF6AB">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82A2A5A">
      <w:pPr>
        <w:pStyle w:val="8"/>
        <w:snapToGrid w:val="0"/>
        <w:spacing w:before="50" w:after="50"/>
        <w:ind w:firstLine="640" w:firstLineChars="200"/>
        <w:rPr>
          <w:rFonts w:hint="eastAsia" w:ascii="宋体" w:hAnsi="宋体" w:cs="仿宋_GB2312"/>
          <w:bCs/>
          <w:color w:val="auto"/>
          <w:sz w:val="32"/>
          <w:szCs w:val="32"/>
          <w:highlight w:val="none"/>
        </w:rPr>
      </w:pPr>
    </w:p>
    <w:p w14:paraId="18341FF4">
      <w:pPr>
        <w:pStyle w:val="8"/>
        <w:snapToGrid w:val="0"/>
        <w:spacing w:before="50" w:after="50"/>
        <w:ind w:firstLine="720" w:firstLineChars="225"/>
        <w:rPr>
          <w:rFonts w:hint="eastAsia" w:ascii="宋体" w:hAnsi="宋体" w:cs="仿宋_GB2312"/>
          <w:bCs/>
          <w:color w:val="auto"/>
          <w:sz w:val="32"/>
          <w:szCs w:val="32"/>
          <w:highlight w:val="none"/>
        </w:rPr>
      </w:pPr>
    </w:p>
    <w:p w14:paraId="7D343EF4">
      <w:pPr>
        <w:pStyle w:val="8"/>
        <w:snapToGrid w:val="0"/>
        <w:spacing w:before="50" w:after="50"/>
        <w:ind w:firstLine="0"/>
        <w:rPr>
          <w:rFonts w:hint="eastAsia" w:ascii="宋体" w:hAnsi="宋体" w:cs="仿宋_GB2312"/>
          <w:bCs/>
          <w:color w:val="auto"/>
          <w:sz w:val="32"/>
          <w:szCs w:val="32"/>
          <w:highlight w:val="none"/>
        </w:rPr>
      </w:pPr>
    </w:p>
    <w:p w14:paraId="46C7D5C2">
      <w:pPr>
        <w:pStyle w:val="8"/>
        <w:snapToGrid w:val="0"/>
        <w:spacing w:before="50" w:after="50"/>
        <w:ind w:firstLine="1280" w:firstLineChars="400"/>
        <w:rPr>
          <w:rFonts w:hint="eastAsia" w:ascii="宋体" w:hAnsi="宋体" w:cs="仿宋_GB2312"/>
          <w:bCs/>
          <w:color w:val="auto"/>
          <w:sz w:val="32"/>
          <w:szCs w:val="32"/>
          <w:highlight w:val="none"/>
        </w:rPr>
      </w:pPr>
    </w:p>
    <w:p w14:paraId="2C81726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3F61387">
      <w:pPr>
        <w:snapToGrid w:val="0"/>
        <w:spacing w:before="120" w:beforeLines="50" w:after="50" w:line="360" w:lineRule="auto"/>
        <w:ind w:right="480" w:rightChars="0" w:firstLine="240" w:firstLineChars="100"/>
        <w:jc w:val="left"/>
        <w:outlineLvl w:val="2"/>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7B7D333">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4BA69D4">
      <w:pPr>
        <w:spacing w:line="400" w:lineRule="exact"/>
        <w:rPr>
          <w:rFonts w:hint="eastAsia" w:ascii="仿宋_GB2312" w:hAnsi="仿宋_GB2312" w:eastAsia="仿宋_GB2312" w:cs="仿宋_GB2312"/>
          <w:color w:val="auto"/>
          <w:sz w:val="32"/>
          <w:szCs w:val="32"/>
          <w:highlight w:val="none"/>
        </w:rPr>
      </w:pPr>
    </w:p>
    <w:p w14:paraId="08E4250B">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ADB24A5">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13B8437">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89B2EC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14189E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FB4750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6D2FC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787FCB6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FC89F2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5CABD540">
      <w:pPr>
        <w:spacing w:line="360" w:lineRule="auto"/>
        <w:ind w:firstLine="482" w:firstLineChars="200"/>
        <w:contextualSpacing/>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92BF12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87298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34F230A">
      <w:pPr>
        <w:spacing w:line="360" w:lineRule="auto"/>
        <w:ind w:firstLine="480" w:firstLineChars="200"/>
        <w:contextualSpacing/>
        <w:outlineLvl w:val="2"/>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DDB723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56A602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E57A4A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E1FEB5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C62DA30">
      <w:pPr>
        <w:spacing w:line="360" w:lineRule="auto"/>
        <w:ind w:firstLine="480" w:firstLineChars="200"/>
        <w:contextualSpacing/>
        <w:rPr>
          <w:rFonts w:hint="eastAsia" w:ascii="宋体" w:hAnsi="宋体" w:cs="仿宋_GB2312"/>
          <w:color w:val="auto"/>
          <w:sz w:val="24"/>
          <w:highlight w:val="none"/>
        </w:rPr>
      </w:pPr>
    </w:p>
    <w:p w14:paraId="6E61041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892E7CB">
      <w:pPr>
        <w:spacing w:line="360" w:lineRule="auto"/>
        <w:contextualSpacing/>
        <w:rPr>
          <w:rFonts w:hint="eastAsia" w:ascii="宋体" w:hAnsi="宋体" w:cs="仿宋_GB2312"/>
          <w:color w:val="auto"/>
          <w:sz w:val="24"/>
          <w:highlight w:val="none"/>
        </w:rPr>
      </w:pPr>
    </w:p>
    <w:p w14:paraId="0DB0088D">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1D4847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B1E6069">
      <w:pPr>
        <w:spacing w:line="520" w:lineRule="exact"/>
        <w:jc w:val="center"/>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311450F">
      <w:pPr>
        <w:spacing w:line="360" w:lineRule="auto"/>
        <w:ind w:left="540"/>
        <w:contextualSpacing/>
        <w:rPr>
          <w:rFonts w:hint="eastAsia" w:ascii="仿宋_GB2312" w:hAnsi="仿宋_GB2312" w:eastAsia="仿宋_GB2312" w:cs="仿宋_GB2312"/>
          <w:color w:val="auto"/>
          <w:sz w:val="32"/>
          <w:szCs w:val="32"/>
          <w:highlight w:val="none"/>
        </w:rPr>
      </w:pPr>
    </w:p>
    <w:p w14:paraId="402AB5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2CB3D61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62F868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1B9280F7">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11B604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4FA177A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7BCF37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68C710F">
      <w:pPr>
        <w:spacing w:line="360" w:lineRule="auto"/>
        <w:ind w:left="540"/>
        <w:contextualSpacing/>
        <w:rPr>
          <w:rFonts w:hint="eastAsia" w:ascii="宋体" w:hAnsi="宋体" w:cs="仿宋_GB2312"/>
          <w:color w:val="auto"/>
          <w:sz w:val="24"/>
          <w:highlight w:val="none"/>
        </w:rPr>
      </w:pPr>
    </w:p>
    <w:p w14:paraId="5D99AAC0">
      <w:pPr>
        <w:spacing w:line="360" w:lineRule="auto"/>
        <w:ind w:left="540"/>
        <w:contextualSpacing/>
        <w:rPr>
          <w:rFonts w:hint="eastAsia" w:ascii="宋体" w:hAnsi="宋体" w:cs="仿宋_GB2312"/>
          <w:color w:val="auto"/>
          <w:sz w:val="24"/>
          <w:highlight w:val="none"/>
        </w:rPr>
      </w:pPr>
    </w:p>
    <w:p w14:paraId="3B84A86D">
      <w:pPr>
        <w:spacing w:line="360" w:lineRule="auto"/>
        <w:ind w:left="540"/>
        <w:contextualSpacing/>
        <w:rPr>
          <w:rFonts w:hint="eastAsia" w:ascii="宋体" w:hAnsi="宋体" w:cs="仿宋_GB2312"/>
          <w:color w:val="auto"/>
          <w:sz w:val="24"/>
          <w:highlight w:val="none"/>
        </w:rPr>
      </w:pPr>
    </w:p>
    <w:p w14:paraId="74B644DA">
      <w:pPr>
        <w:spacing w:line="360" w:lineRule="auto"/>
        <w:ind w:left="540" w:leftChars="0"/>
        <w:contextualSpacing/>
        <w:outlineLvl w:val="3"/>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附件：法定代表人有效身份证正反面</w:t>
      </w:r>
      <w:r>
        <w:rPr>
          <w:rFonts w:hint="eastAsia" w:ascii="宋体" w:hAnsi="宋体" w:cs="仿宋_GB2312"/>
          <w:color w:val="auto"/>
          <w:sz w:val="24"/>
          <w:highlight w:val="none"/>
          <w:lang w:eastAsia="zh-CN"/>
        </w:rPr>
        <w:t>复印件（或扫描件）</w:t>
      </w:r>
    </w:p>
    <w:p w14:paraId="00CCD348">
      <w:pPr>
        <w:spacing w:line="360" w:lineRule="auto"/>
        <w:ind w:left="540"/>
        <w:contextualSpacing/>
        <w:rPr>
          <w:rFonts w:hint="eastAsia" w:ascii="宋体" w:hAnsi="宋体" w:cs="仿宋_GB2312"/>
          <w:color w:val="auto"/>
          <w:sz w:val="24"/>
          <w:highlight w:val="none"/>
        </w:rPr>
      </w:pPr>
    </w:p>
    <w:p w14:paraId="389FEA5D">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1015E1CE">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7DAFA3E0">
      <w:pPr>
        <w:spacing w:line="360" w:lineRule="auto"/>
        <w:contextualSpacing/>
        <w:jc w:val="center"/>
        <w:rPr>
          <w:rFonts w:hint="eastAsia" w:ascii="宋体" w:hAnsi="宋体" w:cs="仿宋_GB2312"/>
          <w:b/>
          <w:color w:val="auto"/>
          <w:sz w:val="24"/>
          <w:highlight w:val="none"/>
        </w:rPr>
      </w:pPr>
    </w:p>
    <w:p w14:paraId="6C2FE18D">
      <w:pPr>
        <w:spacing w:line="360" w:lineRule="auto"/>
        <w:contextualSpacing/>
        <w:jc w:val="left"/>
        <w:rPr>
          <w:rFonts w:hint="eastAsia" w:ascii="宋体" w:hAnsi="宋体" w:cs="仿宋_GB2312"/>
          <w:color w:val="auto"/>
          <w:sz w:val="24"/>
          <w:highlight w:val="none"/>
        </w:rPr>
      </w:pPr>
    </w:p>
    <w:p w14:paraId="06EC8D0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55E1DCE1">
      <w:pPr>
        <w:adjustRightInd w:val="0"/>
        <w:snapToGrid w:val="0"/>
        <w:spacing w:line="300" w:lineRule="auto"/>
        <w:jc w:val="left"/>
        <w:rPr>
          <w:rFonts w:hint="eastAsia" w:ascii="宋体" w:hAnsi="宋体"/>
          <w:b/>
          <w:color w:val="auto"/>
          <w:szCs w:val="21"/>
          <w:highlight w:val="none"/>
        </w:rPr>
      </w:pPr>
    </w:p>
    <w:p w14:paraId="312849C3">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3BFAA1C4">
      <w:pPr>
        <w:spacing w:line="520" w:lineRule="exact"/>
        <w:jc w:val="center"/>
        <w:outlineLvl w:val="9"/>
        <w:rPr>
          <w:rFonts w:hint="eastAsia" w:ascii="方正小标宋简体" w:hAnsi="方正小标宋简体" w:eastAsia="方正小标宋简体" w:cs="方正小标宋简体"/>
          <w:color w:val="auto"/>
          <w:sz w:val="44"/>
          <w:szCs w:val="44"/>
          <w:highlight w:val="none"/>
        </w:rPr>
      </w:pPr>
      <w:bookmarkStart w:id="206" w:name="_Hlk65853643"/>
      <w:r>
        <w:rPr>
          <w:rFonts w:hint="eastAsia" w:ascii="方正小标宋简体" w:hAnsi="方正小标宋简体" w:eastAsia="方正小标宋简体" w:cs="方正小标宋简体"/>
          <w:color w:val="auto"/>
          <w:sz w:val="44"/>
          <w:szCs w:val="44"/>
          <w:highlight w:val="none"/>
        </w:rPr>
        <w:t>授权委托书</w:t>
      </w:r>
    </w:p>
    <w:p w14:paraId="51F62057">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0E497972">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3735B16F">
      <w:pPr>
        <w:spacing w:line="520" w:lineRule="exact"/>
        <w:rPr>
          <w:rFonts w:hint="eastAsia" w:ascii="仿宋_GB2312" w:hAnsi="仿宋_GB2312" w:eastAsia="仿宋_GB2312" w:cs="仿宋_GB2312"/>
          <w:color w:val="auto"/>
          <w:sz w:val="32"/>
          <w:szCs w:val="32"/>
          <w:highlight w:val="none"/>
        </w:rPr>
      </w:pPr>
    </w:p>
    <w:p w14:paraId="4089AC9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2C523B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561B48F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3B59E23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42420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12B73F9">
      <w:pPr>
        <w:spacing w:line="360" w:lineRule="auto"/>
        <w:ind w:firstLine="480" w:firstLineChars="200"/>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附：法定代表人身份证明书及委托代理人有效身份证正反面</w:t>
      </w:r>
      <w:r>
        <w:rPr>
          <w:rFonts w:hint="eastAsia" w:ascii="宋体" w:hAnsi="宋体" w:cs="仿宋_GB2312"/>
          <w:color w:val="auto"/>
          <w:sz w:val="24"/>
          <w:highlight w:val="none"/>
          <w:lang w:eastAsia="zh-CN"/>
        </w:rPr>
        <w:t>复印件（或扫描件）</w:t>
      </w:r>
    </w:p>
    <w:p w14:paraId="486898A9">
      <w:pPr>
        <w:spacing w:line="360" w:lineRule="auto"/>
        <w:contextualSpacing/>
        <w:rPr>
          <w:rFonts w:hint="eastAsia" w:ascii="宋体" w:hAnsi="宋体" w:cs="仿宋_GB2312"/>
          <w:color w:val="auto"/>
          <w:sz w:val="24"/>
          <w:highlight w:val="none"/>
        </w:rPr>
      </w:pPr>
    </w:p>
    <w:p w14:paraId="48AC0D4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7DDE76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A89AD07">
      <w:pPr>
        <w:spacing w:line="360" w:lineRule="auto"/>
        <w:contextualSpacing/>
        <w:rPr>
          <w:rFonts w:hint="eastAsia" w:ascii="宋体" w:hAnsi="宋体" w:cs="仿宋_GB2312"/>
          <w:color w:val="auto"/>
          <w:sz w:val="24"/>
          <w:highlight w:val="none"/>
        </w:rPr>
      </w:pPr>
    </w:p>
    <w:p w14:paraId="4593EE0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DA344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1A73FC8">
      <w:pPr>
        <w:spacing w:line="360" w:lineRule="auto"/>
        <w:rPr>
          <w:rFonts w:hint="eastAsia" w:ascii="宋体" w:hAnsi="宋体" w:cs="仿宋_GB2312"/>
          <w:color w:val="auto"/>
          <w:sz w:val="24"/>
          <w:highlight w:val="none"/>
        </w:rPr>
      </w:pPr>
    </w:p>
    <w:p w14:paraId="66B9C06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E7D25D2">
      <w:pPr>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45703B5F">
      <w:pPr>
        <w:spacing w:line="360" w:lineRule="auto"/>
        <w:jc w:val="center"/>
        <w:rPr>
          <w:rFonts w:hint="eastAsia" w:ascii="宋体" w:hAnsi="宋体" w:cs="方正小标宋简体"/>
          <w:b/>
          <w:color w:val="auto"/>
          <w:sz w:val="32"/>
          <w:szCs w:val="32"/>
          <w:highlight w:val="none"/>
        </w:rPr>
      </w:pPr>
    </w:p>
    <w:p w14:paraId="7B7BD494">
      <w:pPr>
        <w:spacing w:line="360" w:lineRule="auto"/>
        <w:jc w:val="center"/>
        <w:rPr>
          <w:rFonts w:hint="eastAsia" w:ascii="宋体" w:hAnsi="宋体" w:cs="方正小标宋简体"/>
          <w:b/>
          <w:color w:val="auto"/>
          <w:sz w:val="32"/>
          <w:szCs w:val="32"/>
          <w:highlight w:val="none"/>
        </w:rPr>
      </w:pPr>
    </w:p>
    <w:p w14:paraId="43948A4E">
      <w:pPr>
        <w:spacing w:line="360" w:lineRule="auto"/>
        <w:jc w:val="center"/>
        <w:outlineLvl w:val="9"/>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07B5B35B">
      <w:pPr>
        <w:spacing w:line="360" w:lineRule="auto"/>
        <w:jc w:val="center"/>
        <w:rPr>
          <w:rFonts w:hint="eastAsia" w:ascii="宋体" w:hAnsi="宋体" w:cs="宋体"/>
          <w:color w:val="auto"/>
          <w:szCs w:val="21"/>
          <w:highlight w:val="none"/>
        </w:rPr>
      </w:pPr>
    </w:p>
    <w:p w14:paraId="04F44644">
      <w:pPr>
        <w:spacing w:line="360" w:lineRule="auto"/>
        <w:ind w:firstLine="480" w:firstLineChars="200"/>
        <w:jc w:val="left"/>
        <w:rPr>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0D0CC4F9">
      <w:pPr>
        <w:spacing w:line="360" w:lineRule="auto"/>
        <w:ind w:firstLine="480" w:firstLineChars="200"/>
        <w:jc w:val="center"/>
        <w:rPr>
          <w:color w:val="auto"/>
          <w:sz w:val="24"/>
          <w:highlight w:val="none"/>
        </w:rPr>
      </w:pPr>
    </w:p>
    <w:p w14:paraId="7379A726">
      <w:pPr>
        <w:spacing w:line="360" w:lineRule="auto"/>
        <w:contextualSpacing/>
        <w:rPr>
          <w:rFonts w:hint="eastAsia" w:ascii="宋体" w:hAnsi="宋体" w:cs="仿宋_GB2312"/>
          <w:color w:val="auto"/>
          <w:sz w:val="24"/>
          <w:highlight w:val="none"/>
        </w:rPr>
      </w:pPr>
    </w:p>
    <w:p w14:paraId="362DAB3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A943B46">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F494CFB">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14:paraId="49A9224F">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14:paraId="6A2E5175">
      <w:pPr>
        <w:snapToGrid w:val="0"/>
        <w:spacing w:before="120" w:beforeLines="50" w:after="50"/>
        <w:jc w:val="center"/>
        <w:outlineLvl w:val="9"/>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代理服务费承诺书</w:t>
      </w:r>
    </w:p>
    <w:p w14:paraId="7E13FDFB">
      <w:pPr>
        <w:snapToGrid w:val="0"/>
        <w:spacing w:before="120" w:beforeLines="50" w:after="50"/>
        <w:jc w:val="center"/>
        <w:rPr>
          <w:rFonts w:hint="eastAsia" w:ascii="宋体" w:hAnsi="宋体"/>
          <w:b/>
          <w:color w:val="auto"/>
          <w:sz w:val="24"/>
          <w:highlight w:val="none"/>
        </w:rPr>
      </w:pPr>
    </w:p>
    <w:p w14:paraId="695D7AD2">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p>
    <w:p w14:paraId="71A1488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5B56E4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61B5F420">
      <w:pPr>
        <w:spacing w:line="360" w:lineRule="auto"/>
        <w:ind w:firstLine="480" w:firstLineChars="200"/>
        <w:outlineLvl w:val="2"/>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4AC9D63C">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31AA24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3A7A730">
      <w:pPr>
        <w:spacing w:line="360" w:lineRule="auto"/>
        <w:ind w:firstLine="480" w:firstLineChars="200"/>
        <w:outlineLvl w:val="4"/>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5E96F3">
      <w:pPr>
        <w:spacing w:line="360" w:lineRule="auto"/>
        <w:ind w:firstLine="480" w:firstLineChars="200"/>
        <w:outlineLvl w:val="3"/>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30A6EDF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5603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37C0B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A037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C0198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C6901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98AE39">
      <w:pPr>
        <w:spacing w:line="440" w:lineRule="exact"/>
        <w:rPr>
          <w:rFonts w:hint="eastAsia" w:ascii="宋体" w:hAnsi="宋体"/>
          <w:color w:val="auto"/>
          <w:sz w:val="24"/>
          <w:highlight w:val="none"/>
        </w:rPr>
      </w:pPr>
    </w:p>
    <w:p w14:paraId="6E9FC777">
      <w:pPr>
        <w:spacing w:line="440" w:lineRule="exact"/>
        <w:rPr>
          <w:rFonts w:hint="eastAsia" w:ascii="宋体" w:hAnsi="宋体"/>
          <w:color w:val="auto"/>
          <w:sz w:val="24"/>
          <w:highlight w:val="none"/>
        </w:rPr>
      </w:pPr>
    </w:p>
    <w:p w14:paraId="0AE4C512">
      <w:pPr>
        <w:spacing w:line="440" w:lineRule="exact"/>
        <w:rPr>
          <w:rFonts w:hint="eastAsia" w:ascii="宋体" w:hAnsi="宋体"/>
          <w:color w:val="auto"/>
          <w:sz w:val="24"/>
          <w:highlight w:val="none"/>
        </w:rPr>
      </w:pPr>
    </w:p>
    <w:p w14:paraId="21B6DA88">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D63E90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69A4E8C">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olor w:val="auto"/>
          <w:sz w:val="24"/>
          <w:highlight w:val="none"/>
        </w:rPr>
        <w:t xml:space="preserve">                                    日期：    年   月   日</w:t>
      </w:r>
      <w:r>
        <w:rPr>
          <w:rFonts w:hint="eastAsia" w:ascii="仿宋_GB2312" w:hAnsi="仿宋_GB2312" w:eastAsia="仿宋_GB2312" w:cs="仿宋_GB2312"/>
          <w:color w:val="auto"/>
          <w:sz w:val="32"/>
          <w:szCs w:val="32"/>
          <w:highlight w:val="none"/>
        </w:rPr>
        <w:br w:type="page"/>
      </w:r>
    </w:p>
    <w:p w14:paraId="4E1D2A49">
      <w:pPr>
        <w:spacing w:line="500" w:lineRule="exact"/>
        <w:jc w:val="center"/>
        <w:rPr>
          <w:rFonts w:hint="eastAsia" w:ascii="仿宋_GB2312" w:hAnsi="仿宋_GB2312" w:eastAsia="仿宋_GB2312" w:cs="仿宋_GB2312"/>
          <w:color w:val="auto"/>
          <w:szCs w:val="21"/>
          <w:highlight w:val="none"/>
        </w:rPr>
      </w:pPr>
    </w:p>
    <w:bookmarkEnd w:id="206"/>
    <w:p w14:paraId="11C490B0">
      <w:pPr>
        <w:spacing w:line="500" w:lineRule="exact"/>
        <w:jc w:val="center"/>
        <w:outlineLvl w:val="4"/>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施工组织设计（参考格式）</w:t>
      </w:r>
    </w:p>
    <w:p w14:paraId="286D540D">
      <w:pPr>
        <w:spacing w:line="500" w:lineRule="exact"/>
        <w:jc w:val="center"/>
        <w:rPr>
          <w:rFonts w:hint="eastAsia" w:ascii="方正小标宋简体" w:hAnsi="方正小标宋简体" w:eastAsia="方正小标宋简体" w:cs="方正小标宋简体"/>
          <w:bCs/>
          <w:color w:val="auto"/>
          <w:sz w:val="32"/>
          <w:szCs w:val="32"/>
          <w:highlight w:val="none"/>
        </w:rPr>
      </w:pPr>
    </w:p>
    <w:p w14:paraId="4296742E">
      <w:pPr>
        <w:pStyle w:val="98"/>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lang w:val="en-US"/>
        </w:rPr>
        <w:t xml:space="preserve"> </w:t>
      </w:r>
      <w:r>
        <w:rPr>
          <w:rFonts w:hint="eastAsia"/>
          <w:color w:val="auto"/>
          <w:sz w:val="24"/>
          <w:szCs w:val="24"/>
          <w:highlight w:val="none"/>
        </w:rPr>
        <w:t>供应商</w:t>
      </w:r>
      <w:r>
        <w:rPr>
          <w:rFonts w:ascii="Times New Roman" w:hAnsi="Times New Roman" w:cs="Times New Roman"/>
          <w:color w:val="auto"/>
          <w:sz w:val="24"/>
          <w:szCs w:val="24"/>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566658D1">
      <w:pPr>
        <w:pStyle w:val="98"/>
        <w:ind w:firstLine="44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施工组织设计应附的文字说明如下(不限于，仅供参考)：</w:t>
      </w:r>
    </w:p>
    <w:p w14:paraId="522C4E01">
      <w:pPr>
        <w:pStyle w:val="98"/>
        <w:tabs>
          <w:tab w:val="left" w:pos="923"/>
        </w:tabs>
        <w:ind w:firstLine="480" w:firstLineChars="200"/>
        <w:rPr>
          <w:rFonts w:ascii="Times New Roman" w:hAnsi="Times New Roman" w:cs="Times New Roman"/>
          <w:color w:val="auto"/>
          <w:sz w:val="24"/>
          <w:szCs w:val="24"/>
          <w:highlight w:val="none"/>
        </w:rPr>
      </w:pPr>
      <w:bookmarkStart w:id="207" w:name="bookmark2221"/>
      <w:bookmarkEnd w:id="207"/>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施工方案与技术措施；</w:t>
      </w:r>
    </w:p>
    <w:p w14:paraId="084F289F">
      <w:pPr>
        <w:pStyle w:val="98"/>
        <w:tabs>
          <w:tab w:val="left" w:pos="923"/>
        </w:tabs>
        <w:ind w:firstLine="480" w:firstLineChars="200"/>
        <w:rPr>
          <w:rFonts w:ascii="Times New Roman" w:hAnsi="Times New Roman" w:cs="Times New Roman"/>
          <w:color w:val="auto"/>
          <w:sz w:val="24"/>
          <w:szCs w:val="24"/>
          <w:highlight w:val="none"/>
        </w:rPr>
      </w:pPr>
      <w:bookmarkStart w:id="208" w:name="bookmark2222"/>
      <w:bookmarkEnd w:id="208"/>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质量管理体系与措施；</w:t>
      </w:r>
    </w:p>
    <w:p w14:paraId="7FF98E88">
      <w:pPr>
        <w:pStyle w:val="98"/>
        <w:tabs>
          <w:tab w:val="left" w:pos="923"/>
        </w:tabs>
        <w:ind w:firstLine="480" w:firstLineChars="200"/>
        <w:rPr>
          <w:rFonts w:ascii="Times New Roman" w:hAnsi="Times New Roman" w:cs="Times New Roman"/>
          <w:color w:val="auto"/>
          <w:sz w:val="24"/>
          <w:szCs w:val="24"/>
          <w:highlight w:val="none"/>
        </w:rPr>
      </w:pPr>
      <w:bookmarkStart w:id="209" w:name="bookmark2223"/>
      <w:bookmarkEnd w:id="209"/>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3</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安全管理体系与措施；</w:t>
      </w:r>
    </w:p>
    <w:p w14:paraId="40C6F4C1">
      <w:pPr>
        <w:pStyle w:val="98"/>
        <w:tabs>
          <w:tab w:val="left" w:pos="923"/>
        </w:tabs>
        <w:ind w:firstLine="480" w:firstLineChars="200"/>
        <w:rPr>
          <w:rFonts w:ascii="Times New Roman" w:hAnsi="Times New Roman" w:cs="Times New Roman"/>
          <w:color w:val="auto"/>
          <w:sz w:val="24"/>
          <w:szCs w:val="24"/>
          <w:highlight w:val="none"/>
        </w:rPr>
      </w:pPr>
      <w:bookmarkStart w:id="210" w:name="bookmark2224"/>
      <w:bookmarkEnd w:id="210"/>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4</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环境保护管理体系与措施；</w:t>
      </w:r>
    </w:p>
    <w:p w14:paraId="1365B4D0">
      <w:pPr>
        <w:pStyle w:val="98"/>
        <w:tabs>
          <w:tab w:val="left" w:pos="923"/>
        </w:tabs>
        <w:ind w:firstLine="480" w:firstLineChars="200"/>
        <w:rPr>
          <w:rFonts w:ascii="Times New Roman" w:hAnsi="Times New Roman" w:cs="Times New Roman"/>
          <w:color w:val="auto"/>
          <w:sz w:val="24"/>
          <w:szCs w:val="24"/>
          <w:highlight w:val="none"/>
        </w:rPr>
      </w:pPr>
      <w:bookmarkStart w:id="211" w:name="bookmark2225"/>
      <w:bookmarkEnd w:id="211"/>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5</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工程进度计划与措施；</w:t>
      </w:r>
    </w:p>
    <w:p w14:paraId="3D0B3617">
      <w:pPr>
        <w:pStyle w:val="98"/>
        <w:tabs>
          <w:tab w:val="left" w:pos="923"/>
        </w:tabs>
        <w:ind w:firstLine="480" w:firstLineChars="200"/>
        <w:rPr>
          <w:rFonts w:ascii="Times New Roman" w:hAnsi="Times New Roman" w:cs="Times New Roman"/>
          <w:color w:val="auto"/>
          <w:sz w:val="24"/>
          <w:szCs w:val="24"/>
          <w:highlight w:val="none"/>
        </w:rPr>
      </w:pPr>
      <w:bookmarkStart w:id="212" w:name="bookmark2226"/>
      <w:bookmarkEnd w:id="212"/>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rPr>
        <w:t>6</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资源配备计划；</w:t>
      </w:r>
    </w:p>
    <w:p w14:paraId="3D8E20DB">
      <w:pPr>
        <w:pStyle w:val="98"/>
        <w:tabs>
          <w:tab w:val="left" w:pos="923"/>
        </w:tabs>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w:t>
      </w:r>
    </w:p>
    <w:p w14:paraId="7DC577E3">
      <w:pPr>
        <w:pStyle w:val="98"/>
        <w:ind w:firstLine="480" w:firstLineChars="200"/>
        <w:rPr>
          <w:rFonts w:ascii="Times New Roman" w:hAnsi="Times New Roman" w:cs="Times New Roman"/>
          <w:color w:val="auto"/>
          <w:sz w:val="24"/>
          <w:szCs w:val="24"/>
          <w:highlight w:val="none"/>
          <w:lang w:val="en-US"/>
        </w:rPr>
      </w:pPr>
      <w:bookmarkStart w:id="213" w:name="bookmark2227"/>
      <w:bookmarkEnd w:id="213"/>
      <w:r>
        <w:rPr>
          <w:rFonts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rPr>
        <w:t xml:space="preserve"> </w:t>
      </w:r>
      <w:r>
        <w:rPr>
          <w:rFonts w:ascii="Times New Roman" w:hAnsi="Times New Roman" w:cs="Times New Roman"/>
          <w:color w:val="auto"/>
          <w:sz w:val="24"/>
          <w:szCs w:val="24"/>
          <w:highlight w:val="none"/>
          <w:lang w:val="en-US"/>
        </w:rPr>
        <w:t>施工组织设计除采用文字表述外</w:t>
      </w:r>
      <w:r>
        <w:rPr>
          <w:rFonts w:hint="eastAsia" w:ascii="Times New Roman" w:hAnsi="Times New Roman" w:cs="Times New Roman"/>
          <w:color w:val="auto"/>
          <w:sz w:val="24"/>
          <w:szCs w:val="24"/>
          <w:highlight w:val="none"/>
          <w:lang w:val="en-US"/>
        </w:rPr>
        <w:t>宜</w:t>
      </w:r>
      <w:r>
        <w:rPr>
          <w:rFonts w:ascii="Times New Roman" w:hAnsi="Times New Roman" w:cs="Times New Roman"/>
          <w:color w:val="auto"/>
          <w:sz w:val="24"/>
          <w:szCs w:val="24"/>
          <w:highlight w:val="none"/>
          <w:lang w:val="en-US"/>
        </w:rPr>
        <w:t>附下列图表，图表及格式要求附后。</w:t>
      </w:r>
    </w:p>
    <w:p w14:paraId="1AF8B04C">
      <w:pPr>
        <w:pStyle w:val="98"/>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7）</w:t>
      </w:r>
      <w:r>
        <w:rPr>
          <w:rFonts w:ascii="Times New Roman" w:hAnsi="Times New Roman" w:cs="Times New Roman"/>
          <w:color w:val="auto"/>
          <w:sz w:val="24"/>
          <w:szCs w:val="24"/>
          <w:highlight w:val="none"/>
        </w:rPr>
        <w:t>拟投入本合同工程的主要施工设备表</w:t>
      </w:r>
    </w:p>
    <w:p w14:paraId="371B2616">
      <w:pPr>
        <w:pStyle w:val="98"/>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8）</w:t>
      </w:r>
      <w:r>
        <w:rPr>
          <w:rFonts w:ascii="Times New Roman" w:hAnsi="Times New Roman" w:cs="Times New Roman"/>
          <w:color w:val="auto"/>
          <w:sz w:val="24"/>
          <w:szCs w:val="24"/>
          <w:highlight w:val="none"/>
        </w:rPr>
        <w:t>拟投入本合同工程的试验和检测仪器设备表</w:t>
      </w:r>
    </w:p>
    <w:p w14:paraId="4679430F">
      <w:pPr>
        <w:pStyle w:val="98"/>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9）</w:t>
      </w:r>
      <w:r>
        <w:rPr>
          <w:rFonts w:ascii="Times New Roman" w:hAnsi="Times New Roman" w:cs="Times New Roman"/>
          <w:color w:val="auto"/>
          <w:sz w:val="24"/>
          <w:szCs w:val="24"/>
          <w:highlight w:val="none"/>
        </w:rPr>
        <w:t>拟投入本合同工程的劳动力计划表</w:t>
      </w:r>
    </w:p>
    <w:p w14:paraId="783E1684">
      <w:pPr>
        <w:pStyle w:val="98"/>
        <w:ind w:firstLine="42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lang w:val="en-US"/>
        </w:rPr>
        <w:t>10）</w:t>
      </w:r>
      <w:r>
        <w:rPr>
          <w:rFonts w:ascii="Times New Roman" w:hAnsi="Times New Roman" w:cs="Times New Roman"/>
          <w:color w:val="auto"/>
          <w:sz w:val="24"/>
          <w:szCs w:val="24"/>
          <w:highlight w:val="none"/>
        </w:rPr>
        <w:t>拟投入本合同工程的材料进场计划表</w:t>
      </w:r>
    </w:p>
    <w:p w14:paraId="5D9FB292">
      <w:pPr>
        <w:pStyle w:val="98"/>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（11）</w:t>
      </w:r>
      <w:r>
        <w:rPr>
          <w:rFonts w:ascii="Times New Roman" w:hAnsi="Times New Roman" w:cs="Times New Roman"/>
          <w:color w:val="auto"/>
          <w:sz w:val="24"/>
          <w:szCs w:val="24"/>
          <w:highlight w:val="none"/>
        </w:rPr>
        <w:t>计划开工日期、完工日期和施工进度网络图(或横递图)</w:t>
      </w:r>
    </w:p>
    <w:p w14:paraId="2F2A54D1">
      <w:pPr>
        <w:pStyle w:val="98"/>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（12）</w:t>
      </w:r>
      <w:r>
        <w:rPr>
          <w:rFonts w:ascii="Times New Roman" w:hAnsi="Times New Roman" w:cs="Times New Roman"/>
          <w:color w:val="auto"/>
          <w:sz w:val="24"/>
          <w:szCs w:val="24"/>
          <w:highlight w:val="none"/>
        </w:rPr>
        <w:t>平面图</w:t>
      </w:r>
    </w:p>
    <w:p w14:paraId="568B305F">
      <w:pPr>
        <w:pStyle w:val="98"/>
        <w:ind w:firstLine="42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rPr>
        <w:t>（13）</w:t>
      </w:r>
      <w:r>
        <w:rPr>
          <w:rFonts w:ascii="Times New Roman" w:hAnsi="Times New Roman" w:cs="Times New Roman"/>
          <w:color w:val="auto"/>
          <w:sz w:val="24"/>
          <w:szCs w:val="24"/>
          <w:highlight w:val="none"/>
        </w:rPr>
        <w:t>临时用地表</w:t>
      </w:r>
    </w:p>
    <w:p w14:paraId="53CBD9D6">
      <w:pPr>
        <w:spacing w:line="360" w:lineRule="auto"/>
        <w:jc w:val="left"/>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 xml:space="preserve"> 本节对</w:t>
      </w:r>
      <w:r>
        <w:rPr>
          <w:color w:val="auto"/>
          <w:sz w:val="24"/>
          <w:highlight w:val="none"/>
        </w:rPr>
        <w:t>施工组织设计</w:t>
      </w:r>
      <w:r>
        <w:rPr>
          <w:rFonts w:hint="eastAsia"/>
          <w:color w:val="auto"/>
          <w:sz w:val="24"/>
          <w:highlight w:val="none"/>
        </w:rPr>
        <w:t>的编制要求仅供供应商参考，不作为评审时响应无效的直接因素</w:t>
      </w:r>
      <w:r>
        <w:rPr>
          <w:color w:val="auto"/>
          <w:sz w:val="24"/>
          <w:highlight w:val="none"/>
        </w:rPr>
        <w:t>。</w:t>
      </w:r>
    </w:p>
    <w:p w14:paraId="5657A9B2">
      <w:pPr>
        <w:rPr>
          <w:color w:val="auto"/>
          <w:sz w:val="24"/>
          <w:highlight w:val="none"/>
        </w:rPr>
      </w:pPr>
      <w:r>
        <w:rPr>
          <w:color w:val="auto"/>
          <w:sz w:val="24"/>
          <w:highlight w:val="none"/>
        </w:rPr>
        <w:br w:type="page"/>
      </w:r>
    </w:p>
    <w:p w14:paraId="4107582D">
      <w:pPr>
        <w:pStyle w:val="98"/>
        <w:ind w:firstLine="420" w:firstLineChars="200"/>
        <w:rPr>
          <w:rFonts w:ascii="Times New Roman" w:hAnsi="Times New Roman" w:cs="Times New Roman"/>
          <w:color w:val="auto"/>
          <w:highlight w:val="none"/>
        </w:rPr>
      </w:pPr>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 xml:space="preserve"> </w:t>
      </w:r>
      <w:r>
        <w:rPr>
          <w:rFonts w:hint="eastAsia"/>
          <w:color w:val="auto"/>
          <w:highlight w:val="none"/>
        </w:rPr>
        <w:t>供应商</w:t>
      </w:r>
      <w:r>
        <w:rPr>
          <w:rFonts w:ascii="Times New Roman" w:hAnsi="Times New Roman" w:cs="Times New Roman"/>
          <w:color w:val="auto"/>
          <w:highlight w:val="none"/>
        </w:rPr>
        <w:t>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 施工组织设计还应结合工程特点提出切实可行的工程质量、工程进度、安全生产、防汛度 汛、文明施工、水土保持、环境保护管理方案。</w:t>
      </w:r>
    </w:p>
    <w:p w14:paraId="4AFDA7DA">
      <w:pPr>
        <w:pStyle w:val="98"/>
        <w:ind w:firstLine="440"/>
        <w:rPr>
          <w:rFonts w:ascii="Times New Roman" w:hAnsi="Times New Roman" w:cs="Times New Roman"/>
          <w:color w:val="auto"/>
          <w:highlight w:val="none"/>
        </w:rPr>
      </w:pPr>
      <w:r>
        <w:rPr>
          <w:rFonts w:ascii="Times New Roman" w:hAnsi="Times New Roman" w:cs="Times New Roman"/>
          <w:color w:val="auto"/>
          <w:highlight w:val="none"/>
        </w:rPr>
        <w:t>施工组织设计应附的文字说明如下(不限于，仅供参考)：</w:t>
      </w:r>
    </w:p>
    <w:p w14:paraId="4933A63C">
      <w:pPr>
        <w:pStyle w:val="98"/>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1</w:t>
      </w:r>
      <w:r>
        <w:rPr>
          <w:rFonts w:hint="eastAsia" w:ascii="Times New Roman" w:hAnsi="Times New Roman" w:cs="Times New Roman"/>
          <w:color w:val="auto"/>
          <w:highlight w:val="none"/>
        </w:rPr>
        <w:t>）</w:t>
      </w:r>
      <w:r>
        <w:rPr>
          <w:rFonts w:ascii="Times New Roman" w:hAnsi="Times New Roman" w:cs="Times New Roman"/>
          <w:color w:val="auto"/>
          <w:highlight w:val="none"/>
        </w:rPr>
        <w:t>施工方案与技术措施；</w:t>
      </w:r>
    </w:p>
    <w:p w14:paraId="78AA6784">
      <w:pPr>
        <w:pStyle w:val="98"/>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2</w:t>
      </w:r>
      <w:r>
        <w:rPr>
          <w:rFonts w:hint="eastAsia" w:ascii="Times New Roman" w:hAnsi="Times New Roman" w:cs="Times New Roman"/>
          <w:color w:val="auto"/>
          <w:highlight w:val="none"/>
        </w:rPr>
        <w:t>）</w:t>
      </w:r>
      <w:r>
        <w:rPr>
          <w:rFonts w:ascii="Times New Roman" w:hAnsi="Times New Roman" w:cs="Times New Roman"/>
          <w:color w:val="auto"/>
          <w:highlight w:val="none"/>
        </w:rPr>
        <w:t>质量管理体系与措施；</w:t>
      </w:r>
    </w:p>
    <w:p w14:paraId="3B0C6105">
      <w:pPr>
        <w:pStyle w:val="98"/>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3</w:t>
      </w:r>
      <w:r>
        <w:rPr>
          <w:rFonts w:hint="eastAsia" w:ascii="Times New Roman" w:hAnsi="Times New Roman" w:cs="Times New Roman"/>
          <w:color w:val="auto"/>
          <w:highlight w:val="none"/>
        </w:rPr>
        <w:t>）</w:t>
      </w:r>
      <w:r>
        <w:rPr>
          <w:rFonts w:ascii="Times New Roman" w:hAnsi="Times New Roman" w:cs="Times New Roman"/>
          <w:color w:val="auto"/>
          <w:highlight w:val="none"/>
        </w:rPr>
        <w:t>安全管理体系与措施；</w:t>
      </w:r>
    </w:p>
    <w:p w14:paraId="3B24B3B4">
      <w:pPr>
        <w:pStyle w:val="98"/>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4</w:t>
      </w:r>
      <w:r>
        <w:rPr>
          <w:rFonts w:hint="eastAsia" w:ascii="Times New Roman" w:hAnsi="Times New Roman" w:cs="Times New Roman"/>
          <w:color w:val="auto"/>
          <w:highlight w:val="none"/>
        </w:rPr>
        <w:t>）</w:t>
      </w:r>
      <w:r>
        <w:rPr>
          <w:rFonts w:ascii="Times New Roman" w:hAnsi="Times New Roman" w:cs="Times New Roman"/>
          <w:color w:val="auto"/>
          <w:highlight w:val="none"/>
        </w:rPr>
        <w:t>环境保护管理体系与措施；</w:t>
      </w:r>
    </w:p>
    <w:p w14:paraId="31476996">
      <w:pPr>
        <w:pStyle w:val="98"/>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5</w:t>
      </w:r>
      <w:r>
        <w:rPr>
          <w:rFonts w:hint="eastAsia" w:ascii="Times New Roman" w:hAnsi="Times New Roman" w:cs="Times New Roman"/>
          <w:color w:val="auto"/>
          <w:highlight w:val="none"/>
        </w:rPr>
        <w:t>）</w:t>
      </w:r>
      <w:r>
        <w:rPr>
          <w:rFonts w:ascii="Times New Roman" w:hAnsi="Times New Roman" w:cs="Times New Roman"/>
          <w:color w:val="auto"/>
          <w:highlight w:val="none"/>
        </w:rPr>
        <w:t>工程进度计划与措施；</w:t>
      </w:r>
    </w:p>
    <w:p w14:paraId="1A28CB6C">
      <w:pPr>
        <w:pStyle w:val="98"/>
        <w:tabs>
          <w:tab w:val="left" w:pos="923"/>
        </w:tabs>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rPr>
        <w:t>6</w:t>
      </w:r>
      <w:r>
        <w:rPr>
          <w:rFonts w:hint="eastAsia" w:ascii="Times New Roman" w:hAnsi="Times New Roman" w:cs="Times New Roman"/>
          <w:color w:val="auto"/>
          <w:highlight w:val="none"/>
        </w:rPr>
        <w:t>）</w:t>
      </w:r>
      <w:r>
        <w:rPr>
          <w:rFonts w:ascii="Times New Roman" w:hAnsi="Times New Roman" w:cs="Times New Roman"/>
          <w:color w:val="auto"/>
          <w:highlight w:val="none"/>
        </w:rPr>
        <w:t>资源配备计划；</w:t>
      </w:r>
    </w:p>
    <w:p w14:paraId="710EC906">
      <w:pPr>
        <w:pStyle w:val="98"/>
        <w:tabs>
          <w:tab w:val="left" w:pos="923"/>
        </w:tabs>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w:t>
      </w:r>
    </w:p>
    <w:p w14:paraId="348B47BC">
      <w:pPr>
        <w:pStyle w:val="98"/>
        <w:ind w:firstLine="420" w:firstLineChars="200"/>
        <w:rPr>
          <w:rFonts w:ascii="Times New Roman" w:hAnsi="Times New Roman" w:cs="Times New Roman"/>
          <w:color w:val="auto"/>
          <w:highlight w:val="none"/>
          <w:lang w:val="en-US"/>
        </w:rPr>
      </w:pPr>
      <w:r>
        <w:rPr>
          <w:rFonts w:ascii="Times New Roman" w:hAnsi="Times New Roman" w:cs="Times New Roman"/>
          <w:color w:val="auto"/>
          <w:highlight w:val="none"/>
          <w:lang w:val="en-US"/>
        </w:rPr>
        <w:t>2.</w:t>
      </w:r>
      <w:r>
        <w:rPr>
          <w:rFonts w:hint="eastAsia" w:ascii="Times New Roman" w:hAnsi="Times New Roman" w:cs="Times New Roman"/>
          <w:color w:val="auto"/>
          <w:highlight w:val="none"/>
          <w:lang w:val="en-US"/>
        </w:rPr>
        <w:t xml:space="preserve"> </w:t>
      </w:r>
      <w:r>
        <w:rPr>
          <w:rFonts w:ascii="Times New Roman" w:hAnsi="Times New Roman" w:cs="Times New Roman"/>
          <w:color w:val="auto"/>
          <w:highlight w:val="none"/>
          <w:lang w:val="en-US"/>
        </w:rPr>
        <w:t>施工组织设计除采用文字表述外</w:t>
      </w:r>
      <w:r>
        <w:rPr>
          <w:rFonts w:hint="eastAsia" w:ascii="Times New Roman" w:hAnsi="Times New Roman" w:cs="Times New Roman"/>
          <w:color w:val="auto"/>
          <w:highlight w:val="none"/>
          <w:lang w:val="en-US"/>
        </w:rPr>
        <w:t>宜</w:t>
      </w:r>
      <w:r>
        <w:rPr>
          <w:rFonts w:ascii="Times New Roman" w:hAnsi="Times New Roman" w:cs="Times New Roman"/>
          <w:color w:val="auto"/>
          <w:highlight w:val="none"/>
          <w:lang w:val="en-US"/>
        </w:rPr>
        <w:t>附下列图表，图表及格式要求附后。</w:t>
      </w:r>
    </w:p>
    <w:p w14:paraId="7F3B1CB1">
      <w:pPr>
        <w:pStyle w:val="98"/>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7）</w:t>
      </w:r>
      <w:r>
        <w:rPr>
          <w:rFonts w:ascii="Times New Roman" w:hAnsi="Times New Roman" w:cs="Times New Roman"/>
          <w:color w:val="auto"/>
          <w:highlight w:val="none"/>
        </w:rPr>
        <w:t>拟投入本合同工程的主要施工设备表</w:t>
      </w:r>
    </w:p>
    <w:p w14:paraId="7471A004">
      <w:pPr>
        <w:pStyle w:val="98"/>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8）</w:t>
      </w:r>
      <w:r>
        <w:rPr>
          <w:rFonts w:ascii="Times New Roman" w:hAnsi="Times New Roman" w:cs="Times New Roman"/>
          <w:color w:val="auto"/>
          <w:highlight w:val="none"/>
        </w:rPr>
        <w:t>拟投入本合同工程的试验和检测仪器设备表</w:t>
      </w:r>
    </w:p>
    <w:p w14:paraId="386CF3DD">
      <w:pPr>
        <w:pStyle w:val="98"/>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9）</w:t>
      </w:r>
      <w:r>
        <w:rPr>
          <w:rFonts w:ascii="Times New Roman" w:hAnsi="Times New Roman" w:cs="Times New Roman"/>
          <w:color w:val="auto"/>
          <w:highlight w:val="none"/>
        </w:rPr>
        <w:t>拟投入本合同工程的劳动力计划表</w:t>
      </w:r>
    </w:p>
    <w:p w14:paraId="351EBE0E">
      <w:pPr>
        <w:pStyle w:val="98"/>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color w:val="auto"/>
          <w:highlight w:val="none"/>
          <w:lang w:val="en-US"/>
        </w:rPr>
        <w:t>10）</w:t>
      </w:r>
      <w:r>
        <w:rPr>
          <w:rFonts w:ascii="Times New Roman" w:hAnsi="Times New Roman" w:cs="Times New Roman"/>
          <w:color w:val="auto"/>
          <w:highlight w:val="none"/>
        </w:rPr>
        <w:t>拟投入本合同工程的材料进场计划表</w:t>
      </w:r>
    </w:p>
    <w:p w14:paraId="7E197D2D">
      <w:pPr>
        <w:pStyle w:val="98"/>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（11）</w:t>
      </w:r>
      <w:r>
        <w:rPr>
          <w:rFonts w:ascii="Times New Roman" w:hAnsi="Times New Roman" w:cs="Times New Roman"/>
          <w:color w:val="auto"/>
          <w:highlight w:val="none"/>
        </w:rPr>
        <w:t>计划开工日期、完工日期和施工进度网络图(或横递图)</w:t>
      </w:r>
    </w:p>
    <w:p w14:paraId="20E8473C">
      <w:pPr>
        <w:pStyle w:val="98"/>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（12）</w:t>
      </w:r>
      <w:r>
        <w:rPr>
          <w:rFonts w:ascii="Times New Roman" w:hAnsi="Times New Roman" w:cs="Times New Roman"/>
          <w:color w:val="auto"/>
          <w:highlight w:val="none"/>
        </w:rPr>
        <w:t>平面图</w:t>
      </w:r>
    </w:p>
    <w:p w14:paraId="3E52DC26">
      <w:pPr>
        <w:pStyle w:val="98"/>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rPr>
        <w:t>（13）</w:t>
      </w:r>
      <w:r>
        <w:rPr>
          <w:rFonts w:ascii="Times New Roman" w:hAnsi="Times New Roman" w:cs="Times New Roman"/>
          <w:color w:val="auto"/>
          <w:highlight w:val="none"/>
        </w:rPr>
        <w:t>临时用地表</w:t>
      </w:r>
      <w:bookmarkStart w:id="214" w:name="bookmark2229"/>
      <w:bookmarkStart w:id="215" w:name="bookmark2228"/>
      <w:bookmarkStart w:id="216" w:name="bookmark2230"/>
    </w:p>
    <w:p w14:paraId="27A93879">
      <w:pPr>
        <w:pStyle w:val="98"/>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lang w:val="en-US"/>
        </w:rPr>
        <w:t>3</w:t>
      </w:r>
      <w:r>
        <w:rPr>
          <w:rFonts w:ascii="Times New Roman" w:hAnsi="Times New Roman" w:cs="Times New Roman"/>
          <w:color w:val="auto"/>
          <w:highlight w:val="none"/>
          <w:lang w:val="en-US"/>
        </w:rPr>
        <w:t>.</w:t>
      </w:r>
      <w:r>
        <w:rPr>
          <w:rFonts w:hint="eastAsia" w:ascii="Times New Roman" w:hAnsi="Times New Roman" w:cs="Times New Roman"/>
          <w:color w:val="auto"/>
          <w:highlight w:val="none"/>
          <w:lang w:val="en-US"/>
        </w:rPr>
        <w:t xml:space="preserve"> 本节对</w:t>
      </w:r>
      <w:r>
        <w:rPr>
          <w:rFonts w:ascii="Times New Roman" w:hAnsi="Times New Roman" w:cs="Times New Roman"/>
          <w:color w:val="auto"/>
          <w:highlight w:val="none"/>
          <w:lang w:val="en-US"/>
        </w:rPr>
        <w:t>施工组织设计</w:t>
      </w:r>
      <w:r>
        <w:rPr>
          <w:rFonts w:hint="eastAsia" w:ascii="Times New Roman" w:hAnsi="Times New Roman" w:cs="Times New Roman"/>
          <w:color w:val="auto"/>
          <w:highlight w:val="none"/>
          <w:lang w:val="en-US"/>
        </w:rPr>
        <w:t>的编制要求仅供</w:t>
      </w:r>
      <w:r>
        <w:rPr>
          <w:rFonts w:hint="eastAsia"/>
          <w:color w:val="auto"/>
          <w:highlight w:val="none"/>
        </w:rPr>
        <w:t>供应商</w:t>
      </w:r>
      <w:r>
        <w:rPr>
          <w:rFonts w:hint="eastAsia" w:ascii="Times New Roman" w:hAnsi="Times New Roman" w:cs="Times New Roman"/>
          <w:color w:val="auto"/>
          <w:highlight w:val="none"/>
          <w:lang w:val="en-US"/>
        </w:rPr>
        <w:t>参考，不作为评审时响应无效的直接因素</w:t>
      </w:r>
      <w:r>
        <w:rPr>
          <w:rFonts w:ascii="Times New Roman" w:hAnsi="Times New Roman" w:cs="Times New Roman"/>
          <w:color w:val="auto"/>
          <w:highlight w:val="none"/>
          <w:lang w:val="en-US"/>
        </w:rPr>
        <w:t>。</w:t>
      </w:r>
    </w:p>
    <w:p w14:paraId="3F2529CA">
      <w:pPr>
        <w:pStyle w:val="10"/>
        <w:outlineLvl w:val="9"/>
        <w:rPr>
          <w:rFonts w:hint="eastAsia" w:ascii="宋体" w:hAnsi="宋体" w:cs="宋体"/>
          <w:b w:val="0"/>
          <w:color w:val="auto"/>
          <w:sz w:val="28"/>
          <w:szCs w:val="28"/>
          <w:highlight w:val="none"/>
        </w:rPr>
      </w:pPr>
      <w:r>
        <w:rPr>
          <w:color w:val="auto"/>
          <w:highlight w:val="none"/>
        </w:rPr>
        <w:br w:type="page"/>
      </w:r>
      <w:r>
        <w:rPr>
          <w:rFonts w:hint="eastAsia" w:ascii="宋体" w:hAnsi="宋体" w:cs="宋体"/>
          <w:b w:val="0"/>
          <w:color w:val="auto"/>
          <w:sz w:val="28"/>
          <w:szCs w:val="28"/>
          <w:highlight w:val="none"/>
        </w:rPr>
        <w:t>附件一：拟投入本合同的主要施工设备表</w:t>
      </w:r>
      <w:bookmarkEnd w:id="214"/>
      <w:bookmarkEnd w:id="215"/>
      <w:bookmarkEnd w:id="216"/>
    </w:p>
    <w:p w14:paraId="4ACB0ADA">
      <w:pPr>
        <w:rPr>
          <w:color w:val="auto"/>
          <w:highlight w:val="none"/>
        </w:rPr>
      </w:pPr>
    </w:p>
    <w:p w14:paraId="7AF3B963">
      <w:pPr>
        <w:jc w:val="center"/>
        <w:rPr>
          <w:rFonts w:hint="eastAsia" w:ascii="宋体" w:hAnsi="宋体" w:cs="宋体"/>
          <w:b/>
          <w:bCs/>
          <w:color w:val="auto"/>
          <w:sz w:val="28"/>
          <w:szCs w:val="28"/>
          <w:highlight w:val="none"/>
        </w:rPr>
      </w:pPr>
      <w:bookmarkStart w:id="217" w:name="_Toc13379"/>
      <w:bookmarkStart w:id="218" w:name="bookmark2232"/>
      <w:bookmarkStart w:id="219" w:name="bookmark2231"/>
      <w:bookmarkStart w:id="220" w:name="_Toc19570"/>
      <w:bookmarkStart w:id="221" w:name="bookmark2233"/>
      <w:r>
        <w:rPr>
          <w:rFonts w:hint="eastAsia" w:ascii="宋体" w:hAnsi="宋体" w:cs="宋体"/>
          <w:b/>
          <w:bCs/>
          <w:color w:val="auto"/>
          <w:sz w:val="28"/>
          <w:szCs w:val="28"/>
          <w:highlight w:val="none"/>
        </w:rPr>
        <w:t>拟投入本合同的主要施工设备表</w:t>
      </w:r>
      <w:bookmarkEnd w:id="217"/>
      <w:bookmarkEnd w:id="218"/>
      <w:bookmarkEnd w:id="219"/>
      <w:bookmarkEnd w:id="220"/>
      <w:bookmarkEnd w:id="221"/>
    </w:p>
    <w:p w14:paraId="7D3FF512">
      <w:pPr>
        <w:jc w:val="center"/>
        <w:rPr>
          <w:color w:val="auto"/>
          <w:highlight w:val="none"/>
        </w:rPr>
      </w:pPr>
    </w:p>
    <w:tbl>
      <w:tblPr>
        <w:tblStyle w:val="46"/>
        <w:tblW w:w="8353" w:type="dxa"/>
        <w:jc w:val="center"/>
        <w:tblLayout w:type="fixed"/>
        <w:tblCellMar>
          <w:top w:w="0" w:type="dxa"/>
          <w:left w:w="10" w:type="dxa"/>
          <w:bottom w:w="0" w:type="dxa"/>
          <w:right w:w="10" w:type="dxa"/>
        </w:tblCellMar>
      </w:tblPr>
      <w:tblGrid>
        <w:gridCol w:w="293"/>
        <w:gridCol w:w="1133"/>
        <w:gridCol w:w="864"/>
        <w:gridCol w:w="869"/>
        <w:gridCol w:w="864"/>
        <w:gridCol w:w="864"/>
        <w:gridCol w:w="864"/>
        <w:gridCol w:w="864"/>
        <w:gridCol w:w="864"/>
        <w:gridCol w:w="874"/>
      </w:tblGrid>
      <w:tr w14:paraId="0159E8E7">
        <w:tblPrEx>
          <w:tblCellMar>
            <w:top w:w="0" w:type="dxa"/>
            <w:left w:w="10" w:type="dxa"/>
            <w:bottom w:w="0" w:type="dxa"/>
            <w:right w:w="10" w:type="dxa"/>
          </w:tblCellMar>
        </w:tblPrEx>
        <w:trPr>
          <w:trHeight w:val="1142" w:hRule="exact"/>
          <w:jc w:val="center"/>
        </w:trPr>
        <w:tc>
          <w:tcPr>
            <w:tcW w:w="293" w:type="dxa"/>
            <w:tcBorders>
              <w:top w:val="single" w:color="auto" w:sz="4" w:space="0"/>
              <w:left w:val="single" w:color="auto" w:sz="4" w:space="0"/>
            </w:tcBorders>
            <w:shd w:val="clear" w:color="auto" w:fill="FFFFFF"/>
            <w:vAlign w:val="center"/>
          </w:tcPr>
          <w:p w14:paraId="7D1CAE0C">
            <w:pPr>
              <w:pStyle w:val="173"/>
              <w:spacing w:line="264" w:lineRule="exact"/>
              <w:ind w:firstLine="0"/>
              <w:jc w:val="center"/>
              <w:rPr>
                <w:rFonts w:hint="eastAsia"/>
                <w:color w:val="auto"/>
                <w:sz w:val="21"/>
                <w:szCs w:val="21"/>
                <w:highlight w:val="none"/>
              </w:rPr>
            </w:pPr>
            <w:r>
              <w:rPr>
                <w:color w:val="auto"/>
                <w:sz w:val="21"/>
                <w:szCs w:val="21"/>
                <w:highlight w:val="none"/>
              </w:rPr>
              <w:t>序 号</w:t>
            </w:r>
          </w:p>
        </w:tc>
        <w:tc>
          <w:tcPr>
            <w:tcW w:w="1133" w:type="dxa"/>
            <w:tcBorders>
              <w:top w:val="single" w:color="auto" w:sz="4" w:space="0"/>
              <w:left w:val="single" w:color="auto" w:sz="4" w:space="0"/>
            </w:tcBorders>
            <w:shd w:val="clear" w:color="auto" w:fill="FFFFFF"/>
            <w:vAlign w:val="center"/>
          </w:tcPr>
          <w:p w14:paraId="38D08890">
            <w:pPr>
              <w:pStyle w:val="173"/>
              <w:spacing w:line="269" w:lineRule="exact"/>
              <w:ind w:left="180" w:firstLine="0"/>
              <w:jc w:val="center"/>
              <w:rPr>
                <w:rFonts w:hint="eastAsia"/>
                <w:color w:val="auto"/>
                <w:sz w:val="21"/>
                <w:szCs w:val="21"/>
                <w:highlight w:val="none"/>
              </w:rPr>
            </w:pPr>
            <w:r>
              <w:rPr>
                <w:color w:val="auto"/>
                <w:sz w:val="21"/>
                <w:szCs w:val="21"/>
                <w:highlight w:val="none"/>
              </w:rPr>
              <w:t>施工机械</w:t>
            </w:r>
          </w:p>
          <w:p w14:paraId="54848D6D">
            <w:pPr>
              <w:pStyle w:val="173"/>
              <w:spacing w:line="269" w:lineRule="exact"/>
              <w:ind w:left="180" w:firstLine="0"/>
              <w:jc w:val="center"/>
              <w:rPr>
                <w:rFonts w:hint="eastAsia"/>
                <w:color w:val="auto"/>
                <w:sz w:val="21"/>
                <w:szCs w:val="21"/>
                <w:highlight w:val="none"/>
              </w:rPr>
            </w:pPr>
            <w:r>
              <w:rPr>
                <w:color w:val="auto"/>
                <w:sz w:val="21"/>
                <w:szCs w:val="21"/>
                <w:highlight w:val="none"/>
              </w:rPr>
              <w:t>名 称</w:t>
            </w:r>
          </w:p>
        </w:tc>
        <w:tc>
          <w:tcPr>
            <w:tcW w:w="864" w:type="dxa"/>
            <w:tcBorders>
              <w:top w:val="single" w:color="auto" w:sz="4" w:space="0"/>
              <w:left w:val="single" w:color="auto" w:sz="4" w:space="0"/>
            </w:tcBorders>
            <w:shd w:val="clear" w:color="auto" w:fill="FFFFFF"/>
            <w:vAlign w:val="center"/>
          </w:tcPr>
          <w:p w14:paraId="47FA272E">
            <w:pPr>
              <w:pStyle w:val="173"/>
              <w:spacing w:after="60" w:line="240" w:lineRule="auto"/>
              <w:ind w:firstLine="0"/>
              <w:jc w:val="center"/>
              <w:rPr>
                <w:rFonts w:hint="eastAsia"/>
                <w:color w:val="auto"/>
                <w:sz w:val="21"/>
                <w:szCs w:val="21"/>
                <w:highlight w:val="none"/>
              </w:rPr>
            </w:pPr>
            <w:r>
              <w:rPr>
                <w:color w:val="auto"/>
                <w:sz w:val="21"/>
                <w:szCs w:val="21"/>
                <w:highlight w:val="none"/>
              </w:rPr>
              <w:t>型号</w:t>
            </w:r>
          </w:p>
          <w:p w14:paraId="46DAC00F">
            <w:pPr>
              <w:pStyle w:val="173"/>
              <w:spacing w:line="240" w:lineRule="auto"/>
              <w:ind w:firstLine="0"/>
              <w:jc w:val="center"/>
              <w:rPr>
                <w:rFonts w:hint="eastAsia"/>
                <w:color w:val="auto"/>
                <w:sz w:val="21"/>
                <w:szCs w:val="21"/>
                <w:highlight w:val="none"/>
              </w:rPr>
            </w:pPr>
            <w:r>
              <w:rPr>
                <w:color w:val="auto"/>
                <w:sz w:val="21"/>
                <w:szCs w:val="21"/>
                <w:highlight w:val="none"/>
              </w:rPr>
              <w:t>规格</w:t>
            </w:r>
          </w:p>
        </w:tc>
        <w:tc>
          <w:tcPr>
            <w:tcW w:w="869" w:type="dxa"/>
            <w:tcBorders>
              <w:top w:val="single" w:color="auto" w:sz="4" w:space="0"/>
              <w:left w:val="single" w:color="auto" w:sz="4" w:space="0"/>
            </w:tcBorders>
            <w:shd w:val="clear" w:color="auto" w:fill="FFFFFF"/>
            <w:vAlign w:val="center"/>
          </w:tcPr>
          <w:p w14:paraId="0B76F447">
            <w:pPr>
              <w:pStyle w:val="173"/>
              <w:spacing w:line="240" w:lineRule="auto"/>
              <w:ind w:firstLine="0"/>
              <w:jc w:val="center"/>
              <w:rPr>
                <w:rFonts w:hint="eastAsia"/>
                <w:color w:val="auto"/>
                <w:sz w:val="21"/>
                <w:szCs w:val="21"/>
                <w:highlight w:val="none"/>
              </w:rPr>
            </w:pPr>
            <w:r>
              <w:rPr>
                <w:color w:val="auto"/>
                <w:sz w:val="21"/>
                <w:szCs w:val="21"/>
                <w:highlight w:val="none"/>
              </w:rPr>
              <w:t>数量</w:t>
            </w:r>
          </w:p>
        </w:tc>
        <w:tc>
          <w:tcPr>
            <w:tcW w:w="864" w:type="dxa"/>
            <w:tcBorders>
              <w:top w:val="single" w:color="auto" w:sz="4" w:space="0"/>
              <w:left w:val="single" w:color="auto" w:sz="4" w:space="0"/>
            </w:tcBorders>
            <w:shd w:val="clear" w:color="auto" w:fill="FFFFFF"/>
            <w:vAlign w:val="center"/>
          </w:tcPr>
          <w:p w14:paraId="590A082D">
            <w:pPr>
              <w:pStyle w:val="173"/>
              <w:spacing w:line="266" w:lineRule="exact"/>
              <w:ind w:firstLine="0"/>
              <w:jc w:val="center"/>
              <w:rPr>
                <w:rFonts w:hint="eastAsia"/>
                <w:color w:val="auto"/>
                <w:sz w:val="21"/>
                <w:szCs w:val="21"/>
                <w:highlight w:val="none"/>
              </w:rPr>
            </w:pPr>
            <w:r>
              <w:rPr>
                <w:color w:val="auto"/>
                <w:sz w:val="21"/>
                <w:szCs w:val="21"/>
                <w:highlight w:val="none"/>
              </w:rPr>
              <w:t>制造 年份</w:t>
            </w:r>
          </w:p>
        </w:tc>
        <w:tc>
          <w:tcPr>
            <w:tcW w:w="864" w:type="dxa"/>
            <w:tcBorders>
              <w:top w:val="single" w:color="auto" w:sz="4" w:space="0"/>
              <w:left w:val="single" w:color="auto" w:sz="4" w:space="0"/>
            </w:tcBorders>
            <w:shd w:val="clear" w:color="auto" w:fill="FFFFFF"/>
            <w:vAlign w:val="center"/>
          </w:tcPr>
          <w:p w14:paraId="7889A098">
            <w:pPr>
              <w:pStyle w:val="173"/>
              <w:spacing w:line="265" w:lineRule="exact"/>
              <w:ind w:firstLine="0"/>
              <w:jc w:val="center"/>
              <w:rPr>
                <w:rFonts w:hint="eastAsia"/>
                <w:color w:val="auto"/>
                <w:sz w:val="21"/>
                <w:szCs w:val="21"/>
                <w:highlight w:val="none"/>
              </w:rPr>
            </w:pPr>
            <w:r>
              <w:rPr>
                <w:color w:val="auto"/>
                <w:sz w:val="21"/>
                <w:szCs w:val="21"/>
                <w:highlight w:val="none"/>
              </w:rPr>
              <w:t xml:space="preserve">额定功率 </w:t>
            </w:r>
            <w:r>
              <w:rPr>
                <w:rFonts w:ascii="Times New Roman" w:hAnsi="Times New Roman" w:eastAsia="Times New Roman" w:cs="Times New Roman"/>
                <w:color w:val="auto"/>
                <w:sz w:val="21"/>
                <w:szCs w:val="21"/>
                <w:highlight w:val="none"/>
                <w:lang w:val="en-US" w:bidi="en-US"/>
              </w:rPr>
              <w:t>（KW）</w:t>
            </w:r>
            <w:r>
              <w:rPr>
                <w:color w:val="auto"/>
                <w:sz w:val="21"/>
                <w:szCs w:val="21"/>
                <w:highlight w:val="none"/>
              </w:rPr>
              <w:t>或 生产能力</w:t>
            </w:r>
          </w:p>
        </w:tc>
        <w:tc>
          <w:tcPr>
            <w:tcW w:w="864" w:type="dxa"/>
            <w:tcBorders>
              <w:top w:val="single" w:color="auto" w:sz="4" w:space="0"/>
              <w:left w:val="single" w:color="auto" w:sz="4" w:space="0"/>
            </w:tcBorders>
            <w:shd w:val="clear" w:color="auto" w:fill="FFFFFF"/>
            <w:vAlign w:val="center"/>
          </w:tcPr>
          <w:p w14:paraId="63FFF4DD">
            <w:pPr>
              <w:pStyle w:val="173"/>
              <w:spacing w:line="240" w:lineRule="auto"/>
              <w:ind w:firstLine="0"/>
              <w:jc w:val="center"/>
              <w:rPr>
                <w:rFonts w:hint="eastAsia"/>
                <w:color w:val="auto"/>
                <w:sz w:val="21"/>
                <w:szCs w:val="21"/>
                <w:highlight w:val="none"/>
              </w:rPr>
            </w:pPr>
            <w:r>
              <w:rPr>
                <w:color w:val="auto"/>
                <w:sz w:val="21"/>
                <w:szCs w:val="21"/>
                <w:highlight w:val="none"/>
              </w:rPr>
              <w:t>现在何处</w:t>
            </w:r>
          </w:p>
        </w:tc>
        <w:tc>
          <w:tcPr>
            <w:tcW w:w="864" w:type="dxa"/>
            <w:tcBorders>
              <w:top w:val="single" w:color="auto" w:sz="4" w:space="0"/>
              <w:left w:val="single" w:color="auto" w:sz="4" w:space="0"/>
            </w:tcBorders>
            <w:shd w:val="clear" w:color="auto" w:fill="FFFFFF"/>
            <w:vAlign w:val="center"/>
          </w:tcPr>
          <w:p w14:paraId="362D89E7">
            <w:pPr>
              <w:pStyle w:val="173"/>
              <w:spacing w:line="240" w:lineRule="auto"/>
              <w:ind w:firstLine="0"/>
              <w:jc w:val="center"/>
              <w:rPr>
                <w:rFonts w:hint="eastAsia"/>
                <w:color w:val="auto"/>
                <w:sz w:val="21"/>
                <w:szCs w:val="21"/>
                <w:highlight w:val="none"/>
              </w:rPr>
            </w:pPr>
            <w:r>
              <w:rPr>
                <w:color w:val="auto"/>
                <w:sz w:val="21"/>
                <w:szCs w:val="21"/>
                <w:highlight w:val="none"/>
              </w:rPr>
              <w:t>进场时间</w:t>
            </w:r>
          </w:p>
        </w:tc>
        <w:tc>
          <w:tcPr>
            <w:tcW w:w="864" w:type="dxa"/>
            <w:tcBorders>
              <w:top w:val="single" w:color="auto" w:sz="4" w:space="0"/>
              <w:left w:val="single" w:color="auto" w:sz="4" w:space="0"/>
            </w:tcBorders>
            <w:shd w:val="clear" w:color="auto" w:fill="FFFFFF"/>
            <w:vAlign w:val="center"/>
          </w:tcPr>
          <w:p w14:paraId="2FA4BAE1">
            <w:pPr>
              <w:pStyle w:val="173"/>
              <w:spacing w:line="240" w:lineRule="auto"/>
              <w:ind w:firstLine="0"/>
              <w:jc w:val="center"/>
              <w:rPr>
                <w:rFonts w:hint="eastAsia"/>
                <w:color w:val="auto"/>
                <w:sz w:val="21"/>
                <w:szCs w:val="21"/>
                <w:highlight w:val="none"/>
              </w:rPr>
            </w:pPr>
            <w:r>
              <w:rPr>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vAlign w:val="center"/>
          </w:tcPr>
          <w:p w14:paraId="0C2EE645">
            <w:pPr>
              <w:pStyle w:val="173"/>
              <w:spacing w:line="257" w:lineRule="exact"/>
              <w:ind w:firstLine="0"/>
              <w:jc w:val="center"/>
              <w:rPr>
                <w:rFonts w:hint="eastAsia"/>
                <w:color w:val="auto"/>
                <w:sz w:val="21"/>
                <w:szCs w:val="21"/>
                <w:highlight w:val="none"/>
              </w:rPr>
            </w:pPr>
            <w:r>
              <w:rPr>
                <w:color w:val="auto"/>
                <w:sz w:val="21"/>
                <w:szCs w:val="21"/>
                <w:highlight w:val="none"/>
              </w:rPr>
              <w:t>用于施工 部位</w:t>
            </w:r>
          </w:p>
        </w:tc>
      </w:tr>
      <w:tr w14:paraId="0AB4A188">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229B351B">
            <w:pPr>
              <w:rPr>
                <w:color w:val="auto"/>
                <w:szCs w:val="21"/>
                <w:highlight w:val="none"/>
              </w:rPr>
            </w:pPr>
          </w:p>
        </w:tc>
        <w:tc>
          <w:tcPr>
            <w:tcW w:w="1133" w:type="dxa"/>
            <w:tcBorders>
              <w:top w:val="single" w:color="auto" w:sz="4" w:space="0"/>
              <w:left w:val="single" w:color="auto" w:sz="4" w:space="0"/>
            </w:tcBorders>
            <w:shd w:val="clear" w:color="auto" w:fill="FFFFFF"/>
          </w:tcPr>
          <w:p w14:paraId="474F1DF5">
            <w:pPr>
              <w:rPr>
                <w:color w:val="auto"/>
                <w:szCs w:val="21"/>
                <w:highlight w:val="none"/>
              </w:rPr>
            </w:pPr>
          </w:p>
        </w:tc>
        <w:tc>
          <w:tcPr>
            <w:tcW w:w="864" w:type="dxa"/>
            <w:tcBorders>
              <w:top w:val="single" w:color="auto" w:sz="4" w:space="0"/>
              <w:left w:val="single" w:color="auto" w:sz="4" w:space="0"/>
            </w:tcBorders>
            <w:shd w:val="clear" w:color="auto" w:fill="FFFFFF"/>
          </w:tcPr>
          <w:p w14:paraId="15092258">
            <w:pPr>
              <w:rPr>
                <w:color w:val="auto"/>
                <w:szCs w:val="21"/>
                <w:highlight w:val="none"/>
              </w:rPr>
            </w:pPr>
          </w:p>
        </w:tc>
        <w:tc>
          <w:tcPr>
            <w:tcW w:w="869" w:type="dxa"/>
            <w:tcBorders>
              <w:top w:val="single" w:color="auto" w:sz="4" w:space="0"/>
              <w:left w:val="single" w:color="auto" w:sz="4" w:space="0"/>
            </w:tcBorders>
            <w:shd w:val="clear" w:color="auto" w:fill="FFFFFF"/>
          </w:tcPr>
          <w:p w14:paraId="121D049B">
            <w:pPr>
              <w:rPr>
                <w:color w:val="auto"/>
                <w:szCs w:val="21"/>
                <w:highlight w:val="none"/>
              </w:rPr>
            </w:pPr>
          </w:p>
        </w:tc>
        <w:tc>
          <w:tcPr>
            <w:tcW w:w="864" w:type="dxa"/>
            <w:tcBorders>
              <w:top w:val="single" w:color="auto" w:sz="4" w:space="0"/>
              <w:left w:val="single" w:color="auto" w:sz="4" w:space="0"/>
            </w:tcBorders>
            <w:shd w:val="clear" w:color="auto" w:fill="FFFFFF"/>
          </w:tcPr>
          <w:p w14:paraId="689E4C7B">
            <w:pPr>
              <w:rPr>
                <w:color w:val="auto"/>
                <w:szCs w:val="21"/>
                <w:highlight w:val="none"/>
              </w:rPr>
            </w:pPr>
          </w:p>
        </w:tc>
        <w:tc>
          <w:tcPr>
            <w:tcW w:w="864" w:type="dxa"/>
            <w:tcBorders>
              <w:top w:val="single" w:color="auto" w:sz="4" w:space="0"/>
              <w:left w:val="single" w:color="auto" w:sz="4" w:space="0"/>
            </w:tcBorders>
            <w:shd w:val="clear" w:color="auto" w:fill="FFFFFF"/>
          </w:tcPr>
          <w:p w14:paraId="2B7C4842">
            <w:pPr>
              <w:rPr>
                <w:color w:val="auto"/>
                <w:szCs w:val="21"/>
                <w:highlight w:val="none"/>
              </w:rPr>
            </w:pPr>
          </w:p>
        </w:tc>
        <w:tc>
          <w:tcPr>
            <w:tcW w:w="864" w:type="dxa"/>
            <w:tcBorders>
              <w:top w:val="single" w:color="auto" w:sz="4" w:space="0"/>
              <w:left w:val="single" w:color="auto" w:sz="4" w:space="0"/>
            </w:tcBorders>
            <w:shd w:val="clear" w:color="auto" w:fill="FFFFFF"/>
          </w:tcPr>
          <w:p w14:paraId="71A0F1C3">
            <w:pPr>
              <w:rPr>
                <w:color w:val="auto"/>
                <w:szCs w:val="21"/>
                <w:highlight w:val="none"/>
              </w:rPr>
            </w:pPr>
          </w:p>
        </w:tc>
        <w:tc>
          <w:tcPr>
            <w:tcW w:w="864" w:type="dxa"/>
            <w:tcBorders>
              <w:top w:val="single" w:color="auto" w:sz="4" w:space="0"/>
              <w:left w:val="single" w:color="auto" w:sz="4" w:space="0"/>
            </w:tcBorders>
            <w:shd w:val="clear" w:color="auto" w:fill="FFFFFF"/>
          </w:tcPr>
          <w:p w14:paraId="7F8FB92C">
            <w:pPr>
              <w:rPr>
                <w:color w:val="auto"/>
                <w:szCs w:val="21"/>
                <w:highlight w:val="none"/>
              </w:rPr>
            </w:pPr>
          </w:p>
        </w:tc>
        <w:tc>
          <w:tcPr>
            <w:tcW w:w="864" w:type="dxa"/>
            <w:tcBorders>
              <w:top w:val="single" w:color="auto" w:sz="4" w:space="0"/>
              <w:left w:val="single" w:color="auto" w:sz="4" w:space="0"/>
            </w:tcBorders>
            <w:shd w:val="clear" w:color="auto" w:fill="FFFFFF"/>
          </w:tcPr>
          <w:p w14:paraId="1BAC482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2E18E172">
            <w:pPr>
              <w:rPr>
                <w:color w:val="auto"/>
                <w:szCs w:val="21"/>
                <w:highlight w:val="none"/>
              </w:rPr>
            </w:pPr>
          </w:p>
        </w:tc>
      </w:tr>
      <w:tr w14:paraId="7AA88E99">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9BA29C0">
            <w:pPr>
              <w:rPr>
                <w:color w:val="auto"/>
                <w:szCs w:val="21"/>
                <w:highlight w:val="none"/>
              </w:rPr>
            </w:pPr>
          </w:p>
        </w:tc>
        <w:tc>
          <w:tcPr>
            <w:tcW w:w="1133" w:type="dxa"/>
            <w:tcBorders>
              <w:top w:val="single" w:color="auto" w:sz="4" w:space="0"/>
              <w:left w:val="single" w:color="auto" w:sz="4" w:space="0"/>
            </w:tcBorders>
            <w:shd w:val="clear" w:color="auto" w:fill="FFFFFF"/>
          </w:tcPr>
          <w:p w14:paraId="4153E933">
            <w:pPr>
              <w:rPr>
                <w:color w:val="auto"/>
                <w:szCs w:val="21"/>
                <w:highlight w:val="none"/>
              </w:rPr>
            </w:pPr>
          </w:p>
        </w:tc>
        <w:tc>
          <w:tcPr>
            <w:tcW w:w="864" w:type="dxa"/>
            <w:tcBorders>
              <w:top w:val="single" w:color="auto" w:sz="4" w:space="0"/>
              <w:left w:val="single" w:color="auto" w:sz="4" w:space="0"/>
            </w:tcBorders>
            <w:shd w:val="clear" w:color="auto" w:fill="FFFFFF"/>
          </w:tcPr>
          <w:p w14:paraId="60562C4E">
            <w:pPr>
              <w:rPr>
                <w:color w:val="auto"/>
                <w:szCs w:val="21"/>
                <w:highlight w:val="none"/>
              </w:rPr>
            </w:pPr>
          </w:p>
        </w:tc>
        <w:tc>
          <w:tcPr>
            <w:tcW w:w="869" w:type="dxa"/>
            <w:tcBorders>
              <w:top w:val="single" w:color="auto" w:sz="4" w:space="0"/>
              <w:left w:val="single" w:color="auto" w:sz="4" w:space="0"/>
            </w:tcBorders>
            <w:shd w:val="clear" w:color="auto" w:fill="FFFFFF"/>
          </w:tcPr>
          <w:p w14:paraId="42F32591">
            <w:pPr>
              <w:rPr>
                <w:color w:val="auto"/>
                <w:szCs w:val="21"/>
                <w:highlight w:val="none"/>
              </w:rPr>
            </w:pPr>
          </w:p>
        </w:tc>
        <w:tc>
          <w:tcPr>
            <w:tcW w:w="864" w:type="dxa"/>
            <w:tcBorders>
              <w:top w:val="single" w:color="auto" w:sz="4" w:space="0"/>
              <w:left w:val="single" w:color="auto" w:sz="4" w:space="0"/>
            </w:tcBorders>
            <w:shd w:val="clear" w:color="auto" w:fill="FFFFFF"/>
          </w:tcPr>
          <w:p w14:paraId="343D336E">
            <w:pPr>
              <w:rPr>
                <w:color w:val="auto"/>
                <w:szCs w:val="21"/>
                <w:highlight w:val="none"/>
              </w:rPr>
            </w:pPr>
          </w:p>
        </w:tc>
        <w:tc>
          <w:tcPr>
            <w:tcW w:w="864" w:type="dxa"/>
            <w:tcBorders>
              <w:top w:val="single" w:color="auto" w:sz="4" w:space="0"/>
              <w:left w:val="single" w:color="auto" w:sz="4" w:space="0"/>
            </w:tcBorders>
            <w:shd w:val="clear" w:color="auto" w:fill="FFFFFF"/>
          </w:tcPr>
          <w:p w14:paraId="0A2E11D8">
            <w:pPr>
              <w:rPr>
                <w:color w:val="auto"/>
                <w:szCs w:val="21"/>
                <w:highlight w:val="none"/>
              </w:rPr>
            </w:pPr>
          </w:p>
        </w:tc>
        <w:tc>
          <w:tcPr>
            <w:tcW w:w="864" w:type="dxa"/>
            <w:tcBorders>
              <w:top w:val="single" w:color="auto" w:sz="4" w:space="0"/>
              <w:left w:val="single" w:color="auto" w:sz="4" w:space="0"/>
            </w:tcBorders>
            <w:shd w:val="clear" w:color="auto" w:fill="FFFFFF"/>
          </w:tcPr>
          <w:p w14:paraId="37E1EEF4">
            <w:pPr>
              <w:rPr>
                <w:color w:val="auto"/>
                <w:szCs w:val="21"/>
                <w:highlight w:val="none"/>
              </w:rPr>
            </w:pPr>
          </w:p>
        </w:tc>
        <w:tc>
          <w:tcPr>
            <w:tcW w:w="864" w:type="dxa"/>
            <w:tcBorders>
              <w:top w:val="single" w:color="auto" w:sz="4" w:space="0"/>
              <w:left w:val="single" w:color="auto" w:sz="4" w:space="0"/>
            </w:tcBorders>
            <w:shd w:val="clear" w:color="auto" w:fill="FFFFFF"/>
          </w:tcPr>
          <w:p w14:paraId="31A3DD46">
            <w:pPr>
              <w:rPr>
                <w:color w:val="auto"/>
                <w:szCs w:val="21"/>
                <w:highlight w:val="none"/>
              </w:rPr>
            </w:pPr>
          </w:p>
        </w:tc>
        <w:tc>
          <w:tcPr>
            <w:tcW w:w="864" w:type="dxa"/>
            <w:tcBorders>
              <w:top w:val="single" w:color="auto" w:sz="4" w:space="0"/>
              <w:left w:val="single" w:color="auto" w:sz="4" w:space="0"/>
            </w:tcBorders>
            <w:shd w:val="clear" w:color="auto" w:fill="FFFFFF"/>
          </w:tcPr>
          <w:p w14:paraId="64E85955">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7D1F7329">
            <w:pPr>
              <w:rPr>
                <w:color w:val="auto"/>
                <w:szCs w:val="21"/>
                <w:highlight w:val="none"/>
              </w:rPr>
            </w:pPr>
          </w:p>
        </w:tc>
      </w:tr>
      <w:tr w14:paraId="2BA4E3ED">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81C54A9">
            <w:pPr>
              <w:rPr>
                <w:color w:val="auto"/>
                <w:szCs w:val="21"/>
                <w:highlight w:val="none"/>
              </w:rPr>
            </w:pPr>
          </w:p>
        </w:tc>
        <w:tc>
          <w:tcPr>
            <w:tcW w:w="1133" w:type="dxa"/>
            <w:tcBorders>
              <w:top w:val="single" w:color="auto" w:sz="4" w:space="0"/>
              <w:left w:val="single" w:color="auto" w:sz="4" w:space="0"/>
            </w:tcBorders>
            <w:shd w:val="clear" w:color="auto" w:fill="FFFFFF"/>
          </w:tcPr>
          <w:p w14:paraId="198B4465">
            <w:pPr>
              <w:rPr>
                <w:color w:val="auto"/>
                <w:szCs w:val="21"/>
                <w:highlight w:val="none"/>
              </w:rPr>
            </w:pPr>
          </w:p>
        </w:tc>
        <w:tc>
          <w:tcPr>
            <w:tcW w:w="864" w:type="dxa"/>
            <w:tcBorders>
              <w:top w:val="single" w:color="auto" w:sz="4" w:space="0"/>
              <w:left w:val="single" w:color="auto" w:sz="4" w:space="0"/>
            </w:tcBorders>
            <w:shd w:val="clear" w:color="auto" w:fill="FFFFFF"/>
          </w:tcPr>
          <w:p w14:paraId="18C92603">
            <w:pPr>
              <w:rPr>
                <w:color w:val="auto"/>
                <w:szCs w:val="21"/>
                <w:highlight w:val="none"/>
              </w:rPr>
            </w:pPr>
          </w:p>
        </w:tc>
        <w:tc>
          <w:tcPr>
            <w:tcW w:w="869" w:type="dxa"/>
            <w:tcBorders>
              <w:top w:val="single" w:color="auto" w:sz="4" w:space="0"/>
              <w:left w:val="single" w:color="auto" w:sz="4" w:space="0"/>
            </w:tcBorders>
            <w:shd w:val="clear" w:color="auto" w:fill="FFFFFF"/>
          </w:tcPr>
          <w:p w14:paraId="4112FDE9">
            <w:pPr>
              <w:rPr>
                <w:color w:val="auto"/>
                <w:szCs w:val="21"/>
                <w:highlight w:val="none"/>
              </w:rPr>
            </w:pPr>
          </w:p>
        </w:tc>
        <w:tc>
          <w:tcPr>
            <w:tcW w:w="864" w:type="dxa"/>
            <w:tcBorders>
              <w:top w:val="single" w:color="auto" w:sz="4" w:space="0"/>
              <w:left w:val="single" w:color="auto" w:sz="4" w:space="0"/>
            </w:tcBorders>
            <w:shd w:val="clear" w:color="auto" w:fill="FFFFFF"/>
          </w:tcPr>
          <w:p w14:paraId="08B1E357">
            <w:pPr>
              <w:rPr>
                <w:color w:val="auto"/>
                <w:szCs w:val="21"/>
                <w:highlight w:val="none"/>
              </w:rPr>
            </w:pPr>
          </w:p>
        </w:tc>
        <w:tc>
          <w:tcPr>
            <w:tcW w:w="864" w:type="dxa"/>
            <w:tcBorders>
              <w:top w:val="single" w:color="auto" w:sz="4" w:space="0"/>
              <w:left w:val="single" w:color="auto" w:sz="4" w:space="0"/>
            </w:tcBorders>
            <w:shd w:val="clear" w:color="auto" w:fill="FFFFFF"/>
          </w:tcPr>
          <w:p w14:paraId="437DE650">
            <w:pPr>
              <w:rPr>
                <w:color w:val="auto"/>
                <w:szCs w:val="21"/>
                <w:highlight w:val="none"/>
              </w:rPr>
            </w:pPr>
          </w:p>
        </w:tc>
        <w:tc>
          <w:tcPr>
            <w:tcW w:w="864" w:type="dxa"/>
            <w:tcBorders>
              <w:top w:val="single" w:color="auto" w:sz="4" w:space="0"/>
              <w:left w:val="single" w:color="auto" w:sz="4" w:space="0"/>
            </w:tcBorders>
            <w:shd w:val="clear" w:color="auto" w:fill="FFFFFF"/>
          </w:tcPr>
          <w:p w14:paraId="7FB23B5F">
            <w:pPr>
              <w:rPr>
                <w:color w:val="auto"/>
                <w:szCs w:val="21"/>
                <w:highlight w:val="none"/>
              </w:rPr>
            </w:pPr>
          </w:p>
        </w:tc>
        <w:tc>
          <w:tcPr>
            <w:tcW w:w="864" w:type="dxa"/>
            <w:tcBorders>
              <w:top w:val="single" w:color="auto" w:sz="4" w:space="0"/>
              <w:left w:val="single" w:color="auto" w:sz="4" w:space="0"/>
            </w:tcBorders>
            <w:shd w:val="clear" w:color="auto" w:fill="FFFFFF"/>
          </w:tcPr>
          <w:p w14:paraId="36C9DC50">
            <w:pPr>
              <w:rPr>
                <w:color w:val="auto"/>
                <w:szCs w:val="21"/>
                <w:highlight w:val="none"/>
              </w:rPr>
            </w:pPr>
          </w:p>
        </w:tc>
        <w:tc>
          <w:tcPr>
            <w:tcW w:w="864" w:type="dxa"/>
            <w:tcBorders>
              <w:top w:val="single" w:color="auto" w:sz="4" w:space="0"/>
              <w:left w:val="single" w:color="auto" w:sz="4" w:space="0"/>
            </w:tcBorders>
            <w:shd w:val="clear" w:color="auto" w:fill="FFFFFF"/>
          </w:tcPr>
          <w:p w14:paraId="36A52AFA">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A24526B">
            <w:pPr>
              <w:rPr>
                <w:color w:val="auto"/>
                <w:szCs w:val="21"/>
                <w:highlight w:val="none"/>
              </w:rPr>
            </w:pPr>
          </w:p>
        </w:tc>
      </w:tr>
      <w:tr w14:paraId="1FC3BFBC">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F480704">
            <w:pPr>
              <w:rPr>
                <w:color w:val="auto"/>
                <w:szCs w:val="21"/>
                <w:highlight w:val="none"/>
              </w:rPr>
            </w:pPr>
          </w:p>
        </w:tc>
        <w:tc>
          <w:tcPr>
            <w:tcW w:w="1133" w:type="dxa"/>
            <w:tcBorders>
              <w:top w:val="single" w:color="auto" w:sz="4" w:space="0"/>
              <w:left w:val="single" w:color="auto" w:sz="4" w:space="0"/>
            </w:tcBorders>
            <w:shd w:val="clear" w:color="auto" w:fill="FFFFFF"/>
          </w:tcPr>
          <w:p w14:paraId="514FD17F">
            <w:pPr>
              <w:rPr>
                <w:color w:val="auto"/>
                <w:szCs w:val="21"/>
                <w:highlight w:val="none"/>
              </w:rPr>
            </w:pPr>
          </w:p>
        </w:tc>
        <w:tc>
          <w:tcPr>
            <w:tcW w:w="864" w:type="dxa"/>
            <w:tcBorders>
              <w:top w:val="single" w:color="auto" w:sz="4" w:space="0"/>
              <w:left w:val="single" w:color="auto" w:sz="4" w:space="0"/>
            </w:tcBorders>
            <w:shd w:val="clear" w:color="auto" w:fill="FFFFFF"/>
          </w:tcPr>
          <w:p w14:paraId="7E77D6AF">
            <w:pPr>
              <w:rPr>
                <w:color w:val="auto"/>
                <w:szCs w:val="21"/>
                <w:highlight w:val="none"/>
              </w:rPr>
            </w:pPr>
          </w:p>
        </w:tc>
        <w:tc>
          <w:tcPr>
            <w:tcW w:w="869" w:type="dxa"/>
            <w:tcBorders>
              <w:top w:val="single" w:color="auto" w:sz="4" w:space="0"/>
              <w:left w:val="single" w:color="auto" w:sz="4" w:space="0"/>
            </w:tcBorders>
            <w:shd w:val="clear" w:color="auto" w:fill="FFFFFF"/>
          </w:tcPr>
          <w:p w14:paraId="1537057F">
            <w:pPr>
              <w:rPr>
                <w:color w:val="auto"/>
                <w:szCs w:val="21"/>
                <w:highlight w:val="none"/>
              </w:rPr>
            </w:pPr>
          </w:p>
        </w:tc>
        <w:tc>
          <w:tcPr>
            <w:tcW w:w="864" w:type="dxa"/>
            <w:tcBorders>
              <w:top w:val="single" w:color="auto" w:sz="4" w:space="0"/>
              <w:left w:val="single" w:color="auto" w:sz="4" w:space="0"/>
            </w:tcBorders>
            <w:shd w:val="clear" w:color="auto" w:fill="FFFFFF"/>
          </w:tcPr>
          <w:p w14:paraId="0069DB72">
            <w:pPr>
              <w:rPr>
                <w:color w:val="auto"/>
                <w:szCs w:val="21"/>
                <w:highlight w:val="none"/>
              </w:rPr>
            </w:pPr>
          </w:p>
        </w:tc>
        <w:tc>
          <w:tcPr>
            <w:tcW w:w="864" w:type="dxa"/>
            <w:tcBorders>
              <w:top w:val="single" w:color="auto" w:sz="4" w:space="0"/>
              <w:left w:val="single" w:color="auto" w:sz="4" w:space="0"/>
            </w:tcBorders>
            <w:shd w:val="clear" w:color="auto" w:fill="FFFFFF"/>
          </w:tcPr>
          <w:p w14:paraId="03F52341">
            <w:pPr>
              <w:rPr>
                <w:color w:val="auto"/>
                <w:szCs w:val="21"/>
                <w:highlight w:val="none"/>
              </w:rPr>
            </w:pPr>
          </w:p>
        </w:tc>
        <w:tc>
          <w:tcPr>
            <w:tcW w:w="864" w:type="dxa"/>
            <w:tcBorders>
              <w:top w:val="single" w:color="auto" w:sz="4" w:space="0"/>
              <w:left w:val="single" w:color="auto" w:sz="4" w:space="0"/>
            </w:tcBorders>
            <w:shd w:val="clear" w:color="auto" w:fill="FFFFFF"/>
          </w:tcPr>
          <w:p w14:paraId="2197404F">
            <w:pPr>
              <w:rPr>
                <w:color w:val="auto"/>
                <w:szCs w:val="21"/>
                <w:highlight w:val="none"/>
              </w:rPr>
            </w:pPr>
          </w:p>
        </w:tc>
        <w:tc>
          <w:tcPr>
            <w:tcW w:w="864" w:type="dxa"/>
            <w:tcBorders>
              <w:top w:val="single" w:color="auto" w:sz="4" w:space="0"/>
              <w:left w:val="single" w:color="auto" w:sz="4" w:space="0"/>
            </w:tcBorders>
            <w:shd w:val="clear" w:color="auto" w:fill="FFFFFF"/>
          </w:tcPr>
          <w:p w14:paraId="56FB4BDE">
            <w:pPr>
              <w:rPr>
                <w:color w:val="auto"/>
                <w:szCs w:val="21"/>
                <w:highlight w:val="none"/>
              </w:rPr>
            </w:pPr>
          </w:p>
        </w:tc>
        <w:tc>
          <w:tcPr>
            <w:tcW w:w="864" w:type="dxa"/>
            <w:tcBorders>
              <w:top w:val="single" w:color="auto" w:sz="4" w:space="0"/>
              <w:left w:val="single" w:color="auto" w:sz="4" w:space="0"/>
            </w:tcBorders>
            <w:shd w:val="clear" w:color="auto" w:fill="FFFFFF"/>
          </w:tcPr>
          <w:p w14:paraId="142ABB5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124B5A18">
            <w:pPr>
              <w:rPr>
                <w:color w:val="auto"/>
                <w:szCs w:val="21"/>
                <w:highlight w:val="none"/>
              </w:rPr>
            </w:pPr>
          </w:p>
        </w:tc>
      </w:tr>
      <w:tr w14:paraId="7749FA1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1F4F42">
            <w:pPr>
              <w:rPr>
                <w:color w:val="auto"/>
                <w:szCs w:val="21"/>
                <w:highlight w:val="none"/>
              </w:rPr>
            </w:pPr>
          </w:p>
        </w:tc>
        <w:tc>
          <w:tcPr>
            <w:tcW w:w="1133" w:type="dxa"/>
            <w:tcBorders>
              <w:top w:val="single" w:color="auto" w:sz="4" w:space="0"/>
              <w:left w:val="single" w:color="auto" w:sz="4" w:space="0"/>
            </w:tcBorders>
            <w:shd w:val="clear" w:color="auto" w:fill="FFFFFF"/>
          </w:tcPr>
          <w:p w14:paraId="254C7194">
            <w:pPr>
              <w:rPr>
                <w:color w:val="auto"/>
                <w:szCs w:val="21"/>
                <w:highlight w:val="none"/>
              </w:rPr>
            </w:pPr>
          </w:p>
        </w:tc>
        <w:tc>
          <w:tcPr>
            <w:tcW w:w="864" w:type="dxa"/>
            <w:tcBorders>
              <w:top w:val="single" w:color="auto" w:sz="4" w:space="0"/>
              <w:left w:val="single" w:color="auto" w:sz="4" w:space="0"/>
            </w:tcBorders>
            <w:shd w:val="clear" w:color="auto" w:fill="FFFFFF"/>
          </w:tcPr>
          <w:p w14:paraId="49EB9814">
            <w:pPr>
              <w:rPr>
                <w:color w:val="auto"/>
                <w:szCs w:val="21"/>
                <w:highlight w:val="none"/>
              </w:rPr>
            </w:pPr>
          </w:p>
        </w:tc>
        <w:tc>
          <w:tcPr>
            <w:tcW w:w="869" w:type="dxa"/>
            <w:tcBorders>
              <w:top w:val="single" w:color="auto" w:sz="4" w:space="0"/>
              <w:left w:val="single" w:color="auto" w:sz="4" w:space="0"/>
            </w:tcBorders>
            <w:shd w:val="clear" w:color="auto" w:fill="FFFFFF"/>
          </w:tcPr>
          <w:p w14:paraId="2233BB42">
            <w:pPr>
              <w:rPr>
                <w:color w:val="auto"/>
                <w:szCs w:val="21"/>
                <w:highlight w:val="none"/>
              </w:rPr>
            </w:pPr>
          </w:p>
        </w:tc>
        <w:tc>
          <w:tcPr>
            <w:tcW w:w="864" w:type="dxa"/>
            <w:tcBorders>
              <w:top w:val="single" w:color="auto" w:sz="4" w:space="0"/>
              <w:left w:val="single" w:color="auto" w:sz="4" w:space="0"/>
            </w:tcBorders>
            <w:shd w:val="clear" w:color="auto" w:fill="FFFFFF"/>
          </w:tcPr>
          <w:p w14:paraId="4A20B538">
            <w:pPr>
              <w:rPr>
                <w:color w:val="auto"/>
                <w:szCs w:val="21"/>
                <w:highlight w:val="none"/>
              </w:rPr>
            </w:pPr>
          </w:p>
        </w:tc>
        <w:tc>
          <w:tcPr>
            <w:tcW w:w="864" w:type="dxa"/>
            <w:tcBorders>
              <w:top w:val="single" w:color="auto" w:sz="4" w:space="0"/>
              <w:left w:val="single" w:color="auto" w:sz="4" w:space="0"/>
            </w:tcBorders>
            <w:shd w:val="clear" w:color="auto" w:fill="FFFFFF"/>
          </w:tcPr>
          <w:p w14:paraId="0F8BCE10">
            <w:pPr>
              <w:rPr>
                <w:color w:val="auto"/>
                <w:szCs w:val="21"/>
                <w:highlight w:val="none"/>
              </w:rPr>
            </w:pPr>
          </w:p>
        </w:tc>
        <w:tc>
          <w:tcPr>
            <w:tcW w:w="864" w:type="dxa"/>
            <w:tcBorders>
              <w:top w:val="single" w:color="auto" w:sz="4" w:space="0"/>
              <w:left w:val="single" w:color="auto" w:sz="4" w:space="0"/>
            </w:tcBorders>
            <w:shd w:val="clear" w:color="auto" w:fill="FFFFFF"/>
          </w:tcPr>
          <w:p w14:paraId="579268B2">
            <w:pPr>
              <w:rPr>
                <w:color w:val="auto"/>
                <w:szCs w:val="21"/>
                <w:highlight w:val="none"/>
              </w:rPr>
            </w:pPr>
          </w:p>
        </w:tc>
        <w:tc>
          <w:tcPr>
            <w:tcW w:w="864" w:type="dxa"/>
            <w:tcBorders>
              <w:top w:val="single" w:color="auto" w:sz="4" w:space="0"/>
              <w:left w:val="single" w:color="auto" w:sz="4" w:space="0"/>
            </w:tcBorders>
            <w:shd w:val="clear" w:color="auto" w:fill="FFFFFF"/>
          </w:tcPr>
          <w:p w14:paraId="04514D23">
            <w:pPr>
              <w:rPr>
                <w:color w:val="auto"/>
                <w:szCs w:val="21"/>
                <w:highlight w:val="none"/>
              </w:rPr>
            </w:pPr>
          </w:p>
        </w:tc>
        <w:tc>
          <w:tcPr>
            <w:tcW w:w="864" w:type="dxa"/>
            <w:tcBorders>
              <w:top w:val="single" w:color="auto" w:sz="4" w:space="0"/>
              <w:left w:val="single" w:color="auto" w:sz="4" w:space="0"/>
            </w:tcBorders>
            <w:shd w:val="clear" w:color="auto" w:fill="FFFFFF"/>
          </w:tcPr>
          <w:p w14:paraId="2CDA6EFB">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DA7E716">
            <w:pPr>
              <w:rPr>
                <w:color w:val="auto"/>
                <w:szCs w:val="21"/>
                <w:highlight w:val="none"/>
              </w:rPr>
            </w:pPr>
          </w:p>
        </w:tc>
      </w:tr>
      <w:tr w14:paraId="03E38F5E">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302EF6AA">
            <w:pPr>
              <w:rPr>
                <w:color w:val="auto"/>
                <w:szCs w:val="21"/>
                <w:highlight w:val="none"/>
              </w:rPr>
            </w:pPr>
          </w:p>
        </w:tc>
        <w:tc>
          <w:tcPr>
            <w:tcW w:w="1133" w:type="dxa"/>
            <w:tcBorders>
              <w:top w:val="single" w:color="auto" w:sz="4" w:space="0"/>
              <w:left w:val="single" w:color="auto" w:sz="4" w:space="0"/>
            </w:tcBorders>
            <w:shd w:val="clear" w:color="auto" w:fill="FFFFFF"/>
          </w:tcPr>
          <w:p w14:paraId="0A8FFAD9">
            <w:pPr>
              <w:rPr>
                <w:color w:val="auto"/>
                <w:szCs w:val="21"/>
                <w:highlight w:val="none"/>
              </w:rPr>
            </w:pPr>
          </w:p>
        </w:tc>
        <w:tc>
          <w:tcPr>
            <w:tcW w:w="864" w:type="dxa"/>
            <w:tcBorders>
              <w:top w:val="single" w:color="auto" w:sz="4" w:space="0"/>
              <w:left w:val="single" w:color="auto" w:sz="4" w:space="0"/>
            </w:tcBorders>
            <w:shd w:val="clear" w:color="auto" w:fill="FFFFFF"/>
          </w:tcPr>
          <w:p w14:paraId="5DE3B377">
            <w:pPr>
              <w:rPr>
                <w:color w:val="auto"/>
                <w:szCs w:val="21"/>
                <w:highlight w:val="none"/>
              </w:rPr>
            </w:pPr>
          </w:p>
        </w:tc>
        <w:tc>
          <w:tcPr>
            <w:tcW w:w="869" w:type="dxa"/>
            <w:tcBorders>
              <w:top w:val="single" w:color="auto" w:sz="4" w:space="0"/>
              <w:left w:val="single" w:color="auto" w:sz="4" w:space="0"/>
            </w:tcBorders>
            <w:shd w:val="clear" w:color="auto" w:fill="FFFFFF"/>
          </w:tcPr>
          <w:p w14:paraId="741AB353">
            <w:pPr>
              <w:rPr>
                <w:color w:val="auto"/>
                <w:szCs w:val="21"/>
                <w:highlight w:val="none"/>
              </w:rPr>
            </w:pPr>
          </w:p>
        </w:tc>
        <w:tc>
          <w:tcPr>
            <w:tcW w:w="864" w:type="dxa"/>
            <w:tcBorders>
              <w:top w:val="single" w:color="auto" w:sz="4" w:space="0"/>
              <w:left w:val="single" w:color="auto" w:sz="4" w:space="0"/>
            </w:tcBorders>
            <w:shd w:val="clear" w:color="auto" w:fill="FFFFFF"/>
          </w:tcPr>
          <w:p w14:paraId="76778D44">
            <w:pPr>
              <w:rPr>
                <w:color w:val="auto"/>
                <w:szCs w:val="21"/>
                <w:highlight w:val="none"/>
              </w:rPr>
            </w:pPr>
          </w:p>
        </w:tc>
        <w:tc>
          <w:tcPr>
            <w:tcW w:w="864" w:type="dxa"/>
            <w:tcBorders>
              <w:top w:val="single" w:color="auto" w:sz="4" w:space="0"/>
              <w:left w:val="single" w:color="auto" w:sz="4" w:space="0"/>
            </w:tcBorders>
            <w:shd w:val="clear" w:color="auto" w:fill="FFFFFF"/>
          </w:tcPr>
          <w:p w14:paraId="13C1C626">
            <w:pPr>
              <w:rPr>
                <w:color w:val="auto"/>
                <w:szCs w:val="21"/>
                <w:highlight w:val="none"/>
              </w:rPr>
            </w:pPr>
          </w:p>
        </w:tc>
        <w:tc>
          <w:tcPr>
            <w:tcW w:w="864" w:type="dxa"/>
            <w:tcBorders>
              <w:top w:val="single" w:color="auto" w:sz="4" w:space="0"/>
              <w:left w:val="single" w:color="auto" w:sz="4" w:space="0"/>
            </w:tcBorders>
            <w:shd w:val="clear" w:color="auto" w:fill="FFFFFF"/>
          </w:tcPr>
          <w:p w14:paraId="17453554">
            <w:pPr>
              <w:rPr>
                <w:color w:val="auto"/>
                <w:szCs w:val="21"/>
                <w:highlight w:val="none"/>
              </w:rPr>
            </w:pPr>
          </w:p>
        </w:tc>
        <w:tc>
          <w:tcPr>
            <w:tcW w:w="864" w:type="dxa"/>
            <w:tcBorders>
              <w:top w:val="single" w:color="auto" w:sz="4" w:space="0"/>
              <w:left w:val="single" w:color="auto" w:sz="4" w:space="0"/>
            </w:tcBorders>
            <w:shd w:val="clear" w:color="auto" w:fill="FFFFFF"/>
          </w:tcPr>
          <w:p w14:paraId="5E654F0A">
            <w:pPr>
              <w:rPr>
                <w:color w:val="auto"/>
                <w:szCs w:val="21"/>
                <w:highlight w:val="none"/>
              </w:rPr>
            </w:pPr>
          </w:p>
        </w:tc>
        <w:tc>
          <w:tcPr>
            <w:tcW w:w="864" w:type="dxa"/>
            <w:tcBorders>
              <w:top w:val="single" w:color="auto" w:sz="4" w:space="0"/>
              <w:left w:val="single" w:color="auto" w:sz="4" w:space="0"/>
            </w:tcBorders>
            <w:shd w:val="clear" w:color="auto" w:fill="FFFFFF"/>
          </w:tcPr>
          <w:p w14:paraId="79D0DD24">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EE0AB10">
            <w:pPr>
              <w:rPr>
                <w:color w:val="auto"/>
                <w:szCs w:val="21"/>
                <w:highlight w:val="none"/>
              </w:rPr>
            </w:pPr>
          </w:p>
        </w:tc>
      </w:tr>
      <w:tr w14:paraId="7665EDBB">
        <w:tblPrEx>
          <w:tblCellMar>
            <w:top w:w="0" w:type="dxa"/>
            <w:left w:w="10" w:type="dxa"/>
            <w:bottom w:w="0" w:type="dxa"/>
            <w:right w:w="10" w:type="dxa"/>
          </w:tblCellMar>
        </w:tblPrEx>
        <w:trPr>
          <w:trHeight w:val="571" w:hRule="exact"/>
          <w:jc w:val="center"/>
        </w:trPr>
        <w:tc>
          <w:tcPr>
            <w:tcW w:w="293" w:type="dxa"/>
            <w:tcBorders>
              <w:top w:val="single" w:color="auto" w:sz="4" w:space="0"/>
              <w:left w:val="single" w:color="auto" w:sz="4" w:space="0"/>
            </w:tcBorders>
            <w:shd w:val="clear" w:color="auto" w:fill="FFFFFF"/>
          </w:tcPr>
          <w:p w14:paraId="12B98FB1">
            <w:pPr>
              <w:rPr>
                <w:color w:val="auto"/>
                <w:szCs w:val="21"/>
                <w:highlight w:val="none"/>
              </w:rPr>
            </w:pPr>
          </w:p>
        </w:tc>
        <w:tc>
          <w:tcPr>
            <w:tcW w:w="1133" w:type="dxa"/>
            <w:tcBorders>
              <w:top w:val="single" w:color="auto" w:sz="4" w:space="0"/>
              <w:left w:val="single" w:color="auto" w:sz="4" w:space="0"/>
            </w:tcBorders>
            <w:shd w:val="clear" w:color="auto" w:fill="FFFFFF"/>
          </w:tcPr>
          <w:p w14:paraId="255BD4DA">
            <w:pPr>
              <w:rPr>
                <w:color w:val="auto"/>
                <w:szCs w:val="21"/>
                <w:highlight w:val="none"/>
              </w:rPr>
            </w:pPr>
          </w:p>
        </w:tc>
        <w:tc>
          <w:tcPr>
            <w:tcW w:w="864" w:type="dxa"/>
            <w:tcBorders>
              <w:top w:val="single" w:color="auto" w:sz="4" w:space="0"/>
              <w:left w:val="single" w:color="auto" w:sz="4" w:space="0"/>
            </w:tcBorders>
            <w:shd w:val="clear" w:color="auto" w:fill="FFFFFF"/>
          </w:tcPr>
          <w:p w14:paraId="4735E153">
            <w:pPr>
              <w:rPr>
                <w:color w:val="auto"/>
                <w:szCs w:val="21"/>
                <w:highlight w:val="none"/>
              </w:rPr>
            </w:pPr>
          </w:p>
        </w:tc>
        <w:tc>
          <w:tcPr>
            <w:tcW w:w="869" w:type="dxa"/>
            <w:tcBorders>
              <w:top w:val="single" w:color="auto" w:sz="4" w:space="0"/>
              <w:left w:val="single" w:color="auto" w:sz="4" w:space="0"/>
            </w:tcBorders>
            <w:shd w:val="clear" w:color="auto" w:fill="FFFFFF"/>
          </w:tcPr>
          <w:p w14:paraId="0E549582">
            <w:pPr>
              <w:rPr>
                <w:color w:val="auto"/>
                <w:szCs w:val="21"/>
                <w:highlight w:val="none"/>
              </w:rPr>
            </w:pPr>
          </w:p>
        </w:tc>
        <w:tc>
          <w:tcPr>
            <w:tcW w:w="864" w:type="dxa"/>
            <w:tcBorders>
              <w:top w:val="single" w:color="auto" w:sz="4" w:space="0"/>
              <w:left w:val="single" w:color="auto" w:sz="4" w:space="0"/>
            </w:tcBorders>
            <w:shd w:val="clear" w:color="auto" w:fill="FFFFFF"/>
          </w:tcPr>
          <w:p w14:paraId="2F98FD8C">
            <w:pPr>
              <w:rPr>
                <w:color w:val="auto"/>
                <w:szCs w:val="21"/>
                <w:highlight w:val="none"/>
              </w:rPr>
            </w:pPr>
          </w:p>
        </w:tc>
        <w:tc>
          <w:tcPr>
            <w:tcW w:w="864" w:type="dxa"/>
            <w:tcBorders>
              <w:top w:val="single" w:color="auto" w:sz="4" w:space="0"/>
              <w:left w:val="single" w:color="auto" w:sz="4" w:space="0"/>
            </w:tcBorders>
            <w:shd w:val="clear" w:color="auto" w:fill="FFFFFF"/>
          </w:tcPr>
          <w:p w14:paraId="2425F30B">
            <w:pPr>
              <w:rPr>
                <w:color w:val="auto"/>
                <w:szCs w:val="21"/>
                <w:highlight w:val="none"/>
              </w:rPr>
            </w:pPr>
          </w:p>
        </w:tc>
        <w:tc>
          <w:tcPr>
            <w:tcW w:w="864" w:type="dxa"/>
            <w:tcBorders>
              <w:top w:val="single" w:color="auto" w:sz="4" w:space="0"/>
              <w:left w:val="single" w:color="auto" w:sz="4" w:space="0"/>
            </w:tcBorders>
            <w:shd w:val="clear" w:color="auto" w:fill="FFFFFF"/>
          </w:tcPr>
          <w:p w14:paraId="52E3C144">
            <w:pPr>
              <w:rPr>
                <w:color w:val="auto"/>
                <w:szCs w:val="21"/>
                <w:highlight w:val="none"/>
              </w:rPr>
            </w:pPr>
          </w:p>
        </w:tc>
        <w:tc>
          <w:tcPr>
            <w:tcW w:w="864" w:type="dxa"/>
            <w:tcBorders>
              <w:top w:val="single" w:color="auto" w:sz="4" w:space="0"/>
              <w:left w:val="single" w:color="auto" w:sz="4" w:space="0"/>
            </w:tcBorders>
            <w:shd w:val="clear" w:color="auto" w:fill="FFFFFF"/>
          </w:tcPr>
          <w:p w14:paraId="28732034">
            <w:pPr>
              <w:rPr>
                <w:color w:val="auto"/>
                <w:szCs w:val="21"/>
                <w:highlight w:val="none"/>
              </w:rPr>
            </w:pPr>
          </w:p>
        </w:tc>
        <w:tc>
          <w:tcPr>
            <w:tcW w:w="864" w:type="dxa"/>
            <w:tcBorders>
              <w:top w:val="single" w:color="auto" w:sz="4" w:space="0"/>
              <w:left w:val="single" w:color="auto" w:sz="4" w:space="0"/>
            </w:tcBorders>
            <w:shd w:val="clear" w:color="auto" w:fill="FFFFFF"/>
          </w:tcPr>
          <w:p w14:paraId="11590597">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48E0540">
            <w:pPr>
              <w:rPr>
                <w:color w:val="auto"/>
                <w:szCs w:val="21"/>
                <w:highlight w:val="none"/>
              </w:rPr>
            </w:pPr>
          </w:p>
        </w:tc>
      </w:tr>
      <w:tr w14:paraId="0417EA73">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7110559F">
            <w:pPr>
              <w:rPr>
                <w:color w:val="auto"/>
                <w:szCs w:val="21"/>
                <w:highlight w:val="none"/>
              </w:rPr>
            </w:pPr>
          </w:p>
        </w:tc>
        <w:tc>
          <w:tcPr>
            <w:tcW w:w="1133" w:type="dxa"/>
            <w:tcBorders>
              <w:top w:val="single" w:color="auto" w:sz="4" w:space="0"/>
              <w:left w:val="single" w:color="auto" w:sz="4" w:space="0"/>
            </w:tcBorders>
            <w:shd w:val="clear" w:color="auto" w:fill="FFFFFF"/>
          </w:tcPr>
          <w:p w14:paraId="5FFAE211">
            <w:pPr>
              <w:rPr>
                <w:color w:val="auto"/>
                <w:szCs w:val="21"/>
                <w:highlight w:val="none"/>
              </w:rPr>
            </w:pPr>
          </w:p>
        </w:tc>
        <w:tc>
          <w:tcPr>
            <w:tcW w:w="864" w:type="dxa"/>
            <w:tcBorders>
              <w:top w:val="single" w:color="auto" w:sz="4" w:space="0"/>
              <w:left w:val="single" w:color="auto" w:sz="4" w:space="0"/>
            </w:tcBorders>
            <w:shd w:val="clear" w:color="auto" w:fill="FFFFFF"/>
          </w:tcPr>
          <w:p w14:paraId="6958D449">
            <w:pPr>
              <w:rPr>
                <w:color w:val="auto"/>
                <w:szCs w:val="21"/>
                <w:highlight w:val="none"/>
              </w:rPr>
            </w:pPr>
          </w:p>
        </w:tc>
        <w:tc>
          <w:tcPr>
            <w:tcW w:w="869" w:type="dxa"/>
            <w:tcBorders>
              <w:top w:val="single" w:color="auto" w:sz="4" w:space="0"/>
              <w:left w:val="single" w:color="auto" w:sz="4" w:space="0"/>
            </w:tcBorders>
            <w:shd w:val="clear" w:color="auto" w:fill="FFFFFF"/>
          </w:tcPr>
          <w:p w14:paraId="06726929">
            <w:pPr>
              <w:rPr>
                <w:color w:val="auto"/>
                <w:szCs w:val="21"/>
                <w:highlight w:val="none"/>
              </w:rPr>
            </w:pPr>
          </w:p>
        </w:tc>
        <w:tc>
          <w:tcPr>
            <w:tcW w:w="864" w:type="dxa"/>
            <w:tcBorders>
              <w:top w:val="single" w:color="auto" w:sz="4" w:space="0"/>
              <w:left w:val="single" w:color="auto" w:sz="4" w:space="0"/>
            </w:tcBorders>
            <w:shd w:val="clear" w:color="auto" w:fill="FFFFFF"/>
          </w:tcPr>
          <w:p w14:paraId="58CFD4B1">
            <w:pPr>
              <w:rPr>
                <w:color w:val="auto"/>
                <w:szCs w:val="21"/>
                <w:highlight w:val="none"/>
              </w:rPr>
            </w:pPr>
          </w:p>
        </w:tc>
        <w:tc>
          <w:tcPr>
            <w:tcW w:w="864" w:type="dxa"/>
            <w:tcBorders>
              <w:top w:val="single" w:color="auto" w:sz="4" w:space="0"/>
              <w:left w:val="single" w:color="auto" w:sz="4" w:space="0"/>
            </w:tcBorders>
            <w:shd w:val="clear" w:color="auto" w:fill="FFFFFF"/>
          </w:tcPr>
          <w:p w14:paraId="1547A4A9">
            <w:pPr>
              <w:rPr>
                <w:color w:val="auto"/>
                <w:szCs w:val="21"/>
                <w:highlight w:val="none"/>
              </w:rPr>
            </w:pPr>
          </w:p>
        </w:tc>
        <w:tc>
          <w:tcPr>
            <w:tcW w:w="864" w:type="dxa"/>
            <w:tcBorders>
              <w:top w:val="single" w:color="auto" w:sz="4" w:space="0"/>
              <w:left w:val="single" w:color="auto" w:sz="4" w:space="0"/>
            </w:tcBorders>
            <w:shd w:val="clear" w:color="auto" w:fill="FFFFFF"/>
          </w:tcPr>
          <w:p w14:paraId="1DD7E3EC">
            <w:pPr>
              <w:rPr>
                <w:color w:val="auto"/>
                <w:szCs w:val="21"/>
                <w:highlight w:val="none"/>
              </w:rPr>
            </w:pPr>
          </w:p>
        </w:tc>
        <w:tc>
          <w:tcPr>
            <w:tcW w:w="864" w:type="dxa"/>
            <w:tcBorders>
              <w:top w:val="single" w:color="auto" w:sz="4" w:space="0"/>
              <w:left w:val="single" w:color="auto" w:sz="4" w:space="0"/>
            </w:tcBorders>
            <w:shd w:val="clear" w:color="auto" w:fill="FFFFFF"/>
          </w:tcPr>
          <w:p w14:paraId="51A3C634">
            <w:pPr>
              <w:rPr>
                <w:color w:val="auto"/>
                <w:szCs w:val="21"/>
                <w:highlight w:val="none"/>
              </w:rPr>
            </w:pPr>
          </w:p>
        </w:tc>
        <w:tc>
          <w:tcPr>
            <w:tcW w:w="864" w:type="dxa"/>
            <w:tcBorders>
              <w:top w:val="single" w:color="auto" w:sz="4" w:space="0"/>
              <w:left w:val="single" w:color="auto" w:sz="4" w:space="0"/>
            </w:tcBorders>
            <w:shd w:val="clear" w:color="auto" w:fill="FFFFFF"/>
          </w:tcPr>
          <w:p w14:paraId="20E10FC8">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3A17D09D">
            <w:pPr>
              <w:rPr>
                <w:color w:val="auto"/>
                <w:szCs w:val="21"/>
                <w:highlight w:val="none"/>
              </w:rPr>
            </w:pPr>
          </w:p>
        </w:tc>
      </w:tr>
      <w:tr w14:paraId="27AC9A12">
        <w:tblPrEx>
          <w:tblCellMar>
            <w:top w:w="0" w:type="dxa"/>
            <w:left w:w="10" w:type="dxa"/>
            <w:bottom w:w="0" w:type="dxa"/>
            <w:right w:w="10" w:type="dxa"/>
          </w:tblCellMar>
        </w:tblPrEx>
        <w:trPr>
          <w:trHeight w:val="566" w:hRule="exact"/>
          <w:jc w:val="center"/>
        </w:trPr>
        <w:tc>
          <w:tcPr>
            <w:tcW w:w="293" w:type="dxa"/>
            <w:tcBorders>
              <w:top w:val="single" w:color="auto" w:sz="4" w:space="0"/>
              <w:left w:val="single" w:color="auto" w:sz="4" w:space="0"/>
            </w:tcBorders>
            <w:shd w:val="clear" w:color="auto" w:fill="FFFFFF"/>
          </w:tcPr>
          <w:p w14:paraId="03AE65BE">
            <w:pPr>
              <w:rPr>
                <w:color w:val="auto"/>
                <w:szCs w:val="21"/>
                <w:highlight w:val="none"/>
              </w:rPr>
            </w:pPr>
          </w:p>
        </w:tc>
        <w:tc>
          <w:tcPr>
            <w:tcW w:w="1133" w:type="dxa"/>
            <w:tcBorders>
              <w:top w:val="single" w:color="auto" w:sz="4" w:space="0"/>
              <w:left w:val="single" w:color="auto" w:sz="4" w:space="0"/>
            </w:tcBorders>
            <w:shd w:val="clear" w:color="auto" w:fill="FFFFFF"/>
          </w:tcPr>
          <w:p w14:paraId="7E5E11DB">
            <w:pPr>
              <w:rPr>
                <w:color w:val="auto"/>
                <w:szCs w:val="21"/>
                <w:highlight w:val="none"/>
              </w:rPr>
            </w:pPr>
          </w:p>
        </w:tc>
        <w:tc>
          <w:tcPr>
            <w:tcW w:w="864" w:type="dxa"/>
            <w:tcBorders>
              <w:top w:val="single" w:color="auto" w:sz="4" w:space="0"/>
              <w:left w:val="single" w:color="auto" w:sz="4" w:space="0"/>
            </w:tcBorders>
            <w:shd w:val="clear" w:color="auto" w:fill="FFFFFF"/>
          </w:tcPr>
          <w:p w14:paraId="613DA5D4">
            <w:pPr>
              <w:rPr>
                <w:color w:val="auto"/>
                <w:szCs w:val="21"/>
                <w:highlight w:val="none"/>
              </w:rPr>
            </w:pPr>
          </w:p>
        </w:tc>
        <w:tc>
          <w:tcPr>
            <w:tcW w:w="869" w:type="dxa"/>
            <w:tcBorders>
              <w:top w:val="single" w:color="auto" w:sz="4" w:space="0"/>
              <w:left w:val="single" w:color="auto" w:sz="4" w:space="0"/>
            </w:tcBorders>
            <w:shd w:val="clear" w:color="auto" w:fill="FFFFFF"/>
          </w:tcPr>
          <w:p w14:paraId="013FFB79">
            <w:pPr>
              <w:rPr>
                <w:color w:val="auto"/>
                <w:szCs w:val="21"/>
                <w:highlight w:val="none"/>
              </w:rPr>
            </w:pPr>
          </w:p>
        </w:tc>
        <w:tc>
          <w:tcPr>
            <w:tcW w:w="864" w:type="dxa"/>
            <w:tcBorders>
              <w:top w:val="single" w:color="auto" w:sz="4" w:space="0"/>
              <w:left w:val="single" w:color="auto" w:sz="4" w:space="0"/>
            </w:tcBorders>
            <w:shd w:val="clear" w:color="auto" w:fill="FFFFFF"/>
          </w:tcPr>
          <w:p w14:paraId="2D0C5FD8">
            <w:pPr>
              <w:rPr>
                <w:color w:val="auto"/>
                <w:szCs w:val="21"/>
                <w:highlight w:val="none"/>
              </w:rPr>
            </w:pPr>
          </w:p>
        </w:tc>
        <w:tc>
          <w:tcPr>
            <w:tcW w:w="864" w:type="dxa"/>
            <w:tcBorders>
              <w:top w:val="single" w:color="auto" w:sz="4" w:space="0"/>
              <w:left w:val="single" w:color="auto" w:sz="4" w:space="0"/>
            </w:tcBorders>
            <w:shd w:val="clear" w:color="auto" w:fill="FFFFFF"/>
          </w:tcPr>
          <w:p w14:paraId="71F40242">
            <w:pPr>
              <w:rPr>
                <w:color w:val="auto"/>
                <w:szCs w:val="21"/>
                <w:highlight w:val="none"/>
              </w:rPr>
            </w:pPr>
          </w:p>
        </w:tc>
        <w:tc>
          <w:tcPr>
            <w:tcW w:w="864" w:type="dxa"/>
            <w:tcBorders>
              <w:top w:val="single" w:color="auto" w:sz="4" w:space="0"/>
              <w:left w:val="single" w:color="auto" w:sz="4" w:space="0"/>
            </w:tcBorders>
            <w:shd w:val="clear" w:color="auto" w:fill="FFFFFF"/>
          </w:tcPr>
          <w:p w14:paraId="63D7D22C">
            <w:pPr>
              <w:rPr>
                <w:color w:val="auto"/>
                <w:szCs w:val="21"/>
                <w:highlight w:val="none"/>
              </w:rPr>
            </w:pPr>
          </w:p>
        </w:tc>
        <w:tc>
          <w:tcPr>
            <w:tcW w:w="864" w:type="dxa"/>
            <w:tcBorders>
              <w:top w:val="single" w:color="auto" w:sz="4" w:space="0"/>
              <w:left w:val="single" w:color="auto" w:sz="4" w:space="0"/>
            </w:tcBorders>
            <w:shd w:val="clear" w:color="auto" w:fill="FFFFFF"/>
          </w:tcPr>
          <w:p w14:paraId="5DEF4C45">
            <w:pPr>
              <w:rPr>
                <w:color w:val="auto"/>
                <w:szCs w:val="21"/>
                <w:highlight w:val="none"/>
              </w:rPr>
            </w:pPr>
          </w:p>
        </w:tc>
        <w:tc>
          <w:tcPr>
            <w:tcW w:w="864" w:type="dxa"/>
            <w:tcBorders>
              <w:top w:val="single" w:color="auto" w:sz="4" w:space="0"/>
              <w:left w:val="single" w:color="auto" w:sz="4" w:space="0"/>
            </w:tcBorders>
            <w:shd w:val="clear" w:color="auto" w:fill="FFFFFF"/>
          </w:tcPr>
          <w:p w14:paraId="4CC05781">
            <w:pPr>
              <w:rPr>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tcPr>
          <w:p w14:paraId="6579A7C4">
            <w:pPr>
              <w:rPr>
                <w:color w:val="auto"/>
                <w:szCs w:val="21"/>
                <w:highlight w:val="none"/>
              </w:rPr>
            </w:pPr>
          </w:p>
        </w:tc>
      </w:tr>
      <w:tr w14:paraId="251AFB95">
        <w:tblPrEx>
          <w:tblCellMar>
            <w:top w:w="0" w:type="dxa"/>
            <w:left w:w="10" w:type="dxa"/>
            <w:bottom w:w="0" w:type="dxa"/>
            <w:right w:w="10" w:type="dxa"/>
          </w:tblCellMar>
        </w:tblPrEx>
        <w:trPr>
          <w:trHeight w:val="576" w:hRule="exact"/>
          <w:jc w:val="center"/>
        </w:trPr>
        <w:tc>
          <w:tcPr>
            <w:tcW w:w="293" w:type="dxa"/>
            <w:tcBorders>
              <w:top w:val="single" w:color="auto" w:sz="4" w:space="0"/>
              <w:left w:val="single" w:color="auto" w:sz="4" w:space="0"/>
              <w:bottom w:val="single" w:color="auto" w:sz="4" w:space="0"/>
            </w:tcBorders>
            <w:shd w:val="clear" w:color="auto" w:fill="FFFFFF"/>
          </w:tcPr>
          <w:p w14:paraId="073CE992">
            <w:pPr>
              <w:rPr>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tcPr>
          <w:p w14:paraId="2DA0AB59">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027B2955">
            <w:pPr>
              <w:rPr>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tcPr>
          <w:p w14:paraId="226397E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5A91B44B">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4DEA3060">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3AE9955">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7AD8C133">
            <w:pPr>
              <w:rPr>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tcPr>
          <w:p w14:paraId="18E9E0CE">
            <w:pPr>
              <w:rPr>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tcPr>
          <w:p w14:paraId="7057B2D4">
            <w:pPr>
              <w:rPr>
                <w:color w:val="auto"/>
                <w:szCs w:val="21"/>
                <w:highlight w:val="none"/>
              </w:rPr>
            </w:pPr>
          </w:p>
        </w:tc>
      </w:tr>
    </w:tbl>
    <w:p w14:paraId="5770D55C">
      <w:pPr>
        <w:spacing w:after="299" w:line="1" w:lineRule="exact"/>
        <w:rPr>
          <w:color w:val="auto"/>
          <w:highlight w:val="none"/>
        </w:rPr>
      </w:pPr>
    </w:p>
    <w:p w14:paraId="277679DD">
      <w:pPr>
        <w:pStyle w:val="98"/>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8" w:type="default"/>
          <w:footerReference r:id="rId10" w:type="default"/>
          <w:headerReference r:id="rId9" w:type="even"/>
          <w:footerReference r:id="rId11" w:type="even"/>
          <w:pgSz w:w="11900" w:h="16832"/>
          <w:pgMar w:top="1440" w:right="1803" w:bottom="1440" w:left="1803" w:header="851" w:footer="851" w:gutter="0"/>
          <w:cols w:space="720" w:num="1"/>
          <w:docGrid w:linePitch="360" w:charSpace="0"/>
        </w:sectPr>
      </w:pPr>
      <w:bookmarkStart w:id="222" w:name="_Toc27417"/>
      <w:bookmarkStart w:id="223" w:name="bookmark2234"/>
      <w:bookmarkStart w:id="224" w:name="bookmark2236"/>
      <w:bookmarkStart w:id="225" w:name="bookmark2235"/>
      <w:bookmarkStart w:id="226" w:name="_Toc3373"/>
    </w:p>
    <w:p w14:paraId="3D316C9B">
      <w:pPr>
        <w:pStyle w:val="10"/>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附件二：拟投入本合同工程的试验和检测仪器设备表</w:t>
      </w:r>
      <w:bookmarkEnd w:id="222"/>
    </w:p>
    <w:p w14:paraId="455419EC">
      <w:pPr>
        <w:rPr>
          <w:color w:val="auto"/>
          <w:highlight w:val="none"/>
        </w:rPr>
      </w:pPr>
    </w:p>
    <w:p w14:paraId="73D52F87">
      <w:pPr>
        <w:jc w:val="center"/>
        <w:rPr>
          <w:rFonts w:hint="eastAsia" w:ascii="宋体" w:hAnsi="宋体" w:cs="宋体"/>
          <w:b/>
          <w:bCs/>
          <w:color w:val="auto"/>
          <w:sz w:val="28"/>
          <w:szCs w:val="28"/>
          <w:highlight w:val="none"/>
        </w:rPr>
      </w:pPr>
      <w:bookmarkStart w:id="227" w:name="_Toc24555"/>
      <w:r>
        <w:rPr>
          <w:rFonts w:hint="eastAsia" w:ascii="宋体" w:hAnsi="宋体" w:cs="宋体"/>
          <w:b/>
          <w:bCs/>
          <w:color w:val="auto"/>
          <w:sz w:val="28"/>
          <w:szCs w:val="28"/>
          <w:highlight w:val="none"/>
        </w:rPr>
        <w:t>拟投入本合同工程的试验和检测仪器设备表</w:t>
      </w:r>
      <w:bookmarkEnd w:id="223"/>
      <w:bookmarkEnd w:id="224"/>
      <w:bookmarkEnd w:id="225"/>
      <w:bookmarkEnd w:id="226"/>
      <w:bookmarkEnd w:id="227"/>
    </w:p>
    <w:p w14:paraId="16F88CB1">
      <w:pPr>
        <w:jc w:val="center"/>
        <w:rPr>
          <w:b/>
          <w:color w:val="auto"/>
          <w:highlight w:val="none"/>
        </w:rPr>
      </w:pPr>
    </w:p>
    <w:tbl>
      <w:tblPr>
        <w:tblStyle w:val="46"/>
        <w:tblW w:w="8351" w:type="dxa"/>
        <w:jc w:val="center"/>
        <w:tblLayout w:type="fixed"/>
        <w:tblCellMar>
          <w:top w:w="0" w:type="dxa"/>
          <w:left w:w="10" w:type="dxa"/>
          <w:bottom w:w="0" w:type="dxa"/>
          <w:right w:w="10" w:type="dxa"/>
        </w:tblCellMar>
      </w:tblPr>
      <w:tblGrid>
        <w:gridCol w:w="576"/>
        <w:gridCol w:w="1416"/>
        <w:gridCol w:w="907"/>
        <w:gridCol w:w="907"/>
        <w:gridCol w:w="907"/>
        <w:gridCol w:w="912"/>
        <w:gridCol w:w="902"/>
        <w:gridCol w:w="907"/>
        <w:gridCol w:w="917"/>
      </w:tblGrid>
      <w:tr w14:paraId="096F2604">
        <w:tblPrEx>
          <w:tblCellMar>
            <w:top w:w="0" w:type="dxa"/>
            <w:left w:w="10" w:type="dxa"/>
            <w:bottom w:w="0" w:type="dxa"/>
            <w:right w:w="10" w:type="dxa"/>
          </w:tblCellMar>
        </w:tblPrEx>
        <w:trPr>
          <w:trHeight w:val="859" w:hRule="exact"/>
          <w:jc w:val="center"/>
        </w:trPr>
        <w:tc>
          <w:tcPr>
            <w:tcW w:w="576" w:type="dxa"/>
            <w:tcBorders>
              <w:top w:val="single" w:color="auto" w:sz="4" w:space="0"/>
              <w:left w:val="single" w:color="auto" w:sz="4" w:space="0"/>
            </w:tcBorders>
            <w:shd w:val="clear" w:color="auto" w:fill="FFFFFF"/>
            <w:vAlign w:val="center"/>
          </w:tcPr>
          <w:p w14:paraId="47F194A1">
            <w:pPr>
              <w:pStyle w:val="173"/>
              <w:spacing w:line="240" w:lineRule="auto"/>
              <w:ind w:firstLine="0"/>
              <w:jc w:val="center"/>
              <w:rPr>
                <w:rFonts w:hint="eastAsia"/>
                <w:color w:val="auto"/>
                <w:sz w:val="21"/>
                <w:szCs w:val="21"/>
                <w:highlight w:val="none"/>
              </w:rPr>
            </w:pPr>
            <w:r>
              <w:rPr>
                <w:color w:val="auto"/>
                <w:sz w:val="21"/>
                <w:szCs w:val="21"/>
                <w:highlight w:val="none"/>
              </w:rPr>
              <w:t>序号</w:t>
            </w:r>
          </w:p>
        </w:tc>
        <w:tc>
          <w:tcPr>
            <w:tcW w:w="1416" w:type="dxa"/>
            <w:tcBorders>
              <w:top w:val="single" w:color="auto" w:sz="4" w:space="0"/>
              <w:left w:val="single" w:color="auto" w:sz="4" w:space="0"/>
            </w:tcBorders>
            <w:shd w:val="clear" w:color="auto" w:fill="FFFFFF"/>
            <w:vAlign w:val="center"/>
          </w:tcPr>
          <w:p w14:paraId="5F0DFDCC">
            <w:pPr>
              <w:pStyle w:val="173"/>
              <w:spacing w:line="240" w:lineRule="auto"/>
              <w:ind w:firstLine="0"/>
              <w:jc w:val="center"/>
              <w:rPr>
                <w:rFonts w:hint="eastAsia"/>
                <w:color w:val="auto"/>
                <w:sz w:val="21"/>
                <w:szCs w:val="21"/>
                <w:highlight w:val="none"/>
              </w:rPr>
            </w:pPr>
            <w:r>
              <w:rPr>
                <w:color w:val="auto"/>
                <w:sz w:val="21"/>
                <w:szCs w:val="21"/>
                <w:highlight w:val="none"/>
              </w:rPr>
              <w:t>仪器设备名称</w:t>
            </w:r>
          </w:p>
        </w:tc>
        <w:tc>
          <w:tcPr>
            <w:tcW w:w="907" w:type="dxa"/>
            <w:tcBorders>
              <w:top w:val="single" w:color="auto" w:sz="4" w:space="0"/>
              <w:left w:val="single" w:color="auto" w:sz="4" w:space="0"/>
            </w:tcBorders>
            <w:shd w:val="clear" w:color="auto" w:fill="FFFFFF"/>
            <w:vAlign w:val="center"/>
          </w:tcPr>
          <w:p w14:paraId="3B34A5B8">
            <w:pPr>
              <w:pStyle w:val="173"/>
              <w:spacing w:line="240" w:lineRule="auto"/>
              <w:ind w:firstLine="0"/>
              <w:jc w:val="center"/>
              <w:rPr>
                <w:rFonts w:hint="eastAsia"/>
                <w:color w:val="auto"/>
                <w:sz w:val="21"/>
                <w:szCs w:val="21"/>
                <w:highlight w:val="none"/>
              </w:rPr>
            </w:pPr>
            <w:r>
              <w:rPr>
                <w:color w:val="auto"/>
                <w:sz w:val="21"/>
                <w:szCs w:val="21"/>
                <w:highlight w:val="none"/>
              </w:rPr>
              <w:t>型号规格</w:t>
            </w:r>
          </w:p>
        </w:tc>
        <w:tc>
          <w:tcPr>
            <w:tcW w:w="907" w:type="dxa"/>
            <w:tcBorders>
              <w:top w:val="single" w:color="auto" w:sz="4" w:space="0"/>
              <w:left w:val="single" w:color="auto" w:sz="4" w:space="0"/>
            </w:tcBorders>
            <w:shd w:val="clear" w:color="auto" w:fill="FFFFFF"/>
            <w:vAlign w:val="center"/>
          </w:tcPr>
          <w:p w14:paraId="601B3FDC">
            <w:pPr>
              <w:pStyle w:val="173"/>
              <w:spacing w:line="240" w:lineRule="auto"/>
              <w:ind w:firstLine="0"/>
              <w:jc w:val="center"/>
              <w:rPr>
                <w:rFonts w:hint="eastAsia"/>
                <w:color w:val="auto"/>
                <w:sz w:val="21"/>
                <w:szCs w:val="21"/>
                <w:highlight w:val="none"/>
              </w:rPr>
            </w:pPr>
            <w:r>
              <w:rPr>
                <w:color w:val="auto"/>
                <w:sz w:val="21"/>
                <w:szCs w:val="21"/>
                <w:highlight w:val="none"/>
              </w:rPr>
              <w:t>数量</w:t>
            </w:r>
          </w:p>
        </w:tc>
        <w:tc>
          <w:tcPr>
            <w:tcW w:w="907" w:type="dxa"/>
            <w:tcBorders>
              <w:top w:val="single" w:color="auto" w:sz="4" w:space="0"/>
              <w:left w:val="single" w:color="auto" w:sz="4" w:space="0"/>
            </w:tcBorders>
            <w:shd w:val="clear" w:color="auto" w:fill="FFFFFF"/>
            <w:vAlign w:val="center"/>
          </w:tcPr>
          <w:p w14:paraId="2548D7AC">
            <w:pPr>
              <w:pStyle w:val="173"/>
              <w:spacing w:line="240" w:lineRule="auto"/>
              <w:ind w:firstLine="0"/>
              <w:jc w:val="center"/>
              <w:rPr>
                <w:rFonts w:hint="eastAsia"/>
                <w:color w:val="auto"/>
                <w:sz w:val="21"/>
                <w:szCs w:val="21"/>
                <w:highlight w:val="none"/>
              </w:rPr>
            </w:pPr>
            <w:r>
              <w:rPr>
                <w:color w:val="auto"/>
                <w:sz w:val="21"/>
                <w:szCs w:val="21"/>
                <w:highlight w:val="none"/>
              </w:rPr>
              <w:t>国别产地</w:t>
            </w:r>
          </w:p>
        </w:tc>
        <w:tc>
          <w:tcPr>
            <w:tcW w:w="912" w:type="dxa"/>
            <w:tcBorders>
              <w:top w:val="single" w:color="auto" w:sz="4" w:space="0"/>
              <w:left w:val="single" w:color="auto" w:sz="4" w:space="0"/>
            </w:tcBorders>
            <w:shd w:val="clear" w:color="auto" w:fill="FFFFFF"/>
            <w:vAlign w:val="center"/>
          </w:tcPr>
          <w:p w14:paraId="2528CE11">
            <w:pPr>
              <w:pStyle w:val="173"/>
              <w:spacing w:line="240" w:lineRule="auto"/>
              <w:ind w:firstLine="0"/>
              <w:jc w:val="center"/>
              <w:rPr>
                <w:rFonts w:hint="eastAsia"/>
                <w:color w:val="auto"/>
                <w:sz w:val="21"/>
                <w:szCs w:val="21"/>
                <w:highlight w:val="none"/>
              </w:rPr>
            </w:pPr>
            <w:r>
              <w:rPr>
                <w:color w:val="auto"/>
                <w:sz w:val="21"/>
                <w:szCs w:val="21"/>
                <w:highlight w:val="none"/>
              </w:rPr>
              <w:t>制造年份</w:t>
            </w:r>
          </w:p>
        </w:tc>
        <w:tc>
          <w:tcPr>
            <w:tcW w:w="902" w:type="dxa"/>
            <w:tcBorders>
              <w:top w:val="single" w:color="auto" w:sz="4" w:space="0"/>
              <w:left w:val="single" w:color="auto" w:sz="4" w:space="0"/>
            </w:tcBorders>
            <w:shd w:val="clear" w:color="auto" w:fill="FFFFFF"/>
            <w:vAlign w:val="center"/>
          </w:tcPr>
          <w:p w14:paraId="67376F4C">
            <w:pPr>
              <w:pStyle w:val="173"/>
              <w:spacing w:line="264" w:lineRule="exact"/>
              <w:ind w:firstLine="0"/>
              <w:jc w:val="center"/>
              <w:rPr>
                <w:rFonts w:hint="eastAsia"/>
                <w:color w:val="auto"/>
                <w:sz w:val="21"/>
                <w:szCs w:val="21"/>
                <w:highlight w:val="none"/>
              </w:rPr>
            </w:pPr>
            <w:r>
              <w:rPr>
                <w:rFonts w:hint="eastAsia"/>
                <w:color w:val="auto"/>
                <w:sz w:val="21"/>
                <w:szCs w:val="21"/>
                <w:highlight w:val="none"/>
                <w:lang w:val="en-US" w:eastAsia="zh-CN"/>
              </w:rPr>
              <w:t>已</w:t>
            </w:r>
            <w:r>
              <w:rPr>
                <w:color w:val="auto"/>
                <w:sz w:val="21"/>
                <w:szCs w:val="21"/>
                <w:highlight w:val="none"/>
              </w:rPr>
              <w:t>使用</w:t>
            </w:r>
          </w:p>
          <w:p w14:paraId="629F5891">
            <w:pPr>
              <w:pStyle w:val="173"/>
              <w:spacing w:line="264" w:lineRule="exact"/>
              <w:ind w:firstLine="0"/>
              <w:jc w:val="center"/>
              <w:rPr>
                <w:rFonts w:hint="eastAsia"/>
                <w:color w:val="auto"/>
                <w:sz w:val="21"/>
                <w:szCs w:val="21"/>
                <w:highlight w:val="none"/>
              </w:rPr>
            </w:pPr>
            <w:r>
              <w:rPr>
                <w:color w:val="auto"/>
                <w:sz w:val="21"/>
                <w:szCs w:val="21"/>
                <w:highlight w:val="none"/>
              </w:rPr>
              <w:t>台时数</w:t>
            </w:r>
          </w:p>
        </w:tc>
        <w:tc>
          <w:tcPr>
            <w:tcW w:w="907" w:type="dxa"/>
            <w:tcBorders>
              <w:top w:val="single" w:color="auto" w:sz="4" w:space="0"/>
              <w:left w:val="single" w:color="auto" w:sz="4" w:space="0"/>
            </w:tcBorders>
            <w:shd w:val="clear" w:color="auto" w:fill="FFFFFF"/>
            <w:vAlign w:val="center"/>
          </w:tcPr>
          <w:p w14:paraId="0C56B610">
            <w:pPr>
              <w:pStyle w:val="173"/>
              <w:spacing w:line="240" w:lineRule="auto"/>
              <w:ind w:firstLine="0"/>
              <w:jc w:val="center"/>
              <w:rPr>
                <w:rFonts w:hint="eastAsia"/>
                <w:color w:val="auto"/>
                <w:sz w:val="21"/>
                <w:szCs w:val="21"/>
                <w:highlight w:val="none"/>
              </w:rPr>
            </w:pPr>
            <w:r>
              <w:rPr>
                <w:color w:val="auto"/>
                <w:sz w:val="21"/>
                <w:szCs w:val="21"/>
                <w:highlight w:val="none"/>
              </w:rPr>
              <w:t>用途</w:t>
            </w:r>
          </w:p>
        </w:tc>
        <w:tc>
          <w:tcPr>
            <w:tcW w:w="917" w:type="dxa"/>
            <w:tcBorders>
              <w:top w:val="single" w:color="auto" w:sz="4" w:space="0"/>
              <w:left w:val="single" w:color="auto" w:sz="4" w:space="0"/>
              <w:right w:val="single" w:color="auto" w:sz="4" w:space="0"/>
            </w:tcBorders>
            <w:shd w:val="clear" w:color="auto" w:fill="FFFFFF"/>
            <w:vAlign w:val="center"/>
          </w:tcPr>
          <w:p w14:paraId="66C729AD">
            <w:pPr>
              <w:pStyle w:val="173"/>
              <w:spacing w:line="240" w:lineRule="auto"/>
              <w:ind w:firstLine="0"/>
              <w:jc w:val="center"/>
              <w:rPr>
                <w:rFonts w:hint="eastAsia"/>
                <w:color w:val="auto"/>
                <w:sz w:val="21"/>
                <w:szCs w:val="21"/>
                <w:highlight w:val="none"/>
              </w:rPr>
            </w:pPr>
            <w:r>
              <w:rPr>
                <w:color w:val="auto"/>
                <w:sz w:val="21"/>
                <w:szCs w:val="21"/>
                <w:highlight w:val="none"/>
              </w:rPr>
              <w:t>备注</w:t>
            </w:r>
          </w:p>
        </w:tc>
      </w:tr>
      <w:tr w14:paraId="75442466">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64DAD80">
            <w:pPr>
              <w:rPr>
                <w:color w:val="auto"/>
                <w:szCs w:val="21"/>
                <w:highlight w:val="none"/>
              </w:rPr>
            </w:pPr>
          </w:p>
        </w:tc>
        <w:tc>
          <w:tcPr>
            <w:tcW w:w="1416" w:type="dxa"/>
            <w:tcBorders>
              <w:top w:val="single" w:color="auto" w:sz="4" w:space="0"/>
              <w:left w:val="single" w:color="auto" w:sz="4" w:space="0"/>
            </w:tcBorders>
            <w:shd w:val="clear" w:color="auto" w:fill="FFFFFF"/>
          </w:tcPr>
          <w:p w14:paraId="28B9A304">
            <w:pPr>
              <w:rPr>
                <w:color w:val="auto"/>
                <w:szCs w:val="21"/>
                <w:highlight w:val="none"/>
              </w:rPr>
            </w:pPr>
          </w:p>
        </w:tc>
        <w:tc>
          <w:tcPr>
            <w:tcW w:w="907" w:type="dxa"/>
            <w:tcBorders>
              <w:top w:val="single" w:color="auto" w:sz="4" w:space="0"/>
              <w:left w:val="single" w:color="auto" w:sz="4" w:space="0"/>
            </w:tcBorders>
            <w:shd w:val="clear" w:color="auto" w:fill="FFFFFF"/>
          </w:tcPr>
          <w:p w14:paraId="56C7EBCA">
            <w:pPr>
              <w:rPr>
                <w:color w:val="auto"/>
                <w:szCs w:val="21"/>
                <w:highlight w:val="none"/>
              </w:rPr>
            </w:pPr>
          </w:p>
        </w:tc>
        <w:tc>
          <w:tcPr>
            <w:tcW w:w="907" w:type="dxa"/>
            <w:tcBorders>
              <w:top w:val="single" w:color="auto" w:sz="4" w:space="0"/>
              <w:left w:val="single" w:color="auto" w:sz="4" w:space="0"/>
            </w:tcBorders>
            <w:shd w:val="clear" w:color="auto" w:fill="FFFFFF"/>
          </w:tcPr>
          <w:p w14:paraId="6F70C819">
            <w:pPr>
              <w:rPr>
                <w:color w:val="auto"/>
                <w:szCs w:val="21"/>
                <w:highlight w:val="none"/>
              </w:rPr>
            </w:pPr>
          </w:p>
        </w:tc>
        <w:tc>
          <w:tcPr>
            <w:tcW w:w="907" w:type="dxa"/>
            <w:tcBorders>
              <w:top w:val="single" w:color="auto" w:sz="4" w:space="0"/>
              <w:left w:val="single" w:color="auto" w:sz="4" w:space="0"/>
            </w:tcBorders>
            <w:shd w:val="clear" w:color="auto" w:fill="FFFFFF"/>
          </w:tcPr>
          <w:p w14:paraId="7C471A67">
            <w:pPr>
              <w:rPr>
                <w:color w:val="auto"/>
                <w:szCs w:val="21"/>
                <w:highlight w:val="none"/>
              </w:rPr>
            </w:pPr>
          </w:p>
        </w:tc>
        <w:tc>
          <w:tcPr>
            <w:tcW w:w="912" w:type="dxa"/>
            <w:tcBorders>
              <w:top w:val="single" w:color="auto" w:sz="4" w:space="0"/>
              <w:left w:val="single" w:color="auto" w:sz="4" w:space="0"/>
            </w:tcBorders>
            <w:shd w:val="clear" w:color="auto" w:fill="FFFFFF"/>
          </w:tcPr>
          <w:p w14:paraId="33131C17">
            <w:pPr>
              <w:rPr>
                <w:color w:val="auto"/>
                <w:szCs w:val="21"/>
                <w:highlight w:val="none"/>
              </w:rPr>
            </w:pPr>
          </w:p>
        </w:tc>
        <w:tc>
          <w:tcPr>
            <w:tcW w:w="902" w:type="dxa"/>
            <w:tcBorders>
              <w:top w:val="single" w:color="auto" w:sz="4" w:space="0"/>
              <w:left w:val="single" w:color="auto" w:sz="4" w:space="0"/>
            </w:tcBorders>
            <w:shd w:val="clear" w:color="auto" w:fill="FFFFFF"/>
          </w:tcPr>
          <w:p w14:paraId="1CEB2872">
            <w:pPr>
              <w:rPr>
                <w:color w:val="auto"/>
                <w:szCs w:val="21"/>
                <w:highlight w:val="none"/>
              </w:rPr>
            </w:pPr>
          </w:p>
        </w:tc>
        <w:tc>
          <w:tcPr>
            <w:tcW w:w="907" w:type="dxa"/>
            <w:tcBorders>
              <w:top w:val="single" w:color="auto" w:sz="4" w:space="0"/>
              <w:left w:val="single" w:color="auto" w:sz="4" w:space="0"/>
            </w:tcBorders>
            <w:shd w:val="clear" w:color="auto" w:fill="FFFFFF"/>
          </w:tcPr>
          <w:p w14:paraId="6ABEC7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6F52E0BE">
            <w:pPr>
              <w:rPr>
                <w:color w:val="auto"/>
                <w:szCs w:val="21"/>
                <w:highlight w:val="none"/>
              </w:rPr>
            </w:pPr>
          </w:p>
        </w:tc>
      </w:tr>
      <w:tr w14:paraId="1425BD0E">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C0993FF">
            <w:pPr>
              <w:rPr>
                <w:color w:val="auto"/>
                <w:szCs w:val="21"/>
                <w:highlight w:val="none"/>
              </w:rPr>
            </w:pPr>
          </w:p>
        </w:tc>
        <w:tc>
          <w:tcPr>
            <w:tcW w:w="1416" w:type="dxa"/>
            <w:tcBorders>
              <w:top w:val="single" w:color="auto" w:sz="4" w:space="0"/>
              <w:left w:val="single" w:color="auto" w:sz="4" w:space="0"/>
            </w:tcBorders>
            <w:shd w:val="clear" w:color="auto" w:fill="FFFFFF"/>
          </w:tcPr>
          <w:p w14:paraId="0152B874">
            <w:pPr>
              <w:rPr>
                <w:color w:val="auto"/>
                <w:szCs w:val="21"/>
                <w:highlight w:val="none"/>
              </w:rPr>
            </w:pPr>
          </w:p>
        </w:tc>
        <w:tc>
          <w:tcPr>
            <w:tcW w:w="907" w:type="dxa"/>
            <w:tcBorders>
              <w:top w:val="single" w:color="auto" w:sz="4" w:space="0"/>
              <w:left w:val="single" w:color="auto" w:sz="4" w:space="0"/>
            </w:tcBorders>
            <w:shd w:val="clear" w:color="auto" w:fill="FFFFFF"/>
          </w:tcPr>
          <w:p w14:paraId="5D77C043">
            <w:pPr>
              <w:rPr>
                <w:color w:val="auto"/>
                <w:szCs w:val="21"/>
                <w:highlight w:val="none"/>
              </w:rPr>
            </w:pPr>
          </w:p>
        </w:tc>
        <w:tc>
          <w:tcPr>
            <w:tcW w:w="907" w:type="dxa"/>
            <w:tcBorders>
              <w:top w:val="single" w:color="auto" w:sz="4" w:space="0"/>
              <w:left w:val="single" w:color="auto" w:sz="4" w:space="0"/>
            </w:tcBorders>
            <w:shd w:val="clear" w:color="auto" w:fill="FFFFFF"/>
          </w:tcPr>
          <w:p w14:paraId="0971EB61">
            <w:pPr>
              <w:rPr>
                <w:color w:val="auto"/>
                <w:szCs w:val="21"/>
                <w:highlight w:val="none"/>
              </w:rPr>
            </w:pPr>
          </w:p>
        </w:tc>
        <w:tc>
          <w:tcPr>
            <w:tcW w:w="907" w:type="dxa"/>
            <w:tcBorders>
              <w:top w:val="single" w:color="auto" w:sz="4" w:space="0"/>
              <w:left w:val="single" w:color="auto" w:sz="4" w:space="0"/>
            </w:tcBorders>
            <w:shd w:val="clear" w:color="auto" w:fill="FFFFFF"/>
          </w:tcPr>
          <w:p w14:paraId="4E971F3A">
            <w:pPr>
              <w:rPr>
                <w:color w:val="auto"/>
                <w:szCs w:val="21"/>
                <w:highlight w:val="none"/>
              </w:rPr>
            </w:pPr>
          </w:p>
        </w:tc>
        <w:tc>
          <w:tcPr>
            <w:tcW w:w="912" w:type="dxa"/>
            <w:tcBorders>
              <w:top w:val="single" w:color="auto" w:sz="4" w:space="0"/>
              <w:left w:val="single" w:color="auto" w:sz="4" w:space="0"/>
            </w:tcBorders>
            <w:shd w:val="clear" w:color="auto" w:fill="FFFFFF"/>
          </w:tcPr>
          <w:p w14:paraId="090E82A1">
            <w:pPr>
              <w:rPr>
                <w:color w:val="auto"/>
                <w:szCs w:val="21"/>
                <w:highlight w:val="none"/>
              </w:rPr>
            </w:pPr>
          </w:p>
        </w:tc>
        <w:tc>
          <w:tcPr>
            <w:tcW w:w="902" w:type="dxa"/>
            <w:tcBorders>
              <w:top w:val="single" w:color="auto" w:sz="4" w:space="0"/>
              <w:left w:val="single" w:color="auto" w:sz="4" w:space="0"/>
            </w:tcBorders>
            <w:shd w:val="clear" w:color="auto" w:fill="FFFFFF"/>
          </w:tcPr>
          <w:p w14:paraId="245CC872">
            <w:pPr>
              <w:rPr>
                <w:color w:val="auto"/>
                <w:szCs w:val="21"/>
                <w:highlight w:val="none"/>
              </w:rPr>
            </w:pPr>
          </w:p>
        </w:tc>
        <w:tc>
          <w:tcPr>
            <w:tcW w:w="907" w:type="dxa"/>
            <w:tcBorders>
              <w:top w:val="single" w:color="auto" w:sz="4" w:space="0"/>
              <w:left w:val="single" w:color="auto" w:sz="4" w:space="0"/>
            </w:tcBorders>
            <w:shd w:val="clear" w:color="auto" w:fill="FFFFFF"/>
          </w:tcPr>
          <w:p w14:paraId="2A0A6C3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07AD120">
            <w:pPr>
              <w:rPr>
                <w:color w:val="auto"/>
                <w:szCs w:val="21"/>
                <w:highlight w:val="none"/>
              </w:rPr>
            </w:pPr>
          </w:p>
        </w:tc>
      </w:tr>
      <w:tr w14:paraId="72BFDE7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27919C0">
            <w:pPr>
              <w:rPr>
                <w:color w:val="auto"/>
                <w:szCs w:val="21"/>
                <w:highlight w:val="none"/>
              </w:rPr>
            </w:pPr>
          </w:p>
        </w:tc>
        <w:tc>
          <w:tcPr>
            <w:tcW w:w="1416" w:type="dxa"/>
            <w:tcBorders>
              <w:top w:val="single" w:color="auto" w:sz="4" w:space="0"/>
              <w:left w:val="single" w:color="auto" w:sz="4" w:space="0"/>
            </w:tcBorders>
            <w:shd w:val="clear" w:color="auto" w:fill="FFFFFF"/>
          </w:tcPr>
          <w:p w14:paraId="0D524509">
            <w:pPr>
              <w:rPr>
                <w:color w:val="auto"/>
                <w:szCs w:val="21"/>
                <w:highlight w:val="none"/>
              </w:rPr>
            </w:pPr>
          </w:p>
        </w:tc>
        <w:tc>
          <w:tcPr>
            <w:tcW w:w="907" w:type="dxa"/>
            <w:tcBorders>
              <w:top w:val="single" w:color="auto" w:sz="4" w:space="0"/>
              <w:left w:val="single" w:color="auto" w:sz="4" w:space="0"/>
            </w:tcBorders>
            <w:shd w:val="clear" w:color="auto" w:fill="FFFFFF"/>
          </w:tcPr>
          <w:p w14:paraId="64915292">
            <w:pPr>
              <w:rPr>
                <w:color w:val="auto"/>
                <w:szCs w:val="21"/>
                <w:highlight w:val="none"/>
              </w:rPr>
            </w:pPr>
          </w:p>
        </w:tc>
        <w:tc>
          <w:tcPr>
            <w:tcW w:w="907" w:type="dxa"/>
            <w:tcBorders>
              <w:top w:val="single" w:color="auto" w:sz="4" w:space="0"/>
              <w:left w:val="single" w:color="auto" w:sz="4" w:space="0"/>
            </w:tcBorders>
            <w:shd w:val="clear" w:color="auto" w:fill="FFFFFF"/>
          </w:tcPr>
          <w:p w14:paraId="7D37B0F8">
            <w:pPr>
              <w:rPr>
                <w:color w:val="auto"/>
                <w:szCs w:val="21"/>
                <w:highlight w:val="none"/>
              </w:rPr>
            </w:pPr>
          </w:p>
        </w:tc>
        <w:tc>
          <w:tcPr>
            <w:tcW w:w="907" w:type="dxa"/>
            <w:tcBorders>
              <w:top w:val="single" w:color="auto" w:sz="4" w:space="0"/>
              <w:left w:val="single" w:color="auto" w:sz="4" w:space="0"/>
            </w:tcBorders>
            <w:shd w:val="clear" w:color="auto" w:fill="FFFFFF"/>
          </w:tcPr>
          <w:p w14:paraId="79884D96">
            <w:pPr>
              <w:rPr>
                <w:color w:val="auto"/>
                <w:szCs w:val="21"/>
                <w:highlight w:val="none"/>
              </w:rPr>
            </w:pPr>
          </w:p>
        </w:tc>
        <w:tc>
          <w:tcPr>
            <w:tcW w:w="912" w:type="dxa"/>
            <w:tcBorders>
              <w:top w:val="single" w:color="auto" w:sz="4" w:space="0"/>
              <w:left w:val="single" w:color="auto" w:sz="4" w:space="0"/>
            </w:tcBorders>
            <w:shd w:val="clear" w:color="auto" w:fill="FFFFFF"/>
          </w:tcPr>
          <w:p w14:paraId="4D8732A6">
            <w:pPr>
              <w:rPr>
                <w:color w:val="auto"/>
                <w:szCs w:val="21"/>
                <w:highlight w:val="none"/>
              </w:rPr>
            </w:pPr>
          </w:p>
        </w:tc>
        <w:tc>
          <w:tcPr>
            <w:tcW w:w="902" w:type="dxa"/>
            <w:tcBorders>
              <w:top w:val="single" w:color="auto" w:sz="4" w:space="0"/>
              <w:left w:val="single" w:color="auto" w:sz="4" w:space="0"/>
            </w:tcBorders>
            <w:shd w:val="clear" w:color="auto" w:fill="FFFFFF"/>
          </w:tcPr>
          <w:p w14:paraId="13249D74">
            <w:pPr>
              <w:rPr>
                <w:color w:val="auto"/>
                <w:szCs w:val="21"/>
                <w:highlight w:val="none"/>
              </w:rPr>
            </w:pPr>
          </w:p>
        </w:tc>
        <w:tc>
          <w:tcPr>
            <w:tcW w:w="907" w:type="dxa"/>
            <w:tcBorders>
              <w:top w:val="single" w:color="auto" w:sz="4" w:space="0"/>
              <w:left w:val="single" w:color="auto" w:sz="4" w:space="0"/>
            </w:tcBorders>
            <w:shd w:val="clear" w:color="auto" w:fill="FFFFFF"/>
          </w:tcPr>
          <w:p w14:paraId="7238095F">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251CF0B">
            <w:pPr>
              <w:rPr>
                <w:color w:val="auto"/>
                <w:szCs w:val="21"/>
                <w:highlight w:val="none"/>
              </w:rPr>
            </w:pPr>
          </w:p>
        </w:tc>
      </w:tr>
      <w:tr w14:paraId="555F4E8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415CDE4">
            <w:pPr>
              <w:rPr>
                <w:color w:val="auto"/>
                <w:szCs w:val="21"/>
                <w:highlight w:val="none"/>
              </w:rPr>
            </w:pPr>
          </w:p>
        </w:tc>
        <w:tc>
          <w:tcPr>
            <w:tcW w:w="1416" w:type="dxa"/>
            <w:tcBorders>
              <w:top w:val="single" w:color="auto" w:sz="4" w:space="0"/>
              <w:left w:val="single" w:color="auto" w:sz="4" w:space="0"/>
            </w:tcBorders>
            <w:shd w:val="clear" w:color="auto" w:fill="FFFFFF"/>
          </w:tcPr>
          <w:p w14:paraId="7A31F844">
            <w:pPr>
              <w:rPr>
                <w:color w:val="auto"/>
                <w:szCs w:val="21"/>
                <w:highlight w:val="none"/>
              </w:rPr>
            </w:pPr>
          </w:p>
        </w:tc>
        <w:tc>
          <w:tcPr>
            <w:tcW w:w="907" w:type="dxa"/>
            <w:tcBorders>
              <w:top w:val="single" w:color="auto" w:sz="4" w:space="0"/>
              <w:left w:val="single" w:color="auto" w:sz="4" w:space="0"/>
            </w:tcBorders>
            <w:shd w:val="clear" w:color="auto" w:fill="FFFFFF"/>
          </w:tcPr>
          <w:p w14:paraId="2AB52B2B">
            <w:pPr>
              <w:rPr>
                <w:color w:val="auto"/>
                <w:szCs w:val="21"/>
                <w:highlight w:val="none"/>
              </w:rPr>
            </w:pPr>
          </w:p>
        </w:tc>
        <w:tc>
          <w:tcPr>
            <w:tcW w:w="907" w:type="dxa"/>
            <w:tcBorders>
              <w:top w:val="single" w:color="auto" w:sz="4" w:space="0"/>
              <w:left w:val="single" w:color="auto" w:sz="4" w:space="0"/>
            </w:tcBorders>
            <w:shd w:val="clear" w:color="auto" w:fill="FFFFFF"/>
          </w:tcPr>
          <w:p w14:paraId="18FCDFC4">
            <w:pPr>
              <w:rPr>
                <w:color w:val="auto"/>
                <w:szCs w:val="21"/>
                <w:highlight w:val="none"/>
              </w:rPr>
            </w:pPr>
          </w:p>
        </w:tc>
        <w:tc>
          <w:tcPr>
            <w:tcW w:w="907" w:type="dxa"/>
            <w:tcBorders>
              <w:top w:val="single" w:color="auto" w:sz="4" w:space="0"/>
              <w:left w:val="single" w:color="auto" w:sz="4" w:space="0"/>
            </w:tcBorders>
            <w:shd w:val="clear" w:color="auto" w:fill="FFFFFF"/>
          </w:tcPr>
          <w:p w14:paraId="5AED7BA2">
            <w:pPr>
              <w:rPr>
                <w:color w:val="auto"/>
                <w:szCs w:val="21"/>
                <w:highlight w:val="none"/>
              </w:rPr>
            </w:pPr>
          </w:p>
        </w:tc>
        <w:tc>
          <w:tcPr>
            <w:tcW w:w="912" w:type="dxa"/>
            <w:tcBorders>
              <w:top w:val="single" w:color="auto" w:sz="4" w:space="0"/>
              <w:left w:val="single" w:color="auto" w:sz="4" w:space="0"/>
            </w:tcBorders>
            <w:shd w:val="clear" w:color="auto" w:fill="FFFFFF"/>
          </w:tcPr>
          <w:p w14:paraId="00FF1211">
            <w:pPr>
              <w:rPr>
                <w:color w:val="auto"/>
                <w:szCs w:val="21"/>
                <w:highlight w:val="none"/>
              </w:rPr>
            </w:pPr>
          </w:p>
        </w:tc>
        <w:tc>
          <w:tcPr>
            <w:tcW w:w="902" w:type="dxa"/>
            <w:tcBorders>
              <w:top w:val="single" w:color="auto" w:sz="4" w:space="0"/>
              <w:left w:val="single" w:color="auto" w:sz="4" w:space="0"/>
            </w:tcBorders>
            <w:shd w:val="clear" w:color="auto" w:fill="FFFFFF"/>
          </w:tcPr>
          <w:p w14:paraId="12E413D5">
            <w:pPr>
              <w:rPr>
                <w:color w:val="auto"/>
                <w:szCs w:val="21"/>
                <w:highlight w:val="none"/>
              </w:rPr>
            </w:pPr>
          </w:p>
        </w:tc>
        <w:tc>
          <w:tcPr>
            <w:tcW w:w="907" w:type="dxa"/>
            <w:tcBorders>
              <w:top w:val="single" w:color="auto" w:sz="4" w:space="0"/>
              <w:left w:val="single" w:color="auto" w:sz="4" w:space="0"/>
            </w:tcBorders>
            <w:shd w:val="clear" w:color="auto" w:fill="FFFFFF"/>
          </w:tcPr>
          <w:p w14:paraId="0C790BB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5975184">
            <w:pPr>
              <w:rPr>
                <w:color w:val="auto"/>
                <w:szCs w:val="21"/>
                <w:highlight w:val="none"/>
              </w:rPr>
            </w:pPr>
          </w:p>
        </w:tc>
      </w:tr>
      <w:tr w14:paraId="0B568943">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5AD961D9">
            <w:pPr>
              <w:rPr>
                <w:color w:val="auto"/>
                <w:szCs w:val="21"/>
                <w:highlight w:val="none"/>
              </w:rPr>
            </w:pPr>
          </w:p>
        </w:tc>
        <w:tc>
          <w:tcPr>
            <w:tcW w:w="1416" w:type="dxa"/>
            <w:tcBorders>
              <w:top w:val="single" w:color="auto" w:sz="4" w:space="0"/>
              <w:left w:val="single" w:color="auto" w:sz="4" w:space="0"/>
            </w:tcBorders>
            <w:shd w:val="clear" w:color="auto" w:fill="FFFFFF"/>
          </w:tcPr>
          <w:p w14:paraId="077384E0">
            <w:pPr>
              <w:rPr>
                <w:color w:val="auto"/>
                <w:szCs w:val="21"/>
                <w:highlight w:val="none"/>
              </w:rPr>
            </w:pPr>
          </w:p>
        </w:tc>
        <w:tc>
          <w:tcPr>
            <w:tcW w:w="907" w:type="dxa"/>
            <w:tcBorders>
              <w:top w:val="single" w:color="auto" w:sz="4" w:space="0"/>
              <w:left w:val="single" w:color="auto" w:sz="4" w:space="0"/>
            </w:tcBorders>
            <w:shd w:val="clear" w:color="auto" w:fill="FFFFFF"/>
          </w:tcPr>
          <w:p w14:paraId="58370DE5">
            <w:pPr>
              <w:rPr>
                <w:color w:val="auto"/>
                <w:szCs w:val="21"/>
                <w:highlight w:val="none"/>
              </w:rPr>
            </w:pPr>
          </w:p>
        </w:tc>
        <w:tc>
          <w:tcPr>
            <w:tcW w:w="907" w:type="dxa"/>
            <w:tcBorders>
              <w:top w:val="single" w:color="auto" w:sz="4" w:space="0"/>
              <w:left w:val="single" w:color="auto" w:sz="4" w:space="0"/>
            </w:tcBorders>
            <w:shd w:val="clear" w:color="auto" w:fill="FFFFFF"/>
          </w:tcPr>
          <w:p w14:paraId="4FD3AFDB">
            <w:pPr>
              <w:rPr>
                <w:color w:val="auto"/>
                <w:szCs w:val="21"/>
                <w:highlight w:val="none"/>
              </w:rPr>
            </w:pPr>
          </w:p>
        </w:tc>
        <w:tc>
          <w:tcPr>
            <w:tcW w:w="907" w:type="dxa"/>
            <w:tcBorders>
              <w:top w:val="single" w:color="auto" w:sz="4" w:space="0"/>
              <w:left w:val="single" w:color="auto" w:sz="4" w:space="0"/>
            </w:tcBorders>
            <w:shd w:val="clear" w:color="auto" w:fill="FFFFFF"/>
          </w:tcPr>
          <w:p w14:paraId="4B21B9B5">
            <w:pPr>
              <w:rPr>
                <w:color w:val="auto"/>
                <w:szCs w:val="21"/>
                <w:highlight w:val="none"/>
              </w:rPr>
            </w:pPr>
          </w:p>
        </w:tc>
        <w:tc>
          <w:tcPr>
            <w:tcW w:w="912" w:type="dxa"/>
            <w:tcBorders>
              <w:top w:val="single" w:color="auto" w:sz="4" w:space="0"/>
              <w:left w:val="single" w:color="auto" w:sz="4" w:space="0"/>
            </w:tcBorders>
            <w:shd w:val="clear" w:color="auto" w:fill="FFFFFF"/>
          </w:tcPr>
          <w:p w14:paraId="022276B8">
            <w:pPr>
              <w:rPr>
                <w:color w:val="auto"/>
                <w:szCs w:val="21"/>
                <w:highlight w:val="none"/>
              </w:rPr>
            </w:pPr>
          </w:p>
        </w:tc>
        <w:tc>
          <w:tcPr>
            <w:tcW w:w="902" w:type="dxa"/>
            <w:tcBorders>
              <w:top w:val="single" w:color="auto" w:sz="4" w:space="0"/>
              <w:left w:val="single" w:color="auto" w:sz="4" w:space="0"/>
            </w:tcBorders>
            <w:shd w:val="clear" w:color="auto" w:fill="FFFFFF"/>
          </w:tcPr>
          <w:p w14:paraId="0636FE2B">
            <w:pPr>
              <w:rPr>
                <w:color w:val="auto"/>
                <w:szCs w:val="21"/>
                <w:highlight w:val="none"/>
              </w:rPr>
            </w:pPr>
          </w:p>
        </w:tc>
        <w:tc>
          <w:tcPr>
            <w:tcW w:w="907" w:type="dxa"/>
            <w:tcBorders>
              <w:top w:val="single" w:color="auto" w:sz="4" w:space="0"/>
              <w:left w:val="single" w:color="auto" w:sz="4" w:space="0"/>
            </w:tcBorders>
            <w:shd w:val="clear" w:color="auto" w:fill="FFFFFF"/>
          </w:tcPr>
          <w:p w14:paraId="3DF63548">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62732CB">
            <w:pPr>
              <w:rPr>
                <w:color w:val="auto"/>
                <w:szCs w:val="21"/>
                <w:highlight w:val="none"/>
              </w:rPr>
            </w:pPr>
          </w:p>
        </w:tc>
      </w:tr>
      <w:tr w14:paraId="795491CD">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60BDC02">
            <w:pPr>
              <w:rPr>
                <w:color w:val="auto"/>
                <w:szCs w:val="21"/>
                <w:highlight w:val="none"/>
              </w:rPr>
            </w:pPr>
          </w:p>
        </w:tc>
        <w:tc>
          <w:tcPr>
            <w:tcW w:w="1416" w:type="dxa"/>
            <w:tcBorders>
              <w:top w:val="single" w:color="auto" w:sz="4" w:space="0"/>
              <w:left w:val="single" w:color="auto" w:sz="4" w:space="0"/>
            </w:tcBorders>
            <w:shd w:val="clear" w:color="auto" w:fill="FFFFFF"/>
          </w:tcPr>
          <w:p w14:paraId="3675F80E">
            <w:pPr>
              <w:rPr>
                <w:color w:val="auto"/>
                <w:szCs w:val="21"/>
                <w:highlight w:val="none"/>
              </w:rPr>
            </w:pPr>
          </w:p>
        </w:tc>
        <w:tc>
          <w:tcPr>
            <w:tcW w:w="907" w:type="dxa"/>
            <w:tcBorders>
              <w:top w:val="single" w:color="auto" w:sz="4" w:space="0"/>
              <w:left w:val="single" w:color="auto" w:sz="4" w:space="0"/>
            </w:tcBorders>
            <w:shd w:val="clear" w:color="auto" w:fill="FFFFFF"/>
          </w:tcPr>
          <w:p w14:paraId="085A1E0A">
            <w:pPr>
              <w:rPr>
                <w:color w:val="auto"/>
                <w:szCs w:val="21"/>
                <w:highlight w:val="none"/>
              </w:rPr>
            </w:pPr>
          </w:p>
        </w:tc>
        <w:tc>
          <w:tcPr>
            <w:tcW w:w="907" w:type="dxa"/>
            <w:tcBorders>
              <w:top w:val="single" w:color="auto" w:sz="4" w:space="0"/>
              <w:left w:val="single" w:color="auto" w:sz="4" w:space="0"/>
            </w:tcBorders>
            <w:shd w:val="clear" w:color="auto" w:fill="FFFFFF"/>
          </w:tcPr>
          <w:p w14:paraId="04DAE485">
            <w:pPr>
              <w:rPr>
                <w:color w:val="auto"/>
                <w:szCs w:val="21"/>
                <w:highlight w:val="none"/>
              </w:rPr>
            </w:pPr>
          </w:p>
        </w:tc>
        <w:tc>
          <w:tcPr>
            <w:tcW w:w="907" w:type="dxa"/>
            <w:tcBorders>
              <w:top w:val="single" w:color="auto" w:sz="4" w:space="0"/>
              <w:left w:val="single" w:color="auto" w:sz="4" w:space="0"/>
            </w:tcBorders>
            <w:shd w:val="clear" w:color="auto" w:fill="FFFFFF"/>
          </w:tcPr>
          <w:p w14:paraId="7C5CFF5B">
            <w:pPr>
              <w:rPr>
                <w:color w:val="auto"/>
                <w:szCs w:val="21"/>
                <w:highlight w:val="none"/>
              </w:rPr>
            </w:pPr>
          </w:p>
        </w:tc>
        <w:tc>
          <w:tcPr>
            <w:tcW w:w="912" w:type="dxa"/>
            <w:tcBorders>
              <w:top w:val="single" w:color="auto" w:sz="4" w:space="0"/>
              <w:left w:val="single" w:color="auto" w:sz="4" w:space="0"/>
            </w:tcBorders>
            <w:shd w:val="clear" w:color="auto" w:fill="FFFFFF"/>
          </w:tcPr>
          <w:p w14:paraId="61B745B8">
            <w:pPr>
              <w:rPr>
                <w:color w:val="auto"/>
                <w:szCs w:val="21"/>
                <w:highlight w:val="none"/>
              </w:rPr>
            </w:pPr>
          </w:p>
        </w:tc>
        <w:tc>
          <w:tcPr>
            <w:tcW w:w="902" w:type="dxa"/>
            <w:tcBorders>
              <w:top w:val="single" w:color="auto" w:sz="4" w:space="0"/>
              <w:left w:val="single" w:color="auto" w:sz="4" w:space="0"/>
            </w:tcBorders>
            <w:shd w:val="clear" w:color="auto" w:fill="FFFFFF"/>
          </w:tcPr>
          <w:p w14:paraId="7BF61220">
            <w:pPr>
              <w:rPr>
                <w:color w:val="auto"/>
                <w:szCs w:val="21"/>
                <w:highlight w:val="none"/>
              </w:rPr>
            </w:pPr>
          </w:p>
        </w:tc>
        <w:tc>
          <w:tcPr>
            <w:tcW w:w="907" w:type="dxa"/>
            <w:tcBorders>
              <w:top w:val="single" w:color="auto" w:sz="4" w:space="0"/>
              <w:left w:val="single" w:color="auto" w:sz="4" w:space="0"/>
            </w:tcBorders>
            <w:shd w:val="clear" w:color="auto" w:fill="FFFFFF"/>
          </w:tcPr>
          <w:p w14:paraId="3046999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3EF4FA53">
            <w:pPr>
              <w:rPr>
                <w:color w:val="auto"/>
                <w:szCs w:val="21"/>
                <w:highlight w:val="none"/>
              </w:rPr>
            </w:pPr>
          </w:p>
        </w:tc>
      </w:tr>
      <w:tr w14:paraId="4C469E8A">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CD525F3">
            <w:pPr>
              <w:rPr>
                <w:color w:val="auto"/>
                <w:szCs w:val="21"/>
                <w:highlight w:val="none"/>
              </w:rPr>
            </w:pPr>
          </w:p>
        </w:tc>
        <w:tc>
          <w:tcPr>
            <w:tcW w:w="1416" w:type="dxa"/>
            <w:tcBorders>
              <w:top w:val="single" w:color="auto" w:sz="4" w:space="0"/>
              <w:left w:val="single" w:color="auto" w:sz="4" w:space="0"/>
            </w:tcBorders>
            <w:shd w:val="clear" w:color="auto" w:fill="FFFFFF"/>
          </w:tcPr>
          <w:p w14:paraId="13C788FD">
            <w:pPr>
              <w:rPr>
                <w:color w:val="auto"/>
                <w:szCs w:val="21"/>
                <w:highlight w:val="none"/>
              </w:rPr>
            </w:pPr>
          </w:p>
        </w:tc>
        <w:tc>
          <w:tcPr>
            <w:tcW w:w="907" w:type="dxa"/>
            <w:tcBorders>
              <w:top w:val="single" w:color="auto" w:sz="4" w:space="0"/>
              <w:left w:val="single" w:color="auto" w:sz="4" w:space="0"/>
            </w:tcBorders>
            <w:shd w:val="clear" w:color="auto" w:fill="FFFFFF"/>
          </w:tcPr>
          <w:p w14:paraId="33E85387">
            <w:pPr>
              <w:rPr>
                <w:color w:val="auto"/>
                <w:szCs w:val="21"/>
                <w:highlight w:val="none"/>
              </w:rPr>
            </w:pPr>
          </w:p>
        </w:tc>
        <w:tc>
          <w:tcPr>
            <w:tcW w:w="907" w:type="dxa"/>
            <w:tcBorders>
              <w:top w:val="single" w:color="auto" w:sz="4" w:space="0"/>
              <w:left w:val="single" w:color="auto" w:sz="4" w:space="0"/>
            </w:tcBorders>
            <w:shd w:val="clear" w:color="auto" w:fill="FFFFFF"/>
          </w:tcPr>
          <w:p w14:paraId="43BE1A2C">
            <w:pPr>
              <w:rPr>
                <w:color w:val="auto"/>
                <w:szCs w:val="21"/>
                <w:highlight w:val="none"/>
              </w:rPr>
            </w:pPr>
          </w:p>
        </w:tc>
        <w:tc>
          <w:tcPr>
            <w:tcW w:w="907" w:type="dxa"/>
            <w:tcBorders>
              <w:top w:val="single" w:color="auto" w:sz="4" w:space="0"/>
              <w:left w:val="single" w:color="auto" w:sz="4" w:space="0"/>
            </w:tcBorders>
            <w:shd w:val="clear" w:color="auto" w:fill="FFFFFF"/>
          </w:tcPr>
          <w:p w14:paraId="37A27E05">
            <w:pPr>
              <w:rPr>
                <w:color w:val="auto"/>
                <w:szCs w:val="21"/>
                <w:highlight w:val="none"/>
              </w:rPr>
            </w:pPr>
          </w:p>
        </w:tc>
        <w:tc>
          <w:tcPr>
            <w:tcW w:w="912" w:type="dxa"/>
            <w:tcBorders>
              <w:top w:val="single" w:color="auto" w:sz="4" w:space="0"/>
              <w:left w:val="single" w:color="auto" w:sz="4" w:space="0"/>
            </w:tcBorders>
            <w:shd w:val="clear" w:color="auto" w:fill="FFFFFF"/>
          </w:tcPr>
          <w:p w14:paraId="27089390">
            <w:pPr>
              <w:rPr>
                <w:color w:val="auto"/>
                <w:szCs w:val="21"/>
                <w:highlight w:val="none"/>
              </w:rPr>
            </w:pPr>
          </w:p>
        </w:tc>
        <w:tc>
          <w:tcPr>
            <w:tcW w:w="902" w:type="dxa"/>
            <w:tcBorders>
              <w:top w:val="single" w:color="auto" w:sz="4" w:space="0"/>
              <w:left w:val="single" w:color="auto" w:sz="4" w:space="0"/>
            </w:tcBorders>
            <w:shd w:val="clear" w:color="auto" w:fill="FFFFFF"/>
          </w:tcPr>
          <w:p w14:paraId="297B78DF">
            <w:pPr>
              <w:rPr>
                <w:color w:val="auto"/>
                <w:szCs w:val="21"/>
                <w:highlight w:val="none"/>
              </w:rPr>
            </w:pPr>
          </w:p>
        </w:tc>
        <w:tc>
          <w:tcPr>
            <w:tcW w:w="907" w:type="dxa"/>
            <w:tcBorders>
              <w:top w:val="single" w:color="auto" w:sz="4" w:space="0"/>
              <w:left w:val="single" w:color="auto" w:sz="4" w:space="0"/>
            </w:tcBorders>
            <w:shd w:val="clear" w:color="auto" w:fill="FFFFFF"/>
          </w:tcPr>
          <w:p w14:paraId="37B90D3B">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EBD8CB3">
            <w:pPr>
              <w:rPr>
                <w:color w:val="auto"/>
                <w:szCs w:val="21"/>
                <w:highlight w:val="none"/>
              </w:rPr>
            </w:pPr>
          </w:p>
        </w:tc>
      </w:tr>
      <w:tr w14:paraId="2105946E">
        <w:tblPrEx>
          <w:tblCellMar>
            <w:top w:w="0" w:type="dxa"/>
            <w:left w:w="10" w:type="dxa"/>
            <w:bottom w:w="0" w:type="dxa"/>
            <w:right w:w="10" w:type="dxa"/>
          </w:tblCellMar>
        </w:tblPrEx>
        <w:trPr>
          <w:trHeight w:val="571" w:hRule="exact"/>
          <w:jc w:val="center"/>
        </w:trPr>
        <w:tc>
          <w:tcPr>
            <w:tcW w:w="576" w:type="dxa"/>
            <w:tcBorders>
              <w:top w:val="single" w:color="auto" w:sz="4" w:space="0"/>
              <w:left w:val="single" w:color="auto" w:sz="4" w:space="0"/>
            </w:tcBorders>
            <w:shd w:val="clear" w:color="auto" w:fill="FFFFFF"/>
          </w:tcPr>
          <w:p w14:paraId="277EE189">
            <w:pPr>
              <w:rPr>
                <w:color w:val="auto"/>
                <w:szCs w:val="21"/>
                <w:highlight w:val="none"/>
              </w:rPr>
            </w:pPr>
          </w:p>
        </w:tc>
        <w:tc>
          <w:tcPr>
            <w:tcW w:w="1416" w:type="dxa"/>
            <w:tcBorders>
              <w:top w:val="single" w:color="auto" w:sz="4" w:space="0"/>
              <w:left w:val="single" w:color="auto" w:sz="4" w:space="0"/>
            </w:tcBorders>
            <w:shd w:val="clear" w:color="auto" w:fill="FFFFFF"/>
          </w:tcPr>
          <w:p w14:paraId="3080A4CE">
            <w:pPr>
              <w:rPr>
                <w:color w:val="auto"/>
                <w:szCs w:val="21"/>
                <w:highlight w:val="none"/>
              </w:rPr>
            </w:pPr>
          </w:p>
        </w:tc>
        <w:tc>
          <w:tcPr>
            <w:tcW w:w="907" w:type="dxa"/>
            <w:tcBorders>
              <w:top w:val="single" w:color="auto" w:sz="4" w:space="0"/>
              <w:left w:val="single" w:color="auto" w:sz="4" w:space="0"/>
            </w:tcBorders>
            <w:shd w:val="clear" w:color="auto" w:fill="FFFFFF"/>
          </w:tcPr>
          <w:p w14:paraId="53E36478">
            <w:pPr>
              <w:rPr>
                <w:color w:val="auto"/>
                <w:szCs w:val="21"/>
                <w:highlight w:val="none"/>
              </w:rPr>
            </w:pPr>
          </w:p>
        </w:tc>
        <w:tc>
          <w:tcPr>
            <w:tcW w:w="907" w:type="dxa"/>
            <w:tcBorders>
              <w:top w:val="single" w:color="auto" w:sz="4" w:space="0"/>
              <w:left w:val="single" w:color="auto" w:sz="4" w:space="0"/>
            </w:tcBorders>
            <w:shd w:val="clear" w:color="auto" w:fill="FFFFFF"/>
          </w:tcPr>
          <w:p w14:paraId="1CFE1303">
            <w:pPr>
              <w:rPr>
                <w:color w:val="auto"/>
                <w:szCs w:val="21"/>
                <w:highlight w:val="none"/>
              </w:rPr>
            </w:pPr>
          </w:p>
        </w:tc>
        <w:tc>
          <w:tcPr>
            <w:tcW w:w="907" w:type="dxa"/>
            <w:tcBorders>
              <w:top w:val="single" w:color="auto" w:sz="4" w:space="0"/>
              <w:left w:val="single" w:color="auto" w:sz="4" w:space="0"/>
            </w:tcBorders>
            <w:shd w:val="clear" w:color="auto" w:fill="FFFFFF"/>
          </w:tcPr>
          <w:p w14:paraId="21DB10C0">
            <w:pPr>
              <w:rPr>
                <w:color w:val="auto"/>
                <w:szCs w:val="21"/>
                <w:highlight w:val="none"/>
              </w:rPr>
            </w:pPr>
          </w:p>
        </w:tc>
        <w:tc>
          <w:tcPr>
            <w:tcW w:w="912" w:type="dxa"/>
            <w:tcBorders>
              <w:top w:val="single" w:color="auto" w:sz="4" w:space="0"/>
              <w:left w:val="single" w:color="auto" w:sz="4" w:space="0"/>
            </w:tcBorders>
            <w:shd w:val="clear" w:color="auto" w:fill="FFFFFF"/>
          </w:tcPr>
          <w:p w14:paraId="016B2104">
            <w:pPr>
              <w:rPr>
                <w:color w:val="auto"/>
                <w:szCs w:val="21"/>
                <w:highlight w:val="none"/>
              </w:rPr>
            </w:pPr>
          </w:p>
        </w:tc>
        <w:tc>
          <w:tcPr>
            <w:tcW w:w="902" w:type="dxa"/>
            <w:tcBorders>
              <w:top w:val="single" w:color="auto" w:sz="4" w:space="0"/>
              <w:left w:val="single" w:color="auto" w:sz="4" w:space="0"/>
            </w:tcBorders>
            <w:shd w:val="clear" w:color="auto" w:fill="FFFFFF"/>
          </w:tcPr>
          <w:p w14:paraId="177D3E12">
            <w:pPr>
              <w:rPr>
                <w:color w:val="auto"/>
                <w:szCs w:val="21"/>
                <w:highlight w:val="none"/>
              </w:rPr>
            </w:pPr>
          </w:p>
        </w:tc>
        <w:tc>
          <w:tcPr>
            <w:tcW w:w="907" w:type="dxa"/>
            <w:tcBorders>
              <w:top w:val="single" w:color="auto" w:sz="4" w:space="0"/>
              <w:left w:val="single" w:color="auto" w:sz="4" w:space="0"/>
            </w:tcBorders>
            <w:shd w:val="clear" w:color="auto" w:fill="FFFFFF"/>
          </w:tcPr>
          <w:p w14:paraId="1106C66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4D60E69">
            <w:pPr>
              <w:rPr>
                <w:color w:val="auto"/>
                <w:szCs w:val="21"/>
                <w:highlight w:val="none"/>
              </w:rPr>
            </w:pPr>
          </w:p>
        </w:tc>
      </w:tr>
      <w:tr w14:paraId="01796B9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212806A7">
            <w:pPr>
              <w:rPr>
                <w:color w:val="auto"/>
                <w:szCs w:val="21"/>
                <w:highlight w:val="none"/>
              </w:rPr>
            </w:pPr>
          </w:p>
        </w:tc>
        <w:tc>
          <w:tcPr>
            <w:tcW w:w="1416" w:type="dxa"/>
            <w:tcBorders>
              <w:top w:val="single" w:color="auto" w:sz="4" w:space="0"/>
              <w:left w:val="single" w:color="auto" w:sz="4" w:space="0"/>
            </w:tcBorders>
            <w:shd w:val="clear" w:color="auto" w:fill="FFFFFF"/>
          </w:tcPr>
          <w:p w14:paraId="1F3891A8">
            <w:pPr>
              <w:rPr>
                <w:color w:val="auto"/>
                <w:szCs w:val="21"/>
                <w:highlight w:val="none"/>
              </w:rPr>
            </w:pPr>
          </w:p>
        </w:tc>
        <w:tc>
          <w:tcPr>
            <w:tcW w:w="907" w:type="dxa"/>
            <w:tcBorders>
              <w:top w:val="single" w:color="auto" w:sz="4" w:space="0"/>
              <w:left w:val="single" w:color="auto" w:sz="4" w:space="0"/>
            </w:tcBorders>
            <w:shd w:val="clear" w:color="auto" w:fill="FFFFFF"/>
          </w:tcPr>
          <w:p w14:paraId="4D9595E5">
            <w:pPr>
              <w:rPr>
                <w:color w:val="auto"/>
                <w:szCs w:val="21"/>
                <w:highlight w:val="none"/>
              </w:rPr>
            </w:pPr>
          </w:p>
        </w:tc>
        <w:tc>
          <w:tcPr>
            <w:tcW w:w="907" w:type="dxa"/>
            <w:tcBorders>
              <w:top w:val="single" w:color="auto" w:sz="4" w:space="0"/>
              <w:left w:val="single" w:color="auto" w:sz="4" w:space="0"/>
            </w:tcBorders>
            <w:shd w:val="clear" w:color="auto" w:fill="FFFFFF"/>
          </w:tcPr>
          <w:p w14:paraId="6E8BCCE3">
            <w:pPr>
              <w:rPr>
                <w:color w:val="auto"/>
                <w:szCs w:val="21"/>
                <w:highlight w:val="none"/>
              </w:rPr>
            </w:pPr>
          </w:p>
        </w:tc>
        <w:tc>
          <w:tcPr>
            <w:tcW w:w="907" w:type="dxa"/>
            <w:tcBorders>
              <w:top w:val="single" w:color="auto" w:sz="4" w:space="0"/>
              <w:left w:val="single" w:color="auto" w:sz="4" w:space="0"/>
            </w:tcBorders>
            <w:shd w:val="clear" w:color="auto" w:fill="FFFFFF"/>
          </w:tcPr>
          <w:p w14:paraId="6EF29CEB">
            <w:pPr>
              <w:rPr>
                <w:color w:val="auto"/>
                <w:szCs w:val="21"/>
                <w:highlight w:val="none"/>
              </w:rPr>
            </w:pPr>
          </w:p>
        </w:tc>
        <w:tc>
          <w:tcPr>
            <w:tcW w:w="912" w:type="dxa"/>
            <w:tcBorders>
              <w:top w:val="single" w:color="auto" w:sz="4" w:space="0"/>
              <w:left w:val="single" w:color="auto" w:sz="4" w:space="0"/>
            </w:tcBorders>
            <w:shd w:val="clear" w:color="auto" w:fill="FFFFFF"/>
          </w:tcPr>
          <w:p w14:paraId="50D6F596">
            <w:pPr>
              <w:rPr>
                <w:color w:val="auto"/>
                <w:szCs w:val="21"/>
                <w:highlight w:val="none"/>
              </w:rPr>
            </w:pPr>
          </w:p>
        </w:tc>
        <w:tc>
          <w:tcPr>
            <w:tcW w:w="902" w:type="dxa"/>
            <w:tcBorders>
              <w:top w:val="single" w:color="auto" w:sz="4" w:space="0"/>
              <w:left w:val="single" w:color="auto" w:sz="4" w:space="0"/>
            </w:tcBorders>
            <w:shd w:val="clear" w:color="auto" w:fill="FFFFFF"/>
          </w:tcPr>
          <w:p w14:paraId="1C3ABAA9">
            <w:pPr>
              <w:rPr>
                <w:color w:val="auto"/>
                <w:szCs w:val="21"/>
                <w:highlight w:val="none"/>
              </w:rPr>
            </w:pPr>
          </w:p>
        </w:tc>
        <w:tc>
          <w:tcPr>
            <w:tcW w:w="907" w:type="dxa"/>
            <w:tcBorders>
              <w:top w:val="single" w:color="auto" w:sz="4" w:space="0"/>
              <w:left w:val="single" w:color="auto" w:sz="4" w:space="0"/>
            </w:tcBorders>
            <w:shd w:val="clear" w:color="auto" w:fill="FFFFFF"/>
          </w:tcPr>
          <w:p w14:paraId="19A15319">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97D0E88">
            <w:pPr>
              <w:rPr>
                <w:color w:val="auto"/>
                <w:szCs w:val="21"/>
                <w:highlight w:val="none"/>
              </w:rPr>
            </w:pPr>
          </w:p>
        </w:tc>
      </w:tr>
      <w:tr w14:paraId="4C15CCE4">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45B50F9B">
            <w:pPr>
              <w:rPr>
                <w:color w:val="auto"/>
                <w:szCs w:val="21"/>
                <w:highlight w:val="none"/>
              </w:rPr>
            </w:pPr>
          </w:p>
        </w:tc>
        <w:tc>
          <w:tcPr>
            <w:tcW w:w="1416" w:type="dxa"/>
            <w:tcBorders>
              <w:top w:val="single" w:color="auto" w:sz="4" w:space="0"/>
              <w:left w:val="single" w:color="auto" w:sz="4" w:space="0"/>
            </w:tcBorders>
            <w:shd w:val="clear" w:color="auto" w:fill="FFFFFF"/>
          </w:tcPr>
          <w:p w14:paraId="0D4F6207">
            <w:pPr>
              <w:rPr>
                <w:color w:val="auto"/>
                <w:szCs w:val="21"/>
                <w:highlight w:val="none"/>
              </w:rPr>
            </w:pPr>
          </w:p>
        </w:tc>
        <w:tc>
          <w:tcPr>
            <w:tcW w:w="907" w:type="dxa"/>
            <w:tcBorders>
              <w:top w:val="single" w:color="auto" w:sz="4" w:space="0"/>
              <w:left w:val="single" w:color="auto" w:sz="4" w:space="0"/>
            </w:tcBorders>
            <w:shd w:val="clear" w:color="auto" w:fill="FFFFFF"/>
          </w:tcPr>
          <w:p w14:paraId="0CF149C0">
            <w:pPr>
              <w:rPr>
                <w:color w:val="auto"/>
                <w:szCs w:val="21"/>
                <w:highlight w:val="none"/>
              </w:rPr>
            </w:pPr>
          </w:p>
        </w:tc>
        <w:tc>
          <w:tcPr>
            <w:tcW w:w="907" w:type="dxa"/>
            <w:tcBorders>
              <w:top w:val="single" w:color="auto" w:sz="4" w:space="0"/>
              <w:left w:val="single" w:color="auto" w:sz="4" w:space="0"/>
            </w:tcBorders>
            <w:shd w:val="clear" w:color="auto" w:fill="FFFFFF"/>
          </w:tcPr>
          <w:p w14:paraId="644B5473">
            <w:pPr>
              <w:rPr>
                <w:color w:val="auto"/>
                <w:szCs w:val="21"/>
                <w:highlight w:val="none"/>
              </w:rPr>
            </w:pPr>
          </w:p>
        </w:tc>
        <w:tc>
          <w:tcPr>
            <w:tcW w:w="907" w:type="dxa"/>
            <w:tcBorders>
              <w:top w:val="single" w:color="auto" w:sz="4" w:space="0"/>
              <w:left w:val="single" w:color="auto" w:sz="4" w:space="0"/>
            </w:tcBorders>
            <w:shd w:val="clear" w:color="auto" w:fill="FFFFFF"/>
          </w:tcPr>
          <w:p w14:paraId="411C8ED1">
            <w:pPr>
              <w:rPr>
                <w:color w:val="auto"/>
                <w:szCs w:val="21"/>
                <w:highlight w:val="none"/>
              </w:rPr>
            </w:pPr>
          </w:p>
        </w:tc>
        <w:tc>
          <w:tcPr>
            <w:tcW w:w="912" w:type="dxa"/>
            <w:tcBorders>
              <w:top w:val="single" w:color="auto" w:sz="4" w:space="0"/>
              <w:left w:val="single" w:color="auto" w:sz="4" w:space="0"/>
            </w:tcBorders>
            <w:shd w:val="clear" w:color="auto" w:fill="FFFFFF"/>
          </w:tcPr>
          <w:p w14:paraId="65581851">
            <w:pPr>
              <w:rPr>
                <w:color w:val="auto"/>
                <w:szCs w:val="21"/>
                <w:highlight w:val="none"/>
              </w:rPr>
            </w:pPr>
          </w:p>
        </w:tc>
        <w:tc>
          <w:tcPr>
            <w:tcW w:w="902" w:type="dxa"/>
            <w:tcBorders>
              <w:top w:val="single" w:color="auto" w:sz="4" w:space="0"/>
              <w:left w:val="single" w:color="auto" w:sz="4" w:space="0"/>
            </w:tcBorders>
            <w:shd w:val="clear" w:color="auto" w:fill="FFFFFF"/>
          </w:tcPr>
          <w:p w14:paraId="50C928CB">
            <w:pPr>
              <w:rPr>
                <w:color w:val="auto"/>
                <w:szCs w:val="21"/>
                <w:highlight w:val="none"/>
              </w:rPr>
            </w:pPr>
          </w:p>
        </w:tc>
        <w:tc>
          <w:tcPr>
            <w:tcW w:w="907" w:type="dxa"/>
            <w:tcBorders>
              <w:top w:val="single" w:color="auto" w:sz="4" w:space="0"/>
              <w:left w:val="single" w:color="auto" w:sz="4" w:space="0"/>
            </w:tcBorders>
            <w:shd w:val="clear" w:color="auto" w:fill="FFFFFF"/>
          </w:tcPr>
          <w:p w14:paraId="3675FE2D">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52452DFA">
            <w:pPr>
              <w:rPr>
                <w:color w:val="auto"/>
                <w:szCs w:val="21"/>
                <w:highlight w:val="none"/>
              </w:rPr>
            </w:pPr>
          </w:p>
        </w:tc>
      </w:tr>
      <w:tr w14:paraId="2DA36FF9">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1A79FD51">
            <w:pPr>
              <w:rPr>
                <w:color w:val="auto"/>
                <w:szCs w:val="21"/>
                <w:highlight w:val="none"/>
              </w:rPr>
            </w:pPr>
          </w:p>
        </w:tc>
        <w:tc>
          <w:tcPr>
            <w:tcW w:w="1416" w:type="dxa"/>
            <w:tcBorders>
              <w:top w:val="single" w:color="auto" w:sz="4" w:space="0"/>
              <w:left w:val="single" w:color="auto" w:sz="4" w:space="0"/>
            </w:tcBorders>
            <w:shd w:val="clear" w:color="auto" w:fill="FFFFFF"/>
          </w:tcPr>
          <w:p w14:paraId="74BDC32A">
            <w:pPr>
              <w:rPr>
                <w:color w:val="auto"/>
                <w:szCs w:val="21"/>
                <w:highlight w:val="none"/>
              </w:rPr>
            </w:pPr>
          </w:p>
        </w:tc>
        <w:tc>
          <w:tcPr>
            <w:tcW w:w="907" w:type="dxa"/>
            <w:tcBorders>
              <w:top w:val="single" w:color="auto" w:sz="4" w:space="0"/>
              <w:left w:val="single" w:color="auto" w:sz="4" w:space="0"/>
            </w:tcBorders>
            <w:shd w:val="clear" w:color="auto" w:fill="FFFFFF"/>
          </w:tcPr>
          <w:p w14:paraId="08DC828E">
            <w:pPr>
              <w:rPr>
                <w:color w:val="auto"/>
                <w:szCs w:val="21"/>
                <w:highlight w:val="none"/>
              </w:rPr>
            </w:pPr>
          </w:p>
        </w:tc>
        <w:tc>
          <w:tcPr>
            <w:tcW w:w="907" w:type="dxa"/>
            <w:tcBorders>
              <w:top w:val="single" w:color="auto" w:sz="4" w:space="0"/>
              <w:left w:val="single" w:color="auto" w:sz="4" w:space="0"/>
            </w:tcBorders>
            <w:shd w:val="clear" w:color="auto" w:fill="FFFFFF"/>
          </w:tcPr>
          <w:p w14:paraId="6B11FAED">
            <w:pPr>
              <w:rPr>
                <w:color w:val="auto"/>
                <w:szCs w:val="21"/>
                <w:highlight w:val="none"/>
              </w:rPr>
            </w:pPr>
          </w:p>
        </w:tc>
        <w:tc>
          <w:tcPr>
            <w:tcW w:w="907" w:type="dxa"/>
            <w:tcBorders>
              <w:top w:val="single" w:color="auto" w:sz="4" w:space="0"/>
              <w:left w:val="single" w:color="auto" w:sz="4" w:space="0"/>
            </w:tcBorders>
            <w:shd w:val="clear" w:color="auto" w:fill="FFFFFF"/>
          </w:tcPr>
          <w:p w14:paraId="359AC37E">
            <w:pPr>
              <w:rPr>
                <w:color w:val="auto"/>
                <w:szCs w:val="21"/>
                <w:highlight w:val="none"/>
              </w:rPr>
            </w:pPr>
          </w:p>
        </w:tc>
        <w:tc>
          <w:tcPr>
            <w:tcW w:w="912" w:type="dxa"/>
            <w:tcBorders>
              <w:top w:val="single" w:color="auto" w:sz="4" w:space="0"/>
              <w:left w:val="single" w:color="auto" w:sz="4" w:space="0"/>
            </w:tcBorders>
            <w:shd w:val="clear" w:color="auto" w:fill="FFFFFF"/>
          </w:tcPr>
          <w:p w14:paraId="53A7C99D">
            <w:pPr>
              <w:rPr>
                <w:color w:val="auto"/>
                <w:szCs w:val="21"/>
                <w:highlight w:val="none"/>
              </w:rPr>
            </w:pPr>
          </w:p>
        </w:tc>
        <w:tc>
          <w:tcPr>
            <w:tcW w:w="902" w:type="dxa"/>
            <w:tcBorders>
              <w:top w:val="single" w:color="auto" w:sz="4" w:space="0"/>
              <w:left w:val="single" w:color="auto" w:sz="4" w:space="0"/>
            </w:tcBorders>
            <w:shd w:val="clear" w:color="auto" w:fill="FFFFFF"/>
          </w:tcPr>
          <w:p w14:paraId="0F496217">
            <w:pPr>
              <w:rPr>
                <w:color w:val="auto"/>
                <w:szCs w:val="21"/>
                <w:highlight w:val="none"/>
              </w:rPr>
            </w:pPr>
          </w:p>
        </w:tc>
        <w:tc>
          <w:tcPr>
            <w:tcW w:w="907" w:type="dxa"/>
            <w:tcBorders>
              <w:top w:val="single" w:color="auto" w:sz="4" w:space="0"/>
              <w:left w:val="single" w:color="auto" w:sz="4" w:space="0"/>
            </w:tcBorders>
            <w:shd w:val="clear" w:color="auto" w:fill="FFFFFF"/>
          </w:tcPr>
          <w:p w14:paraId="27146B16">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C0D3A45">
            <w:pPr>
              <w:rPr>
                <w:color w:val="auto"/>
                <w:szCs w:val="21"/>
                <w:highlight w:val="none"/>
              </w:rPr>
            </w:pPr>
          </w:p>
        </w:tc>
      </w:tr>
      <w:tr w14:paraId="2AEC1C08">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45E78B9">
            <w:pPr>
              <w:rPr>
                <w:color w:val="auto"/>
                <w:szCs w:val="21"/>
                <w:highlight w:val="none"/>
              </w:rPr>
            </w:pPr>
          </w:p>
        </w:tc>
        <w:tc>
          <w:tcPr>
            <w:tcW w:w="1416" w:type="dxa"/>
            <w:tcBorders>
              <w:top w:val="single" w:color="auto" w:sz="4" w:space="0"/>
              <w:left w:val="single" w:color="auto" w:sz="4" w:space="0"/>
            </w:tcBorders>
            <w:shd w:val="clear" w:color="auto" w:fill="FFFFFF"/>
          </w:tcPr>
          <w:p w14:paraId="5E24D7CF">
            <w:pPr>
              <w:rPr>
                <w:color w:val="auto"/>
                <w:szCs w:val="21"/>
                <w:highlight w:val="none"/>
              </w:rPr>
            </w:pPr>
          </w:p>
        </w:tc>
        <w:tc>
          <w:tcPr>
            <w:tcW w:w="907" w:type="dxa"/>
            <w:tcBorders>
              <w:top w:val="single" w:color="auto" w:sz="4" w:space="0"/>
              <w:left w:val="single" w:color="auto" w:sz="4" w:space="0"/>
            </w:tcBorders>
            <w:shd w:val="clear" w:color="auto" w:fill="FFFFFF"/>
          </w:tcPr>
          <w:p w14:paraId="701841CA">
            <w:pPr>
              <w:rPr>
                <w:color w:val="auto"/>
                <w:szCs w:val="21"/>
                <w:highlight w:val="none"/>
              </w:rPr>
            </w:pPr>
          </w:p>
        </w:tc>
        <w:tc>
          <w:tcPr>
            <w:tcW w:w="907" w:type="dxa"/>
            <w:tcBorders>
              <w:top w:val="single" w:color="auto" w:sz="4" w:space="0"/>
              <w:left w:val="single" w:color="auto" w:sz="4" w:space="0"/>
            </w:tcBorders>
            <w:shd w:val="clear" w:color="auto" w:fill="FFFFFF"/>
          </w:tcPr>
          <w:p w14:paraId="40CAC8EA">
            <w:pPr>
              <w:rPr>
                <w:color w:val="auto"/>
                <w:szCs w:val="21"/>
                <w:highlight w:val="none"/>
              </w:rPr>
            </w:pPr>
          </w:p>
        </w:tc>
        <w:tc>
          <w:tcPr>
            <w:tcW w:w="907" w:type="dxa"/>
            <w:tcBorders>
              <w:top w:val="single" w:color="auto" w:sz="4" w:space="0"/>
              <w:left w:val="single" w:color="auto" w:sz="4" w:space="0"/>
            </w:tcBorders>
            <w:shd w:val="clear" w:color="auto" w:fill="FFFFFF"/>
          </w:tcPr>
          <w:p w14:paraId="30D581B5">
            <w:pPr>
              <w:rPr>
                <w:color w:val="auto"/>
                <w:szCs w:val="21"/>
                <w:highlight w:val="none"/>
              </w:rPr>
            </w:pPr>
          </w:p>
        </w:tc>
        <w:tc>
          <w:tcPr>
            <w:tcW w:w="912" w:type="dxa"/>
            <w:tcBorders>
              <w:top w:val="single" w:color="auto" w:sz="4" w:space="0"/>
              <w:left w:val="single" w:color="auto" w:sz="4" w:space="0"/>
            </w:tcBorders>
            <w:shd w:val="clear" w:color="auto" w:fill="FFFFFF"/>
          </w:tcPr>
          <w:p w14:paraId="0BBBA53F">
            <w:pPr>
              <w:rPr>
                <w:color w:val="auto"/>
                <w:szCs w:val="21"/>
                <w:highlight w:val="none"/>
              </w:rPr>
            </w:pPr>
          </w:p>
        </w:tc>
        <w:tc>
          <w:tcPr>
            <w:tcW w:w="902" w:type="dxa"/>
            <w:tcBorders>
              <w:top w:val="single" w:color="auto" w:sz="4" w:space="0"/>
              <w:left w:val="single" w:color="auto" w:sz="4" w:space="0"/>
            </w:tcBorders>
            <w:shd w:val="clear" w:color="auto" w:fill="FFFFFF"/>
          </w:tcPr>
          <w:p w14:paraId="24F8BB85">
            <w:pPr>
              <w:rPr>
                <w:color w:val="auto"/>
                <w:szCs w:val="21"/>
                <w:highlight w:val="none"/>
              </w:rPr>
            </w:pPr>
          </w:p>
        </w:tc>
        <w:tc>
          <w:tcPr>
            <w:tcW w:w="907" w:type="dxa"/>
            <w:tcBorders>
              <w:top w:val="single" w:color="auto" w:sz="4" w:space="0"/>
              <w:left w:val="single" w:color="auto" w:sz="4" w:space="0"/>
            </w:tcBorders>
            <w:shd w:val="clear" w:color="auto" w:fill="FFFFFF"/>
          </w:tcPr>
          <w:p w14:paraId="7EE32B11">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70C9AE4A">
            <w:pPr>
              <w:rPr>
                <w:color w:val="auto"/>
                <w:szCs w:val="21"/>
                <w:highlight w:val="none"/>
              </w:rPr>
            </w:pPr>
          </w:p>
        </w:tc>
      </w:tr>
      <w:tr w14:paraId="25A16F6C">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A3E3309">
            <w:pPr>
              <w:rPr>
                <w:color w:val="auto"/>
                <w:szCs w:val="21"/>
                <w:highlight w:val="none"/>
              </w:rPr>
            </w:pPr>
          </w:p>
        </w:tc>
        <w:tc>
          <w:tcPr>
            <w:tcW w:w="1416" w:type="dxa"/>
            <w:tcBorders>
              <w:top w:val="single" w:color="auto" w:sz="4" w:space="0"/>
              <w:left w:val="single" w:color="auto" w:sz="4" w:space="0"/>
            </w:tcBorders>
            <w:shd w:val="clear" w:color="auto" w:fill="FFFFFF"/>
          </w:tcPr>
          <w:p w14:paraId="2ACF6226">
            <w:pPr>
              <w:rPr>
                <w:color w:val="auto"/>
                <w:szCs w:val="21"/>
                <w:highlight w:val="none"/>
              </w:rPr>
            </w:pPr>
          </w:p>
        </w:tc>
        <w:tc>
          <w:tcPr>
            <w:tcW w:w="907" w:type="dxa"/>
            <w:tcBorders>
              <w:top w:val="single" w:color="auto" w:sz="4" w:space="0"/>
              <w:left w:val="single" w:color="auto" w:sz="4" w:space="0"/>
            </w:tcBorders>
            <w:shd w:val="clear" w:color="auto" w:fill="FFFFFF"/>
          </w:tcPr>
          <w:p w14:paraId="22C0BC3A">
            <w:pPr>
              <w:rPr>
                <w:color w:val="auto"/>
                <w:szCs w:val="21"/>
                <w:highlight w:val="none"/>
              </w:rPr>
            </w:pPr>
          </w:p>
        </w:tc>
        <w:tc>
          <w:tcPr>
            <w:tcW w:w="907" w:type="dxa"/>
            <w:tcBorders>
              <w:top w:val="single" w:color="auto" w:sz="4" w:space="0"/>
              <w:left w:val="single" w:color="auto" w:sz="4" w:space="0"/>
            </w:tcBorders>
            <w:shd w:val="clear" w:color="auto" w:fill="FFFFFF"/>
          </w:tcPr>
          <w:p w14:paraId="3422F1DB">
            <w:pPr>
              <w:rPr>
                <w:color w:val="auto"/>
                <w:szCs w:val="21"/>
                <w:highlight w:val="none"/>
              </w:rPr>
            </w:pPr>
          </w:p>
        </w:tc>
        <w:tc>
          <w:tcPr>
            <w:tcW w:w="907" w:type="dxa"/>
            <w:tcBorders>
              <w:top w:val="single" w:color="auto" w:sz="4" w:space="0"/>
              <w:left w:val="single" w:color="auto" w:sz="4" w:space="0"/>
            </w:tcBorders>
            <w:shd w:val="clear" w:color="auto" w:fill="FFFFFF"/>
          </w:tcPr>
          <w:p w14:paraId="4C23205C">
            <w:pPr>
              <w:rPr>
                <w:color w:val="auto"/>
                <w:szCs w:val="21"/>
                <w:highlight w:val="none"/>
              </w:rPr>
            </w:pPr>
          </w:p>
        </w:tc>
        <w:tc>
          <w:tcPr>
            <w:tcW w:w="912" w:type="dxa"/>
            <w:tcBorders>
              <w:top w:val="single" w:color="auto" w:sz="4" w:space="0"/>
              <w:left w:val="single" w:color="auto" w:sz="4" w:space="0"/>
            </w:tcBorders>
            <w:shd w:val="clear" w:color="auto" w:fill="FFFFFF"/>
          </w:tcPr>
          <w:p w14:paraId="19FD298E">
            <w:pPr>
              <w:rPr>
                <w:color w:val="auto"/>
                <w:szCs w:val="21"/>
                <w:highlight w:val="none"/>
              </w:rPr>
            </w:pPr>
          </w:p>
        </w:tc>
        <w:tc>
          <w:tcPr>
            <w:tcW w:w="902" w:type="dxa"/>
            <w:tcBorders>
              <w:top w:val="single" w:color="auto" w:sz="4" w:space="0"/>
              <w:left w:val="single" w:color="auto" w:sz="4" w:space="0"/>
            </w:tcBorders>
            <w:shd w:val="clear" w:color="auto" w:fill="FFFFFF"/>
          </w:tcPr>
          <w:p w14:paraId="6CF904B5">
            <w:pPr>
              <w:rPr>
                <w:color w:val="auto"/>
                <w:szCs w:val="21"/>
                <w:highlight w:val="none"/>
              </w:rPr>
            </w:pPr>
          </w:p>
        </w:tc>
        <w:tc>
          <w:tcPr>
            <w:tcW w:w="907" w:type="dxa"/>
            <w:tcBorders>
              <w:top w:val="single" w:color="auto" w:sz="4" w:space="0"/>
              <w:left w:val="single" w:color="auto" w:sz="4" w:space="0"/>
            </w:tcBorders>
            <w:shd w:val="clear" w:color="auto" w:fill="FFFFFF"/>
          </w:tcPr>
          <w:p w14:paraId="01D0EC5C">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205DFD4B">
            <w:pPr>
              <w:rPr>
                <w:color w:val="auto"/>
                <w:szCs w:val="21"/>
                <w:highlight w:val="none"/>
              </w:rPr>
            </w:pPr>
          </w:p>
        </w:tc>
      </w:tr>
      <w:tr w14:paraId="5CFFDD65">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690189CB">
            <w:pPr>
              <w:rPr>
                <w:color w:val="auto"/>
                <w:szCs w:val="21"/>
                <w:highlight w:val="none"/>
              </w:rPr>
            </w:pPr>
          </w:p>
        </w:tc>
        <w:tc>
          <w:tcPr>
            <w:tcW w:w="1416" w:type="dxa"/>
            <w:tcBorders>
              <w:top w:val="single" w:color="auto" w:sz="4" w:space="0"/>
              <w:left w:val="single" w:color="auto" w:sz="4" w:space="0"/>
            </w:tcBorders>
            <w:shd w:val="clear" w:color="auto" w:fill="FFFFFF"/>
          </w:tcPr>
          <w:p w14:paraId="2B4611B4">
            <w:pPr>
              <w:rPr>
                <w:color w:val="auto"/>
                <w:szCs w:val="21"/>
                <w:highlight w:val="none"/>
              </w:rPr>
            </w:pPr>
          </w:p>
        </w:tc>
        <w:tc>
          <w:tcPr>
            <w:tcW w:w="907" w:type="dxa"/>
            <w:tcBorders>
              <w:top w:val="single" w:color="auto" w:sz="4" w:space="0"/>
              <w:left w:val="single" w:color="auto" w:sz="4" w:space="0"/>
            </w:tcBorders>
            <w:shd w:val="clear" w:color="auto" w:fill="FFFFFF"/>
          </w:tcPr>
          <w:p w14:paraId="5A041EFD">
            <w:pPr>
              <w:rPr>
                <w:color w:val="auto"/>
                <w:szCs w:val="21"/>
                <w:highlight w:val="none"/>
              </w:rPr>
            </w:pPr>
          </w:p>
        </w:tc>
        <w:tc>
          <w:tcPr>
            <w:tcW w:w="907" w:type="dxa"/>
            <w:tcBorders>
              <w:top w:val="single" w:color="auto" w:sz="4" w:space="0"/>
              <w:left w:val="single" w:color="auto" w:sz="4" w:space="0"/>
            </w:tcBorders>
            <w:shd w:val="clear" w:color="auto" w:fill="FFFFFF"/>
          </w:tcPr>
          <w:p w14:paraId="30831A3C">
            <w:pPr>
              <w:rPr>
                <w:color w:val="auto"/>
                <w:szCs w:val="21"/>
                <w:highlight w:val="none"/>
              </w:rPr>
            </w:pPr>
          </w:p>
        </w:tc>
        <w:tc>
          <w:tcPr>
            <w:tcW w:w="907" w:type="dxa"/>
            <w:tcBorders>
              <w:top w:val="single" w:color="auto" w:sz="4" w:space="0"/>
              <w:left w:val="single" w:color="auto" w:sz="4" w:space="0"/>
            </w:tcBorders>
            <w:shd w:val="clear" w:color="auto" w:fill="FFFFFF"/>
          </w:tcPr>
          <w:p w14:paraId="2A0C9DA4">
            <w:pPr>
              <w:rPr>
                <w:color w:val="auto"/>
                <w:szCs w:val="21"/>
                <w:highlight w:val="none"/>
              </w:rPr>
            </w:pPr>
          </w:p>
        </w:tc>
        <w:tc>
          <w:tcPr>
            <w:tcW w:w="912" w:type="dxa"/>
            <w:tcBorders>
              <w:top w:val="single" w:color="auto" w:sz="4" w:space="0"/>
              <w:left w:val="single" w:color="auto" w:sz="4" w:space="0"/>
            </w:tcBorders>
            <w:shd w:val="clear" w:color="auto" w:fill="FFFFFF"/>
          </w:tcPr>
          <w:p w14:paraId="50D047D1">
            <w:pPr>
              <w:rPr>
                <w:color w:val="auto"/>
                <w:szCs w:val="21"/>
                <w:highlight w:val="none"/>
              </w:rPr>
            </w:pPr>
          </w:p>
        </w:tc>
        <w:tc>
          <w:tcPr>
            <w:tcW w:w="902" w:type="dxa"/>
            <w:tcBorders>
              <w:top w:val="single" w:color="auto" w:sz="4" w:space="0"/>
              <w:left w:val="single" w:color="auto" w:sz="4" w:space="0"/>
            </w:tcBorders>
            <w:shd w:val="clear" w:color="auto" w:fill="FFFFFF"/>
          </w:tcPr>
          <w:p w14:paraId="6475255B">
            <w:pPr>
              <w:rPr>
                <w:color w:val="auto"/>
                <w:szCs w:val="21"/>
                <w:highlight w:val="none"/>
              </w:rPr>
            </w:pPr>
          </w:p>
        </w:tc>
        <w:tc>
          <w:tcPr>
            <w:tcW w:w="907" w:type="dxa"/>
            <w:tcBorders>
              <w:top w:val="single" w:color="auto" w:sz="4" w:space="0"/>
              <w:left w:val="single" w:color="auto" w:sz="4" w:space="0"/>
            </w:tcBorders>
            <w:shd w:val="clear" w:color="auto" w:fill="FFFFFF"/>
          </w:tcPr>
          <w:p w14:paraId="1529650E">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484D2AB6">
            <w:pPr>
              <w:rPr>
                <w:color w:val="auto"/>
                <w:szCs w:val="21"/>
                <w:highlight w:val="none"/>
              </w:rPr>
            </w:pPr>
          </w:p>
        </w:tc>
      </w:tr>
      <w:tr w14:paraId="16E34581">
        <w:tblPrEx>
          <w:tblCellMar>
            <w:top w:w="0" w:type="dxa"/>
            <w:left w:w="10" w:type="dxa"/>
            <w:bottom w:w="0" w:type="dxa"/>
            <w:right w:w="10" w:type="dxa"/>
          </w:tblCellMar>
        </w:tblPrEx>
        <w:trPr>
          <w:trHeight w:val="566" w:hRule="exact"/>
          <w:jc w:val="center"/>
        </w:trPr>
        <w:tc>
          <w:tcPr>
            <w:tcW w:w="576" w:type="dxa"/>
            <w:tcBorders>
              <w:top w:val="single" w:color="auto" w:sz="4" w:space="0"/>
              <w:left w:val="single" w:color="auto" w:sz="4" w:space="0"/>
            </w:tcBorders>
            <w:shd w:val="clear" w:color="auto" w:fill="FFFFFF"/>
          </w:tcPr>
          <w:p w14:paraId="35F5F901">
            <w:pPr>
              <w:rPr>
                <w:color w:val="auto"/>
                <w:szCs w:val="21"/>
                <w:highlight w:val="none"/>
              </w:rPr>
            </w:pPr>
          </w:p>
        </w:tc>
        <w:tc>
          <w:tcPr>
            <w:tcW w:w="1416" w:type="dxa"/>
            <w:tcBorders>
              <w:top w:val="single" w:color="auto" w:sz="4" w:space="0"/>
              <w:left w:val="single" w:color="auto" w:sz="4" w:space="0"/>
            </w:tcBorders>
            <w:shd w:val="clear" w:color="auto" w:fill="FFFFFF"/>
          </w:tcPr>
          <w:p w14:paraId="42DE2AAF">
            <w:pPr>
              <w:rPr>
                <w:color w:val="auto"/>
                <w:szCs w:val="21"/>
                <w:highlight w:val="none"/>
              </w:rPr>
            </w:pPr>
          </w:p>
        </w:tc>
        <w:tc>
          <w:tcPr>
            <w:tcW w:w="907" w:type="dxa"/>
            <w:tcBorders>
              <w:top w:val="single" w:color="auto" w:sz="4" w:space="0"/>
              <w:left w:val="single" w:color="auto" w:sz="4" w:space="0"/>
            </w:tcBorders>
            <w:shd w:val="clear" w:color="auto" w:fill="FFFFFF"/>
          </w:tcPr>
          <w:p w14:paraId="21A2087E">
            <w:pPr>
              <w:rPr>
                <w:color w:val="auto"/>
                <w:szCs w:val="21"/>
                <w:highlight w:val="none"/>
              </w:rPr>
            </w:pPr>
          </w:p>
        </w:tc>
        <w:tc>
          <w:tcPr>
            <w:tcW w:w="907" w:type="dxa"/>
            <w:tcBorders>
              <w:top w:val="single" w:color="auto" w:sz="4" w:space="0"/>
              <w:left w:val="single" w:color="auto" w:sz="4" w:space="0"/>
            </w:tcBorders>
            <w:shd w:val="clear" w:color="auto" w:fill="FFFFFF"/>
          </w:tcPr>
          <w:p w14:paraId="1D0360B3">
            <w:pPr>
              <w:rPr>
                <w:color w:val="auto"/>
                <w:szCs w:val="21"/>
                <w:highlight w:val="none"/>
              </w:rPr>
            </w:pPr>
          </w:p>
        </w:tc>
        <w:tc>
          <w:tcPr>
            <w:tcW w:w="907" w:type="dxa"/>
            <w:tcBorders>
              <w:top w:val="single" w:color="auto" w:sz="4" w:space="0"/>
              <w:left w:val="single" w:color="auto" w:sz="4" w:space="0"/>
            </w:tcBorders>
            <w:shd w:val="clear" w:color="auto" w:fill="FFFFFF"/>
          </w:tcPr>
          <w:p w14:paraId="227D2FD7">
            <w:pPr>
              <w:rPr>
                <w:color w:val="auto"/>
                <w:szCs w:val="21"/>
                <w:highlight w:val="none"/>
              </w:rPr>
            </w:pPr>
          </w:p>
        </w:tc>
        <w:tc>
          <w:tcPr>
            <w:tcW w:w="912" w:type="dxa"/>
            <w:tcBorders>
              <w:top w:val="single" w:color="auto" w:sz="4" w:space="0"/>
              <w:left w:val="single" w:color="auto" w:sz="4" w:space="0"/>
            </w:tcBorders>
            <w:shd w:val="clear" w:color="auto" w:fill="FFFFFF"/>
          </w:tcPr>
          <w:p w14:paraId="4B5A6FD8">
            <w:pPr>
              <w:rPr>
                <w:color w:val="auto"/>
                <w:szCs w:val="21"/>
                <w:highlight w:val="none"/>
              </w:rPr>
            </w:pPr>
          </w:p>
        </w:tc>
        <w:tc>
          <w:tcPr>
            <w:tcW w:w="902" w:type="dxa"/>
            <w:tcBorders>
              <w:top w:val="single" w:color="auto" w:sz="4" w:space="0"/>
              <w:left w:val="single" w:color="auto" w:sz="4" w:space="0"/>
            </w:tcBorders>
            <w:shd w:val="clear" w:color="auto" w:fill="FFFFFF"/>
          </w:tcPr>
          <w:p w14:paraId="4DE5E4FF">
            <w:pPr>
              <w:rPr>
                <w:color w:val="auto"/>
                <w:szCs w:val="21"/>
                <w:highlight w:val="none"/>
              </w:rPr>
            </w:pPr>
          </w:p>
        </w:tc>
        <w:tc>
          <w:tcPr>
            <w:tcW w:w="907" w:type="dxa"/>
            <w:tcBorders>
              <w:top w:val="single" w:color="auto" w:sz="4" w:space="0"/>
              <w:left w:val="single" w:color="auto" w:sz="4" w:space="0"/>
            </w:tcBorders>
            <w:shd w:val="clear" w:color="auto" w:fill="FFFFFF"/>
          </w:tcPr>
          <w:p w14:paraId="1040CEB4">
            <w:pP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tcPr>
          <w:p w14:paraId="0C1A78B2">
            <w:pPr>
              <w:rPr>
                <w:color w:val="auto"/>
                <w:szCs w:val="21"/>
                <w:highlight w:val="none"/>
              </w:rPr>
            </w:pPr>
          </w:p>
        </w:tc>
      </w:tr>
      <w:tr w14:paraId="3E10B4B9">
        <w:tblPrEx>
          <w:tblCellMar>
            <w:top w:w="0" w:type="dxa"/>
            <w:left w:w="10" w:type="dxa"/>
            <w:bottom w:w="0" w:type="dxa"/>
            <w:right w:w="10" w:type="dxa"/>
          </w:tblCellMar>
        </w:tblPrEx>
        <w:trPr>
          <w:trHeight w:val="581" w:hRule="exact"/>
          <w:jc w:val="center"/>
        </w:trPr>
        <w:tc>
          <w:tcPr>
            <w:tcW w:w="576" w:type="dxa"/>
            <w:tcBorders>
              <w:top w:val="single" w:color="auto" w:sz="4" w:space="0"/>
              <w:left w:val="single" w:color="auto" w:sz="4" w:space="0"/>
              <w:bottom w:val="single" w:color="auto" w:sz="4" w:space="0"/>
            </w:tcBorders>
            <w:shd w:val="clear" w:color="auto" w:fill="FFFFFF"/>
          </w:tcPr>
          <w:p w14:paraId="6FB923E3">
            <w:pPr>
              <w:rPr>
                <w:color w:val="auto"/>
                <w:szCs w:val="21"/>
                <w:highlight w:val="none"/>
              </w:rPr>
            </w:pPr>
          </w:p>
        </w:tc>
        <w:tc>
          <w:tcPr>
            <w:tcW w:w="1416" w:type="dxa"/>
            <w:tcBorders>
              <w:top w:val="single" w:color="auto" w:sz="4" w:space="0"/>
              <w:left w:val="single" w:color="auto" w:sz="4" w:space="0"/>
              <w:bottom w:val="single" w:color="auto" w:sz="4" w:space="0"/>
            </w:tcBorders>
            <w:shd w:val="clear" w:color="auto" w:fill="FFFFFF"/>
          </w:tcPr>
          <w:p w14:paraId="2C8DF7F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2AB1267F">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3FE5A49B">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589A3CD9">
            <w:pP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tcPr>
          <w:p w14:paraId="1D085B57">
            <w:pP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tcPr>
          <w:p w14:paraId="2390DE22">
            <w:pP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tcPr>
          <w:p w14:paraId="7466D4F4">
            <w:pP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tcPr>
          <w:p w14:paraId="73502D6A">
            <w:pPr>
              <w:rPr>
                <w:color w:val="auto"/>
                <w:szCs w:val="21"/>
                <w:highlight w:val="none"/>
              </w:rPr>
            </w:pPr>
          </w:p>
        </w:tc>
      </w:tr>
    </w:tbl>
    <w:p w14:paraId="43C88E0B">
      <w:pPr>
        <w:spacing w:after="299" w:line="1" w:lineRule="exact"/>
        <w:rPr>
          <w:color w:val="auto"/>
          <w:highlight w:val="none"/>
        </w:rPr>
      </w:pPr>
    </w:p>
    <w:p w14:paraId="7DF8B207">
      <w:pPr>
        <w:pStyle w:val="98"/>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2" w:type="default"/>
          <w:footerReference r:id="rId14" w:type="default"/>
          <w:headerReference r:id="rId13" w:type="even"/>
          <w:footerReference r:id="rId15" w:type="even"/>
          <w:pgSz w:w="11900" w:h="16832"/>
          <w:pgMar w:top="1440" w:right="1803" w:bottom="1440" w:left="1803" w:header="851" w:footer="851" w:gutter="0"/>
          <w:cols w:space="720" w:num="1"/>
          <w:docGrid w:linePitch="360" w:charSpace="0"/>
        </w:sectPr>
      </w:pPr>
      <w:bookmarkStart w:id="228" w:name="bookmark2239"/>
      <w:bookmarkStart w:id="229" w:name="bookmark2237"/>
      <w:bookmarkStart w:id="230" w:name="bookmark2238"/>
    </w:p>
    <w:p w14:paraId="60EFBA2E">
      <w:pPr>
        <w:pStyle w:val="10"/>
        <w:outlineLvl w:val="9"/>
        <w:rPr>
          <w:rFonts w:hint="eastAsia" w:ascii="宋体" w:hAnsi="宋体" w:cs="宋体"/>
          <w:b w:val="0"/>
          <w:color w:val="auto"/>
          <w:sz w:val="28"/>
          <w:szCs w:val="28"/>
          <w:highlight w:val="none"/>
        </w:rPr>
      </w:pPr>
      <w:r>
        <w:rPr>
          <w:rFonts w:hint="eastAsia" w:ascii="宋体" w:hAnsi="宋体" w:cs="宋体"/>
          <w:b w:val="0"/>
          <w:color w:val="auto"/>
          <w:sz w:val="28"/>
          <w:szCs w:val="28"/>
          <w:highlight w:val="none"/>
        </w:rPr>
        <w:t>附件三：拟投入本合同工程的劳动力计划表</w:t>
      </w:r>
      <w:bookmarkEnd w:id="228"/>
      <w:bookmarkEnd w:id="229"/>
      <w:bookmarkEnd w:id="230"/>
    </w:p>
    <w:p w14:paraId="5CDCCABB">
      <w:pPr>
        <w:rPr>
          <w:color w:val="auto"/>
          <w:highlight w:val="none"/>
        </w:rPr>
      </w:pPr>
    </w:p>
    <w:p w14:paraId="5E347ADB">
      <w:pPr>
        <w:jc w:val="center"/>
        <w:rPr>
          <w:rFonts w:hint="eastAsia" w:ascii="宋体" w:hAnsi="宋体" w:cs="宋体"/>
          <w:b/>
          <w:bCs/>
          <w:color w:val="auto"/>
          <w:sz w:val="28"/>
          <w:szCs w:val="28"/>
          <w:highlight w:val="none"/>
        </w:rPr>
      </w:pPr>
      <w:bookmarkStart w:id="231" w:name="bookmark2240"/>
      <w:bookmarkStart w:id="232" w:name="_Toc30824"/>
      <w:bookmarkStart w:id="233" w:name="bookmark2241"/>
      <w:bookmarkStart w:id="234" w:name="_Toc26872"/>
      <w:bookmarkStart w:id="235" w:name="bookmark2242"/>
      <w:r>
        <w:rPr>
          <w:rFonts w:hint="eastAsia" w:ascii="宋体" w:hAnsi="宋体" w:cs="宋体"/>
          <w:b/>
          <w:bCs/>
          <w:color w:val="auto"/>
          <w:sz w:val="28"/>
          <w:szCs w:val="28"/>
          <w:highlight w:val="none"/>
        </w:rPr>
        <w:t>拟投入本合同工程的劳动力计划表</w:t>
      </w:r>
      <w:bookmarkEnd w:id="231"/>
      <w:bookmarkEnd w:id="232"/>
      <w:bookmarkEnd w:id="233"/>
      <w:bookmarkEnd w:id="234"/>
      <w:bookmarkEnd w:id="235"/>
    </w:p>
    <w:p w14:paraId="081DF727">
      <w:pPr>
        <w:jc w:val="center"/>
        <w:rPr>
          <w:b/>
          <w:color w:val="auto"/>
          <w:highlight w:val="none"/>
        </w:rPr>
      </w:pPr>
      <w:r>
        <w:rPr>
          <w:color w:val="auto"/>
          <w:sz w:val="18"/>
          <w:szCs w:val="18"/>
          <w:highlight w:val="none"/>
          <w:lang w:bidi="mn-Mong-CN"/>
        </w:rPr>
        <mc:AlternateContent>
          <mc:Choice Requires="wps">
            <w:drawing>
              <wp:anchor distT="0" distB="0" distL="114300" distR="114300" simplePos="0" relativeHeight="251670528" behindDoc="0" locked="0" layoutInCell="1" allowOverlap="1">
                <wp:simplePos x="0" y="0"/>
                <wp:positionH relativeFrom="column">
                  <wp:posOffset>-26035</wp:posOffset>
                </wp:positionH>
                <wp:positionV relativeFrom="paragraph">
                  <wp:posOffset>173355</wp:posOffset>
                </wp:positionV>
                <wp:extent cx="1822450" cy="366395"/>
                <wp:effectExtent l="635" t="4445" r="5715" b="10160"/>
                <wp:wrapNone/>
                <wp:docPr id="24" name="直接箭头连接符 24"/>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5pt;margin-top:13.65pt;height:28.85pt;width:143.5pt;z-index:251670528;mso-width-relative:page;mso-height-relative:page;" filled="f" stroked="t" coordsize="21600,21600" o:gfxdata="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OQaGrXAAAACAEAAA8AAAAAAAAAAQAgAAAAIgAAAGRycy9k&#10;b3ducmV2LnhtbFBLAQIUABQAAAAIAIdO4kCsAwVxAwIAAPMDAAAOAAAAAAAAAAEAIAAAACYBAABk&#10;cnMvZTJvRG9jLnhtbFBLBQYAAAAABgAGAFkBAACbBQAAAAA=&#10;">
                <v:fill on="f" focussize="0,0"/>
                <v:stroke color="#000000" joinstyle="round"/>
                <v:imagedata o:title=""/>
                <o:lock v:ext="edit" aspectratio="f"/>
              </v:shape>
            </w:pict>
          </mc:Fallback>
        </mc:AlternateContent>
      </w:r>
    </w:p>
    <w:tbl>
      <w:tblPr>
        <w:tblStyle w:val="46"/>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5D60C575">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vAlign w:val="center"/>
          </w:tcPr>
          <w:p w14:paraId="4661D49C">
            <w:pPr>
              <w:pStyle w:val="173"/>
              <w:spacing w:line="266" w:lineRule="exact"/>
              <w:ind w:left="1060" w:firstLine="1220"/>
              <w:rPr>
                <w:rFonts w:hint="eastAsia"/>
                <w:color w:val="auto"/>
                <w:sz w:val="21"/>
                <w:szCs w:val="21"/>
                <w:highlight w:val="none"/>
              </w:rPr>
            </w:pPr>
            <w:r>
              <w:rPr>
                <w:color w:val="auto"/>
                <w:sz w:val="21"/>
                <w:szCs w:val="21"/>
                <w:highlight w:val="none"/>
                <w:lang w:val="en-US" w:bidi="mn-Mong-CN"/>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22" name="直接箭头连接符 22"/>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71552;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WvtV1wAAAAkBAAAPAAAAAAAAAAEAIAAAACIAAABkcnMv&#10;ZG93bnJldi54bWxQSwECFAAUAAAACACHTuJAD/P5kQQCAADzAwAADgAAAAAAAAABACAAAAAmAQAA&#10;ZHJzL2Uyb0RvYy54bWxQSwUGAAAAAAYABgBZAQAAnAUAAAAA&#10;">
                      <v:fill on="f" focussize="0,0"/>
                      <v:stroke color="#000000" joinstyle="round"/>
                      <v:imagedata o:title=""/>
                      <o:lock v:ext="edit" aspectratio="f"/>
                    </v:shape>
                  </w:pict>
                </mc:Fallback>
              </mc:AlternateContent>
            </w:r>
            <w:r>
              <w:rPr>
                <w:color w:val="auto"/>
                <w:sz w:val="21"/>
                <w:szCs w:val="21"/>
                <w:highlight w:val="none"/>
              </w:rPr>
              <w:t>工种 人数</w:t>
            </w:r>
          </w:p>
          <w:p w14:paraId="79239917">
            <w:pPr>
              <w:pStyle w:val="173"/>
              <w:spacing w:line="266" w:lineRule="exact"/>
              <w:ind w:firstLine="180"/>
              <w:rPr>
                <w:rFonts w:hint="eastAsia"/>
                <w:color w:val="auto"/>
                <w:sz w:val="21"/>
                <w:szCs w:val="21"/>
                <w:highlight w:val="none"/>
              </w:rPr>
            </w:pPr>
            <w:r>
              <w:rPr>
                <w:color w:val="auto"/>
                <w:sz w:val="21"/>
                <w:szCs w:val="21"/>
                <w:highlight w:val="none"/>
              </w:rPr>
              <w:t>时间</w:t>
            </w:r>
          </w:p>
        </w:tc>
        <w:tc>
          <w:tcPr>
            <w:tcW w:w="643" w:type="dxa"/>
            <w:vMerge w:val="restart"/>
            <w:tcBorders>
              <w:top w:val="single" w:color="auto" w:sz="4" w:space="0"/>
              <w:left w:val="single" w:color="auto" w:sz="4" w:space="0"/>
            </w:tcBorders>
            <w:shd w:val="clear" w:color="auto" w:fill="FFFFFF"/>
          </w:tcPr>
          <w:p w14:paraId="00CD4BA3">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139DB09">
            <w:pPr>
              <w:rPr>
                <w:color w:val="auto"/>
                <w:szCs w:val="21"/>
                <w:highlight w:val="none"/>
              </w:rPr>
            </w:pPr>
          </w:p>
        </w:tc>
        <w:tc>
          <w:tcPr>
            <w:tcW w:w="643" w:type="dxa"/>
            <w:vMerge w:val="restart"/>
            <w:tcBorders>
              <w:top w:val="single" w:color="auto" w:sz="4" w:space="0"/>
              <w:left w:val="single" w:color="auto" w:sz="4" w:space="0"/>
            </w:tcBorders>
            <w:shd w:val="clear" w:color="auto" w:fill="FFFFFF"/>
          </w:tcPr>
          <w:p w14:paraId="162D659A">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28B1AAF0">
            <w:pPr>
              <w:rPr>
                <w:color w:val="auto"/>
                <w:szCs w:val="21"/>
                <w:highlight w:val="none"/>
              </w:rPr>
            </w:pPr>
          </w:p>
        </w:tc>
        <w:tc>
          <w:tcPr>
            <w:tcW w:w="648" w:type="dxa"/>
            <w:vMerge w:val="restart"/>
            <w:tcBorders>
              <w:top w:val="single" w:color="auto" w:sz="4" w:space="0"/>
              <w:left w:val="single" w:color="auto" w:sz="4" w:space="0"/>
            </w:tcBorders>
            <w:shd w:val="clear" w:color="auto" w:fill="FFFFFF"/>
          </w:tcPr>
          <w:p w14:paraId="5227BF23">
            <w:pPr>
              <w:rPr>
                <w:color w:val="auto"/>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vAlign w:val="center"/>
          </w:tcPr>
          <w:p w14:paraId="4CAEDACB">
            <w:pPr>
              <w:pStyle w:val="173"/>
              <w:spacing w:line="240" w:lineRule="auto"/>
              <w:ind w:firstLine="0"/>
              <w:jc w:val="center"/>
              <w:rPr>
                <w:rFonts w:hint="eastAsia"/>
                <w:color w:val="auto"/>
                <w:sz w:val="21"/>
                <w:szCs w:val="21"/>
                <w:highlight w:val="none"/>
              </w:rPr>
            </w:pPr>
            <w:r>
              <w:rPr>
                <w:color w:val="auto"/>
                <w:sz w:val="21"/>
                <w:szCs w:val="21"/>
                <w:highlight w:val="none"/>
              </w:rPr>
              <w:t>合 计</w:t>
            </w:r>
          </w:p>
        </w:tc>
      </w:tr>
      <w:tr w14:paraId="4D9E61DA">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vAlign w:val="center"/>
          </w:tcPr>
          <w:p w14:paraId="05A6B9D3">
            <w:pPr>
              <w:rPr>
                <w:color w:val="auto"/>
                <w:szCs w:val="21"/>
                <w:highlight w:val="none"/>
              </w:rPr>
            </w:pPr>
          </w:p>
        </w:tc>
        <w:tc>
          <w:tcPr>
            <w:tcW w:w="643" w:type="dxa"/>
            <w:vMerge w:val="continue"/>
            <w:tcBorders>
              <w:left w:val="single" w:color="auto" w:sz="4" w:space="0"/>
            </w:tcBorders>
            <w:shd w:val="clear" w:color="auto" w:fill="FFFFFF"/>
          </w:tcPr>
          <w:p w14:paraId="59B51E21">
            <w:pPr>
              <w:rPr>
                <w:color w:val="auto"/>
                <w:szCs w:val="21"/>
                <w:highlight w:val="none"/>
              </w:rPr>
            </w:pPr>
          </w:p>
        </w:tc>
        <w:tc>
          <w:tcPr>
            <w:tcW w:w="648" w:type="dxa"/>
            <w:vMerge w:val="continue"/>
            <w:tcBorders>
              <w:left w:val="single" w:color="auto" w:sz="4" w:space="0"/>
            </w:tcBorders>
            <w:shd w:val="clear" w:color="auto" w:fill="FFFFFF"/>
          </w:tcPr>
          <w:p w14:paraId="47815E6B">
            <w:pPr>
              <w:rPr>
                <w:color w:val="auto"/>
                <w:szCs w:val="21"/>
                <w:highlight w:val="none"/>
              </w:rPr>
            </w:pPr>
          </w:p>
        </w:tc>
        <w:tc>
          <w:tcPr>
            <w:tcW w:w="643" w:type="dxa"/>
            <w:vMerge w:val="continue"/>
            <w:tcBorders>
              <w:left w:val="single" w:color="auto" w:sz="4" w:space="0"/>
            </w:tcBorders>
            <w:shd w:val="clear" w:color="auto" w:fill="FFFFFF"/>
          </w:tcPr>
          <w:p w14:paraId="60FBC0F7">
            <w:pPr>
              <w:rPr>
                <w:color w:val="auto"/>
                <w:szCs w:val="21"/>
                <w:highlight w:val="none"/>
              </w:rPr>
            </w:pPr>
          </w:p>
        </w:tc>
        <w:tc>
          <w:tcPr>
            <w:tcW w:w="648" w:type="dxa"/>
            <w:vMerge w:val="continue"/>
            <w:tcBorders>
              <w:left w:val="single" w:color="auto" w:sz="4" w:space="0"/>
            </w:tcBorders>
            <w:shd w:val="clear" w:color="auto" w:fill="FFFFFF"/>
          </w:tcPr>
          <w:p w14:paraId="039DD864">
            <w:pPr>
              <w:rPr>
                <w:color w:val="auto"/>
                <w:szCs w:val="21"/>
                <w:highlight w:val="none"/>
              </w:rPr>
            </w:pPr>
          </w:p>
        </w:tc>
        <w:tc>
          <w:tcPr>
            <w:tcW w:w="648" w:type="dxa"/>
            <w:vMerge w:val="continue"/>
            <w:tcBorders>
              <w:left w:val="single" w:color="auto" w:sz="4" w:space="0"/>
            </w:tcBorders>
            <w:shd w:val="clear" w:color="auto" w:fill="FFFFFF"/>
          </w:tcPr>
          <w:p w14:paraId="031591F7">
            <w:pPr>
              <w:rPr>
                <w:color w:val="auto"/>
                <w:szCs w:val="21"/>
                <w:highlight w:val="none"/>
              </w:rPr>
            </w:pPr>
          </w:p>
        </w:tc>
        <w:tc>
          <w:tcPr>
            <w:tcW w:w="1133" w:type="dxa"/>
            <w:tcBorders>
              <w:top w:val="single" w:color="auto" w:sz="4" w:space="0"/>
              <w:left w:val="single" w:color="auto" w:sz="4" w:space="0"/>
            </w:tcBorders>
            <w:shd w:val="clear" w:color="auto" w:fill="FFFFFF"/>
            <w:vAlign w:val="center"/>
          </w:tcPr>
          <w:p w14:paraId="52BEFD70">
            <w:pPr>
              <w:pStyle w:val="173"/>
              <w:spacing w:line="240" w:lineRule="auto"/>
              <w:ind w:firstLine="0"/>
              <w:jc w:val="center"/>
              <w:rPr>
                <w:rFonts w:hint="eastAsia"/>
                <w:color w:val="auto"/>
                <w:sz w:val="21"/>
                <w:szCs w:val="21"/>
                <w:highlight w:val="none"/>
              </w:rPr>
            </w:pPr>
            <w:r>
              <w:rPr>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vAlign w:val="center"/>
          </w:tcPr>
          <w:p w14:paraId="470F52AB">
            <w:pPr>
              <w:pStyle w:val="173"/>
              <w:spacing w:line="240" w:lineRule="auto"/>
              <w:ind w:firstLine="0"/>
              <w:jc w:val="center"/>
              <w:rPr>
                <w:rFonts w:hint="eastAsia"/>
                <w:color w:val="auto"/>
                <w:sz w:val="21"/>
                <w:szCs w:val="21"/>
                <w:highlight w:val="none"/>
              </w:rPr>
            </w:pPr>
            <w:r>
              <w:rPr>
                <w:color w:val="auto"/>
                <w:sz w:val="21"/>
                <w:szCs w:val="21"/>
                <w:highlight w:val="none"/>
              </w:rPr>
              <w:t>人工工日数</w:t>
            </w:r>
          </w:p>
        </w:tc>
      </w:tr>
      <w:tr w14:paraId="79C9F8F1">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vAlign w:val="center"/>
          </w:tcPr>
          <w:p w14:paraId="582FFF27">
            <w:pPr>
              <w:pStyle w:val="173"/>
              <w:spacing w:line="240" w:lineRule="auto"/>
              <w:ind w:left="1120" w:firstLine="0"/>
              <w:rPr>
                <w:rFonts w:hint="eastAsia"/>
                <w:color w:val="auto"/>
                <w:sz w:val="21"/>
                <w:szCs w:val="21"/>
                <w:highlight w:val="none"/>
              </w:rPr>
            </w:pPr>
            <w:r>
              <w:rPr>
                <w:color w:val="auto"/>
                <w:sz w:val="21"/>
                <w:szCs w:val="21"/>
                <w:highlight w:val="none"/>
              </w:rPr>
              <w:t>年</w:t>
            </w:r>
          </w:p>
        </w:tc>
        <w:tc>
          <w:tcPr>
            <w:tcW w:w="1421" w:type="dxa"/>
            <w:tcBorders>
              <w:top w:val="single" w:color="auto" w:sz="4" w:space="0"/>
              <w:left w:val="single" w:color="auto" w:sz="4" w:space="0"/>
            </w:tcBorders>
            <w:shd w:val="clear" w:color="auto" w:fill="FFFFFF"/>
            <w:vAlign w:val="center"/>
          </w:tcPr>
          <w:p w14:paraId="0A22191F">
            <w:pPr>
              <w:pStyle w:val="173"/>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759F44D2">
            <w:pPr>
              <w:rPr>
                <w:color w:val="auto"/>
                <w:szCs w:val="21"/>
                <w:highlight w:val="none"/>
              </w:rPr>
            </w:pPr>
          </w:p>
        </w:tc>
        <w:tc>
          <w:tcPr>
            <w:tcW w:w="648" w:type="dxa"/>
            <w:tcBorders>
              <w:top w:val="single" w:color="auto" w:sz="4" w:space="0"/>
              <w:left w:val="single" w:color="auto" w:sz="4" w:space="0"/>
            </w:tcBorders>
            <w:shd w:val="clear" w:color="auto" w:fill="FFFFFF"/>
          </w:tcPr>
          <w:p w14:paraId="54D44128">
            <w:pPr>
              <w:rPr>
                <w:color w:val="auto"/>
                <w:szCs w:val="21"/>
                <w:highlight w:val="none"/>
              </w:rPr>
            </w:pPr>
          </w:p>
        </w:tc>
        <w:tc>
          <w:tcPr>
            <w:tcW w:w="643" w:type="dxa"/>
            <w:tcBorders>
              <w:top w:val="single" w:color="auto" w:sz="4" w:space="0"/>
              <w:left w:val="single" w:color="auto" w:sz="4" w:space="0"/>
            </w:tcBorders>
            <w:shd w:val="clear" w:color="auto" w:fill="FFFFFF"/>
          </w:tcPr>
          <w:p w14:paraId="342F89D9">
            <w:pPr>
              <w:rPr>
                <w:color w:val="auto"/>
                <w:szCs w:val="21"/>
                <w:highlight w:val="none"/>
              </w:rPr>
            </w:pPr>
          </w:p>
        </w:tc>
        <w:tc>
          <w:tcPr>
            <w:tcW w:w="648" w:type="dxa"/>
            <w:tcBorders>
              <w:top w:val="single" w:color="auto" w:sz="4" w:space="0"/>
              <w:left w:val="single" w:color="auto" w:sz="4" w:space="0"/>
            </w:tcBorders>
            <w:shd w:val="clear" w:color="auto" w:fill="FFFFFF"/>
          </w:tcPr>
          <w:p w14:paraId="56819CA0">
            <w:pPr>
              <w:rPr>
                <w:color w:val="auto"/>
                <w:szCs w:val="21"/>
                <w:highlight w:val="none"/>
              </w:rPr>
            </w:pPr>
          </w:p>
        </w:tc>
        <w:tc>
          <w:tcPr>
            <w:tcW w:w="648" w:type="dxa"/>
            <w:tcBorders>
              <w:top w:val="single" w:color="auto" w:sz="4" w:space="0"/>
              <w:left w:val="single" w:color="auto" w:sz="4" w:space="0"/>
            </w:tcBorders>
            <w:shd w:val="clear" w:color="auto" w:fill="FFFFFF"/>
          </w:tcPr>
          <w:p w14:paraId="517A9F1A">
            <w:pPr>
              <w:rPr>
                <w:color w:val="auto"/>
                <w:szCs w:val="21"/>
                <w:highlight w:val="none"/>
              </w:rPr>
            </w:pPr>
          </w:p>
        </w:tc>
        <w:tc>
          <w:tcPr>
            <w:tcW w:w="1133" w:type="dxa"/>
            <w:tcBorders>
              <w:top w:val="single" w:color="auto" w:sz="4" w:space="0"/>
              <w:left w:val="single" w:color="auto" w:sz="4" w:space="0"/>
            </w:tcBorders>
            <w:shd w:val="clear" w:color="auto" w:fill="FFFFFF"/>
          </w:tcPr>
          <w:p w14:paraId="70298D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3AE2BC56">
            <w:pPr>
              <w:jc w:val="center"/>
              <w:rPr>
                <w:color w:val="auto"/>
                <w:szCs w:val="21"/>
                <w:highlight w:val="none"/>
              </w:rPr>
            </w:pPr>
          </w:p>
        </w:tc>
      </w:tr>
      <w:tr w14:paraId="6527C442">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1C584AF7">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5CEAB86">
            <w:pPr>
              <w:pStyle w:val="173"/>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5F19F1DA">
            <w:pPr>
              <w:rPr>
                <w:color w:val="auto"/>
                <w:szCs w:val="21"/>
                <w:highlight w:val="none"/>
              </w:rPr>
            </w:pPr>
          </w:p>
        </w:tc>
        <w:tc>
          <w:tcPr>
            <w:tcW w:w="648" w:type="dxa"/>
            <w:tcBorders>
              <w:top w:val="single" w:color="auto" w:sz="4" w:space="0"/>
              <w:left w:val="single" w:color="auto" w:sz="4" w:space="0"/>
            </w:tcBorders>
            <w:shd w:val="clear" w:color="auto" w:fill="FFFFFF"/>
          </w:tcPr>
          <w:p w14:paraId="697A079C">
            <w:pPr>
              <w:rPr>
                <w:color w:val="auto"/>
                <w:szCs w:val="21"/>
                <w:highlight w:val="none"/>
              </w:rPr>
            </w:pPr>
          </w:p>
        </w:tc>
        <w:tc>
          <w:tcPr>
            <w:tcW w:w="643" w:type="dxa"/>
            <w:tcBorders>
              <w:top w:val="single" w:color="auto" w:sz="4" w:space="0"/>
              <w:left w:val="single" w:color="auto" w:sz="4" w:space="0"/>
            </w:tcBorders>
            <w:shd w:val="clear" w:color="auto" w:fill="FFFFFF"/>
          </w:tcPr>
          <w:p w14:paraId="0D7CD0DE">
            <w:pPr>
              <w:rPr>
                <w:color w:val="auto"/>
                <w:szCs w:val="21"/>
                <w:highlight w:val="none"/>
              </w:rPr>
            </w:pPr>
          </w:p>
        </w:tc>
        <w:tc>
          <w:tcPr>
            <w:tcW w:w="648" w:type="dxa"/>
            <w:tcBorders>
              <w:top w:val="single" w:color="auto" w:sz="4" w:space="0"/>
              <w:left w:val="single" w:color="auto" w:sz="4" w:space="0"/>
            </w:tcBorders>
            <w:shd w:val="clear" w:color="auto" w:fill="FFFFFF"/>
          </w:tcPr>
          <w:p w14:paraId="71A8E31A">
            <w:pPr>
              <w:rPr>
                <w:color w:val="auto"/>
                <w:szCs w:val="21"/>
                <w:highlight w:val="none"/>
              </w:rPr>
            </w:pPr>
          </w:p>
        </w:tc>
        <w:tc>
          <w:tcPr>
            <w:tcW w:w="648" w:type="dxa"/>
            <w:tcBorders>
              <w:top w:val="single" w:color="auto" w:sz="4" w:space="0"/>
              <w:left w:val="single" w:color="auto" w:sz="4" w:space="0"/>
            </w:tcBorders>
            <w:shd w:val="clear" w:color="auto" w:fill="FFFFFF"/>
          </w:tcPr>
          <w:p w14:paraId="0D7F075B">
            <w:pPr>
              <w:rPr>
                <w:color w:val="auto"/>
                <w:szCs w:val="21"/>
                <w:highlight w:val="none"/>
              </w:rPr>
            </w:pPr>
          </w:p>
        </w:tc>
        <w:tc>
          <w:tcPr>
            <w:tcW w:w="1133" w:type="dxa"/>
            <w:tcBorders>
              <w:top w:val="single" w:color="auto" w:sz="4" w:space="0"/>
              <w:left w:val="single" w:color="auto" w:sz="4" w:space="0"/>
            </w:tcBorders>
            <w:shd w:val="clear" w:color="auto" w:fill="FFFFFF"/>
          </w:tcPr>
          <w:p w14:paraId="00190006">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vAlign w:val="center"/>
          </w:tcPr>
          <w:p w14:paraId="2A669559">
            <w:pPr>
              <w:jc w:val="center"/>
              <w:rPr>
                <w:color w:val="auto"/>
                <w:szCs w:val="21"/>
                <w:highlight w:val="none"/>
              </w:rPr>
            </w:pPr>
          </w:p>
        </w:tc>
      </w:tr>
      <w:tr w14:paraId="1B764E0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DB8A70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1A7A3E68">
            <w:pPr>
              <w:pStyle w:val="173"/>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E328A13">
            <w:pPr>
              <w:rPr>
                <w:color w:val="auto"/>
                <w:szCs w:val="21"/>
                <w:highlight w:val="none"/>
              </w:rPr>
            </w:pPr>
          </w:p>
        </w:tc>
        <w:tc>
          <w:tcPr>
            <w:tcW w:w="648" w:type="dxa"/>
            <w:tcBorders>
              <w:top w:val="single" w:color="auto" w:sz="4" w:space="0"/>
              <w:left w:val="single" w:color="auto" w:sz="4" w:space="0"/>
            </w:tcBorders>
            <w:shd w:val="clear" w:color="auto" w:fill="FFFFFF"/>
          </w:tcPr>
          <w:p w14:paraId="17A59DF5">
            <w:pPr>
              <w:rPr>
                <w:color w:val="auto"/>
                <w:szCs w:val="21"/>
                <w:highlight w:val="none"/>
              </w:rPr>
            </w:pPr>
          </w:p>
        </w:tc>
        <w:tc>
          <w:tcPr>
            <w:tcW w:w="643" w:type="dxa"/>
            <w:tcBorders>
              <w:top w:val="single" w:color="auto" w:sz="4" w:space="0"/>
              <w:left w:val="single" w:color="auto" w:sz="4" w:space="0"/>
            </w:tcBorders>
            <w:shd w:val="clear" w:color="auto" w:fill="FFFFFF"/>
          </w:tcPr>
          <w:p w14:paraId="40BBF95E">
            <w:pPr>
              <w:rPr>
                <w:color w:val="auto"/>
                <w:szCs w:val="21"/>
                <w:highlight w:val="none"/>
              </w:rPr>
            </w:pPr>
          </w:p>
        </w:tc>
        <w:tc>
          <w:tcPr>
            <w:tcW w:w="648" w:type="dxa"/>
            <w:tcBorders>
              <w:top w:val="single" w:color="auto" w:sz="4" w:space="0"/>
              <w:left w:val="single" w:color="auto" w:sz="4" w:space="0"/>
            </w:tcBorders>
            <w:shd w:val="clear" w:color="auto" w:fill="FFFFFF"/>
          </w:tcPr>
          <w:p w14:paraId="3A518E02">
            <w:pPr>
              <w:rPr>
                <w:color w:val="auto"/>
                <w:szCs w:val="21"/>
                <w:highlight w:val="none"/>
              </w:rPr>
            </w:pPr>
          </w:p>
        </w:tc>
        <w:tc>
          <w:tcPr>
            <w:tcW w:w="648" w:type="dxa"/>
            <w:tcBorders>
              <w:top w:val="single" w:color="auto" w:sz="4" w:space="0"/>
              <w:left w:val="single" w:color="auto" w:sz="4" w:space="0"/>
            </w:tcBorders>
            <w:shd w:val="clear" w:color="auto" w:fill="FFFFFF"/>
          </w:tcPr>
          <w:p w14:paraId="73A264E0">
            <w:pPr>
              <w:rPr>
                <w:color w:val="auto"/>
                <w:szCs w:val="21"/>
                <w:highlight w:val="none"/>
              </w:rPr>
            </w:pPr>
          </w:p>
        </w:tc>
        <w:tc>
          <w:tcPr>
            <w:tcW w:w="1133" w:type="dxa"/>
            <w:tcBorders>
              <w:top w:val="single" w:color="auto" w:sz="4" w:space="0"/>
              <w:left w:val="single" w:color="auto" w:sz="4" w:space="0"/>
            </w:tcBorders>
            <w:shd w:val="clear" w:color="auto" w:fill="FFFFFF"/>
          </w:tcPr>
          <w:p w14:paraId="223FCCB1">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B6AD81E">
            <w:pPr>
              <w:rPr>
                <w:color w:val="auto"/>
                <w:szCs w:val="21"/>
                <w:highlight w:val="none"/>
              </w:rPr>
            </w:pPr>
          </w:p>
        </w:tc>
      </w:tr>
      <w:tr w14:paraId="187F6D7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4787152">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2C15C4F1">
            <w:pPr>
              <w:pStyle w:val="173"/>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0F3F9E18">
            <w:pPr>
              <w:rPr>
                <w:color w:val="auto"/>
                <w:szCs w:val="21"/>
                <w:highlight w:val="none"/>
              </w:rPr>
            </w:pPr>
          </w:p>
        </w:tc>
        <w:tc>
          <w:tcPr>
            <w:tcW w:w="648" w:type="dxa"/>
            <w:tcBorders>
              <w:top w:val="single" w:color="auto" w:sz="4" w:space="0"/>
              <w:left w:val="single" w:color="auto" w:sz="4" w:space="0"/>
            </w:tcBorders>
            <w:shd w:val="clear" w:color="auto" w:fill="FFFFFF"/>
          </w:tcPr>
          <w:p w14:paraId="676F2F38">
            <w:pPr>
              <w:rPr>
                <w:color w:val="auto"/>
                <w:szCs w:val="21"/>
                <w:highlight w:val="none"/>
              </w:rPr>
            </w:pPr>
          </w:p>
        </w:tc>
        <w:tc>
          <w:tcPr>
            <w:tcW w:w="643" w:type="dxa"/>
            <w:tcBorders>
              <w:top w:val="single" w:color="auto" w:sz="4" w:space="0"/>
              <w:left w:val="single" w:color="auto" w:sz="4" w:space="0"/>
            </w:tcBorders>
            <w:shd w:val="clear" w:color="auto" w:fill="FFFFFF"/>
          </w:tcPr>
          <w:p w14:paraId="37FB675C">
            <w:pPr>
              <w:rPr>
                <w:color w:val="auto"/>
                <w:szCs w:val="21"/>
                <w:highlight w:val="none"/>
              </w:rPr>
            </w:pPr>
          </w:p>
        </w:tc>
        <w:tc>
          <w:tcPr>
            <w:tcW w:w="648" w:type="dxa"/>
            <w:tcBorders>
              <w:top w:val="single" w:color="auto" w:sz="4" w:space="0"/>
              <w:left w:val="single" w:color="auto" w:sz="4" w:space="0"/>
            </w:tcBorders>
            <w:shd w:val="clear" w:color="auto" w:fill="FFFFFF"/>
          </w:tcPr>
          <w:p w14:paraId="50A6255E">
            <w:pPr>
              <w:rPr>
                <w:color w:val="auto"/>
                <w:szCs w:val="21"/>
                <w:highlight w:val="none"/>
              </w:rPr>
            </w:pPr>
          </w:p>
        </w:tc>
        <w:tc>
          <w:tcPr>
            <w:tcW w:w="648" w:type="dxa"/>
            <w:tcBorders>
              <w:top w:val="single" w:color="auto" w:sz="4" w:space="0"/>
              <w:left w:val="single" w:color="auto" w:sz="4" w:space="0"/>
            </w:tcBorders>
            <w:shd w:val="clear" w:color="auto" w:fill="FFFFFF"/>
          </w:tcPr>
          <w:p w14:paraId="760D77BB">
            <w:pPr>
              <w:rPr>
                <w:color w:val="auto"/>
                <w:szCs w:val="21"/>
                <w:highlight w:val="none"/>
              </w:rPr>
            </w:pPr>
          </w:p>
        </w:tc>
        <w:tc>
          <w:tcPr>
            <w:tcW w:w="1133" w:type="dxa"/>
            <w:tcBorders>
              <w:top w:val="single" w:color="auto" w:sz="4" w:space="0"/>
              <w:left w:val="single" w:color="auto" w:sz="4" w:space="0"/>
            </w:tcBorders>
            <w:shd w:val="clear" w:color="auto" w:fill="FFFFFF"/>
          </w:tcPr>
          <w:p w14:paraId="1A5DF460">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0B94B74E">
            <w:pPr>
              <w:rPr>
                <w:color w:val="auto"/>
                <w:szCs w:val="21"/>
                <w:highlight w:val="none"/>
              </w:rPr>
            </w:pPr>
          </w:p>
        </w:tc>
      </w:tr>
      <w:tr w14:paraId="146B8491">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55749A74">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51A075DF">
            <w:pPr>
              <w:pStyle w:val="173"/>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4F53206A">
            <w:pPr>
              <w:rPr>
                <w:color w:val="auto"/>
                <w:szCs w:val="21"/>
                <w:highlight w:val="none"/>
              </w:rPr>
            </w:pPr>
          </w:p>
        </w:tc>
        <w:tc>
          <w:tcPr>
            <w:tcW w:w="648" w:type="dxa"/>
            <w:tcBorders>
              <w:top w:val="single" w:color="auto" w:sz="4" w:space="0"/>
              <w:left w:val="single" w:color="auto" w:sz="4" w:space="0"/>
            </w:tcBorders>
            <w:shd w:val="clear" w:color="auto" w:fill="FFFFFF"/>
          </w:tcPr>
          <w:p w14:paraId="741B85CD">
            <w:pPr>
              <w:rPr>
                <w:color w:val="auto"/>
                <w:szCs w:val="21"/>
                <w:highlight w:val="none"/>
              </w:rPr>
            </w:pPr>
          </w:p>
        </w:tc>
        <w:tc>
          <w:tcPr>
            <w:tcW w:w="643" w:type="dxa"/>
            <w:tcBorders>
              <w:top w:val="single" w:color="auto" w:sz="4" w:space="0"/>
              <w:left w:val="single" w:color="auto" w:sz="4" w:space="0"/>
            </w:tcBorders>
            <w:shd w:val="clear" w:color="auto" w:fill="FFFFFF"/>
          </w:tcPr>
          <w:p w14:paraId="3D603701">
            <w:pPr>
              <w:rPr>
                <w:color w:val="auto"/>
                <w:szCs w:val="21"/>
                <w:highlight w:val="none"/>
              </w:rPr>
            </w:pPr>
          </w:p>
        </w:tc>
        <w:tc>
          <w:tcPr>
            <w:tcW w:w="648" w:type="dxa"/>
            <w:tcBorders>
              <w:top w:val="single" w:color="auto" w:sz="4" w:space="0"/>
              <w:left w:val="single" w:color="auto" w:sz="4" w:space="0"/>
            </w:tcBorders>
            <w:shd w:val="clear" w:color="auto" w:fill="FFFFFF"/>
          </w:tcPr>
          <w:p w14:paraId="4DDC943C">
            <w:pPr>
              <w:rPr>
                <w:color w:val="auto"/>
                <w:szCs w:val="21"/>
                <w:highlight w:val="none"/>
              </w:rPr>
            </w:pPr>
          </w:p>
        </w:tc>
        <w:tc>
          <w:tcPr>
            <w:tcW w:w="648" w:type="dxa"/>
            <w:tcBorders>
              <w:top w:val="single" w:color="auto" w:sz="4" w:space="0"/>
              <w:left w:val="single" w:color="auto" w:sz="4" w:space="0"/>
            </w:tcBorders>
            <w:shd w:val="clear" w:color="auto" w:fill="FFFFFF"/>
          </w:tcPr>
          <w:p w14:paraId="668F335D">
            <w:pPr>
              <w:rPr>
                <w:color w:val="auto"/>
                <w:szCs w:val="21"/>
                <w:highlight w:val="none"/>
              </w:rPr>
            </w:pPr>
          </w:p>
        </w:tc>
        <w:tc>
          <w:tcPr>
            <w:tcW w:w="1133" w:type="dxa"/>
            <w:tcBorders>
              <w:top w:val="single" w:color="auto" w:sz="4" w:space="0"/>
              <w:left w:val="single" w:color="auto" w:sz="4" w:space="0"/>
            </w:tcBorders>
            <w:shd w:val="clear" w:color="auto" w:fill="FFFFFF"/>
          </w:tcPr>
          <w:p w14:paraId="1B2DC78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4758F061">
            <w:pPr>
              <w:rPr>
                <w:color w:val="auto"/>
                <w:szCs w:val="21"/>
                <w:highlight w:val="none"/>
              </w:rPr>
            </w:pPr>
          </w:p>
        </w:tc>
      </w:tr>
      <w:tr w14:paraId="7879B700">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vAlign w:val="center"/>
          </w:tcPr>
          <w:p w14:paraId="48C6D26F">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7DEFE558">
            <w:pPr>
              <w:pStyle w:val="173"/>
              <w:spacing w:line="240" w:lineRule="auto"/>
              <w:ind w:left="1120" w:firstLine="0"/>
              <w:rPr>
                <w:rFonts w:hint="eastAsia"/>
                <w:color w:val="auto"/>
                <w:sz w:val="21"/>
                <w:szCs w:val="21"/>
                <w:highlight w:val="none"/>
              </w:rPr>
            </w:pPr>
            <w:r>
              <w:rPr>
                <w:color w:val="auto"/>
                <w:sz w:val="21"/>
                <w:szCs w:val="21"/>
                <w:highlight w:val="none"/>
              </w:rPr>
              <w:t>月</w:t>
            </w:r>
          </w:p>
        </w:tc>
        <w:tc>
          <w:tcPr>
            <w:tcW w:w="643" w:type="dxa"/>
            <w:tcBorders>
              <w:top w:val="single" w:color="auto" w:sz="4" w:space="0"/>
              <w:left w:val="single" w:color="auto" w:sz="4" w:space="0"/>
            </w:tcBorders>
            <w:shd w:val="clear" w:color="auto" w:fill="FFFFFF"/>
          </w:tcPr>
          <w:p w14:paraId="3DF42DB5">
            <w:pPr>
              <w:rPr>
                <w:color w:val="auto"/>
                <w:szCs w:val="21"/>
                <w:highlight w:val="none"/>
              </w:rPr>
            </w:pPr>
          </w:p>
        </w:tc>
        <w:tc>
          <w:tcPr>
            <w:tcW w:w="648" w:type="dxa"/>
            <w:tcBorders>
              <w:top w:val="single" w:color="auto" w:sz="4" w:space="0"/>
              <w:left w:val="single" w:color="auto" w:sz="4" w:space="0"/>
            </w:tcBorders>
            <w:shd w:val="clear" w:color="auto" w:fill="FFFFFF"/>
          </w:tcPr>
          <w:p w14:paraId="2783771A">
            <w:pPr>
              <w:rPr>
                <w:color w:val="auto"/>
                <w:szCs w:val="21"/>
                <w:highlight w:val="none"/>
              </w:rPr>
            </w:pPr>
          </w:p>
        </w:tc>
        <w:tc>
          <w:tcPr>
            <w:tcW w:w="643" w:type="dxa"/>
            <w:tcBorders>
              <w:top w:val="single" w:color="auto" w:sz="4" w:space="0"/>
              <w:left w:val="single" w:color="auto" w:sz="4" w:space="0"/>
            </w:tcBorders>
            <w:shd w:val="clear" w:color="auto" w:fill="FFFFFF"/>
          </w:tcPr>
          <w:p w14:paraId="0378AF6E">
            <w:pPr>
              <w:rPr>
                <w:color w:val="auto"/>
                <w:szCs w:val="21"/>
                <w:highlight w:val="none"/>
              </w:rPr>
            </w:pPr>
          </w:p>
        </w:tc>
        <w:tc>
          <w:tcPr>
            <w:tcW w:w="648" w:type="dxa"/>
            <w:tcBorders>
              <w:top w:val="single" w:color="auto" w:sz="4" w:space="0"/>
              <w:left w:val="single" w:color="auto" w:sz="4" w:space="0"/>
            </w:tcBorders>
            <w:shd w:val="clear" w:color="auto" w:fill="FFFFFF"/>
          </w:tcPr>
          <w:p w14:paraId="79452D53">
            <w:pPr>
              <w:rPr>
                <w:color w:val="auto"/>
                <w:szCs w:val="21"/>
                <w:highlight w:val="none"/>
              </w:rPr>
            </w:pPr>
          </w:p>
        </w:tc>
        <w:tc>
          <w:tcPr>
            <w:tcW w:w="648" w:type="dxa"/>
            <w:tcBorders>
              <w:top w:val="single" w:color="auto" w:sz="4" w:space="0"/>
              <w:left w:val="single" w:color="auto" w:sz="4" w:space="0"/>
            </w:tcBorders>
            <w:shd w:val="clear" w:color="auto" w:fill="FFFFFF"/>
          </w:tcPr>
          <w:p w14:paraId="3B78D759">
            <w:pPr>
              <w:rPr>
                <w:color w:val="auto"/>
                <w:szCs w:val="21"/>
                <w:highlight w:val="none"/>
              </w:rPr>
            </w:pPr>
          </w:p>
        </w:tc>
        <w:tc>
          <w:tcPr>
            <w:tcW w:w="1133" w:type="dxa"/>
            <w:tcBorders>
              <w:top w:val="single" w:color="auto" w:sz="4" w:space="0"/>
              <w:left w:val="single" w:color="auto" w:sz="4" w:space="0"/>
            </w:tcBorders>
            <w:shd w:val="clear" w:color="auto" w:fill="FFFFFF"/>
          </w:tcPr>
          <w:p w14:paraId="30A8F2A2">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5BAB57B1">
            <w:pPr>
              <w:rPr>
                <w:color w:val="auto"/>
                <w:szCs w:val="21"/>
                <w:highlight w:val="none"/>
              </w:rPr>
            </w:pPr>
          </w:p>
        </w:tc>
      </w:tr>
      <w:tr w14:paraId="21AAFF3E">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vAlign w:val="center"/>
          </w:tcPr>
          <w:p w14:paraId="4B676ABA">
            <w:pPr>
              <w:rPr>
                <w:color w:val="auto"/>
                <w:szCs w:val="21"/>
                <w:highlight w:val="none"/>
              </w:rPr>
            </w:pPr>
          </w:p>
        </w:tc>
        <w:tc>
          <w:tcPr>
            <w:tcW w:w="1421" w:type="dxa"/>
            <w:tcBorders>
              <w:top w:val="single" w:color="auto" w:sz="4" w:space="0"/>
              <w:left w:val="single" w:color="auto" w:sz="4" w:space="0"/>
            </w:tcBorders>
            <w:shd w:val="clear" w:color="auto" w:fill="FFFFFF"/>
            <w:vAlign w:val="center"/>
          </w:tcPr>
          <w:p w14:paraId="0D2756B6">
            <w:pPr>
              <w:pStyle w:val="173"/>
              <w:tabs>
                <w:tab w:val="left" w:leader="dot" w:pos="326"/>
              </w:tabs>
              <w:spacing w:line="240" w:lineRule="auto"/>
              <w:ind w:firstLine="0"/>
              <w:jc w:val="right"/>
              <w:rPr>
                <w:rFonts w:hint="eastAsia"/>
                <w:color w:val="auto"/>
                <w:sz w:val="21"/>
                <w:szCs w:val="21"/>
                <w:highlight w:val="none"/>
              </w:rPr>
            </w:pPr>
            <w:r>
              <w:rPr>
                <w:rFonts w:ascii="Arial" w:hAnsi="Arial" w:eastAsia="Arial" w:cs="Arial"/>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tcPr>
          <w:p w14:paraId="3D5E5F29">
            <w:pPr>
              <w:rPr>
                <w:color w:val="auto"/>
                <w:szCs w:val="21"/>
                <w:highlight w:val="none"/>
              </w:rPr>
            </w:pPr>
          </w:p>
        </w:tc>
        <w:tc>
          <w:tcPr>
            <w:tcW w:w="648" w:type="dxa"/>
            <w:tcBorders>
              <w:top w:val="single" w:color="auto" w:sz="4" w:space="0"/>
              <w:left w:val="single" w:color="auto" w:sz="4" w:space="0"/>
            </w:tcBorders>
            <w:shd w:val="clear" w:color="auto" w:fill="FFFFFF"/>
          </w:tcPr>
          <w:p w14:paraId="00145C27">
            <w:pPr>
              <w:rPr>
                <w:color w:val="auto"/>
                <w:szCs w:val="21"/>
                <w:highlight w:val="none"/>
              </w:rPr>
            </w:pPr>
          </w:p>
        </w:tc>
        <w:tc>
          <w:tcPr>
            <w:tcW w:w="643" w:type="dxa"/>
            <w:tcBorders>
              <w:top w:val="single" w:color="auto" w:sz="4" w:space="0"/>
              <w:left w:val="single" w:color="auto" w:sz="4" w:space="0"/>
            </w:tcBorders>
            <w:shd w:val="clear" w:color="auto" w:fill="FFFFFF"/>
          </w:tcPr>
          <w:p w14:paraId="7E05D9EE">
            <w:pPr>
              <w:rPr>
                <w:color w:val="auto"/>
                <w:szCs w:val="21"/>
                <w:highlight w:val="none"/>
              </w:rPr>
            </w:pPr>
          </w:p>
        </w:tc>
        <w:tc>
          <w:tcPr>
            <w:tcW w:w="648" w:type="dxa"/>
            <w:tcBorders>
              <w:top w:val="single" w:color="auto" w:sz="4" w:space="0"/>
              <w:left w:val="single" w:color="auto" w:sz="4" w:space="0"/>
            </w:tcBorders>
            <w:shd w:val="clear" w:color="auto" w:fill="FFFFFF"/>
          </w:tcPr>
          <w:p w14:paraId="21AD95F4">
            <w:pPr>
              <w:rPr>
                <w:color w:val="auto"/>
                <w:szCs w:val="21"/>
                <w:highlight w:val="none"/>
              </w:rPr>
            </w:pPr>
          </w:p>
        </w:tc>
        <w:tc>
          <w:tcPr>
            <w:tcW w:w="648" w:type="dxa"/>
            <w:tcBorders>
              <w:top w:val="single" w:color="auto" w:sz="4" w:space="0"/>
              <w:left w:val="single" w:color="auto" w:sz="4" w:space="0"/>
            </w:tcBorders>
            <w:shd w:val="clear" w:color="auto" w:fill="FFFFFF"/>
          </w:tcPr>
          <w:p w14:paraId="0E8A1B1F">
            <w:pPr>
              <w:rPr>
                <w:color w:val="auto"/>
                <w:szCs w:val="21"/>
                <w:highlight w:val="none"/>
              </w:rPr>
            </w:pPr>
          </w:p>
        </w:tc>
        <w:tc>
          <w:tcPr>
            <w:tcW w:w="1133" w:type="dxa"/>
            <w:tcBorders>
              <w:top w:val="single" w:color="auto" w:sz="4" w:space="0"/>
              <w:left w:val="single" w:color="auto" w:sz="4" w:space="0"/>
            </w:tcBorders>
            <w:shd w:val="clear" w:color="auto" w:fill="FFFFFF"/>
          </w:tcPr>
          <w:p w14:paraId="34316CA8">
            <w:pPr>
              <w:rPr>
                <w:color w:val="auto"/>
                <w:szCs w:val="21"/>
                <w:highlight w:val="none"/>
              </w:rPr>
            </w:pPr>
          </w:p>
        </w:tc>
        <w:tc>
          <w:tcPr>
            <w:tcW w:w="1142" w:type="dxa"/>
            <w:tcBorders>
              <w:top w:val="single" w:color="auto" w:sz="4" w:space="0"/>
              <w:left w:val="single" w:color="auto" w:sz="4" w:space="0"/>
              <w:right w:val="single" w:color="auto" w:sz="4" w:space="0"/>
            </w:tcBorders>
            <w:shd w:val="clear" w:color="auto" w:fill="FFFFFF"/>
          </w:tcPr>
          <w:p w14:paraId="29FA3BE9">
            <w:pPr>
              <w:rPr>
                <w:color w:val="auto"/>
                <w:szCs w:val="21"/>
                <w:highlight w:val="none"/>
              </w:rPr>
            </w:pPr>
          </w:p>
        </w:tc>
      </w:tr>
      <w:tr w14:paraId="01D583C3">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vAlign w:val="center"/>
          </w:tcPr>
          <w:p w14:paraId="564B280C">
            <w:pPr>
              <w:pStyle w:val="173"/>
              <w:spacing w:line="240" w:lineRule="auto"/>
              <w:ind w:firstLine="0"/>
              <w:jc w:val="center"/>
              <w:rPr>
                <w:rFonts w:hint="eastAsia"/>
                <w:color w:val="auto"/>
                <w:sz w:val="21"/>
                <w:szCs w:val="21"/>
                <w:highlight w:val="none"/>
              </w:rPr>
            </w:pPr>
            <w:r>
              <w:rPr>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tcPr>
          <w:p w14:paraId="5968B5AA">
            <w:pPr>
              <w:rPr>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tcPr>
          <w:p w14:paraId="67540169">
            <w:pPr>
              <w:rPr>
                <w:color w:val="auto"/>
                <w:szCs w:val="21"/>
                <w:highlight w:val="none"/>
              </w:rPr>
            </w:pPr>
          </w:p>
        </w:tc>
      </w:tr>
    </w:tbl>
    <w:p w14:paraId="3D1D8D5D">
      <w:pPr>
        <w:spacing w:after="299" w:line="1" w:lineRule="exact"/>
        <w:rPr>
          <w:color w:val="auto"/>
          <w:highlight w:val="none"/>
        </w:rPr>
      </w:pPr>
    </w:p>
    <w:p w14:paraId="4CFE45C0">
      <w:pPr>
        <w:pStyle w:val="98"/>
        <w:tabs>
          <w:tab w:val="left" w:pos="847"/>
          <w:tab w:val="left" w:leader="underscore" w:pos="850"/>
          <w:tab w:val="left" w:leader="underscore" w:pos="1906"/>
          <w:tab w:val="left" w:pos="1908"/>
          <w:tab w:val="left" w:pos="2964"/>
        </w:tabs>
        <w:spacing w:after="420" w:line="350" w:lineRule="exact"/>
        <w:ind w:firstLine="0" w:firstLineChars="0"/>
        <w:outlineLvl w:val="9"/>
        <w:rPr>
          <w:rFonts w:hint="eastAsia"/>
          <w:b/>
          <w:color w:val="auto"/>
          <w:sz w:val="28"/>
          <w:szCs w:val="28"/>
          <w:highlight w:val="none"/>
        </w:rPr>
      </w:pPr>
      <w:bookmarkStart w:id="236" w:name="bookmark2244"/>
      <w:bookmarkStart w:id="237" w:name="bookmark2245"/>
      <w:bookmarkStart w:id="238" w:name="bookmark2243"/>
      <w:r>
        <w:rPr>
          <w:rStyle w:val="246"/>
          <w:rFonts w:hint="eastAsia"/>
          <w:b w:val="0"/>
          <w:bCs w:val="0"/>
          <w:color w:val="auto"/>
          <w:sz w:val="28"/>
          <w:szCs w:val="28"/>
          <w:highlight w:val="none"/>
          <w:lang w:val="en-US"/>
        </w:rPr>
        <w:br w:type="page"/>
      </w:r>
      <w:r>
        <w:rPr>
          <w:rStyle w:val="246"/>
          <w:rFonts w:hint="eastAsia"/>
          <w:b w:val="0"/>
          <w:bCs w:val="0"/>
          <w:color w:val="auto"/>
          <w:sz w:val="28"/>
          <w:szCs w:val="28"/>
          <w:highlight w:val="none"/>
          <w:lang w:val="en-US"/>
        </w:rPr>
        <w:t>附件四：拟投入本合同工程的材料进场计划表</w:t>
      </w:r>
      <w:bookmarkEnd w:id="236"/>
      <w:bookmarkEnd w:id="237"/>
      <w:bookmarkEnd w:id="238"/>
    </w:p>
    <w:p w14:paraId="3128B7DC">
      <w:pPr>
        <w:jc w:val="center"/>
        <w:rPr>
          <w:rFonts w:hint="eastAsia" w:ascii="宋体" w:hAnsi="宋体" w:cs="宋体"/>
          <w:b/>
          <w:bCs/>
          <w:color w:val="auto"/>
          <w:sz w:val="28"/>
          <w:szCs w:val="28"/>
          <w:highlight w:val="none"/>
        </w:rPr>
      </w:pPr>
      <w:bookmarkStart w:id="239" w:name="bookmark2248"/>
      <w:bookmarkStart w:id="240" w:name="bookmark2247"/>
      <w:bookmarkStart w:id="241" w:name="_Toc16708"/>
      <w:bookmarkStart w:id="242" w:name="_Toc16851"/>
      <w:bookmarkStart w:id="243" w:name="bookmark2246"/>
      <w:r>
        <w:rPr>
          <w:rFonts w:hint="eastAsia" w:ascii="宋体" w:hAnsi="宋体" w:cs="宋体"/>
          <w:b/>
          <w:bCs/>
          <w:color w:val="auto"/>
          <w:sz w:val="28"/>
          <w:szCs w:val="28"/>
          <w:highlight w:val="none"/>
        </w:rPr>
        <w:t>拟投入本合同工程的材料进场计划表</w:t>
      </w:r>
      <w:bookmarkEnd w:id="239"/>
      <w:bookmarkEnd w:id="240"/>
      <w:bookmarkEnd w:id="241"/>
      <w:bookmarkEnd w:id="242"/>
      <w:bookmarkEnd w:id="243"/>
    </w:p>
    <w:p w14:paraId="72410DEE">
      <w:pPr>
        <w:jc w:val="center"/>
        <w:rPr>
          <w:b/>
          <w:color w:val="auto"/>
          <w:highlight w:val="none"/>
        </w:rPr>
      </w:pPr>
    </w:p>
    <w:tbl>
      <w:tblPr>
        <w:tblStyle w:val="46"/>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2E7B647A">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vAlign w:val="center"/>
          </w:tcPr>
          <w:p w14:paraId="48A7F2ED">
            <w:pPr>
              <w:pStyle w:val="173"/>
              <w:spacing w:line="240" w:lineRule="auto"/>
              <w:ind w:firstLine="0"/>
              <w:jc w:val="center"/>
              <w:rPr>
                <w:rFonts w:hint="eastAsia"/>
                <w:color w:val="auto"/>
                <w:sz w:val="21"/>
                <w:szCs w:val="21"/>
                <w:highlight w:val="none"/>
              </w:rPr>
            </w:pPr>
            <w:r>
              <w:rPr>
                <w:color w:val="auto"/>
                <w:sz w:val="21"/>
                <w:szCs w:val="21"/>
                <w:highlight w:val="none"/>
              </w:rPr>
              <w:t>名称</w:t>
            </w:r>
          </w:p>
        </w:tc>
        <w:tc>
          <w:tcPr>
            <w:tcW w:w="902" w:type="dxa"/>
            <w:vMerge w:val="restart"/>
            <w:tcBorders>
              <w:top w:val="single" w:color="auto" w:sz="4" w:space="0"/>
              <w:left w:val="single" w:color="auto" w:sz="4" w:space="0"/>
            </w:tcBorders>
            <w:shd w:val="clear" w:color="auto" w:fill="FFFFFF"/>
            <w:vAlign w:val="center"/>
          </w:tcPr>
          <w:p w14:paraId="1D263B7F">
            <w:pPr>
              <w:pStyle w:val="173"/>
              <w:spacing w:line="240" w:lineRule="auto"/>
              <w:ind w:firstLine="0"/>
              <w:jc w:val="center"/>
              <w:rPr>
                <w:rFonts w:hint="eastAsia"/>
                <w:color w:val="auto"/>
                <w:sz w:val="21"/>
                <w:szCs w:val="21"/>
                <w:highlight w:val="none"/>
              </w:rPr>
            </w:pPr>
            <w:r>
              <w:rPr>
                <w:color w:val="auto"/>
                <w:sz w:val="21"/>
                <w:szCs w:val="21"/>
                <w:highlight w:val="none"/>
              </w:rPr>
              <w:t>规格</w:t>
            </w:r>
          </w:p>
        </w:tc>
        <w:tc>
          <w:tcPr>
            <w:tcW w:w="907" w:type="dxa"/>
            <w:vMerge w:val="restart"/>
            <w:tcBorders>
              <w:top w:val="single" w:color="auto" w:sz="4" w:space="0"/>
              <w:left w:val="single" w:color="auto" w:sz="4" w:space="0"/>
            </w:tcBorders>
            <w:shd w:val="clear" w:color="auto" w:fill="FFFFFF"/>
            <w:vAlign w:val="center"/>
          </w:tcPr>
          <w:p w14:paraId="33675EE8">
            <w:pPr>
              <w:pStyle w:val="173"/>
              <w:spacing w:line="269" w:lineRule="exact"/>
              <w:ind w:firstLine="0"/>
              <w:jc w:val="center"/>
              <w:rPr>
                <w:rFonts w:hint="eastAsia"/>
                <w:color w:val="auto"/>
                <w:sz w:val="21"/>
                <w:szCs w:val="21"/>
                <w:highlight w:val="none"/>
              </w:rPr>
            </w:pPr>
            <w:r>
              <w:rPr>
                <w:color w:val="auto"/>
                <w:sz w:val="21"/>
                <w:szCs w:val="21"/>
                <w:highlight w:val="none"/>
              </w:rPr>
              <w:t>计量 单位</w:t>
            </w:r>
          </w:p>
        </w:tc>
        <w:tc>
          <w:tcPr>
            <w:tcW w:w="4535" w:type="dxa"/>
            <w:gridSpan w:val="5"/>
            <w:tcBorders>
              <w:top w:val="single" w:color="auto" w:sz="4" w:space="0"/>
              <w:left w:val="single" w:color="auto" w:sz="4" w:space="0"/>
            </w:tcBorders>
            <w:shd w:val="clear" w:color="auto" w:fill="FFFFFF"/>
            <w:vAlign w:val="center"/>
          </w:tcPr>
          <w:p w14:paraId="5BA4CF92">
            <w:pPr>
              <w:pStyle w:val="173"/>
              <w:spacing w:line="240" w:lineRule="auto"/>
              <w:ind w:firstLine="0"/>
              <w:jc w:val="center"/>
              <w:rPr>
                <w:rFonts w:hint="eastAsia"/>
                <w:color w:val="auto"/>
                <w:sz w:val="21"/>
                <w:szCs w:val="21"/>
                <w:highlight w:val="none"/>
              </w:rPr>
            </w:pPr>
            <w:r>
              <w:rPr>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vAlign w:val="center"/>
          </w:tcPr>
          <w:p w14:paraId="54C91FDA">
            <w:pPr>
              <w:pStyle w:val="173"/>
              <w:spacing w:line="240" w:lineRule="auto"/>
              <w:ind w:firstLine="0"/>
              <w:jc w:val="center"/>
              <w:rPr>
                <w:rFonts w:hint="eastAsia"/>
                <w:color w:val="auto"/>
                <w:sz w:val="21"/>
                <w:szCs w:val="21"/>
                <w:highlight w:val="none"/>
              </w:rPr>
            </w:pPr>
            <w:r>
              <w:rPr>
                <w:color w:val="auto"/>
                <w:sz w:val="21"/>
                <w:szCs w:val="21"/>
                <w:highlight w:val="none"/>
              </w:rPr>
              <w:t>备注</w:t>
            </w:r>
          </w:p>
        </w:tc>
      </w:tr>
      <w:tr w14:paraId="3041B9AC">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vAlign w:val="center"/>
          </w:tcPr>
          <w:p w14:paraId="28608562">
            <w:pPr>
              <w:jc w:val="center"/>
              <w:rPr>
                <w:color w:val="auto"/>
                <w:szCs w:val="21"/>
                <w:highlight w:val="none"/>
              </w:rPr>
            </w:pPr>
          </w:p>
        </w:tc>
        <w:tc>
          <w:tcPr>
            <w:tcW w:w="902" w:type="dxa"/>
            <w:vMerge w:val="continue"/>
            <w:tcBorders>
              <w:left w:val="single" w:color="auto" w:sz="4" w:space="0"/>
            </w:tcBorders>
            <w:shd w:val="clear" w:color="auto" w:fill="FFFFFF"/>
            <w:vAlign w:val="center"/>
          </w:tcPr>
          <w:p w14:paraId="11D3CCA5">
            <w:pPr>
              <w:jc w:val="center"/>
              <w:rPr>
                <w:color w:val="auto"/>
                <w:szCs w:val="21"/>
                <w:highlight w:val="none"/>
              </w:rPr>
            </w:pPr>
          </w:p>
        </w:tc>
        <w:tc>
          <w:tcPr>
            <w:tcW w:w="907" w:type="dxa"/>
            <w:vMerge w:val="continue"/>
            <w:tcBorders>
              <w:left w:val="single" w:color="auto" w:sz="4" w:space="0"/>
            </w:tcBorders>
            <w:shd w:val="clear" w:color="auto" w:fill="FFFFFF"/>
            <w:vAlign w:val="center"/>
          </w:tcPr>
          <w:p w14:paraId="2F09706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78B3467">
            <w:pPr>
              <w:pStyle w:val="173"/>
              <w:spacing w:line="240" w:lineRule="auto"/>
              <w:ind w:firstLine="0"/>
              <w:jc w:val="center"/>
              <w:rPr>
                <w:rFonts w:hint="eastAsia"/>
                <w:color w:val="auto"/>
                <w:sz w:val="21"/>
                <w:szCs w:val="21"/>
                <w:highlight w:val="none"/>
              </w:rPr>
            </w:pPr>
            <w:r>
              <w:rPr>
                <w:color w:val="auto"/>
                <w:sz w:val="21"/>
                <w:szCs w:val="21"/>
                <w:highlight w:val="none"/>
              </w:rPr>
              <w:t>总量</w:t>
            </w:r>
          </w:p>
        </w:tc>
        <w:tc>
          <w:tcPr>
            <w:tcW w:w="907" w:type="dxa"/>
            <w:tcBorders>
              <w:top w:val="single" w:color="auto" w:sz="4" w:space="0"/>
              <w:left w:val="single" w:color="auto" w:sz="4" w:space="0"/>
            </w:tcBorders>
            <w:shd w:val="clear" w:color="auto" w:fill="FFFFFF"/>
            <w:vAlign w:val="center"/>
          </w:tcPr>
          <w:p w14:paraId="1047F647">
            <w:pPr>
              <w:pStyle w:val="173"/>
              <w:spacing w:line="240" w:lineRule="auto"/>
              <w:ind w:firstLine="0"/>
              <w:jc w:val="center"/>
              <w:rPr>
                <w:rFonts w:hint="eastAsia"/>
                <w:color w:val="auto"/>
                <w:sz w:val="21"/>
                <w:szCs w:val="21"/>
                <w:highlight w:val="none"/>
              </w:rPr>
            </w:pPr>
            <w:r>
              <w:rPr>
                <w:color w:val="auto"/>
                <w:sz w:val="21"/>
                <w:szCs w:val="21"/>
                <w:highlight w:val="none"/>
              </w:rPr>
              <w:t>月</w:t>
            </w:r>
          </w:p>
        </w:tc>
        <w:tc>
          <w:tcPr>
            <w:tcW w:w="912" w:type="dxa"/>
            <w:tcBorders>
              <w:top w:val="single" w:color="auto" w:sz="4" w:space="0"/>
              <w:left w:val="single" w:color="auto" w:sz="4" w:space="0"/>
            </w:tcBorders>
            <w:shd w:val="clear" w:color="auto" w:fill="FFFFFF"/>
            <w:vAlign w:val="center"/>
          </w:tcPr>
          <w:p w14:paraId="5BFCE8C9">
            <w:pPr>
              <w:pStyle w:val="173"/>
              <w:spacing w:line="240" w:lineRule="auto"/>
              <w:ind w:firstLine="0"/>
              <w:jc w:val="center"/>
              <w:rPr>
                <w:rFonts w:hint="eastAsia"/>
                <w:color w:val="auto"/>
                <w:sz w:val="21"/>
                <w:szCs w:val="21"/>
                <w:highlight w:val="none"/>
              </w:rPr>
            </w:pPr>
            <w:r>
              <w:rPr>
                <w:color w:val="auto"/>
                <w:sz w:val="21"/>
                <w:szCs w:val="21"/>
                <w:highlight w:val="none"/>
              </w:rPr>
              <w:t>月</w:t>
            </w:r>
          </w:p>
        </w:tc>
        <w:tc>
          <w:tcPr>
            <w:tcW w:w="902" w:type="dxa"/>
            <w:tcBorders>
              <w:top w:val="single" w:color="auto" w:sz="4" w:space="0"/>
              <w:left w:val="single" w:color="auto" w:sz="4" w:space="0"/>
            </w:tcBorders>
            <w:shd w:val="clear" w:color="auto" w:fill="FFFFFF"/>
            <w:vAlign w:val="center"/>
          </w:tcPr>
          <w:p w14:paraId="41417E3C">
            <w:pPr>
              <w:pStyle w:val="173"/>
              <w:spacing w:line="240" w:lineRule="auto"/>
              <w:ind w:firstLine="0"/>
              <w:jc w:val="center"/>
              <w:rPr>
                <w:rFonts w:hint="eastAsia"/>
                <w:color w:val="auto"/>
                <w:sz w:val="21"/>
                <w:szCs w:val="21"/>
                <w:highlight w:val="none"/>
              </w:rPr>
            </w:pPr>
            <w:r>
              <w:rPr>
                <w:color w:val="auto"/>
                <w:sz w:val="21"/>
                <w:szCs w:val="21"/>
                <w:highlight w:val="none"/>
              </w:rPr>
              <w:t>月</w:t>
            </w:r>
          </w:p>
        </w:tc>
        <w:tc>
          <w:tcPr>
            <w:tcW w:w="907" w:type="dxa"/>
            <w:tcBorders>
              <w:top w:val="single" w:color="auto" w:sz="4" w:space="0"/>
              <w:left w:val="single" w:color="auto" w:sz="4" w:space="0"/>
            </w:tcBorders>
            <w:shd w:val="clear" w:color="auto" w:fill="FFFFFF"/>
            <w:vAlign w:val="center"/>
          </w:tcPr>
          <w:p w14:paraId="36C58080">
            <w:pPr>
              <w:pStyle w:val="173"/>
              <w:spacing w:line="240" w:lineRule="auto"/>
              <w:ind w:right="380" w:firstLine="0"/>
              <w:jc w:val="center"/>
              <w:rPr>
                <w:rFonts w:hint="eastAsia"/>
                <w:color w:val="auto"/>
                <w:sz w:val="21"/>
                <w:szCs w:val="21"/>
                <w:highlight w:val="none"/>
              </w:rPr>
            </w:pPr>
            <w:r>
              <w:rPr>
                <w:color w:val="auto"/>
                <w:sz w:val="21"/>
                <w:szCs w:val="21"/>
                <w:highlight w:val="none"/>
              </w:rPr>
              <w:t>月</w:t>
            </w:r>
          </w:p>
        </w:tc>
        <w:tc>
          <w:tcPr>
            <w:tcW w:w="917" w:type="dxa"/>
            <w:vMerge w:val="continue"/>
            <w:tcBorders>
              <w:left w:val="single" w:color="auto" w:sz="4" w:space="0"/>
              <w:right w:val="single" w:color="auto" w:sz="4" w:space="0"/>
            </w:tcBorders>
            <w:shd w:val="clear" w:color="auto" w:fill="FFFFFF"/>
            <w:vAlign w:val="center"/>
          </w:tcPr>
          <w:p w14:paraId="10C4CDCA">
            <w:pPr>
              <w:jc w:val="center"/>
              <w:rPr>
                <w:color w:val="auto"/>
                <w:szCs w:val="21"/>
                <w:highlight w:val="none"/>
              </w:rPr>
            </w:pPr>
          </w:p>
        </w:tc>
      </w:tr>
      <w:tr w14:paraId="523B4D2F">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076A4DD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549DB15E">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3519C26">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D394E2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3942DD30">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964A715">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035F8D7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36CFFA1">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17C9D47">
            <w:pPr>
              <w:jc w:val="center"/>
              <w:rPr>
                <w:color w:val="auto"/>
                <w:szCs w:val="21"/>
                <w:highlight w:val="none"/>
              </w:rPr>
            </w:pPr>
          </w:p>
        </w:tc>
      </w:tr>
      <w:tr w14:paraId="7F350C7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A88950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10E4FEC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7619BDA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14EFC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0275C713">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FEC00F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7B96268D">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16296B">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07EB9BDD">
            <w:pPr>
              <w:jc w:val="center"/>
              <w:rPr>
                <w:color w:val="auto"/>
                <w:szCs w:val="21"/>
                <w:highlight w:val="none"/>
              </w:rPr>
            </w:pPr>
          </w:p>
        </w:tc>
      </w:tr>
      <w:tr w14:paraId="1F8DC09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5E59DC8">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70F7A97">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1B5944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2C2BB92">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283AC8D">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55529057">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E04CFC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A7ACE85">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496F82FB">
            <w:pPr>
              <w:jc w:val="center"/>
              <w:rPr>
                <w:color w:val="auto"/>
                <w:szCs w:val="21"/>
                <w:highlight w:val="none"/>
              </w:rPr>
            </w:pPr>
          </w:p>
        </w:tc>
      </w:tr>
      <w:tr w14:paraId="0C8C05B2">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678F748C">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2B6C4FE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812D1EA">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44B2940">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2F2F1EA2">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716A9B3A">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C0F48A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B81B70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7F4F2708">
            <w:pPr>
              <w:jc w:val="center"/>
              <w:rPr>
                <w:color w:val="auto"/>
                <w:szCs w:val="21"/>
                <w:highlight w:val="none"/>
              </w:rPr>
            </w:pPr>
          </w:p>
        </w:tc>
      </w:tr>
      <w:tr w14:paraId="70622D8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vAlign w:val="center"/>
          </w:tcPr>
          <w:p w14:paraId="54A353F4">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4467BEE4">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632AE929">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1816A9DF">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47D57451">
            <w:pPr>
              <w:jc w:val="center"/>
              <w:rPr>
                <w:color w:val="auto"/>
                <w:szCs w:val="21"/>
                <w:highlight w:val="none"/>
              </w:rPr>
            </w:pPr>
          </w:p>
        </w:tc>
        <w:tc>
          <w:tcPr>
            <w:tcW w:w="912" w:type="dxa"/>
            <w:tcBorders>
              <w:top w:val="single" w:color="auto" w:sz="4" w:space="0"/>
              <w:left w:val="single" w:color="auto" w:sz="4" w:space="0"/>
            </w:tcBorders>
            <w:shd w:val="clear" w:color="auto" w:fill="FFFFFF"/>
            <w:vAlign w:val="center"/>
          </w:tcPr>
          <w:p w14:paraId="27AB2926">
            <w:pPr>
              <w:jc w:val="center"/>
              <w:rPr>
                <w:color w:val="auto"/>
                <w:szCs w:val="21"/>
                <w:highlight w:val="none"/>
              </w:rPr>
            </w:pPr>
          </w:p>
        </w:tc>
        <w:tc>
          <w:tcPr>
            <w:tcW w:w="902" w:type="dxa"/>
            <w:tcBorders>
              <w:top w:val="single" w:color="auto" w:sz="4" w:space="0"/>
              <w:left w:val="single" w:color="auto" w:sz="4" w:space="0"/>
            </w:tcBorders>
            <w:shd w:val="clear" w:color="auto" w:fill="FFFFFF"/>
            <w:vAlign w:val="center"/>
          </w:tcPr>
          <w:p w14:paraId="368F3E23">
            <w:pPr>
              <w:jc w:val="center"/>
              <w:rPr>
                <w:color w:val="auto"/>
                <w:szCs w:val="21"/>
                <w:highlight w:val="none"/>
              </w:rPr>
            </w:pPr>
          </w:p>
        </w:tc>
        <w:tc>
          <w:tcPr>
            <w:tcW w:w="907" w:type="dxa"/>
            <w:tcBorders>
              <w:top w:val="single" w:color="auto" w:sz="4" w:space="0"/>
              <w:left w:val="single" w:color="auto" w:sz="4" w:space="0"/>
            </w:tcBorders>
            <w:shd w:val="clear" w:color="auto" w:fill="FFFFFF"/>
            <w:vAlign w:val="center"/>
          </w:tcPr>
          <w:p w14:paraId="59CF36E7">
            <w:pPr>
              <w:jc w:val="center"/>
              <w:rPr>
                <w:color w:val="auto"/>
                <w:szCs w:val="21"/>
                <w:highlight w:val="none"/>
              </w:rPr>
            </w:pPr>
          </w:p>
        </w:tc>
        <w:tc>
          <w:tcPr>
            <w:tcW w:w="917" w:type="dxa"/>
            <w:tcBorders>
              <w:top w:val="single" w:color="auto" w:sz="4" w:space="0"/>
              <w:left w:val="single" w:color="auto" w:sz="4" w:space="0"/>
              <w:right w:val="single" w:color="auto" w:sz="4" w:space="0"/>
            </w:tcBorders>
            <w:shd w:val="clear" w:color="auto" w:fill="FFFFFF"/>
            <w:vAlign w:val="center"/>
          </w:tcPr>
          <w:p w14:paraId="3FFAFC32">
            <w:pPr>
              <w:jc w:val="center"/>
              <w:rPr>
                <w:color w:val="auto"/>
                <w:szCs w:val="21"/>
                <w:highlight w:val="none"/>
              </w:rPr>
            </w:pPr>
          </w:p>
        </w:tc>
      </w:tr>
      <w:tr w14:paraId="43387647">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vAlign w:val="center"/>
          </w:tcPr>
          <w:p w14:paraId="4BA5499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6D3B47C2">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D9288AD">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25C85211">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661699F2">
            <w:pPr>
              <w:jc w:val="center"/>
              <w:rPr>
                <w:color w:val="auto"/>
                <w:szCs w:val="21"/>
                <w:highlight w:val="none"/>
              </w:rPr>
            </w:pPr>
          </w:p>
        </w:tc>
        <w:tc>
          <w:tcPr>
            <w:tcW w:w="912" w:type="dxa"/>
            <w:tcBorders>
              <w:top w:val="single" w:color="auto" w:sz="4" w:space="0"/>
              <w:left w:val="single" w:color="auto" w:sz="4" w:space="0"/>
              <w:bottom w:val="single" w:color="auto" w:sz="4" w:space="0"/>
            </w:tcBorders>
            <w:shd w:val="clear" w:color="auto" w:fill="FFFFFF"/>
            <w:vAlign w:val="center"/>
          </w:tcPr>
          <w:p w14:paraId="67C0DA18">
            <w:pPr>
              <w:jc w:val="center"/>
              <w:rPr>
                <w:color w:val="auto"/>
                <w:szCs w:val="21"/>
                <w:highlight w:val="none"/>
              </w:rPr>
            </w:pPr>
          </w:p>
        </w:tc>
        <w:tc>
          <w:tcPr>
            <w:tcW w:w="902" w:type="dxa"/>
            <w:tcBorders>
              <w:top w:val="single" w:color="auto" w:sz="4" w:space="0"/>
              <w:left w:val="single" w:color="auto" w:sz="4" w:space="0"/>
              <w:bottom w:val="single" w:color="auto" w:sz="4" w:space="0"/>
            </w:tcBorders>
            <w:shd w:val="clear" w:color="auto" w:fill="FFFFFF"/>
            <w:vAlign w:val="center"/>
          </w:tcPr>
          <w:p w14:paraId="05C74E83">
            <w:pPr>
              <w:jc w:val="center"/>
              <w:rPr>
                <w:color w:val="auto"/>
                <w:szCs w:val="21"/>
                <w:highlight w:val="none"/>
              </w:rPr>
            </w:pPr>
          </w:p>
        </w:tc>
        <w:tc>
          <w:tcPr>
            <w:tcW w:w="907" w:type="dxa"/>
            <w:tcBorders>
              <w:top w:val="single" w:color="auto" w:sz="4" w:space="0"/>
              <w:left w:val="single" w:color="auto" w:sz="4" w:space="0"/>
              <w:bottom w:val="single" w:color="auto" w:sz="4" w:space="0"/>
            </w:tcBorders>
            <w:shd w:val="clear" w:color="auto" w:fill="FFFFFF"/>
            <w:vAlign w:val="center"/>
          </w:tcPr>
          <w:p w14:paraId="1B8F6EE7">
            <w:pPr>
              <w:jc w:val="center"/>
              <w:rPr>
                <w:color w:val="auto"/>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vAlign w:val="center"/>
          </w:tcPr>
          <w:p w14:paraId="71C78840">
            <w:pPr>
              <w:jc w:val="center"/>
              <w:rPr>
                <w:color w:val="auto"/>
                <w:szCs w:val="21"/>
                <w:highlight w:val="none"/>
              </w:rPr>
            </w:pPr>
          </w:p>
        </w:tc>
      </w:tr>
    </w:tbl>
    <w:p w14:paraId="334E12A8">
      <w:pPr>
        <w:spacing w:after="299" w:line="1" w:lineRule="exact"/>
        <w:rPr>
          <w:color w:val="auto"/>
          <w:highlight w:val="none"/>
        </w:rPr>
      </w:pPr>
    </w:p>
    <w:p w14:paraId="168ACFBD">
      <w:pPr>
        <w:pStyle w:val="98"/>
        <w:tabs>
          <w:tab w:val="left" w:pos="847"/>
          <w:tab w:val="left" w:leader="underscore" w:pos="850"/>
          <w:tab w:val="left" w:leader="underscore" w:pos="1906"/>
          <w:tab w:val="left" w:pos="1908"/>
          <w:tab w:val="left" w:pos="2964"/>
        </w:tabs>
        <w:spacing w:after="420" w:line="353" w:lineRule="exact"/>
        <w:ind w:firstLine="420" w:firstLineChars="200"/>
        <w:jc w:val="right"/>
        <w:rPr>
          <w:rFonts w:hint="eastAsia"/>
          <w:color w:val="auto"/>
          <w:highlight w:val="none"/>
        </w:rPr>
        <w:sectPr>
          <w:headerReference r:id="rId16" w:type="default"/>
          <w:footerReference r:id="rId18" w:type="default"/>
          <w:headerReference r:id="rId17" w:type="even"/>
          <w:footerReference r:id="rId19" w:type="even"/>
          <w:pgSz w:w="11900" w:h="16832"/>
          <w:pgMar w:top="1440" w:right="1803" w:bottom="1440" w:left="1803" w:header="851" w:footer="851" w:gutter="0"/>
          <w:cols w:space="720" w:num="1"/>
          <w:docGrid w:linePitch="360" w:charSpace="0"/>
        </w:sectPr>
      </w:pPr>
    </w:p>
    <w:p w14:paraId="15498DCE">
      <w:pPr>
        <w:pStyle w:val="10"/>
        <w:outlineLvl w:val="9"/>
        <w:rPr>
          <w:b w:val="0"/>
          <w:bCs w:val="0"/>
          <w:color w:val="auto"/>
          <w:sz w:val="28"/>
          <w:szCs w:val="28"/>
          <w:highlight w:val="none"/>
        </w:rPr>
      </w:pPr>
      <w:bookmarkStart w:id="244" w:name="bookmark2250"/>
      <w:bookmarkStart w:id="245" w:name="bookmark2249"/>
      <w:bookmarkStart w:id="246" w:name="bookmark2251"/>
      <w:r>
        <w:rPr>
          <w:rFonts w:hint="eastAsia"/>
          <w:b w:val="0"/>
          <w:bCs w:val="0"/>
          <w:color w:val="auto"/>
          <w:sz w:val="28"/>
          <w:szCs w:val="28"/>
          <w:highlight w:val="none"/>
        </w:rPr>
        <w:t>附件五：计划开工日期、完工日期和施工进度网络图（或横道图）</w:t>
      </w:r>
      <w:bookmarkEnd w:id="244"/>
      <w:bookmarkEnd w:id="245"/>
      <w:bookmarkEnd w:id="246"/>
    </w:p>
    <w:p w14:paraId="1512BAEB">
      <w:pPr>
        <w:rPr>
          <w:color w:val="auto"/>
          <w:highlight w:val="none"/>
        </w:rPr>
      </w:pPr>
    </w:p>
    <w:p w14:paraId="2D527B58">
      <w:pPr>
        <w:jc w:val="center"/>
        <w:rPr>
          <w:rFonts w:hint="eastAsia" w:ascii="宋体" w:hAnsi="宋体" w:cs="宋体"/>
          <w:b/>
          <w:bCs/>
          <w:color w:val="auto"/>
          <w:sz w:val="28"/>
          <w:szCs w:val="28"/>
          <w:highlight w:val="none"/>
        </w:rPr>
      </w:pPr>
      <w:bookmarkStart w:id="247" w:name="_Toc24573"/>
      <w:bookmarkStart w:id="248" w:name="bookmark2254"/>
      <w:bookmarkStart w:id="249" w:name="bookmark2252"/>
      <w:bookmarkStart w:id="250" w:name="_Toc2597"/>
      <w:bookmarkStart w:id="251" w:name="bookmark2253"/>
      <w:r>
        <w:rPr>
          <w:rFonts w:hint="eastAsia" w:ascii="宋体" w:hAnsi="宋体" w:cs="宋体"/>
          <w:b/>
          <w:bCs/>
          <w:color w:val="auto"/>
          <w:sz w:val="28"/>
          <w:szCs w:val="28"/>
          <w:highlight w:val="none"/>
        </w:rPr>
        <w:t>计划开工日期、完工日期和施工进度网络图（或横道图）</w:t>
      </w:r>
      <w:bookmarkEnd w:id="247"/>
      <w:bookmarkEnd w:id="248"/>
      <w:bookmarkEnd w:id="249"/>
      <w:bookmarkEnd w:id="250"/>
      <w:bookmarkEnd w:id="251"/>
    </w:p>
    <w:p w14:paraId="5C8901D9">
      <w:pPr>
        <w:jc w:val="center"/>
        <w:rPr>
          <w:b/>
          <w:color w:val="auto"/>
          <w:highlight w:val="none"/>
        </w:rPr>
      </w:pPr>
    </w:p>
    <w:p w14:paraId="481D6C77">
      <w:pPr>
        <w:pStyle w:val="98"/>
        <w:tabs>
          <w:tab w:val="left" w:pos="747"/>
        </w:tabs>
        <w:ind w:firstLine="420" w:firstLineChars="200"/>
        <w:rPr>
          <w:rFonts w:hint="eastAsia"/>
          <w:color w:val="auto"/>
          <w:highlight w:val="none"/>
        </w:rPr>
      </w:pPr>
      <w:bookmarkStart w:id="252" w:name="bookmark2255"/>
      <w:bookmarkEnd w:id="252"/>
      <w:r>
        <w:rPr>
          <w:rFonts w:hint="eastAsia"/>
          <w:color w:val="auto"/>
          <w:highlight w:val="none"/>
        </w:rPr>
        <w:t>供应商</w:t>
      </w:r>
      <w:r>
        <w:rPr>
          <w:color w:val="auto"/>
          <w:highlight w:val="none"/>
        </w:rPr>
        <w:t>应递交施工进度网络图或施工进度表，说明按</w:t>
      </w:r>
      <w:r>
        <w:rPr>
          <w:rFonts w:hint="eastAsia"/>
          <w:color w:val="auto"/>
          <w:highlight w:val="none"/>
        </w:rPr>
        <w:t>磋商</w:t>
      </w:r>
      <w:r>
        <w:rPr>
          <w:color w:val="auto"/>
          <w:highlight w:val="none"/>
        </w:rPr>
        <w:t>文件要求的计划工期进行施工的各个关键日期。</w:t>
      </w:r>
    </w:p>
    <w:p w14:paraId="6110B5C2">
      <w:pPr>
        <w:spacing w:line="360" w:lineRule="auto"/>
        <w:ind w:firstLine="420" w:firstLineChars="200"/>
        <w:rPr>
          <w:color w:val="auto"/>
          <w:highlight w:val="none"/>
        </w:rPr>
        <w:sectPr>
          <w:headerReference r:id="rId20" w:type="default"/>
          <w:footerReference r:id="rId22" w:type="default"/>
          <w:headerReference r:id="rId21" w:type="even"/>
          <w:footerReference r:id="rId23" w:type="even"/>
          <w:pgSz w:w="11900" w:h="16832"/>
          <w:pgMar w:top="1440" w:right="1803" w:bottom="1440" w:left="1803" w:header="851" w:footer="851" w:gutter="0"/>
          <w:cols w:space="720" w:num="1"/>
          <w:docGrid w:linePitch="360" w:charSpace="0"/>
        </w:sectPr>
      </w:pPr>
      <w:bookmarkStart w:id="253" w:name="bookmark2256"/>
      <w:bookmarkEnd w:id="253"/>
      <w:r>
        <w:rPr>
          <w:color w:val="auto"/>
          <w:highlight w:val="none"/>
        </w:rPr>
        <w:t>施工进度表可采用网络图（或横道图）表示。</w:t>
      </w:r>
    </w:p>
    <w:p w14:paraId="251C05A1">
      <w:pPr>
        <w:pStyle w:val="10"/>
        <w:outlineLvl w:val="9"/>
        <w:rPr>
          <w:b w:val="0"/>
          <w:bCs w:val="0"/>
          <w:color w:val="auto"/>
          <w:sz w:val="28"/>
          <w:szCs w:val="28"/>
          <w:highlight w:val="none"/>
        </w:rPr>
      </w:pPr>
      <w:bookmarkStart w:id="254" w:name="bookmark2257"/>
      <w:bookmarkStart w:id="255" w:name="bookmark2258"/>
      <w:bookmarkStart w:id="256" w:name="bookmark2259"/>
      <w:r>
        <w:rPr>
          <w:rFonts w:hint="eastAsia"/>
          <w:b w:val="0"/>
          <w:bCs w:val="0"/>
          <w:color w:val="auto"/>
          <w:sz w:val="28"/>
          <w:szCs w:val="28"/>
          <w:highlight w:val="none"/>
        </w:rPr>
        <w:t>附件六：施工总平面图</w:t>
      </w:r>
      <w:bookmarkEnd w:id="254"/>
      <w:bookmarkEnd w:id="255"/>
      <w:bookmarkEnd w:id="256"/>
    </w:p>
    <w:p w14:paraId="60DFE557">
      <w:pPr>
        <w:jc w:val="center"/>
        <w:rPr>
          <w:rFonts w:hint="eastAsia" w:ascii="宋体" w:hAnsi="宋体" w:cs="宋体"/>
          <w:b/>
          <w:bCs/>
          <w:color w:val="auto"/>
          <w:sz w:val="28"/>
          <w:szCs w:val="28"/>
          <w:highlight w:val="none"/>
        </w:rPr>
      </w:pPr>
      <w:bookmarkStart w:id="257" w:name="_Toc30163"/>
      <w:bookmarkStart w:id="258" w:name="_Toc768"/>
      <w:bookmarkStart w:id="259" w:name="bookmark2260"/>
      <w:bookmarkStart w:id="260" w:name="bookmark2261"/>
      <w:bookmarkStart w:id="261" w:name="bookmark2262"/>
    </w:p>
    <w:p w14:paraId="2D1BBFA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施工总平面图</w:t>
      </w:r>
      <w:bookmarkEnd w:id="257"/>
      <w:bookmarkEnd w:id="258"/>
      <w:bookmarkEnd w:id="259"/>
      <w:bookmarkEnd w:id="260"/>
      <w:bookmarkEnd w:id="261"/>
    </w:p>
    <w:p w14:paraId="0EF2EB31">
      <w:pPr>
        <w:jc w:val="center"/>
        <w:rPr>
          <w:b/>
          <w:color w:val="auto"/>
          <w:highlight w:val="none"/>
        </w:rPr>
      </w:pPr>
    </w:p>
    <w:p w14:paraId="7B3D53E9">
      <w:pPr>
        <w:pStyle w:val="98"/>
        <w:ind w:firstLine="420"/>
        <w:rPr>
          <w:rFonts w:hint="eastAsia"/>
          <w:color w:val="auto"/>
          <w:highlight w:val="none"/>
        </w:rPr>
      </w:pPr>
      <w:r>
        <w:rPr>
          <w:rFonts w:hint="eastAsia"/>
          <w:color w:val="auto"/>
          <w:highlight w:val="none"/>
        </w:rPr>
        <w:t>供应商</w:t>
      </w:r>
      <w:r>
        <w:rPr>
          <w:color w:val="auto"/>
          <w:highlight w:val="none"/>
        </w:rPr>
        <w:t>应递交一份施工总平面图，绘出现场临时设施布置图及表并附文字说明，说明临时设施、加工车间、现场办公、设备及仓储、供电、供水、卫生、生活、道路、消防等设施的情况和布置。</w:t>
      </w:r>
    </w:p>
    <w:p w14:paraId="642E4C43">
      <w:pPr>
        <w:pStyle w:val="98"/>
        <w:ind w:firstLine="420" w:firstLineChars="0"/>
        <w:outlineLvl w:val="9"/>
        <w:rPr>
          <w:rFonts w:hint="eastAsia"/>
          <w:b/>
          <w:bCs/>
          <w:color w:val="auto"/>
          <w:sz w:val="28"/>
          <w:szCs w:val="28"/>
          <w:highlight w:val="none"/>
        </w:rPr>
      </w:pPr>
      <w:r>
        <w:rPr>
          <w:rFonts w:hint="eastAsia"/>
          <w:color w:val="auto"/>
          <w:highlight w:val="none"/>
        </w:rPr>
        <w:t>其他平面图由供应商根据需要制作。</w:t>
      </w:r>
      <w:r>
        <w:rPr>
          <w:color w:val="auto"/>
          <w:highlight w:val="none"/>
        </w:rPr>
        <w:br w:type="page"/>
      </w:r>
      <w:bookmarkStart w:id="262" w:name="bookmark2265"/>
      <w:bookmarkStart w:id="263" w:name="bookmark2264"/>
      <w:bookmarkStart w:id="264" w:name="bookmark2263"/>
      <w:r>
        <w:rPr>
          <w:rStyle w:val="246"/>
          <w:rFonts w:hint="eastAsia"/>
          <w:b w:val="0"/>
          <w:bCs w:val="0"/>
          <w:color w:val="auto"/>
          <w:sz w:val="28"/>
          <w:szCs w:val="28"/>
          <w:highlight w:val="none"/>
          <w:lang w:val="en-US"/>
        </w:rPr>
        <w:t>附件七：</w:t>
      </w:r>
      <w:r>
        <w:rPr>
          <w:rStyle w:val="246"/>
          <w:rFonts w:hint="eastAsia"/>
          <w:b w:val="0"/>
          <w:bCs w:val="0"/>
          <w:color w:val="auto"/>
          <w:sz w:val="28"/>
          <w:szCs w:val="28"/>
          <w:highlight w:val="none"/>
        </w:rPr>
        <w:t>临时用地表</w:t>
      </w:r>
      <w:bookmarkEnd w:id="262"/>
      <w:bookmarkEnd w:id="263"/>
      <w:bookmarkEnd w:id="264"/>
    </w:p>
    <w:p w14:paraId="5F03F0EA">
      <w:pPr>
        <w:jc w:val="center"/>
        <w:rPr>
          <w:rFonts w:hint="eastAsia" w:ascii="宋体" w:hAnsi="宋体" w:cs="宋体"/>
          <w:b/>
          <w:bCs/>
          <w:color w:val="auto"/>
          <w:sz w:val="28"/>
          <w:szCs w:val="28"/>
          <w:highlight w:val="none"/>
        </w:rPr>
      </w:pPr>
      <w:bookmarkStart w:id="265" w:name="bookmark2266"/>
      <w:bookmarkStart w:id="266" w:name="_Toc31330"/>
      <w:bookmarkStart w:id="267" w:name="_Toc3522"/>
      <w:bookmarkStart w:id="268" w:name="bookmark2268"/>
      <w:bookmarkStart w:id="269" w:name="bookmark2267"/>
      <w:r>
        <w:rPr>
          <w:rFonts w:hint="eastAsia" w:ascii="宋体" w:hAnsi="宋体" w:cs="宋体"/>
          <w:b/>
          <w:bCs/>
          <w:color w:val="auto"/>
          <w:sz w:val="28"/>
          <w:szCs w:val="28"/>
          <w:highlight w:val="none"/>
        </w:rPr>
        <w:t>临时用地表</w:t>
      </w:r>
      <w:bookmarkEnd w:id="265"/>
      <w:bookmarkEnd w:id="266"/>
      <w:bookmarkEnd w:id="267"/>
      <w:bookmarkEnd w:id="268"/>
      <w:bookmarkEnd w:id="269"/>
    </w:p>
    <w:p w14:paraId="158A0639">
      <w:pPr>
        <w:jc w:val="center"/>
        <w:rPr>
          <w:b/>
          <w:color w:val="auto"/>
          <w:highlight w:val="none"/>
        </w:rPr>
      </w:pPr>
    </w:p>
    <w:tbl>
      <w:tblPr>
        <w:tblStyle w:val="46"/>
        <w:tblW w:w="8352" w:type="dxa"/>
        <w:jc w:val="center"/>
        <w:tblLayout w:type="fixed"/>
        <w:tblCellMar>
          <w:top w:w="0" w:type="dxa"/>
          <w:left w:w="10" w:type="dxa"/>
          <w:bottom w:w="0" w:type="dxa"/>
          <w:right w:w="10" w:type="dxa"/>
        </w:tblCellMar>
      </w:tblPr>
      <w:tblGrid>
        <w:gridCol w:w="2093"/>
        <w:gridCol w:w="2083"/>
        <w:gridCol w:w="2083"/>
        <w:gridCol w:w="2093"/>
      </w:tblGrid>
      <w:tr w14:paraId="21D3729C">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tcBorders>
            <w:shd w:val="clear" w:color="auto" w:fill="FFFFFF"/>
            <w:vAlign w:val="center"/>
          </w:tcPr>
          <w:p w14:paraId="761B4A37">
            <w:pPr>
              <w:pStyle w:val="173"/>
              <w:spacing w:line="240" w:lineRule="auto"/>
              <w:ind w:firstLine="0"/>
              <w:jc w:val="center"/>
              <w:rPr>
                <w:rFonts w:hint="eastAsia"/>
                <w:color w:val="auto"/>
                <w:sz w:val="21"/>
                <w:szCs w:val="21"/>
                <w:highlight w:val="none"/>
              </w:rPr>
            </w:pPr>
            <w:r>
              <w:rPr>
                <w:color w:val="auto"/>
                <w:sz w:val="21"/>
                <w:szCs w:val="21"/>
                <w:highlight w:val="none"/>
              </w:rPr>
              <w:t>用途</w:t>
            </w:r>
          </w:p>
        </w:tc>
        <w:tc>
          <w:tcPr>
            <w:tcW w:w="2083" w:type="dxa"/>
            <w:tcBorders>
              <w:top w:val="single" w:color="auto" w:sz="4" w:space="0"/>
              <w:left w:val="single" w:color="auto" w:sz="4" w:space="0"/>
            </w:tcBorders>
            <w:shd w:val="clear" w:color="auto" w:fill="FFFFFF"/>
            <w:vAlign w:val="center"/>
          </w:tcPr>
          <w:p w14:paraId="16604B17">
            <w:pPr>
              <w:pStyle w:val="173"/>
              <w:spacing w:line="240" w:lineRule="auto"/>
              <w:ind w:firstLine="0"/>
              <w:jc w:val="center"/>
              <w:rPr>
                <w:rFonts w:hint="eastAsia"/>
                <w:color w:val="auto"/>
                <w:sz w:val="21"/>
                <w:szCs w:val="21"/>
                <w:highlight w:val="none"/>
              </w:rPr>
            </w:pPr>
            <w:r>
              <w:rPr>
                <w:color w:val="auto"/>
                <w:sz w:val="21"/>
                <w:szCs w:val="21"/>
                <w:highlight w:val="none"/>
              </w:rPr>
              <w:t>面积</w:t>
            </w:r>
            <w:r>
              <w:rPr>
                <w:rFonts w:hint="eastAsia"/>
                <w:color w:val="auto"/>
                <w:sz w:val="21"/>
                <w:szCs w:val="21"/>
                <w:highlight w:val="none"/>
              </w:rPr>
              <w:t>（</w:t>
            </w:r>
            <w:r>
              <w:rPr>
                <w:color w:val="auto"/>
                <w:sz w:val="21"/>
                <w:szCs w:val="21"/>
                <w:highlight w:val="none"/>
                <w:lang w:bidi="en-US"/>
              </w:rPr>
              <w:t>m</w:t>
            </w:r>
            <w:r>
              <w:rPr>
                <w:rFonts w:hint="eastAsia"/>
                <w:color w:val="auto"/>
                <w:sz w:val="21"/>
                <w:szCs w:val="21"/>
                <w:highlight w:val="none"/>
                <w:vertAlign w:val="superscript"/>
                <w:lang w:bidi="en-US"/>
              </w:rPr>
              <w:t>2</w:t>
            </w:r>
            <w:r>
              <w:rPr>
                <w:color w:val="auto"/>
                <w:sz w:val="21"/>
                <w:szCs w:val="21"/>
                <w:highlight w:val="none"/>
              </w:rPr>
              <w:t>）</w:t>
            </w:r>
          </w:p>
        </w:tc>
        <w:tc>
          <w:tcPr>
            <w:tcW w:w="2083" w:type="dxa"/>
            <w:tcBorders>
              <w:top w:val="single" w:color="auto" w:sz="4" w:space="0"/>
              <w:left w:val="single" w:color="auto" w:sz="4" w:space="0"/>
            </w:tcBorders>
            <w:shd w:val="clear" w:color="auto" w:fill="FFFFFF"/>
            <w:vAlign w:val="center"/>
          </w:tcPr>
          <w:p w14:paraId="199A5A6D">
            <w:pPr>
              <w:pStyle w:val="173"/>
              <w:spacing w:line="240" w:lineRule="auto"/>
              <w:ind w:firstLine="0"/>
              <w:jc w:val="center"/>
              <w:rPr>
                <w:rFonts w:hint="eastAsia"/>
                <w:color w:val="auto"/>
                <w:sz w:val="21"/>
                <w:szCs w:val="21"/>
                <w:highlight w:val="none"/>
              </w:rPr>
            </w:pPr>
            <w:r>
              <w:rPr>
                <w:color w:val="auto"/>
                <w:sz w:val="21"/>
                <w:szCs w:val="21"/>
                <w:highlight w:val="none"/>
              </w:rPr>
              <w:t>位置</w:t>
            </w:r>
          </w:p>
        </w:tc>
        <w:tc>
          <w:tcPr>
            <w:tcW w:w="2093" w:type="dxa"/>
            <w:tcBorders>
              <w:top w:val="single" w:color="auto" w:sz="4" w:space="0"/>
              <w:left w:val="single" w:color="auto" w:sz="4" w:space="0"/>
              <w:right w:val="single" w:color="auto" w:sz="4" w:space="0"/>
            </w:tcBorders>
            <w:shd w:val="clear" w:color="auto" w:fill="FFFFFF"/>
            <w:vAlign w:val="center"/>
          </w:tcPr>
          <w:p w14:paraId="6F5CD51C">
            <w:pPr>
              <w:pStyle w:val="173"/>
              <w:spacing w:line="240" w:lineRule="auto"/>
              <w:ind w:firstLine="0"/>
              <w:jc w:val="center"/>
              <w:rPr>
                <w:rFonts w:hint="eastAsia"/>
                <w:color w:val="auto"/>
                <w:sz w:val="21"/>
                <w:szCs w:val="21"/>
                <w:highlight w:val="none"/>
              </w:rPr>
            </w:pPr>
            <w:r>
              <w:rPr>
                <w:color w:val="auto"/>
                <w:sz w:val="21"/>
                <w:szCs w:val="21"/>
                <w:highlight w:val="none"/>
              </w:rPr>
              <w:t>需用时间</w:t>
            </w:r>
          </w:p>
        </w:tc>
      </w:tr>
      <w:tr w14:paraId="65B012E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38536358">
            <w:pPr>
              <w:rPr>
                <w:color w:val="auto"/>
                <w:szCs w:val="21"/>
                <w:highlight w:val="none"/>
              </w:rPr>
            </w:pPr>
          </w:p>
        </w:tc>
        <w:tc>
          <w:tcPr>
            <w:tcW w:w="2083" w:type="dxa"/>
            <w:tcBorders>
              <w:top w:val="single" w:color="auto" w:sz="4" w:space="0"/>
              <w:left w:val="single" w:color="auto" w:sz="4" w:space="0"/>
            </w:tcBorders>
            <w:shd w:val="clear" w:color="auto" w:fill="FFFFFF"/>
          </w:tcPr>
          <w:p w14:paraId="2AFB1A0B">
            <w:pPr>
              <w:rPr>
                <w:color w:val="auto"/>
                <w:szCs w:val="21"/>
                <w:highlight w:val="none"/>
              </w:rPr>
            </w:pPr>
          </w:p>
        </w:tc>
        <w:tc>
          <w:tcPr>
            <w:tcW w:w="2083" w:type="dxa"/>
            <w:tcBorders>
              <w:top w:val="single" w:color="auto" w:sz="4" w:space="0"/>
              <w:left w:val="single" w:color="auto" w:sz="4" w:space="0"/>
            </w:tcBorders>
            <w:shd w:val="clear" w:color="auto" w:fill="FFFFFF"/>
          </w:tcPr>
          <w:p w14:paraId="00FD006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7B1662E">
            <w:pPr>
              <w:rPr>
                <w:color w:val="auto"/>
                <w:szCs w:val="21"/>
                <w:highlight w:val="none"/>
              </w:rPr>
            </w:pPr>
          </w:p>
        </w:tc>
      </w:tr>
      <w:tr w14:paraId="2830DB2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F51D324">
            <w:pPr>
              <w:rPr>
                <w:color w:val="auto"/>
                <w:szCs w:val="21"/>
                <w:highlight w:val="none"/>
              </w:rPr>
            </w:pPr>
          </w:p>
        </w:tc>
        <w:tc>
          <w:tcPr>
            <w:tcW w:w="2083" w:type="dxa"/>
            <w:tcBorders>
              <w:top w:val="single" w:color="auto" w:sz="4" w:space="0"/>
              <w:left w:val="single" w:color="auto" w:sz="4" w:space="0"/>
            </w:tcBorders>
            <w:shd w:val="clear" w:color="auto" w:fill="FFFFFF"/>
          </w:tcPr>
          <w:p w14:paraId="7FCD6084">
            <w:pPr>
              <w:rPr>
                <w:color w:val="auto"/>
                <w:szCs w:val="21"/>
                <w:highlight w:val="none"/>
              </w:rPr>
            </w:pPr>
          </w:p>
        </w:tc>
        <w:tc>
          <w:tcPr>
            <w:tcW w:w="2083" w:type="dxa"/>
            <w:tcBorders>
              <w:top w:val="single" w:color="auto" w:sz="4" w:space="0"/>
              <w:left w:val="single" w:color="auto" w:sz="4" w:space="0"/>
            </w:tcBorders>
            <w:shd w:val="clear" w:color="auto" w:fill="FFFFFF"/>
          </w:tcPr>
          <w:p w14:paraId="43B402C9">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6CF38403">
            <w:pPr>
              <w:rPr>
                <w:color w:val="auto"/>
                <w:szCs w:val="21"/>
                <w:highlight w:val="none"/>
              </w:rPr>
            </w:pPr>
          </w:p>
        </w:tc>
      </w:tr>
      <w:tr w14:paraId="500617A9">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A0AAE51">
            <w:pPr>
              <w:rPr>
                <w:color w:val="auto"/>
                <w:szCs w:val="21"/>
                <w:highlight w:val="none"/>
              </w:rPr>
            </w:pPr>
          </w:p>
        </w:tc>
        <w:tc>
          <w:tcPr>
            <w:tcW w:w="2083" w:type="dxa"/>
            <w:tcBorders>
              <w:top w:val="single" w:color="auto" w:sz="4" w:space="0"/>
              <w:left w:val="single" w:color="auto" w:sz="4" w:space="0"/>
            </w:tcBorders>
            <w:shd w:val="clear" w:color="auto" w:fill="FFFFFF"/>
          </w:tcPr>
          <w:p w14:paraId="3D573420">
            <w:pPr>
              <w:rPr>
                <w:color w:val="auto"/>
                <w:szCs w:val="21"/>
                <w:highlight w:val="none"/>
              </w:rPr>
            </w:pPr>
          </w:p>
        </w:tc>
        <w:tc>
          <w:tcPr>
            <w:tcW w:w="2083" w:type="dxa"/>
            <w:tcBorders>
              <w:top w:val="single" w:color="auto" w:sz="4" w:space="0"/>
              <w:left w:val="single" w:color="auto" w:sz="4" w:space="0"/>
            </w:tcBorders>
            <w:shd w:val="clear" w:color="auto" w:fill="FFFFFF"/>
          </w:tcPr>
          <w:p w14:paraId="21BAFD14">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406E4AA">
            <w:pPr>
              <w:rPr>
                <w:color w:val="auto"/>
                <w:szCs w:val="21"/>
                <w:highlight w:val="none"/>
              </w:rPr>
            </w:pPr>
          </w:p>
        </w:tc>
      </w:tr>
      <w:tr w14:paraId="66CCA98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0D8C0F3">
            <w:pPr>
              <w:rPr>
                <w:color w:val="auto"/>
                <w:szCs w:val="21"/>
                <w:highlight w:val="none"/>
              </w:rPr>
            </w:pPr>
          </w:p>
        </w:tc>
        <w:tc>
          <w:tcPr>
            <w:tcW w:w="2083" w:type="dxa"/>
            <w:tcBorders>
              <w:top w:val="single" w:color="auto" w:sz="4" w:space="0"/>
              <w:left w:val="single" w:color="auto" w:sz="4" w:space="0"/>
            </w:tcBorders>
            <w:shd w:val="clear" w:color="auto" w:fill="FFFFFF"/>
          </w:tcPr>
          <w:p w14:paraId="05B0AA0D">
            <w:pPr>
              <w:rPr>
                <w:color w:val="auto"/>
                <w:szCs w:val="21"/>
                <w:highlight w:val="none"/>
              </w:rPr>
            </w:pPr>
          </w:p>
        </w:tc>
        <w:tc>
          <w:tcPr>
            <w:tcW w:w="2083" w:type="dxa"/>
            <w:tcBorders>
              <w:top w:val="single" w:color="auto" w:sz="4" w:space="0"/>
              <w:left w:val="single" w:color="auto" w:sz="4" w:space="0"/>
            </w:tcBorders>
            <w:shd w:val="clear" w:color="auto" w:fill="FFFFFF"/>
          </w:tcPr>
          <w:p w14:paraId="7C581241">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1B3FB99">
            <w:pPr>
              <w:rPr>
                <w:color w:val="auto"/>
                <w:szCs w:val="21"/>
                <w:highlight w:val="none"/>
              </w:rPr>
            </w:pPr>
          </w:p>
        </w:tc>
      </w:tr>
      <w:tr w14:paraId="07487DE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3102556">
            <w:pPr>
              <w:rPr>
                <w:color w:val="auto"/>
                <w:szCs w:val="21"/>
                <w:highlight w:val="none"/>
              </w:rPr>
            </w:pPr>
          </w:p>
        </w:tc>
        <w:tc>
          <w:tcPr>
            <w:tcW w:w="2083" w:type="dxa"/>
            <w:tcBorders>
              <w:top w:val="single" w:color="auto" w:sz="4" w:space="0"/>
              <w:left w:val="single" w:color="auto" w:sz="4" w:space="0"/>
            </w:tcBorders>
            <w:shd w:val="clear" w:color="auto" w:fill="FFFFFF"/>
          </w:tcPr>
          <w:p w14:paraId="75D2A77B">
            <w:pPr>
              <w:rPr>
                <w:color w:val="auto"/>
                <w:szCs w:val="21"/>
                <w:highlight w:val="none"/>
              </w:rPr>
            </w:pPr>
          </w:p>
        </w:tc>
        <w:tc>
          <w:tcPr>
            <w:tcW w:w="2083" w:type="dxa"/>
            <w:tcBorders>
              <w:top w:val="single" w:color="auto" w:sz="4" w:space="0"/>
              <w:left w:val="single" w:color="auto" w:sz="4" w:space="0"/>
            </w:tcBorders>
            <w:shd w:val="clear" w:color="auto" w:fill="FFFFFF"/>
          </w:tcPr>
          <w:p w14:paraId="6E69672D">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3E430434">
            <w:pPr>
              <w:rPr>
                <w:color w:val="auto"/>
                <w:szCs w:val="21"/>
                <w:highlight w:val="none"/>
              </w:rPr>
            </w:pPr>
          </w:p>
        </w:tc>
      </w:tr>
      <w:tr w14:paraId="39DC6C41">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0CACE735">
            <w:pPr>
              <w:rPr>
                <w:color w:val="auto"/>
                <w:szCs w:val="21"/>
                <w:highlight w:val="none"/>
              </w:rPr>
            </w:pPr>
          </w:p>
        </w:tc>
        <w:tc>
          <w:tcPr>
            <w:tcW w:w="2083" w:type="dxa"/>
            <w:tcBorders>
              <w:top w:val="single" w:color="auto" w:sz="4" w:space="0"/>
              <w:left w:val="single" w:color="auto" w:sz="4" w:space="0"/>
            </w:tcBorders>
            <w:shd w:val="clear" w:color="auto" w:fill="FFFFFF"/>
          </w:tcPr>
          <w:p w14:paraId="700D17A2">
            <w:pPr>
              <w:rPr>
                <w:color w:val="auto"/>
                <w:szCs w:val="21"/>
                <w:highlight w:val="none"/>
              </w:rPr>
            </w:pPr>
          </w:p>
        </w:tc>
        <w:tc>
          <w:tcPr>
            <w:tcW w:w="2083" w:type="dxa"/>
            <w:tcBorders>
              <w:top w:val="single" w:color="auto" w:sz="4" w:space="0"/>
              <w:left w:val="single" w:color="auto" w:sz="4" w:space="0"/>
            </w:tcBorders>
            <w:shd w:val="clear" w:color="auto" w:fill="FFFFFF"/>
          </w:tcPr>
          <w:p w14:paraId="5F5F00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8CF5836">
            <w:pPr>
              <w:rPr>
                <w:color w:val="auto"/>
                <w:szCs w:val="21"/>
                <w:highlight w:val="none"/>
              </w:rPr>
            </w:pPr>
          </w:p>
        </w:tc>
      </w:tr>
      <w:tr w14:paraId="1A2D719A">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778D09E">
            <w:pPr>
              <w:rPr>
                <w:color w:val="auto"/>
                <w:szCs w:val="21"/>
                <w:highlight w:val="none"/>
              </w:rPr>
            </w:pPr>
          </w:p>
        </w:tc>
        <w:tc>
          <w:tcPr>
            <w:tcW w:w="2083" w:type="dxa"/>
            <w:tcBorders>
              <w:top w:val="single" w:color="auto" w:sz="4" w:space="0"/>
              <w:left w:val="single" w:color="auto" w:sz="4" w:space="0"/>
            </w:tcBorders>
            <w:shd w:val="clear" w:color="auto" w:fill="FFFFFF"/>
          </w:tcPr>
          <w:p w14:paraId="7CEAB699">
            <w:pPr>
              <w:rPr>
                <w:color w:val="auto"/>
                <w:szCs w:val="21"/>
                <w:highlight w:val="none"/>
              </w:rPr>
            </w:pPr>
          </w:p>
        </w:tc>
        <w:tc>
          <w:tcPr>
            <w:tcW w:w="2083" w:type="dxa"/>
            <w:tcBorders>
              <w:top w:val="single" w:color="auto" w:sz="4" w:space="0"/>
              <w:left w:val="single" w:color="auto" w:sz="4" w:space="0"/>
            </w:tcBorders>
            <w:shd w:val="clear" w:color="auto" w:fill="FFFFFF"/>
          </w:tcPr>
          <w:p w14:paraId="6AD6C807">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731BAC0C">
            <w:pPr>
              <w:rPr>
                <w:color w:val="auto"/>
                <w:szCs w:val="21"/>
                <w:highlight w:val="none"/>
              </w:rPr>
            </w:pPr>
          </w:p>
        </w:tc>
      </w:tr>
      <w:tr w14:paraId="61C0082B">
        <w:tblPrEx>
          <w:tblCellMar>
            <w:top w:w="0" w:type="dxa"/>
            <w:left w:w="10" w:type="dxa"/>
            <w:bottom w:w="0" w:type="dxa"/>
            <w:right w:w="10" w:type="dxa"/>
          </w:tblCellMar>
        </w:tblPrEx>
        <w:trPr>
          <w:trHeight w:val="571" w:hRule="exact"/>
          <w:jc w:val="center"/>
        </w:trPr>
        <w:tc>
          <w:tcPr>
            <w:tcW w:w="2093" w:type="dxa"/>
            <w:tcBorders>
              <w:top w:val="single" w:color="auto" w:sz="4" w:space="0"/>
              <w:left w:val="single" w:color="auto" w:sz="4" w:space="0"/>
            </w:tcBorders>
            <w:shd w:val="clear" w:color="auto" w:fill="FFFFFF"/>
          </w:tcPr>
          <w:p w14:paraId="493F3048">
            <w:pPr>
              <w:rPr>
                <w:color w:val="auto"/>
                <w:szCs w:val="21"/>
                <w:highlight w:val="none"/>
              </w:rPr>
            </w:pPr>
          </w:p>
        </w:tc>
        <w:tc>
          <w:tcPr>
            <w:tcW w:w="2083" w:type="dxa"/>
            <w:tcBorders>
              <w:top w:val="single" w:color="auto" w:sz="4" w:space="0"/>
              <w:left w:val="single" w:color="auto" w:sz="4" w:space="0"/>
            </w:tcBorders>
            <w:shd w:val="clear" w:color="auto" w:fill="FFFFFF"/>
          </w:tcPr>
          <w:p w14:paraId="713FA659">
            <w:pPr>
              <w:rPr>
                <w:color w:val="auto"/>
                <w:szCs w:val="21"/>
                <w:highlight w:val="none"/>
              </w:rPr>
            </w:pPr>
          </w:p>
        </w:tc>
        <w:tc>
          <w:tcPr>
            <w:tcW w:w="2083" w:type="dxa"/>
            <w:tcBorders>
              <w:top w:val="single" w:color="auto" w:sz="4" w:space="0"/>
              <w:left w:val="single" w:color="auto" w:sz="4" w:space="0"/>
            </w:tcBorders>
            <w:shd w:val="clear" w:color="auto" w:fill="FFFFFF"/>
          </w:tcPr>
          <w:p w14:paraId="55E4FEC8">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44A85D2B">
            <w:pPr>
              <w:rPr>
                <w:color w:val="auto"/>
                <w:szCs w:val="21"/>
                <w:highlight w:val="none"/>
              </w:rPr>
            </w:pPr>
          </w:p>
        </w:tc>
      </w:tr>
      <w:tr w14:paraId="3A7C780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5C6EB547">
            <w:pPr>
              <w:rPr>
                <w:color w:val="auto"/>
                <w:szCs w:val="21"/>
                <w:highlight w:val="none"/>
              </w:rPr>
            </w:pPr>
          </w:p>
        </w:tc>
        <w:tc>
          <w:tcPr>
            <w:tcW w:w="2083" w:type="dxa"/>
            <w:tcBorders>
              <w:top w:val="single" w:color="auto" w:sz="4" w:space="0"/>
              <w:left w:val="single" w:color="auto" w:sz="4" w:space="0"/>
            </w:tcBorders>
            <w:shd w:val="clear" w:color="auto" w:fill="FFFFFF"/>
          </w:tcPr>
          <w:p w14:paraId="55792255">
            <w:pPr>
              <w:rPr>
                <w:color w:val="auto"/>
                <w:szCs w:val="21"/>
                <w:highlight w:val="none"/>
              </w:rPr>
            </w:pPr>
          </w:p>
        </w:tc>
        <w:tc>
          <w:tcPr>
            <w:tcW w:w="2083" w:type="dxa"/>
            <w:tcBorders>
              <w:top w:val="single" w:color="auto" w:sz="4" w:space="0"/>
              <w:left w:val="single" w:color="auto" w:sz="4" w:space="0"/>
            </w:tcBorders>
            <w:shd w:val="clear" w:color="auto" w:fill="FFFFFF"/>
          </w:tcPr>
          <w:p w14:paraId="2E8D6A35">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5B544AFD">
            <w:pPr>
              <w:rPr>
                <w:color w:val="auto"/>
                <w:szCs w:val="21"/>
                <w:highlight w:val="none"/>
              </w:rPr>
            </w:pPr>
          </w:p>
        </w:tc>
      </w:tr>
      <w:tr w14:paraId="0EB3A9E2">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6BD599A2">
            <w:pPr>
              <w:rPr>
                <w:color w:val="auto"/>
                <w:szCs w:val="21"/>
                <w:highlight w:val="none"/>
              </w:rPr>
            </w:pPr>
          </w:p>
        </w:tc>
        <w:tc>
          <w:tcPr>
            <w:tcW w:w="2083" w:type="dxa"/>
            <w:tcBorders>
              <w:top w:val="single" w:color="auto" w:sz="4" w:space="0"/>
              <w:left w:val="single" w:color="auto" w:sz="4" w:space="0"/>
            </w:tcBorders>
            <w:shd w:val="clear" w:color="auto" w:fill="FFFFFF"/>
          </w:tcPr>
          <w:p w14:paraId="3D61B19F">
            <w:pPr>
              <w:rPr>
                <w:color w:val="auto"/>
                <w:szCs w:val="21"/>
                <w:highlight w:val="none"/>
              </w:rPr>
            </w:pPr>
          </w:p>
        </w:tc>
        <w:tc>
          <w:tcPr>
            <w:tcW w:w="2083" w:type="dxa"/>
            <w:tcBorders>
              <w:top w:val="single" w:color="auto" w:sz="4" w:space="0"/>
              <w:left w:val="single" w:color="auto" w:sz="4" w:space="0"/>
            </w:tcBorders>
            <w:shd w:val="clear" w:color="auto" w:fill="FFFFFF"/>
          </w:tcPr>
          <w:p w14:paraId="57A70E8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2D684055">
            <w:pPr>
              <w:rPr>
                <w:color w:val="auto"/>
                <w:szCs w:val="21"/>
                <w:highlight w:val="none"/>
              </w:rPr>
            </w:pPr>
          </w:p>
        </w:tc>
      </w:tr>
      <w:tr w14:paraId="2C16BDF4">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D3C874">
            <w:pPr>
              <w:rPr>
                <w:color w:val="auto"/>
                <w:szCs w:val="21"/>
                <w:highlight w:val="none"/>
              </w:rPr>
            </w:pPr>
          </w:p>
        </w:tc>
        <w:tc>
          <w:tcPr>
            <w:tcW w:w="2083" w:type="dxa"/>
            <w:tcBorders>
              <w:top w:val="single" w:color="auto" w:sz="4" w:space="0"/>
              <w:left w:val="single" w:color="auto" w:sz="4" w:space="0"/>
            </w:tcBorders>
            <w:shd w:val="clear" w:color="auto" w:fill="FFFFFF"/>
          </w:tcPr>
          <w:p w14:paraId="25484A5E">
            <w:pPr>
              <w:rPr>
                <w:color w:val="auto"/>
                <w:szCs w:val="21"/>
                <w:highlight w:val="none"/>
              </w:rPr>
            </w:pPr>
          </w:p>
        </w:tc>
        <w:tc>
          <w:tcPr>
            <w:tcW w:w="2083" w:type="dxa"/>
            <w:tcBorders>
              <w:top w:val="single" w:color="auto" w:sz="4" w:space="0"/>
              <w:left w:val="single" w:color="auto" w:sz="4" w:space="0"/>
            </w:tcBorders>
            <w:shd w:val="clear" w:color="auto" w:fill="FFFFFF"/>
          </w:tcPr>
          <w:p w14:paraId="6BEB1C5B">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6CF6E4E">
            <w:pPr>
              <w:rPr>
                <w:color w:val="auto"/>
                <w:szCs w:val="21"/>
                <w:highlight w:val="none"/>
              </w:rPr>
            </w:pPr>
          </w:p>
        </w:tc>
      </w:tr>
      <w:tr w14:paraId="7447ED40">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1707DB43">
            <w:pPr>
              <w:rPr>
                <w:color w:val="auto"/>
                <w:szCs w:val="21"/>
                <w:highlight w:val="none"/>
              </w:rPr>
            </w:pPr>
          </w:p>
        </w:tc>
        <w:tc>
          <w:tcPr>
            <w:tcW w:w="2083" w:type="dxa"/>
            <w:tcBorders>
              <w:top w:val="single" w:color="auto" w:sz="4" w:space="0"/>
              <w:left w:val="single" w:color="auto" w:sz="4" w:space="0"/>
            </w:tcBorders>
            <w:shd w:val="clear" w:color="auto" w:fill="FFFFFF"/>
          </w:tcPr>
          <w:p w14:paraId="5BFEC122">
            <w:pPr>
              <w:rPr>
                <w:color w:val="auto"/>
                <w:szCs w:val="21"/>
                <w:highlight w:val="none"/>
              </w:rPr>
            </w:pPr>
          </w:p>
        </w:tc>
        <w:tc>
          <w:tcPr>
            <w:tcW w:w="2083" w:type="dxa"/>
            <w:tcBorders>
              <w:top w:val="single" w:color="auto" w:sz="4" w:space="0"/>
              <w:left w:val="single" w:color="auto" w:sz="4" w:space="0"/>
            </w:tcBorders>
            <w:shd w:val="clear" w:color="auto" w:fill="FFFFFF"/>
          </w:tcPr>
          <w:p w14:paraId="7595B3A2">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1B57259E">
            <w:pPr>
              <w:rPr>
                <w:color w:val="auto"/>
                <w:szCs w:val="21"/>
                <w:highlight w:val="none"/>
              </w:rPr>
            </w:pPr>
          </w:p>
        </w:tc>
      </w:tr>
      <w:tr w14:paraId="569978C6">
        <w:tblPrEx>
          <w:tblCellMar>
            <w:top w:w="0" w:type="dxa"/>
            <w:left w:w="10" w:type="dxa"/>
            <w:bottom w:w="0" w:type="dxa"/>
            <w:right w:w="10" w:type="dxa"/>
          </w:tblCellMar>
        </w:tblPrEx>
        <w:trPr>
          <w:trHeight w:val="566" w:hRule="exact"/>
          <w:jc w:val="center"/>
        </w:trPr>
        <w:tc>
          <w:tcPr>
            <w:tcW w:w="2093" w:type="dxa"/>
            <w:tcBorders>
              <w:top w:val="single" w:color="auto" w:sz="4" w:space="0"/>
              <w:left w:val="single" w:color="auto" w:sz="4" w:space="0"/>
            </w:tcBorders>
            <w:shd w:val="clear" w:color="auto" w:fill="FFFFFF"/>
          </w:tcPr>
          <w:p w14:paraId="2DAD0953">
            <w:pPr>
              <w:rPr>
                <w:color w:val="auto"/>
                <w:szCs w:val="21"/>
                <w:highlight w:val="none"/>
              </w:rPr>
            </w:pPr>
          </w:p>
        </w:tc>
        <w:tc>
          <w:tcPr>
            <w:tcW w:w="2083" w:type="dxa"/>
            <w:tcBorders>
              <w:top w:val="single" w:color="auto" w:sz="4" w:space="0"/>
              <w:left w:val="single" w:color="auto" w:sz="4" w:space="0"/>
            </w:tcBorders>
            <w:shd w:val="clear" w:color="auto" w:fill="FFFFFF"/>
          </w:tcPr>
          <w:p w14:paraId="195EE5FF">
            <w:pPr>
              <w:rPr>
                <w:color w:val="auto"/>
                <w:szCs w:val="21"/>
                <w:highlight w:val="none"/>
              </w:rPr>
            </w:pPr>
          </w:p>
        </w:tc>
        <w:tc>
          <w:tcPr>
            <w:tcW w:w="2083" w:type="dxa"/>
            <w:tcBorders>
              <w:top w:val="single" w:color="auto" w:sz="4" w:space="0"/>
              <w:left w:val="single" w:color="auto" w:sz="4" w:space="0"/>
            </w:tcBorders>
            <w:shd w:val="clear" w:color="auto" w:fill="FFFFFF"/>
          </w:tcPr>
          <w:p w14:paraId="4148C2E6">
            <w:pPr>
              <w:rPr>
                <w:color w:val="auto"/>
                <w:szCs w:val="21"/>
                <w:highlight w:val="none"/>
              </w:rPr>
            </w:pPr>
          </w:p>
        </w:tc>
        <w:tc>
          <w:tcPr>
            <w:tcW w:w="2093" w:type="dxa"/>
            <w:tcBorders>
              <w:top w:val="single" w:color="auto" w:sz="4" w:space="0"/>
              <w:left w:val="single" w:color="auto" w:sz="4" w:space="0"/>
              <w:right w:val="single" w:color="auto" w:sz="4" w:space="0"/>
            </w:tcBorders>
            <w:shd w:val="clear" w:color="auto" w:fill="FFFFFF"/>
          </w:tcPr>
          <w:p w14:paraId="0DA2A726">
            <w:pPr>
              <w:rPr>
                <w:color w:val="auto"/>
                <w:szCs w:val="21"/>
                <w:highlight w:val="none"/>
              </w:rPr>
            </w:pPr>
          </w:p>
        </w:tc>
      </w:tr>
      <w:tr w14:paraId="5041B5FA">
        <w:tblPrEx>
          <w:tblCellMar>
            <w:top w:w="0" w:type="dxa"/>
            <w:left w:w="10" w:type="dxa"/>
            <w:bottom w:w="0" w:type="dxa"/>
            <w:right w:w="10" w:type="dxa"/>
          </w:tblCellMar>
        </w:tblPrEx>
        <w:trPr>
          <w:trHeight w:val="576" w:hRule="exact"/>
          <w:jc w:val="center"/>
        </w:trPr>
        <w:tc>
          <w:tcPr>
            <w:tcW w:w="2093" w:type="dxa"/>
            <w:tcBorders>
              <w:top w:val="single" w:color="auto" w:sz="4" w:space="0"/>
              <w:left w:val="single" w:color="auto" w:sz="4" w:space="0"/>
              <w:bottom w:val="single" w:color="auto" w:sz="4" w:space="0"/>
            </w:tcBorders>
            <w:shd w:val="clear" w:color="auto" w:fill="FFFFFF"/>
          </w:tcPr>
          <w:p w14:paraId="68AF7817">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66E4B79C">
            <w:pPr>
              <w:rPr>
                <w:color w:val="auto"/>
                <w:szCs w:val="21"/>
                <w:highlight w:val="none"/>
              </w:rPr>
            </w:pPr>
          </w:p>
        </w:tc>
        <w:tc>
          <w:tcPr>
            <w:tcW w:w="2083" w:type="dxa"/>
            <w:tcBorders>
              <w:top w:val="single" w:color="auto" w:sz="4" w:space="0"/>
              <w:left w:val="single" w:color="auto" w:sz="4" w:space="0"/>
              <w:bottom w:val="single" w:color="auto" w:sz="4" w:space="0"/>
            </w:tcBorders>
            <w:shd w:val="clear" w:color="auto" w:fill="FFFFFF"/>
          </w:tcPr>
          <w:p w14:paraId="4B7BAA30">
            <w:pPr>
              <w:rPr>
                <w:color w:val="auto"/>
                <w:szCs w:val="21"/>
                <w:highlight w:val="none"/>
              </w:rPr>
            </w:pPr>
          </w:p>
        </w:tc>
        <w:tc>
          <w:tcPr>
            <w:tcW w:w="2093" w:type="dxa"/>
            <w:tcBorders>
              <w:top w:val="single" w:color="auto" w:sz="4" w:space="0"/>
              <w:left w:val="single" w:color="auto" w:sz="4" w:space="0"/>
              <w:bottom w:val="single" w:color="auto" w:sz="4" w:space="0"/>
              <w:right w:val="single" w:color="auto" w:sz="4" w:space="0"/>
            </w:tcBorders>
            <w:shd w:val="clear" w:color="auto" w:fill="FFFFFF"/>
          </w:tcPr>
          <w:p w14:paraId="3DEC14EF">
            <w:pPr>
              <w:rPr>
                <w:color w:val="auto"/>
                <w:szCs w:val="21"/>
                <w:highlight w:val="none"/>
              </w:rPr>
            </w:pPr>
          </w:p>
        </w:tc>
      </w:tr>
    </w:tbl>
    <w:p w14:paraId="0BB3685D">
      <w:pPr>
        <w:spacing w:line="360" w:lineRule="auto"/>
        <w:jc w:val="center"/>
        <w:rPr>
          <w:rFonts w:hint="eastAsia" w:ascii="方正小标宋简体" w:hAnsi="方正小标宋简体" w:eastAsia="方正小标宋简体" w:cs="方正小标宋简体"/>
          <w:bCs/>
          <w:color w:val="auto"/>
          <w:sz w:val="44"/>
          <w:szCs w:val="44"/>
          <w:highlight w:val="none"/>
        </w:rPr>
      </w:pPr>
    </w:p>
    <w:p w14:paraId="55A02770">
      <w:pPr>
        <w:spacing w:line="360" w:lineRule="auto"/>
        <w:jc w:val="left"/>
        <w:rPr>
          <w:rFonts w:hint="eastAsia" w:ascii="方正小标宋简体" w:hAnsi="方正小标宋简体" w:eastAsia="方正小标宋简体" w:cs="方正小标宋简体"/>
          <w:bCs/>
          <w:color w:val="auto"/>
          <w:sz w:val="24"/>
          <w:highlight w:val="none"/>
        </w:rPr>
      </w:pPr>
      <w:r>
        <w:rPr>
          <w:rFonts w:ascii="方正小标宋简体" w:hAnsi="方正小标宋简体" w:eastAsia="方正小标宋简体" w:cs="方正小标宋简体"/>
          <w:bCs/>
          <w:color w:val="auto"/>
          <w:sz w:val="24"/>
          <w:highlight w:val="none"/>
        </w:rPr>
        <w:br w:type="page"/>
      </w:r>
    </w:p>
    <w:p w14:paraId="2AD57920">
      <w:pPr>
        <w:spacing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拟分包项目情况表</w:t>
      </w:r>
    </w:p>
    <w:p w14:paraId="54DB873D">
      <w:pPr>
        <w:spacing w:line="520" w:lineRule="exact"/>
        <w:rPr>
          <w:rFonts w:hint="eastAsia" w:ascii="仿宋_GB2312" w:hAnsi="仿宋_GB2312" w:eastAsia="仿宋_GB2312" w:cs="仿宋_GB2312"/>
          <w:color w:val="auto"/>
          <w:sz w:val="32"/>
          <w:szCs w:val="32"/>
          <w:highlight w:val="none"/>
        </w:rPr>
      </w:pPr>
    </w:p>
    <w:p w14:paraId="28A85ABC">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p>
    <w:tbl>
      <w:tblPr>
        <w:tblStyle w:val="46"/>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1125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AC26820">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6A6F54A5">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369DB296">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22409B08">
            <w:pPr>
              <w:jc w:val="center"/>
              <w:rPr>
                <w:color w:val="auto"/>
                <w:highlight w:val="none"/>
              </w:rPr>
            </w:pPr>
            <w:r>
              <w:rPr>
                <w:rFonts w:hint="eastAsia" w:cs="宋体"/>
                <w:color w:val="auto"/>
                <w:highlight w:val="none"/>
              </w:rPr>
              <w:t>备注</w:t>
            </w:r>
          </w:p>
        </w:tc>
      </w:tr>
      <w:tr w14:paraId="0976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FC0FD29">
            <w:pPr>
              <w:jc w:val="center"/>
              <w:rPr>
                <w:color w:val="auto"/>
                <w:highlight w:val="none"/>
              </w:rPr>
            </w:pPr>
          </w:p>
        </w:tc>
        <w:tc>
          <w:tcPr>
            <w:tcW w:w="1693" w:type="dxa"/>
            <w:vMerge w:val="continue"/>
            <w:tcMar>
              <w:left w:w="108" w:type="dxa"/>
              <w:right w:w="108" w:type="dxa"/>
            </w:tcMar>
            <w:vAlign w:val="center"/>
          </w:tcPr>
          <w:p w14:paraId="768171C5">
            <w:pPr>
              <w:jc w:val="center"/>
              <w:rPr>
                <w:color w:val="auto"/>
                <w:highlight w:val="none"/>
              </w:rPr>
            </w:pPr>
          </w:p>
        </w:tc>
        <w:tc>
          <w:tcPr>
            <w:tcW w:w="1701" w:type="dxa"/>
            <w:gridSpan w:val="2"/>
            <w:tcMar>
              <w:left w:w="108" w:type="dxa"/>
              <w:right w:w="108" w:type="dxa"/>
            </w:tcMar>
            <w:vAlign w:val="center"/>
          </w:tcPr>
          <w:p w14:paraId="022A252C">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1EE3E0B1">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3A0D0FA8">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3EEF5679">
            <w:pPr>
              <w:jc w:val="center"/>
              <w:rPr>
                <w:color w:val="auto"/>
                <w:highlight w:val="none"/>
              </w:rPr>
            </w:pPr>
            <w:r>
              <w:rPr>
                <w:rFonts w:hint="eastAsia" w:cs="宋体"/>
                <w:color w:val="auto"/>
                <w:highlight w:val="none"/>
              </w:rPr>
              <w:t>有关业绩</w:t>
            </w:r>
          </w:p>
        </w:tc>
        <w:tc>
          <w:tcPr>
            <w:tcW w:w="1268" w:type="dxa"/>
            <w:vAlign w:val="center"/>
          </w:tcPr>
          <w:p w14:paraId="20ADA667">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4774D617">
            <w:pPr>
              <w:jc w:val="center"/>
              <w:rPr>
                <w:color w:val="auto"/>
                <w:highlight w:val="none"/>
              </w:rPr>
            </w:pPr>
          </w:p>
        </w:tc>
      </w:tr>
      <w:tr w14:paraId="1A6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159B863">
            <w:pPr>
              <w:jc w:val="center"/>
              <w:rPr>
                <w:color w:val="auto"/>
                <w:highlight w:val="none"/>
              </w:rPr>
            </w:pPr>
          </w:p>
        </w:tc>
        <w:tc>
          <w:tcPr>
            <w:tcW w:w="1693" w:type="dxa"/>
            <w:vMerge w:val="restart"/>
            <w:tcMar>
              <w:left w:w="108" w:type="dxa"/>
              <w:right w:w="108" w:type="dxa"/>
            </w:tcMar>
            <w:vAlign w:val="center"/>
          </w:tcPr>
          <w:p w14:paraId="6D86FFFE">
            <w:pPr>
              <w:jc w:val="center"/>
              <w:rPr>
                <w:color w:val="auto"/>
                <w:highlight w:val="none"/>
              </w:rPr>
            </w:pPr>
          </w:p>
        </w:tc>
        <w:tc>
          <w:tcPr>
            <w:tcW w:w="751" w:type="dxa"/>
            <w:tcMar>
              <w:left w:w="108" w:type="dxa"/>
              <w:right w:w="108" w:type="dxa"/>
            </w:tcMar>
            <w:vAlign w:val="center"/>
          </w:tcPr>
          <w:p w14:paraId="5153966F">
            <w:pPr>
              <w:jc w:val="center"/>
              <w:rPr>
                <w:color w:val="auto"/>
                <w:highlight w:val="none"/>
              </w:rPr>
            </w:pPr>
            <w:r>
              <w:rPr>
                <w:color w:val="auto"/>
                <w:highlight w:val="none"/>
              </w:rPr>
              <w:t>1</w:t>
            </w:r>
          </w:p>
        </w:tc>
        <w:tc>
          <w:tcPr>
            <w:tcW w:w="950" w:type="dxa"/>
            <w:tcMar>
              <w:left w:w="108" w:type="dxa"/>
              <w:right w:w="108" w:type="dxa"/>
            </w:tcMar>
            <w:vAlign w:val="center"/>
          </w:tcPr>
          <w:p w14:paraId="30E16A7C">
            <w:pPr>
              <w:jc w:val="center"/>
              <w:rPr>
                <w:color w:val="auto"/>
                <w:highlight w:val="none"/>
              </w:rPr>
            </w:pPr>
          </w:p>
        </w:tc>
        <w:tc>
          <w:tcPr>
            <w:tcW w:w="1123" w:type="dxa"/>
            <w:tcMar>
              <w:left w:w="108" w:type="dxa"/>
              <w:right w:w="108" w:type="dxa"/>
            </w:tcMar>
            <w:vAlign w:val="center"/>
          </w:tcPr>
          <w:p w14:paraId="5D96C8C0">
            <w:pPr>
              <w:jc w:val="center"/>
              <w:rPr>
                <w:color w:val="auto"/>
                <w:highlight w:val="none"/>
              </w:rPr>
            </w:pPr>
          </w:p>
        </w:tc>
        <w:tc>
          <w:tcPr>
            <w:tcW w:w="1090" w:type="dxa"/>
            <w:tcMar>
              <w:left w:w="108" w:type="dxa"/>
              <w:right w:w="108" w:type="dxa"/>
            </w:tcMar>
            <w:vAlign w:val="center"/>
          </w:tcPr>
          <w:p w14:paraId="6E269EA0">
            <w:pPr>
              <w:jc w:val="center"/>
              <w:rPr>
                <w:color w:val="auto"/>
                <w:highlight w:val="none"/>
              </w:rPr>
            </w:pPr>
          </w:p>
        </w:tc>
        <w:tc>
          <w:tcPr>
            <w:tcW w:w="1197" w:type="dxa"/>
            <w:tcMar>
              <w:left w:w="108" w:type="dxa"/>
              <w:right w:w="108" w:type="dxa"/>
            </w:tcMar>
            <w:vAlign w:val="center"/>
          </w:tcPr>
          <w:p w14:paraId="6F0DF6C7">
            <w:pPr>
              <w:jc w:val="center"/>
              <w:rPr>
                <w:color w:val="auto"/>
                <w:highlight w:val="none"/>
              </w:rPr>
            </w:pPr>
          </w:p>
        </w:tc>
        <w:tc>
          <w:tcPr>
            <w:tcW w:w="1268" w:type="dxa"/>
            <w:vAlign w:val="center"/>
          </w:tcPr>
          <w:p w14:paraId="39D90C4D">
            <w:pPr>
              <w:jc w:val="center"/>
              <w:rPr>
                <w:color w:val="auto"/>
                <w:highlight w:val="none"/>
              </w:rPr>
            </w:pPr>
          </w:p>
        </w:tc>
        <w:tc>
          <w:tcPr>
            <w:tcW w:w="673" w:type="dxa"/>
            <w:tcMar>
              <w:left w:w="108" w:type="dxa"/>
              <w:right w:w="108" w:type="dxa"/>
            </w:tcMar>
            <w:vAlign w:val="center"/>
          </w:tcPr>
          <w:p w14:paraId="7746DB84">
            <w:pPr>
              <w:jc w:val="center"/>
              <w:rPr>
                <w:color w:val="auto"/>
                <w:highlight w:val="none"/>
              </w:rPr>
            </w:pPr>
          </w:p>
        </w:tc>
      </w:tr>
      <w:tr w14:paraId="56BA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F5B395C">
            <w:pPr>
              <w:jc w:val="center"/>
              <w:rPr>
                <w:color w:val="auto"/>
                <w:highlight w:val="none"/>
              </w:rPr>
            </w:pPr>
          </w:p>
        </w:tc>
        <w:tc>
          <w:tcPr>
            <w:tcW w:w="1693" w:type="dxa"/>
            <w:vMerge w:val="continue"/>
            <w:tcMar>
              <w:left w:w="108" w:type="dxa"/>
              <w:right w:w="108" w:type="dxa"/>
            </w:tcMar>
            <w:vAlign w:val="center"/>
          </w:tcPr>
          <w:p w14:paraId="7DA227AE">
            <w:pPr>
              <w:jc w:val="center"/>
              <w:rPr>
                <w:color w:val="auto"/>
                <w:highlight w:val="none"/>
              </w:rPr>
            </w:pPr>
          </w:p>
        </w:tc>
        <w:tc>
          <w:tcPr>
            <w:tcW w:w="751" w:type="dxa"/>
            <w:tcMar>
              <w:left w:w="108" w:type="dxa"/>
              <w:right w:w="108" w:type="dxa"/>
            </w:tcMar>
            <w:vAlign w:val="center"/>
          </w:tcPr>
          <w:p w14:paraId="62019E0A">
            <w:pPr>
              <w:jc w:val="center"/>
              <w:rPr>
                <w:color w:val="auto"/>
                <w:highlight w:val="none"/>
              </w:rPr>
            </w:pPr>
            <w:r>
              <w:rPr>
                <w:color w:val="auto"/>
                <w:highlight w:val="none"/>
              </w:rPr>
              <w:t>2</w:t>
            </w:r>
          </w:p>
        </w:tc>
        <w:tc>
          <w:tcPr>
            <w:tcW w:w="950" w:type="dxa"/>
            <w:tcMar>
              <w:left w:w="108" w:type="dxa"/>
              <w:right w:w="108" w:type="dxa"/>
            </w:tcMar>
            <w:vAlign w:val="center"/>
          </w:tcPr>
          <w:p w14:paraId="6BE1344D">
            <w:pPr>
              <w:jc w:val="center"/>
              <w:rPr>
                <w:color w:val="auto"/>
                <w:highlight w:val="none"/>
              </w:rPr>
            </w:pPr>
          </w:p>
        </w:tc>
        <w:tc>
          <w:tcPr>
            <w:tcW w:w="1123" w:type="dxa"/>
            <w:tcMar>
              <w:left w:w="108" w:type="dxa"/>
              <w:right w:w="108" w:type="dxa"/>
            </w:tcMar>
            <w:vAlign w:val="center"/>
          </w:tcPr>
          <w:p w14:paraId="21C470AF">
            <w:pPr>
              <w:jc w:val="center"/>
              <w:rPr>
                <w:color w:val="auto"/>
                <w:highlight w:val="none"/>
              </w:rPr>
            </w:pPr>
          </w:p>
        </w:tc>
        <w:tc>
          <w:tcPr>
            <w:tcW w:w="1090" w:type="dxa"/>
            <w:tcMar>
              <w:left w:w="108" w:type="dxa"/>
              <w:right w:w="108" w:type="dxa"/>
            </w:tcMar>
            <w:vAlign w:val="center"/>
          </w:tcPr>
          <w:p w14:paraId="042CDBC7">
            <w:pPr>
              <w:jc w:val="center"/>
              <w:rPr>
                <w:color w:val="auto"/>
                <w:highlight w:val="none"/>
              </w:rPr>
            </w:pPr>
          </w:p>
        </w:tc>
        <w:tc>
          <w:tcPr>
            <w:tcW w:w="1197" w:type="dxa"/>
            <w:tcMar>
              <w:left w:w="108" w:type="dxa"/>
              <w:right w:w="108" w:type="dxa"/>
            </w:tcMar>
            <w:vAlign w:val="center"/>
          </w:tcPr>
          <w:p w14:paraId="5501D556">
            <w:pPr>
              <w:jc w:val="center"/>
              <w:rPr>
                <w:color w:val="auto"/>
                <w:highlight w:val="none"/>
              </w:rPr>
            </w:pPr>
          </w:p>
        </w:tc>
        <w:tc>
          <w:tcPr>
            <w:tcW w:w="1268" w:type="dxa"/>
          </w:tcPr>
          <w:p w14:paraId="1B054E16">
            <w:pPr>
              <w:jc w:val="center"/>
              <w:rPr>
                <w:color w:val="auto"/>
                <w:highlight w:val="none"/>
              </w:rPr>
            </w:pPr>
          </w:p>
        </w:tc>
        <w:tc>
          <w:tcPr>
            <w:tcW w:w="673" w:type="dxa"/>
            <w:tcMar>
              <w:left w:w="108" w:type="dxa"/>
              <w:right w:w="108" w:type="dxa"/>
            </w:tcMar>
            <w:vAlign w:val="center"/>
          </w:tcPr>
          <w:p w14:paraId="7783EAE0">
            <w:pPr>
              <w:jc w:val="center"/>
              <w:rPr>
                <w:color w:val="auto"/>
                <w:highlight w:val="none"/>
              </w:rPr>
            </w:pPr>
          </w:p>
        </w:tc>
      </w:tr>
      <w:tr w14:paraId="18AB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9E2EFA">
            <w:pPr>
              <w:jc w:val="center"/>
              <w:rPr>
                <w:color w:val="auto"/>
                <w:highlight w:val="none"/>
              </w:rPr>
            </w:pPr>
          </w:p>
        </w:tc>
        <w:tc>
          <w:tcPr>
            <w:tcW w:w="1693" w:type="dxa"/>
            <w:vMerge w:val="continue"/>
            <w:tcMar>
              <w:left w:w="108" w:type="dxa"/>
              <w:right w:w="108" w:type="dxa"/>
            </w:tcMar>
            <w:vAlign w:val="center"/>
          </w:tcPr>
          <w:p w14:paraId="64B86F50">
            <w:pPr>
              <w:jc w:val="center"/>
              <w:rPr>
                <w:color w:val="auto"/>
                <w:highlight w:val="none"/>
              </w:rPr>
            </w:pPr>
          </w:p>
        </w:tc>
        <w:tc>
          <w:tcPr>
            <w:tcW w:w="751" w:type="dxa"/>
            <w:tcMar>
              <w:left w:w="108" w:type="dxa"/>
              <w:right w:w="108" w:type="dxa"/>
            </w:tcMar>
            <w:vAlign w:val="center"/>
          </w:tcPr>
          <w:p w14:paraId="1353AFD0">
            <w:pPr>
              <w:jc w:val="center"/>
              <w:rPr>
                <w:color w:val="auto"/>
                <w:highlight w:val="none"/>
              </w:rPr>
            </w:pPr>
            <w:r>
              <w:rPr>
                <w:color w:val="auto"/>
                <w:highlight w:val="none"/>
              </w:rPr>
              <w:t>3</w:t>
            </w:r>
          </w:p>
        </w:tc>
        <w:tc>
          <w:tcPr>
            <w:tcW w:w="950" w:type="dxa"/>
            <w:tcMar>
              <w:left w:w="108" w:type="dxa"/>
              <w:right w:w="108" w:type="dxa"/>
            </w:tcMar>
            <w:vAlign w:val="center"/>
          </w:tcPr>
          <w:p w14:paraId="02575FFC">
            <w:pPr>
              <w:jc w:val="center"/>
              <w:rPr>
                <w:color w:val="auto"/>
                <w:highlight w:val="none"/>
              </w:rPr>
            </w:pPr>
          </w:p>
        </w:tc>
        <w:tc>
          <w:tcPr>
            <w:tcW w:w="1123" w:type="dxa"/>
            <w:tcMar>
              <w:left w:w="108" w:type="dxa"/>
              <w:right w:w="108" w:type="dxa"/>
            </w:tcMar>
            <w:vAlign w:val="center"/>
          </w:tcPr>
          <w:p w14:paraId="030D96B1">
            <w:pPr>
              <w:jc w:val="center"/>
              <w:rPr>
                <w:color w:val="auto"/>
                <w:highlight w:val="none"/>
              </w:rPr>
            </w:pPr>
          </w:p>
        </w:tc>
        <w:tc>
          <w:tcPr>
            <w:tcW w:w="1090" w:type="dxa"/>
            <w:tcMar>
              <w:left w:w="108" w:type="dxa"/>
              <w:right w:w="108" w:type="dxa"/>
            </w:tcMar>
            <w:vAlign w:val="center"/>
          </w:tcPr>
          <w:p w14:paraId="0725C7D0">
            <w:pPr>
              <w:jc w:val="center"/>
              <w:rPr>
                <w:color w:val="auto"/>
                <w:highlight w:val="none"/>
              </w:rPr>
            </w:pPr>
          </w:p>
        </w:tc>
        <w:tc>
          <w:tcPr>
            <w:tcW w:w="1197" w:type="dxa"/>
            <w:tcMar>
              <w:left w:w="108" w:type="dxa"/>
              <w:right w:w="108" w:type="dxa"/>
            </w:tcMar>
            <w:vAlign w:val="center"/>
          </w:tcPr>
          <w:p w14:paraId="120AD484">
            <w:pPr>
              <w:jc w:val="center"/>
              <w:rPr>
                <w:color w:val="auto"/>
                <w:highlight w:val="none"/>
              </w:rPr>
            </w:pPr>
          </w:p>
        </w:tc>
        <w:tc>
          <w:tcPr>
            <w:tcW w:w="1268" w:type="dxa"/>
          </w:tcPr>
          <w:p w14:paraId="119CC2F3">
            <w:pPr>
              <w:jc w:val="center"/>
              <w:rPr>
                <w:color w:val="auto"/>
                <w:highlight w:val="none"/>
              </w:rPr>
            </w:pPr>
          </w:p>
        </w:tc>
        <w:tc>
          <w:tcPr>
            <w:tcW w:w="673" w:type="dxa"/>
            <w:tcMar>
              <w:left w:w="108" w:type="dxa"/>
              <w:right w:w="108" w:type="dxa"/>
            </w:tcMar>
            <w:vAlign w:val="center"/>
          </w:tcPr>
          <w:p w14:paraId="7F3B3C0F">
            <w:pPr>
              <w:jc w:val="center"/>
              <w:rPr>
                <w:color w:val="auto"/>
                <w:highlight w:val="none"/>
              </w:rPr>
            </w:pPr>
          </w:p>
        </w:tc>
      </w:tr>
      <w:tr w14:paraId="2887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67C036B">
            <w:pPr>
              <w:jc w:val="center"/>
              <w:rPr>
                <w:color w:val="auto"/>
                <w:highlight w:val="none"/>
              </w:rPr>
            </w:pPr>
          </w:p>
        </w:tc>
        <w:tc>
          <w:tcPr>
            <w:tcW w:w="1693" w:type="dxa"/>
            <w:vMerge w:val="restart"/>
            <w:tcMar>
              <w:left w:w="108" w:type="dxa"/>
              <w:right w:w="108" w:type="dxa"/>
            </w:tcMar>
            <w:vAlign w:val="center"/>
          </w:tcPr>
          <w:p w14:paraId="34C9FCFD">
            <w:pPr>
              <w:jc w:val="center"/>
              <w:rPr>
                <w:color w:val="auto"/>
                <w:highlight w:val="none"/>
              </w:rPr>
            </w:pPr>
          </w:p>
        </w:tc>
        <w:tc>
          <w:tcPr>
            <w:tcW w:w="751" w:type="dxa"/>
            <w:tcMar>
              <w:left w:w="108" w:type="dxa"/>
              <w:right w:w="108" w:type="dxa"/>
            </w:tcMar>
            <w:vAlign w:val="center"/>
          </w:tcPr>
          <w:p w14:paraId="175B0D33">
            <w:pPr>
              <w:jc w:val="center"/>
              <w:rPr>
                <w:color w:val="auto"/>
                <w:highlight w:val="none"/>
              </w:rPr>
            </w:pPr>
            <w:r>
              <w:rPr>
                <w:color w:val="auto"/>
                <w:highlight w:val="none"/>
              </w:rPr>
              <w:t>1</w:t>
            </w:r>
          </w:p>
        </w:tc>
        <w:tc>
          <w:tcPr>
            <w:tcW w:w="950" w:type="dxa"/>
            <w:tcMar>
              <w:left w:w="108" w:type="dxa"/>
              <w:right w:w="108" w:type="dxa"/>
            </w:tcMar>
            <w:vAlign w:val="center"/>
          </w:tcPr>
          <w:p w14:paraId="5BD55113">
            <w:pPr>
              <w:jc w:val="center"/>
              <w:rPr>
                <w:color w:val="auto"/>
                <w:highlight w:val="none"/>
              </w:rPr>
            </w:pPr>
          </w:p>
        </w:tc>
        <w:tc>
          <w:tcPr>
            <w:tcW w:w="1123" w:type="dxa"/>
            <w:tcMar>
              <w:left w:w="108" w:type="dxa"/>
              <w:right w:w="108" w:type="dxa"/>
            </w:tcMar>
            <w:vAlign w:val="center"/>
          </w:tcPr>
          <w:p w14:paraId="462F1859">
            <w:pPr>
              <w:jc w:val="center"/>
              <w:rPr>
                <w:color w:val="auto"/>
                <w:highlight w:val="none"/>
              </w:rPr>
            </w:pPr>
          </w:p>
        </w:tc>
        <w:tc>
          <w:tcPr>
            <w:tcW w:w="1090" w:type="dxa"/>
            <w:tcMar>
              <w:left w:w="108" w:type="dxa"/>
              <w:right w:w="108" w:type="dxa"/>
            </w:tcMar>
            <w:vAlign w:val="center"/>
          </w:tcPr>
          <w:p w14:paraId="42858177">
            <w:pPr>
              <w:jc w:val="center"/>
              <w:rPr>
                <w:color w:val="auto"/>
                <w:highlight w:val="none"/>
              </w:rPr>
            </w:pPr>
          </w:p>
        </w:tc>
        <w:tc>
          <w:tcPr>
            <w:tcW w:w="1197" w:type="dxa"/>
            <w:tcMar>
              <w:left w:w="108" w:type="dxa"/>
              <w:right w:w="108" w:type="dxa"/>
            </w:tcMar>
            <w:vAlign w:val="center"/>
          </w:tcPr>
          <w:p w14:paraId="73FDFB31">
            <w:pPr>
              <w:jc w:val="center"/>
              <w:rPr>
                <w:color w:val="auto"/>
                <w:highlight w:val="none"/>
              </w:rPr>
            </w:pPr>
          </w:p>
        </w:tc>
        <w:tc>
          <w:tcPr>
            <w:tcW w:w="1268" w:type="dxa"/>
          </w:tcPr>
          <w:p w14:paraId="1BAACFA3">
            <w:pPr>
              <w:jc w:val="center"/>
              <w:rPr>
                <w:color w:val="auto"/>
                <w:highlight w:val="none"/>
              </w:rPr>
            </w:pPr>
          </w:p>
        </w:tc>
        <w:tc>
          <w:tcPr>
            <w:tcW w:w="673" w:type="dxa"/>
            <w:tcMar>
              <w:left w:w="108" w:type="dxa"/>
              <w:right w:w="108" w:type="dxa"/>
            </w:tcMar>
            <w:vAlign w:val="center"/>
          </w:tcPr>
          <w:p w14:paraId="467E3DDF">
            <w:pPr>
              <w:jc w:val="center"/>
              <w:rPr>
                <w:color w:val="auto"/>
                <w:highlight w:val="none"/>
              </w:rPr>
            </w:pPr>
          </w:p>
        </w:tc>
      </w:tr>
      <w:tr w14:paraId="430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0BC04A3">
            <w:pPr>
              <w:jc w:val="center"/>
              <w:rPr>
                <w:color w:val="auto"/>
                <w:highlight w:val="none"/>
              </w:rPr>
            </w:pPr>
          </w:p>
        </w:tc>
        <w:tc>
          <w:tcPr>
            <w:tcW w:w="1693" w:type="dxa"/>
            <w:vMerge w:val="continue"/>
            <w:tcMar>
              <w:left w:w="108" w:type="dxa"/>
              <w:right w:w="108" w:type="dxa"/>
            </w:tcMar>
            <w:vAlign w:val="center"/>
          </w:tcPr>
          <w:p w14:paraId="7D54D0B9">
            <w:pPr>
              <w:jc w:val="center"/>
              <w:rPr>
                <w:color w:val="auto"/>
                <w:highlight w:val="none"/>
              </w:rPr>
            </w:pPr>
          </w:p>
        </w:tc>
        <w:tc>
          <w:tcPr>
            <w:tcW w:w="751" w:type="dxa"/>
            <w:tcMar>
              <w:left w:w="108" w:type="dxa"/>
              <w:right w:w="108" w:type="dxa"/>
            </w:tcMar>
            <w:vAlign w:val="center"/>
          </w:tcPr>
          <w:p w14:paraId="429D89E1">
            <w:pPr>
              <w:jc w:val="center"/>
              <w:rPr>
                <w:color w:val="auto"/>
                <w:highlight w:val="none"/>
              </w:rPr>
            </w:pPr>
            <w:r>
              <w:rPr>
                <w:color w:val="auto"/>
                <w:highlight w:val="none"/>
              </w:rPr>
              <w:t>2</w:t>
            </w:r>
          </w:p>
        </w:tc>
        <w:tc>
          <w:tcPr>
            <w:tcW w:w="950" w:type="dxa"/>
            <w:tcMar>
              <w:left w:w="108" w:type="dxa"/>
              <w:right w:w="108" w:type="dxa"/>
            </w:tcMar>
            <w:vAlign w:val="center"/>
          </w:tcPr>
          <w:p w14:paraId="47ADDA3E">
            <w:pPr>
              <w:jc w:val="center"/>
              <w:rPr>
                <w:color w:val="auto"/>
                <w:highlight w:val="none"/>
              </w:rPr>
            </w:pPr>
          </w:p>
        </w:tc>
        <w:tc>
          <w:tcPr>
            <w:tcW w:w="1123" w:type="dxa"/>
            <w:tcMar>
              <w:left w:w="108" w:type="dxa"/>
              <w:right w:w="108" w:type="dxa"/>
            </w:tcMar>
            <w:vAlign w:val="center"/>
          </w:tcPr>
          <w:p w14:paraId="5AAD8621">
            <w:pPr>
              <w:jc w:val="center"/>
              <w:rPr>
                <w:color w:val="auto"/>
                <w:highlight w:val="none"/>
              </w:rPr>
            </w:pPr>
          </w:p>
        </w:tc>
        <w:tc>
          <w:tcPr>
            <w:tcW w:w="1090" w:type="dxa"/>
            <w:tcMar>
              <w:left w:w="108" w:type="dxa"/>
              <w:right w:w="108" w:type="dxa"/>
            </w:tcMar>
            <w:vAlign w:val="center"/>
          </w:tcPr>
          <w:p w14:paraId="0D42749C">
            <w:pPr>
              <w:jc w:val="center"/>
              <w:rPr>
                <w:color w:val="auto"/>
                <w:highlight w:val="none"/>
              </w:rPr>
            </w:pPr>
          </w:p>
        </w:tc>
        <w:tc>
          <w:tcPr>
            <w:tcW w:w="1197" w:type="dxa"/>
            <w:tcMar>
              <w:left w:w="108" w:type="dxa"/>
              <w:right w:w="108" w:type="dxa"/>
            </w:tcMar>
            <w:vAlign w:val="center"/>
          </w:tcPr>
          <w:p w14:paraId="742C4D5E">
            <w:pPr>
              <w:jc w:val="center"/>
              <w:rPr>
                <w:color w:val="auto"/>
                <w:highlight w:val="none"/>
              </w:rPr>
            </w:pPr>
          </w:p>
        </w:tc>
        <w:tc>
          <w:tcPr>
            <w:tcW w:w="1268" w:type="dxa"/>
          </w:tcPr>
          <w:p w14:paraId="1E583BA0">
            <w:pPr>
              <w:jc w:val="center"/>
              <w:rPr>
                <w:color w:val="auto"/>
                <w:highlight w:val="none"/>
              </w:rPr>
            </w:pPr>
          </w:p>
        </w:tc>
        <w:tc>
          <w:tcPr>
            <w:tcW w:w="673" w:type="dxa"/>
            <w:tcMar>
              <w:left w:w="108" w:type="dxa"/>
              <w:right w:w="108" w:type="dxa"/>
            </w:tcMar>
            <w:vAlign w:val="center"/>
          </w:tcPr>
          <w:p w14:paraId="58E0AA1D">
            <w:pPr>
              <w:jc w:val="center"/>
              <w:rPr>
                <w:color w:val="auto"/>
                <w:highlight w:val="none"/>
              </w:rPr>
            </w:pPr>
          </w:p>
        </w:tc>
      </w:tr>
      <w:tr w14:paraId="21B8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CF3810D">
            <w:pPr>
              <w:jc w:val="center"/>
              <w:rPr>
                <w:color w:val="auto"/>
                <w:highlight w:val="none"/>
              </w:rPr>
            </w:pPr>
          </w:p>
        </w:tc>
        <w:tc>
          <w:tcPr>
            <w:tcW w:w="1693" w:type="dxa"/>
            <w:vMerge w:val="continue"/>
            <w:tcMar>
              <w:left w:w="108" w:type="dxa"/>
              <w:right w:w="108" w:type="dxa"/>
            </w:tcMar>
            <w:vAlign w:val="center"/>
          </w:tcPr>
          <w:p w14:paraId="3CECA2EB">
            <w:pPr>
              <w:jc w:val="center"/>
              <w:rPr>
                <w:color w:val="auto"/>
                <w:highlight w:val="none"/>
              </w:rPr>
            </w:pPr>
          </w:p>
        </w:tc>
        <w:tc>
          <w:tcPr>
            <w:tcW w:w="751" w:type="dxa"/>
            <w:tcMar>
              <w:left w:w="108" w:type="dxa"/>
              <w:right w:w="108" w:type="dxa"/>
            </w:tcMar>
            <w:vAlign w:val="center"/>
          </w:tcPr>
          <w:p w14:paraId="79A49BEB">
            <w:pPr>
              <w:jc w:val="center"/>
              <w:rPr>
                <w:color w:val="auto"/>
                <w:highlight w:val="none"/>
              </w:rPr>
            </w:pPr>
            <w:r>
              <w:rPr>
                <w:color w:val="auto"/>
                <w:highlight w:val="none"/>
              </w:rPr>
              <w:t>3</w:t>
            </w:r>
          </w:p>
        </w:tc>
        <w:tc>
          <w:tcPr>
            <w:tcW w:w="950" w:type="dxa"/>
            <w:tcMar>
              <w:left w:w="108" w:type="dxa"/>
              <w:right w:w="108" w:type="dxa"/>
            </w:tcMar>
            <w:vAlign w:val="center"/>
          </w:tcPr>
          <w:p w14:paraId="63DB5F5D">
            <w:pPr>
              <w:jc w:val="center"/>
              <w:rPr>
                <w:color w:val="auto"/>
                <w:highlight w:val="none"/>
              </w:rPr>
            </w:pPr>
          </w:p>
        </w:tc>
        <w:tc>
          <w:tcPr>
            <w:tcW w:w="1123" w:type="dxa"/>
            <w:tcMar>
              <w:left w:w="108" w:type="dxa"/>
              <w:right w:w="108" w:type="dxa"/>
            </w:tcMar>
            <w:vAlign w:val="center"/>
          </w:tcPr>
          <w:p w14:paraId="5F7DCEF3">
            <w:pPr>
              <w:jc w:val="center"/>
              <w:rPr>
                <w:color w:val="auto"/>
                <w:highlight w:val="none"/>
              </w:rPr>
            </w:pPr>
          </w:p>
        </w:tc>
        <w:tc>
          <w:tcPr>
            <w:tcW w:w="1090" w:type="dxa"/>
            <w:tcMar>
              <w:left w:w="108" w:type="dxa"/>
              <w:right w:w="108" w:type="dxa"/>
            </w:tcMar>
            <w:vAlign w:val="center"/>
          </w:tcPr>
          <w:p w14:paraId="7E55569D">
            <w:pPr>
              <w:jc w:val="center"/>
              <w:rPr>
                <w:color w:val="auto"/>
                <w:highlight w:val="none"/>
              </w:rPr>
            </w:pPr>
          </w:p>
        </w:tc>
        <w:tc>
          <w:tcPr>
            <w:tcW w:w="1197" w:type="dxa"/>
            <w:tcMar>
              <w:left w:w="108" w:type="dxa"/>
              <w:right w:w="108" w:type="dxa"/>
            </w:tcMar>
            <w:vAlign w:val="center"/>
          </w:tcPr>
          <w:p w14:paraId="4D0D64F5">
            <w:pPr>
              <w:jc w:val="center"/>
              <w:rPr>
                <w:color w:val="auto"/>
                <w:highlight w:val="none"/>
              </w:rPr>
            </w:pPr>
          </w:p>
        </w:tc>
        <w:tc>
          <w:tcPr>
            <w:tcW w:w="1268" w:type="dxa"/>
          </w:tcPr>
          <w:p w14:paraId="23FE67C2">
            <w:pPr>
              <w:jc w:val="center"/>
              <w:rPr>
                <w:color w:val="auto"/>
                <w:highlight w:val="none"/>
              </w:rPr>
            </w:pPr>
          </w:p>
        </w:tc>
        <w:tc>
          <w:tcPr>
            <w:tcW w:w="673" w:type="dxa"/>
            <w:tcMar>
              <w:left w:w="108" w:type="dxa"/>
              <w:right w:w="108" w:type="dxa"/>
            </w:tcMar>
            <w:vAlign w:val="center"/>
          </w:tcPr>
          <w:p w14:paraId="64D4403C">
            <w:pPr>
              <w:jc w:val="center"/>
              <w:rPr>
                <w:color w:val="auto"/>
                <w:highlight w:val="none"/>
              </w:rPr>
            </w:pPr>
          </w:p>
        </w:tc>
      </w:tr>
    </w:tbl>
    <w:p w14:paraId="7396B335">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05D28D0C">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68435E5F">
      <w:pPr>
        <w:adjustRightInd w:val="0"/>
        <w:spacing w:line="360" w:lineRule="auto"/>
        <w:contextualSpacing/>
        <w:rPr>
          <w:rFonts w:hint="eastAsia" w:ascii="宋体" w:hAnsi="宋体" w:cs="仿宋_GB2312"/>
          <w:color w:val="auto"/>
          <w:sz w:val="24"/>
          <w:highlight w:val="none"/>
        </w:rPr>
      </w:pPr>
    </w:p>
    <w:p w14:paraId="7406D947">
      <w:pPr>
        <w:spacing w:line="360" w:lineRule="auto"/>
        <w:ind w:right="-817" w:rightChars="-389"/>
        <w:contextualSpacing/>
        <w:rPr>
          <w:rFonts w:hint="eastAsia" w:ascii="宋体" w:hAnsi="宋体" w:cs="仿宋_GB2312"/>
          <w:color w:val="auto"/>
          <w:sz w:val="24"/>
          <w:highlight w:val="none"/>
        </w:rPr>
      </w:pPr>
    </w:p>
    <w:p w14:paraId="7B4DAEC0">
      <w:pPr>
        <w:spacing w:line="360" w:lineRule="auto"/>
        <w:ind w:right="-817" w:rightChars="-389"/>
        <w:contextualSpacing/>
        <w:rPr>
          <w:rFonts w:hint="eastAsia" w:ascii="宋体" w:hAnsi="宋体" w:cs="仿宋_GB2312"/>
          <w:color w:val="auto"/>
          <w:sz w:val="24"/>
          <w:highlight w:val="none"/>
        </w:rPr>
      </w:pPr>
    </w:p>
    <w:p w14:paraId="5695B273">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p>
    <w:p w14:paraId="3C2DD34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BD83378">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4E99890">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项目管理机构配备情况表</w:t>
      </w:r>
    </w:p>
    <w:p w14:paraId="59A62092">
      <w:pPr>
        <w:adjustRightInd w:val="0"/>
        <w:snapToGrid w:val="0"/>
        <w:spacing w:line="300" w:lineRule="auto"/>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及主要人员简历表</w:t>
      </w:r>
    </w:p>
    <w:p w14:paraId="6B9DC14F">
      <w:pPr>
        <w:snapToGrid w:val="0"/>
        <w:spacing w:before="156" w:beforeLines="50" w:after="50"/>
        <w:jc w:val="center"/>
        <w:outlineLvl w:val="4"/>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49CD54E6">
      <w:pPr>
        <w:pStyle w:val="25"/>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B0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68B3B787">
            <w:pPr>
              <w:ind w:left="223" w:hanging="222" w:hangingChars="106"/>
              <w:jc w:val="center"/>
              <w:rPr>
                <w:color w:val="auto"/>
                <w:highlight w:val="none"/>
              </w:rPr>
            </w:pPr>
            <w:r>
              <w:rPr>
                <w:color w:val="auto"/>
                <w:highlight w:val="none"/>
              </w:rPr>
              <w:t>岗位</w:t>
            </w:r>
          </w:p>
        </w:tc>
        <w:tc>
          <w:tcPr>
            <w:tcW w:w="670" w:type="dxa"/>
            <w:vMerge w:val="restart"/>
            <w:vAlign w:val="center"/>
          </w:tcPr>
          <w:p w14:paraId="23E19013">
            <w:pPr>
              <w:ind w:left="223" w:hanging="222" w:hangingChars="106"/>
              <w:jc w:val="center"/>
              <w:rPr>
                <w:color w:val="auto"/>
                <w:highlight w:val="none"/>
              </w:rPr>
            </w:pPr>
            <w:r>
              <w:rPr>
                <w:color w:val="auto"/>
                <w:highlight w:val="none"/>
              </w:rPr>
              <w:t>姓名</w:t>
            </w:r>
          </w:p>
        </w:tc>
        <w:tc>
          <w:tcPr>
            <w:tcW w:w="829" w:type="dxa"/>
            <w:vMerge w:val="restart"/>
            <w:vAlign w:val="center"/>
          </w:tcPr>
          <w:p w14:paraId="4D6CEBFD">
            <w:pPr>
              <w:jc w:val="center"/>
              <w:rPr>
                <w:color w:val="auto"/>
                <w:highlight w:val="none"/>
              </w:rPr>
            </w:pPr>
            <w:r>
              <w:rPr>
                <w:color w:val="auto"/>
                <w:highlight w:val="none"/>
              </w:rPr>
              <w:t>身份证号</w:t>
            </w:r>
          </w:p>
        </w:tc>
        <w:tc>
          <w:tcPr>
            <w:tcW w:w="816" w:type="dxa"/>
            <w:vMerge w:val="restart"/>
            <w:vAlign w:val="center"/>
          </w:tcPr>
          <w:p w14:paraId="5A2DB13D">
            <w:pPr>
              <w:ind w:left="223" w:hanging="222" w:hangingChars="106"/>
              <w:jc w:val="center"/>
              <w:rPr>
                <w:color w:val="auto"/>
                <w:highlight w:val="none"/>
              </w:rPr>
            </w:pPr>
            <w:r>
              <w:rPr>
                <w:color w:val="auto"/>
                <w:highlight w:val="none"/>
              </w:rPr>
              <w:t>职称</w:t>
            </w:r>
          </w:p>
        </w:tc>
        <w:tc>
          <w:tcPr>
            <w:tcW w:w="4188" w:type="dxa"/>
            <w:gridSpan w:val="4"/>
            <w:vAlign w:val="center"/>
          </w:tcPr>
          <w:p w14:paraId="09364B43">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09C725D7">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35D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029BCFB5">
            <w:pPr>
              <w:ind w:left="223" w:hanging="222" w:hangingChars="106"/>
              <w:jc w:val="center"/>
              <w:rPr>
                <w:color w:val="auto"/>
                <w:highlight w:val="none"/>
              </w:rPr>
            </w:pPr>
          </w:p>
        </w:tc>
        <w:tc>
          <w:tcPr>
            <w:tcW w:w="670" w:type="dxa"/>
            <w:vMerge w:val="continue"/>
            <w:vAlign w:val="center"/>
          </w:tcPr>
          <w:p w14:paraId="35F8D13B">
            <w:pPr>
              <w:ind w:left="223" w:hanging="222" w:hangingChars="106"/>
              <w:jc w:val="center"/>
              <w:rPr>
                <w:color w:val="auto"/>
                <w:highlight w:val="none"/>
              </w:rPr>
            </w:pPr>
          </w:p>
        </w:tc>
        <w:tc>
          <w:tcPr>
            <w:tcW w:w="829" w:type="dxa"/>
            <w:vMerge w:val="continue"/>
            <w:vAlign w:val="center"/>
          </w:tcPr>
          <w:p w14:paraId="50F331B9">
            <w:pPr>
              <w:ind w:left="223" w:hanging="222" w:hangingChars="106"/>
              <w:jc w:val="center"/>
              <w:rPr>
                <w:color w:val="auto"/>
                <w:highlight w:val="none"/>
              </w:rPr>
            </w:pPr>
          </w:p>
        </w:tc>
        <w:tc>
          <w:tcPr>
            <w:tcW w:w="816" w:type="dxa"/>
            <w:vMerge w:val="continue"/>
            <w:vAlign w:val="center"/>
          </w:tcPr>
          <w:p w14:paraId="76FA9DF4">
            <w:pPr>
              <w:ind w:left="223" w:hanging="222" w:hangingChars="106"/>
              <w:jc w:val="center"/>
              <w:rPr>
                <w:color w:val="auto"/>
                <w:highlight w:val="none"/>
              </w:rPr>
            </w:pPr>
          </w:p>
        </w:tc>
        <w:tc>
          <w:tcPr>
            <w:tcW w:w="1148" w:type="dxa"/>
            <w:vAlign w:val="center"/>
          </w:tcPr>
          <w:p w14:paraId="69B408F8">
            <w:pPr>
              <w:ind w:left="223" w:hanging="222" w:hangingChars="106"/>
              <w:jc w:val="center"/>
              <w:rPr>
                <w:color w:val="auto"/>
                <w:highlight w:val="none"/>
              </w:rPr>
            </w:pPr>
            <w:r>
              <w:rPr>
                <w:color w:val="auto"/>
                <w:highlight w:val="none"/>
              </w:rPr>
              <w:t>证书名称</w:t>
            </w:r>
          </w:p>
        </w:tc>
        <w:tc>
          <w:tcPr>
            <w:tcW w:w="1148" w:type="dxa"/>
            <w:vAlign w:val="center"/>
          </w:tcPr>
          <w:p w14:paraId="457CA658">
            <w:pPr>
              <w:ind w:left="223" w:hanging="222" w:hangingChars="106"/>
              <w:jc w:val="center"/>
              <w:rPr>
                <w:color w:val="auto"/>
                <w:highlight w:val="none"/>
              </w:rPr>
            </w:pPr>
            <w:r>
              <w:rPr>
                <w:color w:val="auto"/>
                <w:highlight w:val="none"/>
              </w:rPr>
              <w:t>级别</w:t>
            </w:r>
          </w:p>
        </w:tc>
        <w:tc>
          <w:tcPr>
            <w:tcW w:w="1148" w:type="dxa"/>
            <w:vAlign w:val="center"/>
          </w:tcPr>
          <w:p w14:paraId="45857C5E">
            <w:pPr>
              <w:ind w:left="223" w:hanging="222" w:hangingChars="106"/>
              <w:jc w:val="center"/>
              <w:rPr>
                <w:color w:val="auto"/>
                <w:highlight w:val="none"/>
              </w:rPr>
            </w:pPr>
            <w:r>
              <w:rPr>
                <w:color w:val="auto"/>
                <w:highlight w:val="none"/>
              </w:rPr>
              <w:t>证号</w:t>
            </w:r>
          </w:p>
        </w:tc>
        <w:tc>
          <w:tcPr>
            <w:tcW w:w="744" w:type="dxa"/>
            <w:vAlign w:val="center"/>
          </w:tcPr>
          <w:p w14:paraId="3320FE8B">
            <w:pPr>
              <w:ind w:left="223" w:hanging="222" w:hangingChars="106"/>
              <w:jc w:val="center"/>
              <w:rPr>
                <w:color w:val="auto"/>
                <w:highlight w:val="none"/>
              </w:rPr>
            </w:pPr>
            <w:r>
              <w:rPr>
                <w:color w:val="auto"/>
                <w:highlight w:val="none"/>
              </w:rPr>
              <w:t>专业</w:t>
            </w:r>
          </w:p>
        </w:tc>
        <w:tc>
          <w:tcPr>
            <w:tcW w:w="1167" w:type="dxa"/>
            <w:vAlign w:val="center"/>
          </w:tcPr>
          <w:p w14:paraId="104F55E3">
            <w:pPr>
              <w:jc w:val="center"/>
              <w:rPr>
                <w:color w:val="auto"/>
                <w:highlight w:val="none"/>
              </w:rPr>
            </w:pPr>
            <w:r>
              <w:rPr>
                <w:rFonts w:hint="eastAsia"/>
                <w:color w:val="auto"/>
                <w:highlight w:val="none"/>
              </w:rPr>
              <w:t>完工/在建</w:t>
            </w:r>
          </w:p>
        </w:tc>
        <w:tc>
          <w:tcPr>
            <w:tcW w:w="1276" w:type="dxa"/>
            <w:vAlign w:val="center"/>
          </w:tcPr>
          <w:p w14:paraId="0F5E249E">
            <w:pPr>
              <w:jc w:val="center"/>
              <w:rPr>
                <w:color w:val="auto"/>
                <w:highlight w:val="none"/>
              </w:rPr>
            </w:pPr>
            <w:r>
              <w:rPr>
                <w:color w:val="auto"/>
                <w:highlight w:val="none"/>
              </w:rPr>
              <w:t>主要项目</w:t>
            </w:r>
          </w:p>
          <w:p w14:paraId="4E3663E0">
            <w:pPr>
              <w:jc w:val="center"/>
              <w:rPr>
                <w:color w:val="auto"/>
                <w:highlight w:val="none"/>
              </w:rPr>
            </w:pPr>
            <w:r>
              <w:rPr>
                <w:color w:val="auto"/>
                <w:highlight w:val="none"/>
              </w:rPr>
              <w:t>名称</w:t>
            </w:r>
          </w:p>
        </w:tc>
      </w:tr>
      <w:tr w14:paraId="1F25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509D089">
            <w:pPr>
              <w:pStyle w:val="173"/>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0EB32F0B">
            <w:pPr>
              <w:ind w:left="223" w:hanging="222" w:hangingChars="106"/>
              <w:jc w:val="center"/>
              <w:rPr>
                <w:color w:val="auto"/>
                <w:szCs w:val="21"/>
                <w:highlight w:val="none"/>
              </w:rPr>
            </w:pPr>
          </w:p>
        </w:tc>
        <w:tc>
          <w:tcPr>
            <w:tcW w:w="829" w:type="dxa"/>
            <w:vAlign w:val="center"/>
          </w:tcPr>
          <w:p w14:paraId="646FCD02">
            <w:pPr>
              <w:ind w:left="223" w:hanging="222" w:hangingChars="106"/>
              <w:jc w:val="center"/>
              <w:rPr>
                <w:color w:val="auto"/>
                <w:szCs w:val="21"/>
                <w:highlight w:val="none"/>
              </w:rPr>
            </w:pPr>
          </w:p>
        </w:tc>
        <w:tc>
          <w:tcPr>
            <w:tcW w:w="816" w:type="dxa"/>
            <w:vAlign w:val="center"/>
          </w:tcPr>
          <w:p w14:paraId="3980C058">
            <w:pPr>
              <w:ind w:left="223" w:hanging="222" w:hangingChars="106"/>
              <w:jc w:val="center"/>
              <w:rPr>
                <w:color w:val="auto"/>
                <w:szCs w:val="21"/>
                <w:highlight w:val="none"/>
              </w:rPr>
            </w:pPr>
          </w:p>
        </w:tc>
        <w:tc>
          <w:tcPr>
            <w:tcW w:w="1148" w:type="dxa"/>
            <w:vAlign w:val="center"/>
          </w:tcPr>
          <w:p w14:paraId="50ED0447">
            <w:pPr>
              <w:ind w:left="223" w:hanging="222" w:hangingChars="106"/>
              <w:jc w:val="center"/>
              <w:rPr>
                <w:color w:val="auto"/>
                <w:szCs w:val="21"/>
                <w:highlight w:val="none"/>
              </w:rPr>
            </w:pPr>
          </w:p>
        </w:tc>
        <w:tc>
          <w:tcPr>
            <w:tcW w:w="1148" w:type="dxa"/>
            <w:vAlign w:val="center"/>
          </w:tcPr>
          <w:p w14:paraId="0C2AF9E8">
            <w:pPr>
              <w:ind w:left="223" w:hanging="222" w:hangingChars="106"/>
              <w:jc w:val="center"/>
              <w:rPr>
                <w:color w:val="auto"/>
                <w:szCs w:val="21"/>
                <w:highlight w:val="none"/>
              </w:rPr>
            </w:pPr>
          </w:p>
        </w:tc>
        <w:tc>
          <w:tcPr>
            <w:tcW w:w="1148" w:type="dxa"/>
            <w:vAlign w:val="center"/>
          </w:tcPr>
          <w:p w14:paraId="66DD2C1B">
            <w:pPr>
              <w:ind w:left="223" w:hanging="222" w:hangingChars="106"/>
              <w:jc w:val="center"/>
              <w:rPr>
                <w:color w:val="auto"/>
                <w:szCs w:val="21"/>
                <w:highlight w:val="none"/>
              </w:rPr>
            </w:pPr>
          </w:p>
        </w:tc>
        <w:tc>
          <w:tcPr>
            <w:tcW w:w="744" w:type="dxa"/>
            <w:vAlign w:val="center"/>
          </w:tcPr>
          <w:p w14:paraId="442E8FAB">
            <w:pPr>
              <w:ind w:left="223" w:hanging="222" w:hangingChars="106"/>
              <w:jc w:val="center"/>
              <w:rPr>
                <w:color w:val="auto"/>
                <w:szCs w:val="21"/>
                <w:highlight w:val="none"/>
              </w:rPr>
            </w:pPr>
          </w:p>
        </w:tc>
        <w:tc>
          <w:tcPr>
            <w:tcW w:w="1167" w:type="dxa"/>
            <w:vAlign w:val="center"/>
          </w:tcPr>
          <w:p w14:paraId="4DE5A275">
            <w:pPr>
              <w:ind w:left="223" w:hanging="222" w:hangingChars="106"/>
              <w:jc w:val="center"/>
              <w:rPr>
                <w:color w:val="auto"/>
                <w:szCs w:val="21"/>
                <w:highlight w:val="none"/>
              </w:rPr>
            </w:pPr>
          </w:p>
        </w:tc>
        <w:tc>
          <w:tcPr>
            <w:tcW w:w="1276" w:type="dxa"/>
            <w:vAlign w:val="center"/>
          </w:tcPr>
          <w:p w14:paraId="79DE323D">
            <w:pPr>
              <w:ind w:left="223" w:hanging="222" w:hangingChars="106"/>
              <w:jc w:val="center"/>
              <w:rPr>
                <w:color w:val="auto"/>
                <w:szCs w:val="21"/>
                <w:highlight w:val="none"/>
              </w:rPr>
            </w:pPr>
          </w:p>
        </w:tc>
      </w:tr>
      <w:tr w14:paraId="5EB5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B8CDA4">
            <w:pPr>
              <w:pStyle w:val="173"/>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359388C9">
            <w:pPr>
              <w:ind w:left="223" w:hanging="222" w:hangingChars="106"/>
              <w:jc w:val="center"/>
              <w:rPr>
                <w:color w:val="auto"/>
                <w:szCs w:val="21"/>
                <w:highlight w:val="none"/>
              </w:rPr>
            </w:pPr>
          </w:p>
        </w:tc>
        <w:tc>
          <w:tcPr>
            <w:tcW w:w="829" w:type="dxa"/>
            <w:vAlign w:val="center"/>
          </w:tcPr>
          <w:p w14:paraId="2CC33F21">
            <w:pPr>
              <w:ind w:left="223" w:hanging="222" w:hangingChars="106"/>
              <w:jc w:val="center"/>
              <w:rPr>
                <w:color w:val="auto"/>
                <w:szCs w:val="21"/>
                <w:highlight w:val="none"/>
              </w:rPr>
            </w:pPr>
          </w:p>
        </w:tc>
        <w:tc>
          <w:tcPr>
            <w:tcW w:w="816" w:type="dxa"/>
            <w:vAlign w:val="center"/>
          </w:tcPr>
          <w:p w14:paraId="47D31310">
            <w:pPr>
              <w:ind w:left="223" w:hanging="222" w:hangingChars="106"/>
              <w:jc w:val="center"/>
              <w:rPr>
                <w:color w:val="auto"/>
                <w:szCs w:val="21"/>
                <w:highlight w:val="none"/>
              </w:rPr>
            </w:pPr>
          </w:p>
        </w:tc>
        <w:tc>
          <w:tcPr>
            <w:tcW w:w="1148" w:type="dxa"/>
            <w:vAlign w:val="center"/>
          </w:tcPr>
          <w:p w14:paraId="61295C48">
            <w:pPr>
              <w:ind w:left="223" w:hanging="222" w:hangingChars="106"/>
              <w:jc w:val="center"/>
              <w:rPr>
                <w:color w:val="auto"/>
                <w:szCs w:val="21"/>
                <w:highlight w:val="none"/>
              </w:rPr>
            </w:pPr>
          </w:p>
        </w:tc>
        <w:tc>
          <w:tcPr>
            <w:tcW w:w="1148" w:type="dxa"/>
            <w:vAlign w:val="center"/>
          </w:tcPr>
          <w:p w14:paraId="17ED7ADF">
            <w:pPr>
              <w:ind w:left="223" w:hanging="222" w:hangingChars="106"/>
              <w:jc w:val="center"/>
              <w:rPr>
                <w:color w:val="auto"/>
                <w:szCs w:val="21"/>
                <w:highlight w:val="none"/>
              </w:rPr>
            </w:pPr>
          </w:p>
        </w:tc>
        <w:tc>
          <w:tcPr>
            <w:tcW w:w="1148" w:type="dxa"/>
            <w:vAlign w:val="center"/>
          </w:tcPr>
          <w:p w14:paraId="7B3CE569">
            <w:pPr>
              <w:ind w:left="223" w:hanging="222" w:hangingChars="106"/>
              <w:jc w:val="center"/>
              <w:rPr>
                <w:color w:val="auto"/>
                <w:szCs w:val="21"/>
                <w:highlight w:val="none"/>
              </w:rPr>
            </w:pPr>
          </w:p>
        </w:tc>
        <w:tc>
          <w:tcPr>
            <w:tcW w:w="744" w:type="dxa"/>
            <w:vAlign w:val="center"/>
          </w:tcPr>
          <w:p w14:paraId="7483B3F4">
            <w:pPr>
              <w:ind w:left="223" w:hanging="222" w:hangingChars="106"/>
              <w:jc w:val="center"/>
              <w:rPr>
                <w:color w:val="auto"/>
                <w:szCs w:val="21"/>
                <w:highlight w:val="none"/>
              </w:rPr>
            </w:pPr>
          </w:p>
        </w:tc>
        <w:tc>
          <w:tcPr>
            <w:tcW w:w="1167" w:type="dxa"/>
            <w:vAlign w:val="center"/>
          </w:tcPr>
          <w:p w14:paraId="0D6DA18D">
            <w:pPr>
              <w:ind w:left="223" w:hanging="222" w:hangingChars="106"/>
              <w:jc w:val="center"/>
              <w:rPr>
                <w:color w:val="auto"/>
                <w:szCs w:val="21"/>
                <w:highlight w:val="none"/>
              </w:rPr>
            </w:pPr>
          </w:p>
        </w:tc>
        <w:tc>
          <w:tcPr>
            <w:tcW w:w="1276" w:type="dxa"/>
            <w:vAlign w:val="center"/>
          </w:tcPr>
          <w:p w14:paraId="056F78A5">
            <w:pPr>
              <w:ind w:left="223" w:hanging="222" w:hangingChars="106"/>
              <w:jc w:val="center"/>
              <w:rPr>
                <w:color w:val="auto"/>
                <w:szCs w:val="21"/>
                <w:highlight w:val="none"/>
              </w:rPr>
            </w:pPr>
          </w:p>
        </w:tc>
      </w:tr>
      <w:tr w14:paraId="460F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9D1EA71">
            <w:pPr>
              <w:pStyle w:val="173"/>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color w:val="auto"/>
                <w:sz w:val="21"/>
                <w:szCs w:val="21"/>
                <w:highlight w:val="none"/>
              </w:rPr>
              <w:t>安全员</w:t>
            </w:r>
          </w:p>
        </w:tc>
        <w:tc>
          <w:tcPr>
            <w:tcW w:w="670" w:type="dxa"/>
            <w:vAlign w:val="center"/>
          </w:tcPr>
          <w:p w14:paraId="78A61BAA">
            <w:pPr>
              <w:ind w:left="223" w:hanging="222" w:hangingChars="106"/>
              <w:jc w:val="center"/>
              <w:rPr>
                <w:color w:val="auto"/>
                <w:szCs w:val="21"/>
                <w:highlight w:val="none"/>
              </w:rPr>
            </w:pPr>
          </w:p>
        </w:tc>
        <w:tc>
          <w:tcPr>
            <w:tcW w:w="829" w:type="dxa"/>
            <w:vAlign w:val="center"/>
          </w:tcPr>
          <w:p w14:paraId="082E17E9">
            <w:pPr>
              <w:ind w:left="223" w:hanging="222" w:hangingChars="106"/>
              <w:jc w:val="center"/>
              <w:rPr>
                <w:color w:val="auto"/>
                <w:szCs w:val="21"/>
                <w:highlight w:val="none"/>
              </w:rPr>
            </w:pPr>
          </w:p>
        </w:tc>
        <w:tc>
          <w:tcPr>
            <w:tcW w:w="816" w:type="dxa"/>
            <w:vAlign w:val="center"/>
          </w:tcPr>
          <w:p w14:paraId="1AF13645">
            <w:pPr>
              <w:ind w:left="223" w:hanging="222" w:hangingChars="106"/>
              <w:jc w:val="center"/>
              <w:rPr>
                <w:color w:val="auto"/>
                <w:szCs w:val="21"/>
                <w:highlight w:val="none"/>
              </w:rPr>
            </w:pPr>
          </w:p>
        </w:tc>
        <w:tc>
          <w:tcPr>
            <w:tcW w:w="1148" w:type="dxa"/>
            <w:vAlign w:val="center"/>
          </w:tcPr>
          <w:p w14:paraId="33C77941">
            <w:pPr>
              <w:ind w:left="223" w:hanging="222" w:hangingChars="106"/>
              <w:jc w:val="center"/>
              <w:rPr>
                <w:color w:val="auto"/>
                <w:szCs w:val="21"/>
                <w:highlight w:val="none"/>
              </w:rPr>
            </w:pPr>
          </w:p>
        </w:tc>
        <w:tc>
          <w:tcPr>
            <w:tcW w:w="1148" w:type="dxa"/>
            <w:vAlign w:val="center"/>
          </w:tcPr>
          <w:p w14:paraId="79890266">
            <w:pPr>
              <w:ind w:left="223" w:hanging="222" w:hangingChars="106"/>
              <w:jc w:val="center"/>
              <w:rPr>
                <w:color w:val="auto"/>
                <w:szCs w:val="21"/>
                <w:highlight w:val="none"/>
              </w:rPr>
            </w:pPr>
          </w:p>
        </w:tc>
        <w:tc>
          <w:tcPr>
            <w:tcW w:w="1148" w:type="dxa"/>
            <w:vAlign w:val="center"/>
          </w:tcPr>
          <w:p w14:paraId="4A28A7FF">
            <w:pPr>
              <w:ind w:left="223" w:hanging="222" w:hangingChars="106"/>
              <w:jc w:val="center"/>
              <w:rPr>
                <w:color w:val="auto"/>
                <w:szCs w:val="21"/>
                <w:highlight w:val="none"/>
              </w:rPr>
            </w:pPr>
          </w:p>
        </w:tc>
        <w:tc>
          <w:tcPr>
            <w:tcW w:w="744" w:type="dxa"/>
            <w:vAlign w:val="center"/>
          </w:tcPr>
          <w:p w14:paraId="359482CF">
            <w:pPr>
              <w:ind w:left="223" w:hanging="222" w:hangingChars="106"/>
              <w:jc w:val="center"/>
              <w:rPr>
                <w:color w:val="auto"/>
                <w:szCs w:val="21"/>
                <w:highlight w:val="none"/>
              </w:rPr>
            </w:pPr>
          </w:p>
        </w:tc>
        <w:tc>
          <w:tcPr>
            <w:tcW w:w="1167" w:type="dxa"/>
            <w:vAlign w:val="center"/>
          </w:tcPr>
          <w:p w14:paraId="4472003F">
            <w:pPr>
              <w:ind w:left="223" w:hanging="222" w:hangingChars="106"/>
              <w:jc w:val="center"/>
              <w:rPr>
                <w:color w:val="auto"/>
                <w:szCs w:val="21"/>
                <w:highlight w:val="none"/>
              </w:rPr>
            </w:pPr>
          </w:p>
        </w:tc>
        <w:tc>
          <w:tcPr>
            <w:tcW w:w="1276" w:type="dxa"/>
            <w:vAlign w:val="center"/>
          </w:tcPr>
          <w:p w14:paraId="7818E368">
            <w:pPr>
              <w:ind w:left="223" w:hanging="222" w:hangingChars="106"/>
              <w:jc w:val="center"/>
              <w:rPr>
                <w:color w:val="auto"/>
                <w:szCs w:val="21"/>
                <w:highlight w:val="none"/>
              </w:rPr>
            </w:pPr>
          </w:p>
        </w:tc>
      </w:tr>
      <w:tr w14:paraId="069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36D3C63">
            <w:pPr>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0" w:type="dxa"/>
            <w:vAlign w:val="center"/>
          </w:tcPr>
          <w:p w14:paraId="685B7AC4">
            <w:pPr>
              <w:ind w:left="223" w:hanging="222" w:hangingChars="106"/>
              <w:jc w:val="center"/>
              <w:rPr>
                <w:color w:val="auto"/>
                <w:szCs w:val="21"/>
                <w:highlight w:val="none"/>
              </w:rPr>
            </w:pPr>
          </w:p>
        </w:tc>
        <w:tc>
          <w:tcPr>
            <w:tcW w:w="829" w:type="dxa"/>
            <w:vAlign w:val="center"/>
          </w:tcPr>
          <w:p w14:paraId="0E63E600">
            <w:pPr>
              <w:ind w:left="223" w:hanging="222" w:hangingChars="106"/>
              <w:jc w:val="center"/>
              <w:rPr>
                <w:color w:val="auto"/>
                <w:szCs w:val="21"/>
                <w:highlight w:val="none"/>
              </w:rPr>
            </w:pPr>
          </w:p>
        </w:tc>
        <w:tc>
          <w:tcPr>
            <w:tcW w:w="816" w:type="dxa"/>
            <w:vAlign w:val="center"/>
          </w:tcPr>
          <w:p w14:paraId="74152EF5">
            <w:pPr>
              <w:ind w:left="223" w:hanging="222" w:hangingChars="106"/>
              <w:jc w:val="center"/>
              <w:rPr>
                <w:color w:val="auto"/>
                <w:szCs w:val="21"/>
                <w:highlight w:val="none"/>
              </w:rPr>
            </w:pPr>
          </w:p>
        </w:tc>
        <w:tc>
          <w:tcPr>
            <w:tcW w:w="1148" w:type="dxa"/>
            <w:vAlign w:val="center"/>
          </w:tcPr>
          <w:p w14:paraId="46D88A81">
            <w:pPr>
              <w:ind w:left="223" w:hanging="222" w:hangingChars="106"/>
              <w:jc w:val="center"/>
              <w:rPr>
                <w:color w:val="auto"/>
                <w:szCs w:val="21"/>
                <w:highlight w:val="none"/>
              </w:rPr>
            </w:pPr>
          </w:p>
        </w:tc>
        <w:tc>
          <w:tcPr>
            <w:tcW w:w="1148" w:type="dxa"/>
            <w:vAlign w:val="center"/>
          </w:tcPr>
          <w:p w14:paraId="1BAB56A9">
            <w:pPr>
              <w:ind w:left="223" w:hanging="222" w:hangingChars="106"/>
              <w:jc w:val="center"/>
              <w:rPr>
                <w:color w:val="auto"/>
                <w:szCs w:val="21"/>
                <w:highlight w:val="none"/>
              </w:rPr>
            </w:pPr>
          </w:p>
        </w:tc>
        <w:tc>
          <w:tcPr>
            <w:tcW w:w="1148" w:type="dxa"/>
            <w:vAlign w:val="center"/>
          </w:tcPr>
          <w:p w14:paraId="15F80B8B">
            <w:pPr>
              <w:ind w:left="223" w:hanging="222" w:hangingChars="106"/>
              <w:jc w:val="center"/>
              <w:rPr>
                <w:color w:val="auto"/>
                <w:szCs w:val="21"/>
                <w:highlight w:val="none"/>
              </w:rPr>
            </w:pPr>
          </w:p>
        </w:tc>
        <w:tc>
          <w:tcPr>
            <w:tcW w:w="744" w:type="dxa"/>
            <w:vAlign w:val="center"/>
          </w:tcPr>
          <w:p w14:paraId="47B5CDC3">
            <w:pPr>
              <w:ind w:left="223" w:hanging="222" w:hangingChars="106"/>
              <w:jc w:val="center"/>
              <w:rPr>
                <w:color w:val="auto"/>
                <w:szCs w:val="21"/>
                <w:highlight w:val="none"/>
              </w:rPr>
            </w:pPr>
          </w:p>
        </w:tc>
        <w:tc>
          <w:tcPr>
            <w:tcW w:w="1167" w:type="dxa"/>
            <w:vAlign w:val="center"/>
          </w:tcPr>
          <w:p w14:paraId="6DB4F371">
            <w:pPr>
              <w:ind w:left="223" w:hanging="222" w:hangingChars="106"/>
              <w:jc w:val="center"/>
              <w:rPr>
                <w:color w:val="auto"/>
                <w:szCs w:val="21"/>
                <w:highlight w:val="none"/>
              </w:rPr>
            </w:pPr>
          </w:p>
        </w:tc>
        <w:tc>
          <w:tcPr>
            <w:tcW w:w="1276" w:type="dxa"/>
            <w:vAlign w:val="center"/>
          </w:tcPr>
          <w:p w14:paraId="0E885C8E">
            <w:pPr>
              <w:ind w:left="223" w:hanging="222" w:hangingChars="106"/>
              <w:jc w:val="center"/>
              <w:rPr>
                <w:color w:val="auto"/>
                <w:szCs w:val="21"/>
                <w:highlight w:val="none"/>
              </w:rPr>
            </w:pPr>
          </w:p>
        </w:tc>
      </w:tr>
      <w:tr w14:paraId="67D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57E3559E">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37F33F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4D9FBC3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34F2470D">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w:t>
      </w:r>
      <w:r>
        <w:rPr>
          <w:rFonts w:hint="eastAsia" w:ascii="宋体" w:hAnsi="宋体"/>
          <w:color w:val="auto"/>
          <w:sz w:val="24"/>
          <w:szCs w:val="20"/>
          <w:highlight w:val="none"/>
          <w:lang w:val="en-US" w:eastAsia="zh-CN"/>
        </w:rPr>
        <w:t>(如有)</w:t>
      </w:r>
      <w:r>
        <w:rPr>
          <w:rFonts w:hint="eastAsia" w:ascii="宋体" w:hAnsi="宋体"/>
          <w:color w:val="auto"/>
          <w:sz w:val="24"/>
          <w:szCs w:val="20"/>
          <w:highlight w:val="none"/>
        </w:rPr>
        <w:t>、执业或职业资格证书的证明材料的</w:t>
      </w:r>
      <w:r>
        <w:rPr>
          <w:rFonts w:hint="eastAsia" w:ascii="宋体" w:hAnsi="宋体"/>
          <w:color w:val="auto"/>
          <w:sz w:val="24"/>
          <w:szCs w:val="20"/>
          <w:highlight w:val="none"/>
          <w:lang w:eastAsia="zh-CN"/>
        </w:rPr>
        <w:t>复印件（或扫描件）</w:t>
      </w:r>
      <w:r>
        <w:rPr>
          <w:rFonts w:hint="eastAsia" w:ascii="宋体" w:hAnsi="宋体"/>
          <w:color w:val="auto"/>
          <w:sz w:val="24"/>
          <w:szCs w:val="20"/>
          <w:highlight w:val="none"/>
        </w:rPr>
        <w:t>并加盖供应商电子签章。</w:t>
      </w:r>
    </w:p>
    <w:p w14:paraId="324967B5">
      <w:pPr>
        <w:spacing w:line="360" w:lineRule="auto"/>
        <w:ind w:firstLine="480" w:firstLineChars="200"/>
        <w:contextualSpacing/>
        <w:jc w:val="left"/>
        <w:rPr>
          <w:rFonts w:hint="eastAsia" w:ascii="宋体" w:hAnsi="宋体"/>
          <w:color w:val="auto"/>
          <w:sz w:val="24"/>
          <w:szCs w:val="20"/>
          <w:highlight w:val="none"/>
        </w:rPr>
      </w:pPr>
    </w:p>
    <w:p w14:paraId="73FA83C4">
      <w:pPr>
        <w:spacing w:line="360" w:lineRule="auto"/>
        <w:ind w:firstLine="480" w:firstLineChars="200"/>
        <w:contextualSpacing/>
        <w:jc w:val="left"/>
        <w:rPr>
          <w:rFonts w:hint="eastAsia" w:ascii="宋体" w:hAnsi="宋体"/>
          <w:color w:val="auto"/>
          <w:sz w:val="24"/>
          <w:szCs w:val="20"/>
          <w:highlight w:val="none"/>
        </w:rPr>
      </w:pPr>
    </w:p>
    <w:p w14:paraId="0401E73E">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highlight w:val="none"/>
        </w:rPr>
        <w:t>（签字或盖章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r>
        <w:rPr>
          <w:rFonts w:hint="eastAsia" w:ascii="宋体" w:hAnsi="宋体"/>
          <w:color w:val="auto"/>
          <w:spacing w:val="20"/>
          <w:sz w:val="24"/>
          <w:highlight w:val="none"/>
        </w:rPr>
        <w:t>：</w:t>
      </w:r>
    </w:p>
    <w:p w14:paraId="78450B9A">
      <w:pPr>
        <w:spacing w:line="360" w:lineRule="auto"/>
        <w:ind w:firstLine="560" w:firstLineChars="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081A156F">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4C8ACE2B">
      <w:pPr>
        <w:spacing w:line="360" w:lineRule="auto"/>
        <w:jc w:val="center"/>
        <w:outlineLvl w:val="4"/>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（二）拟投入的主要人员简历表</w:t>
      </w:r>
    </w:p>
    <w:p w14:paraId="14AE5608">
      <w:pPr>
        <w:spacing w:line="360" w:lineRule="auto"/>
        <w:ind w:firstLine="643" w:firstLineChars="200"/>
        <w:jc w:val="center"/>
        <w:outlineLvl w:val="2"/>
        <w:rPr>
          <w:color w:val="auto"/>
          <w:highlight w:val="none"/>
          <w:u w:val="single"/>
        </w:rPr>
      </w:pPr>
      <w:r>
        <w:rPr>
          <w:rFonts w:hint="eastAsia" w:cs="宋体"/>
          <w:b/>
          <w:color w:val="auto"/>
          <w:sz w:val="32"/>
          <w:szCs w:val="32"/>
          <w:highlight w:val="none"/>
        </w:rPr>
        <w:t>项目经理简历表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328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77069976">
            <w:pPr>
              <w:jc w:val="center"/>
              <w:rPr>
                <w:color w:val="auto"/>
                <w:highlight w:val="none"/>
              </w:rPr>
            </w:pPr>
            <w:r>
              <w:rPr>
                <w:rFonts w:hint="eastAsia" w:cs="宋体"/>
                <w:color w:val="auto"/>
                <w:highlight w:val="none"/>
              </w:rPr>
              <w:t>姓名</w:t>
            </w:r>
          </w:p>
        </w:tc>
        <w:tc>
          <w:tcPr>
            <w:tcW w:w="2318" w:type="dxa"/>
            <w:gridSpan w:val="5"/>
            <w:vAlign w:val="center"/>
          </w:tcPr>
          <w:p w14:paraId="2C154911">
            <w:pPr>
              <w:jc w:val="center"/>
              <w:rPr>
                <w:color w:val="auto"/>
                <w:highlight w:val="none"/>
              </w:rPr>
            </w:pPr>
          </w:p>
        </w:tc>
        <w:tc>
          <w:tcPr>
            <w:tcW w:w="1893" w:type="dxa"/>
            <w:gridSpan w:val="3"/>
            <w:vAlign w:val="center"/>
          </w:tcPr>
          <w:p w14:paraId="217739B0">
            <w:pPr>
              <w:jc w:val="center"/>
              <w:rPr>
                <w:color w:val="auto"/>
                <w:highlight w:val="none"/>
              </w:rPr>
            </w:pPr>
            <w:r>
              <w:rPr>
                <w:rFonts w:hint="eastAsia" w:cs="宋体"/>
                <w:color w:val="auto"/>
                <w:highlight w:val="none"/>
              </w:rPr>
              <w:t>性别</w:t>
            </w:r>
          </w:p>
        </w:tc>
        <w:tc>
          <w:tcPr>
            <w:tcW w:w="1585" w:type="dxa"/>
            <w:gridSpan w:val="3"/>
            <w:vAlign w:val="center"/>
          </w:tcPr>
          <w:p w14:paraId="724EEA86">
            <w:pPr>
              <w:jc w:val="center"/>
              <w:rPr>
                <w:color w:val="auto"/>
                <w:highlight w:val="none"/>
              </w:rPr>
            </w:pPr>
          </w:p>
        </w:tc>
        <w:tc>
          <w:tcPr>
            <w:tcW w:w="1108" w:type="dxa"/>
            <w:vAlign w:val="center"/>
          </w:tcPr>
          <w:p w14:paraId="2C0CD08B">
            <w:pPr>
              <w:jc w:val="center"/>
              <w:rPr>
                <w:color w:val="auto"/>
                <w:highlight w:val="none"/>
              </w:rPr>
            </w:pPr>
            <w:r>
              <w:rPr>
                <w:rFonts w:hint="eastAsia" w:cs="宋体"/>
                <w:color w:val="auto"/>
                <w:highlight w:val="none"/>
              </w:rPr>
              <w:t>年龄</w:t>
            </w:r>
          </w:p>
        </w:tc>
        <w:tc>
          <w:tcPr>
            <w:tcW w:w="1531" w:type="dxa"/>
            <w:gridSpan w:val="4"/>
            <w:vAlign w:val="center"/>
          </w:tcPr>
          <w:p w14:paraId="3CC4065D">
            <w:pPr>
              <w:jc w:val="center"/>
              <w:rPr>
                <w:color w:val="auto"/>
                <w:highlight w:val="none"/>
              </w:rPr>
            </w:pPr>
          </w:p>
        </w:tc>
      </w:tr>
      <w:tr w14:paraId="34C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0BC361FE">
            <w:pPr>
              <w:jc w:val="center"/>
              <w:rPr>
                <w:color w:val="auto"/>
                <w:highlight w:val="none"/>
              </w:rPr>
            </w:pPr>
            <w:r>
              <w:rPr>
                <w:rFonts w:hint="eastAsia" w:cs="宋体"/>
                <w:color w:val="auto"/>
                <w:highlight w:val="none"/>
              </w:rPr>
              <w:t>岗位</w:t>
            </w:r>
          </w:p>
        </w:tc>
        <w:tc>
          <w:tcPr>
            <w:tcW w:w="2318" w:type="dxa"/>
            <w:gridSpan w:val="5"/>
            <w:vAlign w:val="center"/>
          </w:tcPr>
          <w:p w14:paraId="5B9039C5">
            <w:pPr>
              <w:jc w:val="center"/>
              <w:rPr>
                <w:color w:val="auto"/>
                <w:highlight w:val="none"/>
              </w:rPr>
            </w:pPr>
            <w:r>
              <w:rPr>
                <w:rFonts w:hint="eastAsia"/>
                <w:color w:val="auto"/>
                <w:highlight w:val="none"/>
              </w:rPr>
              <w:t>项目经理</w:t>
            </w:r>
          </w:p>
        </w:tc>
        <w:tc>
          <w:tcPr>
            <w:tcW w:w="1893" w:type="dxa"/>
            <w:gridSpan w:val="3"/>
            <w:vAlign w:val="center"/>
          </w:tcPr>
          <w:p w14:paraId="21F47822">
            <w:pPr>
              <w:jc w:val="center"/>
              <w:rPr>
                <w:color w:val="auto"/>
                <w:highlight w:val="none"/>
              </w:rPr>
            </w:pPr>
            <w:r>
              <w:rPr>
                <w:rFonts w:hint="eastAsia" w:cs="宋体"/>
                <w:color w:val="auto"/>
                <w:highlight w:val="none"/>
              </w:rPr>
              <w:t>职称</w:t>
            </w:r>
          </w:p>
        </w:tc>
        <w:tc>
          <w:tcPr>
            <w:tcW w:w="1585" w:type="dxa"/>
            <w:gridSpan w:val="3"/>
            <w:vAlign w:val="center"/>
          </w:tcPr>
          <w:p w14:paraId="05450ACE">
            <w:pPr>
              <w:jc w:val="center"/>
              <w:rPr>
                <w:color w:val="auto"/>
                <w:highlight w:val="none"/>
              </w:rPr>
            </w:pPr>
          </w:p>
        </w:tc>
        <w:tc>
          <w:tcPr>
            <w:tcW w:w="1108" w:type="dxa"/>
            <w:vAlign w:val="center"/>
          </w:tcPr>
          <w:p w14:paraId="01D68C16">
            <w:pPr>
              <w:jc w:val="center"/>
              <w:rPr>
                <w:color w:val="auto"/>
                <w:highlight w:val="none"/>
              </w:rPr>
            </w:pPr>
            <w:r>
              <w:rPr>
                <w:rFonts w:hint="eastAsia" w:cs="宋体"/>
                <w:color w:val="auto"/>
                <w:highlight w:val="none"/>
              </w:rPr>
              <w:t>学历</w:t>
            </w:r>
          </w:p>
        </w:tc>
        <w:tc>
          <w:tcPr>
            <w:tcW w:w="1531" w:type="dxa"/>
            <w:gridSpan w:val="4"/>
            <w:vAlign w:val="center"/>
          </w:tcPr>
          <w:p w14:paraId="53550BFD">
            <w:pPr>
              <w:jc w:val="center"/>
              <w:rPr>
                <w:color w:val="auto"/>
                <w:highlight w:val="none"/>
              </w:rPr>
            </w:pPr>
          </w:p>
        </w:tc>
      </w:tr>
      <w:tr w14:paraId="30F4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2D68CE18">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77740F26">
            <w:pPr>
              <w:jc w:val="center"/>
              <w:rPr>
                <w:color w:val="auto"/>
                <w:highlight w:val="none"/>
              </w:rPr>
            </w:pPr>
          </w:p>
        </w:tc>
        <w:tc>
          <w:tcPr>
            <w:tcW w:w="1893" w:type="dxa"/>
            <w:gridSpan w:val="3"/>
            <w:vAlign w:val="center"/>
          </w:tcPr>
          <w:p w14:paraId="6BB441D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004AC7B9">
            <w:pPr>
              <w:jc w:val="center"/>
              <w:rPr>
                <w:color w:val="auto"/>
                <w:highlight w:val="none"/>
              </w:rPr>
            </w:pPr>
          </w:p>
        </w:tc>
        <w:tc>
          <w:tcPr>
            <w:tcW w:w="1108" w:type="dxa"/>
            <w:vAlign w:val="center"/>
          </w:tcPr>
          <w:p w14:paraId="2728F6AA">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789EAAA8">
            <w:pPr>
              <w:jc w:val="center"/>
              <w:rPr>
                <w:color w:val="auto"/>
                <w:highlight w:val="none"/>
              </w:rPr>
            </w:pPr>
          </w:p>
        </w:tc>
      </w:tr>
      <w:tr w14:paraId="629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58D0345">
            <w:pPr>
              <w:jc w:val="center"/>
              <w:rPr>
                <w:color w:val="auto"/>
                <w:highlight w:val="none"/>
              </w:rPr>
            </w:pPr>
            <w:r>
              <w:rPr>
                <w:rFonts w:hint="eastAsia" w:cs="宋体"/>
                <w:color w:val="auto"/>
                <w:highlight w:val="none"/>
              </w:rPr>
              <w:t>担任项目经理年限</w:t>
            </w:r>
          </w:p>
        </w:tc>
        <w:tc>
          <w:tcPr>
            <w:tcW w:w="2263" w:type="dxa"/>
            <w:gridSpan w:val="4"/>
            <w:vAlign w:val="center"/>
          </w:tcPr>
          <w:p w14:paraId="297BE8A0">
            <w:pPr>
              <w:jc w:val="center"/>
              <w:rPr>
                <w:color w:val="auto"/>
                <w:highlight w:val="none"/>
              </w:rPr>
            </w:pPr>
          </w:p>
        </w:tc>
        <w:tc>
          <w:tcPr>
            <w:tcW w:w="1893" w:type="dxa"/>
            <w:gridSpan w:val="3"/>
            <w:vAlign w:val="center"/>
          </w:tcPr>
          <w:p w14:paraId="7CEB1F57">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307F2C25">
            <w:pPr>
              <w:jc w:val="center"/>
              <w:rPr>
                <w:color w:val="auto"/>
                <w:highlight w:val="none"/>
              </w:rPr>
            </w:pPr>
          </w:p>
        </w:tc>
      </w:tr>
      <w:tr w14:paraId="7C9E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63C019D">
            <w:pPr>
              <w:jc w:val="center"/>
              <w:rPr>
                <w:color w:val="auto"/>
                <w:highlight w:val="none"/>
              </w:rPr>
            </w:pPr>
            <w:r>
              <w:rPr>
                <w:rFonts w:hint="eastAsia"/>
                <w:color w:val="auto"/>
                <w:highlight w:val="none"/>
              </w:rPr>
              <w:t>证书名称</w:t>
            </w:r>
          </w:p>
        </w:tc>
        <w:tc>
          <w:tcPr>
            <w:tcW w:w="1275" w:type="dxa"/>
            <w:gridSpan w:val="2"/>
            <w:vAlign w:val="center"/>
          </w:tcPr>
          <w:p w14:paraId="69F5C1F3">
            <w:pPr>
              <w:jc w:val="center"/>
              <w:rPr>
                <w:color w:val="auto"/>
                <w:highlight w:val="none"/>
              </w:rPr>
            </w:pPr>
            <w:r>
              <w:rPr>
                <w:rFonts w:hint="eastAsia"/>
                <w:color w:val="auto"/>
                <w:highlight w:val="none"/>
              </w:rPr>
              <w:t>注册专业</w:t>
            </w:r>
          </w:p>
        </w:tc>
        <w:tc>
          <w:tcPr>
            <w:tcW w:w="1222" w:type="dxa"/>
            <w:gridSpan w:val="3"/>
            <w:vAlign w:val="center"/>
          </w:tcPr>
          <w:p w14:paraId="02B381BD">
            <w:pPr>
              <w:jc w:val="center"/>
              <w:rPr>
                <w:color w:val="auto"/>
                <w:highlight w:val="none"/>
              </w:rPr>
            </w:pPr>
            <w:r>
              <w:rPr>
                <w:color w:val="auto"/>
                <w:highlight w:val="none"/>
              </w:rPr>
              <w:t>级别</w:t>
            </w:r>
          </w:p>
        </w:tc>
        <w:tc>
          <w:tcPr>
            <w:tcW w:w="1417" w:type="dxa"/>
            <w:vAlign w:val="center"/>
          </w:tcPr>
          <w:p w14:paraId="58EBFF5C">
            <w:pPr>
              <w:jc w:val="center"/>
              <w:rPr>
                <w:color w:val="auto"/>
                <w:highlight w:val="none"/>
              </w:rPr>
            </w:pPr>
            <w:r>
              <w:rPr>
                <w:rFonts w:hint="eastAsia" w:cs="宋体"/>
                <w:color w:val="auto"/>
                <w:highlight w:val="none"/>
              </w:rPr>
              <w:t>证书编号</w:t>
            </w:r>
          </w:p>
        </w:tc>
        <w:tc>
          <w:tcPr>
            <w:tcW w:w="1418" w:type="dxa"/>
            <w:gridSpan w:val="3"/>
            <w:vAlign w:val="center"/>
          </w:tcPr>
          <w:p w14:paraId="6D222F7F">
            <w:pPr>
              <w:jc w:val="center"/>
              <w:rPr>
                <w:color w:val="auto"/>
                <w:highlight w:val="none"/>
              </w:rPr>
            </w:pPr>
            <w:r>
              <w:rPr>
                <w:rFonts w:hint="eastAsia"/>
                <w:color w:val="auto"/>
                <w:highlight w:val="none"/>
              </w:rPr>
              <w:t>注册时间</w:t>
            </w:r>
          </w:p>
        </w:tc>
        <w:tc>
          <w:tcPr>
            <w:tcW w:w="1632" w:type="dxa"/>
            <w:gridSpan w:val="4"/>
            <w:vAlign w:val="center"/>
          </w:tcPr>
          <w:p w14:paraId="20FD4C78">
            <w:pPr>
              <w:jc w:val="center"/>
              <w:rPr>
                <w:color w:val="auto"/>
                <w:highlight w:val="none"/>
              </w:rPr>
            </w:pPr>
            <w:r>
              <w:rPr>
                <w:rFonts w:hint="eastAsia"/>
                <w:color w:val="auto"/>
                <w:highlight w:val="none"/>
              </w:rPr>
              <w:t>注册单位</w:t>
            </w:r>
          </w:p>
        </w:tc>
        <w:tc>
          <w:tcPr>
            <w:tcW w:w="1416" w:type="dxa"/>
            <w:gridSpan w:val="2"/>
            <w:vAlign w:val="center"/>
          </w:tcPr>
          <w:p w14:paraId="5405798B">
            <w:pPr>
              <w:jc w:val="center"/>
              <w:rPr>
                <w:color w:val="auto"/>
                <w:highlight w:val="none"/>
              </w:rPr>
            </w:pPr>
            <w:r>
              <w:rPr>
                <w:rFonts w:hint="eastAsia"/>
                <w:color w:val="auto"/>
                <w:highlight w:val="none"/>
              </w:rPr>
              <w:t>注册有效期</w:t>
            </w:r>
          </w:p>
        </w:tc>
      </w:tr>
      <w:tr w14:paraId="2418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A1EF5B2">
            <w:pPr>
              <w:jc w:val="center"/>
              <w:rPr>
                <w:color w:val="auto"/>
                <w:highlight w:val="none"/>
              </w:rPr>
            </w:pPr>
          </w:p>
        </w:tc>
        <w:tc>
          <w:tcPr>
            <w:tcW w:w="1275" w:type="dxa"/>
            <w:gridSpan w:val="2"/>
            <w:vAlign w:val="center"/>
          </w:tcPr>
          <w:p w14:paraId="50936B23">
            <w:pPr>
              <w:jc w:val="center"/>
              <w:rPr>
                <w:color w:val="auto"/>
                <w:highlight w:val="none"/>
              </w:rPr>
            </w:pPr>
          </w:p>
        </w:tc>
        <w:tc>
          <w:tcPr>
            <w:tcW w:w="1222" w:type="dxa"/>
            <w:gridSpan w:val="3"/>
            <w:vAlign w:val="center"/>
          </w:tcPr>
          <w:p w14:paraId="61EC34E1">
            <w:pPr>
              <w:jc w:val="center"/>
              <w:rPr>
                <w:rFonts w:cs="宋体"/>
                <w:color w:val="auto"/>
                <w:highlight w:val="none"/>
              </w:rPr>
            </w:pPr>
          </w:p>
        </w:tc>
        <w:tc>
          <w:tcPr>
            <w:tcW w:w="1417" w:type="dxa"/>
            <w:vAlign w:val="center"/>
          </w:tcPr>
          <w:p w14:paraId="0402B550">
            <w:pPr>
              <w:jc w:val="center"/>
              <w:rPr>
                <w:color w:val="auto"/>
                <w:highlight w:val="none"/>
              </w:rPr>
            </w:pPr>
          </w:p>
        </w:tc>
        <w:tc>
          <w:tcPr>
            <w:tcW w:w="1418" w:type="dxa"/>
            <w:gridSpan w:val="3"/>
            <w:vAlign w:val="center"/>
          </w:tcPr>
          <w:p w14:paraId="6C23F349">
            <w:pPr>
              <w:jc w:val="center"/>
              <w:rPr>
                <w:color w:val="auto"/>
                <w:highlight w:val="none"/>
              </w:rPr>
            </w:pPr>
          </w:p>
        </w:tc>
        <w:tc>
          <w:tcPr>
            <w:tcW w:w="1632" w:type="dxa"/>
            <w:gridSpan w:val="4"/>
            <w:vAlign w:val="center"/>
          </w:tcPr>
          <w:p w14:paraId="34EC8DA3">
            <w:pPr>
              <w:jc w:val="center"/>
              <w:rPr>
                <w:color w:val="auto"/>
                <w:highlight w:val="none"/>
              </w:rPr>
            </w:pPr>
          </w:p>
        </w:tc>
        <w:tc>
          <w:tcPr>
            <w:tcW w:w="1416" w:type="dxa"/>
            <w:gridSpan w:val="2"/>
            <w:vAlign w:val="center"/>
          </w:tcPr>
          <w:p w14:paraId="151684C7">
            <w:pPr>
              <w:jc w:val="center"/>
              <w:rPr>
                <w:color w:val="auto"/>
                <w:highlight w:val="none"/>
              </w:rPr>
            </w:pPr>
          </w:p>
        </w:tc>
      </w:tr>
      <w:tr w14:paraId="49DB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3A885F9">
            <w:pPr>
              <w:jc w:val="center"/>
              <w:rPr>
                <w:color w:val="auto"/>
                <w:highlight w:val="none"/>
              </w:rPr>
            </w:pPr>
            <w:r>
              <w:rPr>
                <w:rFonts w:hint="eastAsia"/>
                <w:color w:val="auto"/>
                <w:highlight w:val="none"/>
              </w:rPr>
              <w:t>安全生产考核合格证书</w:t>
            </w:r>
          </w:p>
        </w:tc>
        <w:tc>
          <w:tcPr>
            <w:tcW w:w="1275" w:type="dxa"/>
            <w:gridSpan w:val="2"/>
            <w:vAlign w:val="center"/>
          </w:tcPr>
          <w:p w14:paraId="52DD9D18">
            <w:pPr>
              <w:jc w:val="center"/>
              <w:rPr>
                <w:color w:val="auto"/>
                <w:highlight w:val="none"/>
              </w:rPr>
            </w:pPr>
          </w:p>
        </w:tc>
        <w:tc>
          <w:tcPr>
            <w:tcW w:w="1222" w:type="dxa"/>
            <w:gridSpan w:val="3"/>
            <w:vAlign w:val="center"/>
          </w:tcPr>
          <w:p w14:paraId="35E946F7">
            <w:pPr>
              <w:jc w:val="center"/>
              <w:rPr>
                <w:rFonts w:cs="宋体"/>
                <w:color w:val="auto"/>
                <w:highlight w:val="none"/>
              </w:rPr>
            </w:pPr>
            <w:r>
              <w:rPr>
                <w:rFonts w:hint="eastAsia"/>
                <w:color w:val="auto"/>
                <w:highlight w:val="none"/>
              </w:rPr>
              <w:t>B类</w:t>
            </w:r>
          </w:p>
        </w:tc>
        <w:tc>
          <w:tcPr>
            <w:tcW w:w="1417" w:type="dxa"/>
            <w:vAlign w:val="center"/>
          </w:tcPr>
          <w:p w14:paraId="1E1FE0D2">
            <w:pPr>
              <w:jc w:val="center"/>
              <w:rPr>
                <w:color w:val="auto"/>
                <w:highlight w:val="none"/>
              </w:rPr>
            </w:pPr>
          </w:p>
        </w:tc>
        <w:tc>
          <w:tcPr>
            <w:tcW w:w="1418" w:type="dxa"/>
            <w:gridSpan w:val="3"/>
            <w:vAlign w:val="center"/>
          </w:tcPr>
          <w:p w14:paraId="1E872ADD">
            <w:pPr>
              <w:jc w:val="center"/>
              <w:rPr>
                <w:color w:val="auto"/>
                <w:highlight w:val="none"/>
              </w:rPr>
            </w:pPr>
          </w:p>
        </w:tc>
        <w:tc>
          <w:tcPr>
            <w:tcW w:w="1632" w:type="dxa"/>
            <w:gridSpan w:val="4"/>
            <w:vAlign w:val="center"/>
          </w:tcPr>
          <w:p w14:paraId="78A3C13B">
            <w:pPr>
              <w:jc w:val="center"/>
              <w:rPr>
                <w:color w:val="auto"/>
                <w:highlight w:val="none"/>
              </w:rPr>
            </w:pPr>
          </w:p>
        </w:tc>
        <w:tc>
          <w:tcPr>
            <w:tcW w:w="1416" w:type="dxa"/>
            <w:gridSpan w:val="2"/>
            <w:vAlign w:val="center"/>
          </w:tcPr>
          <w:p w14:paraId="7B2B83AA">
            <w:pPr>
              <w:jc w:val="center"/>
              <w:rPr>
                <w:color w:val="auto"/>
                <w:highlight w:val="none"/>
              </w:rPr>
            </w:pPr>
          </w:p>
        </w:tc>
      </w:tr>
      <w:tr w14:paraId="46AD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7BA78370">
            <w:pPr>
              <w:jc w:val="center"/>
              <w:rPr>
                <w:color w:val="auto"/>
                <w:highlight w:val="none"/>
              </w:rPr>
            </w:pPr>
            <w:r>
              <w:rPr>
                <w:rFonts w:hint="eastAsia" w:cs="宋体"/>
                <w:color w:val="auto"/>
                <w:highlight w:val="none"/>
              </w:rPr>
              <w:t>在建和已完工程项目情况</w:t>
            </w:r>
          </w:p>
        </w:tc>
      </w:tr>
      <w:tr w14:paraId="74F6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714A9E55">
            <w:pPr>
              <w:jc w:val="center"/>
              <w:rPr>
                <w:color w:val="auto"/>
                <w:highlight w:val="none"/>
              </w:rPr>
            </w:pPr>
          </w:p>
        </w:tc>
        <w:tc>
          <w:tcPr>
            <w:tcW w:w="1548" w:type="dxa"/>
            <w:gridSpan w:val="2"/>
            <w:vAlign w:val="center"/>
          </w:tcPr>
          <w:p w14:paraId="36C03D35">
            <w:pPr>
              <w:jc w:val="center"/>
              <w:rPr>
                <w:color w:val="auto"/>
                <w:highlight w:val="none"/>
              </w:rPr>
            </w:pPr>
            <w:r>
              <w:rPr>
                <w:rFonts w:hint="eastAsia"/>
                <w:color w:val="auto"/>
                <w:highlight w:val="none"/>
              </w:rPr>
              <w:t>项目1</w:t>
            </w:r>
          </w:p>
        </w:tc>
        <w:tc>
          <w:tcPr>
            <w:tcW w:w="2221" w:type="dxa"/>
            <w:gridSpan w:val="4"/>
            <w:vAlign w:val="center"/>
          </w:tcPr>
          <w:p w14:paraId="02EFE5FD">
            <w:pPr>
              <w:jc w:val="center"/>
              <w:rPr>
                <w:color w:val="auto"/>
                <w:highlight w:val="none"/>
              </w:rPr>
            </w:pPr>
            <w:r>
              <w:rPr>
                <w:rFonts w:hint="eastAsia"/>
                <w:color w:val="auto"/>
                <w:highlight w:val="none"/>
              </w:rPr>
              <w:t>项目2</w:t>
            </w:r>
          </w:p>
        </w:tc>
        <w:tc>
          <w:tcPr>
            <w:tcW w:w="1088" w:type="dxa"/>
            <w:vAlign w:val="center"/>
          </w:tcPr>
          <w:p w14:paraId="6A24D119">
            <w:pPr>
              <w:jc w:val="center"/>
              <w:rPr>
                <w:color w:val="auto"/>
                <w:highlight w:val="none"/>
              </w:rPr>
            </w:pPr>
            <w:r>
              <w:rPr>
                <w:rFonts w:hint="eastAsia"/>
                <w:color w:val="auto"/>
                <w:highlight w:val="none"/>
              </w:rPr>
              <w:t>项目3</w:t>
            </w:r>
          </w:p>
        </w:tc>
        <w:tc>
          <w:tcPr>
            <w:tcW w:w="1641" w:type="dxa"/>
            <w:gridSpan w:val="4"/>
            <w:vAlign w:val="center"/>
          </w:tcPr>
          <w:p w14:paraId="65204DBF">
            <w:pPr>
              <w:jc w:val="center"/>
              <w:rPr>
                <w:color w:val="auto"/>
                <w:highlight w:val="none"/>
              </w:rPr>
            </w:pPr>
            <w:r>
              <w:rPr>
                <w:rFonts w:hint="eastAsia"/>
                <w:color w:val="auto"/>
                <w:highlight w:val="none"/>
              </w:rPr>
              <w:t>项目4</w:t>
            </w:r>
          </w:p>
        </w:tc>
        <w:tc>
          <w:tcPr>
            <w:tcW w:w="1484" w:type="dxa"/>
            <w:gridSpan w:val="2"/>
            <w:vAlign w:val="center"/>
          </w:tcPr>
          <w:p w14:paraId="0BC1F1F5">
            <w:pPr>
              <w:jc w:val="center"/>
              <w:rPr>
                <w:color w:val="auto"/>
                <w:highlight w:val="none"/>
              </w:rPr>
            </w:pPr>
            <w:r>
              <w:rPr>
                <w:rFonts w:hint="eastAsia"/>
                <w:color w:val="auto"/>
                <w:highlight w:val="none"/>
              </w:rPr>
              <w:t>……</w:t>
            </w:r>
          </w:p>
        </w:tc>
      </w:tr>
      <w:tr w14:paraId="0A7D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758FE95">
            <w:pPr>
              <w:jc w:val="center"/>
              <w:rPr>
                <w:color w:val="auto"/>
                <w:highlight w:val="none"/>
              </w:rPr>
            </w:pPr>
            <w:r>
              <w:rPr>
                <w:rFonts w:hint="eastAsia"/>
                <w:color w:val="auto"/>
                <w:highlight w:val="none"/>
              </w:rPr>
              <w:t>项目名称</w:t>
            </w:r>
          </w:p>
        </w:tc>
        <w:tc>
          <w:tcPr>
            <w:tcW w:w="1548" w:type="dxa"/>
            <w:gridSpan w:val="2"/>
            <w:vAlign w:val="center"/>
          </w:tcPr>
          <w:p w14:paraId="53E2E1D7">
            <w:pPr>
              <w:jc w:val="center"/>
              <w:rPr>
                <w:color w:val="auto"/>
                <w:highlight w:val="none"/>
              </w:rPr>
            </w:pPr>
          </w:p>
        </w:tc>
        <w:tc>
          <w:tcPr>
            <w:tcW w:w="2221" w:type="dxa"/>
            <w:gridSpan w:val="4"/>
            <w:vAlign w:val="center"/>
          </w:tcPr>
          <w:p w14:paraId="72A3596E">
            <w:pPr>
              <w:jc w:val="center"/>
              <w:rPr>
                <w:color w:val="auto"/>
                <w:highlight w:val="none"/>
              </w:rPr>
            </w:pPr>
          </w:p>
        </w:tc>
        <w:tc>
          <w:tcPr>
            <w:tcW w:w="1088" w:type="dxa"/>
            <w:vAlign w:val="center"/>
          </w:tcPr>
          <w:p w14:paraId="395E4D3C">
            <w:pPr>
              <w:jc w:val="center"/>
              <w:rPr>
                <w:color w:val="auto"/>
                <w:highlight w:val="none"/>
              </w:rPr>
            </w:pPr>
          </w:p>
        </w:tc>
        <w:tc>
          <w:tcPr>
            <w:tcW w:w="1641" w:type="dxa"/>
            <w:gridSpan w:val="4"/>
            <w:vAlign w:val="center"/>
          </w:tcPr>
          <w:p w14:paraId="4A533101">
            <w:pPr>
              <w:jc w:val="center"/>
              <w:rPr>
                <w:color w:val="auto"/>
                <w:highlight w:val="none"/>
              </w:rPr>
            </w:pPr>
          </w:p>
        </w:tc>
        <w:tc>
          <w:tcPr>
            <w:tcW w:w="1484" w:type="dxa"/>
            <w:gridSpan w:val="2"/>
            <w:vAlign w:val="center"/>
          </w:tcPr>
          <w:p w14:paraId="2EC79F01">
            <w:pPr>
              <w:jc w:val="center"/>
              <w:rPr>
                <w:color w:val="auto"/>
                <w:highlight w:val="none"/>
              </w:rPr>
            </w:pPr>
          </w:p>
        </w:tc>
      </w:tr>
      <w:tr w14:paraId="2213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4A5E6FD">
            <w:pPr>
              <w:jc w:val="center"/>
              <w:rPr>
                <w:color w:val="auto"/>
                <w:highlight w:val="none"/>
              </w:rPr>
            </w:pPr>
            <w:r>
              <w:rPr>
                <w:rFonts w:hint="eastAsia" w:cs="宋体"/>
                <w:color w:val="auto"/>
                <w:highlight w:val="none"/>
              </w:rPr>
              <w:t>建设单位</w:t>
            </w:r>
          </w:p>
        </w:tc>
        <w:tc>
          <w:tcPr>
            <w:tcW w:w="1548" w:type="dxa"/>
            <w:gridSpan w:val="2"/>
            <w:vAlign w:val="center"/>
          </w:tcPr>
          <w:p w14:paraId="57FAF05E">
            <w:pPr>
              <w:jc w:val="center"/>
              <w:rPr>
                <w:color w:val="auto"/>
                <w:highlight w:val="none"/>
              </w:rPr>
            </w:pPr>
          </w:p>
        </w:tc>
        <w:tc>
          <w:tcPr>
            <w:tcW w:w="2221" w:type="dxa"/>
            <w:gridSpan w:val="4"/>
            <w:vAlign w:val="center"/>
          </w:tcPr>
          <w:p w14:paraId="0D9555DA">
            <w:pPr>
              <w:jc w:val="center"/>
              <w:rPr>
                <w:color w:val="auto"/>
                <w:highlight w:val="none"/>
              </w:rPr>
            </w:pPr>
          </w:p>
        </w:tc>
        <w:tc>
          <w:tcPr>
            <w:tcW w:w="1088" w:type="dxa"/>
            <w:vAlign w:val="center"/>
          </w:tcPr>
          <w:p w14:paraId="0BE8EA51">
            <w:pPr>
              <w:jc w:val="center"/>
              <w:rPr>
                <w:color w:val="auto"/>
                <w:highlight w:val="none"/>
              </w:rPr>
            </w:pPr>
          </w:p>
        </w:tc>
        <w:tc>
          <w:tcPr>
            <w:tcW w:w="1641" w:type="dxa"/>
            <w:gridSpan w:val="4"/>
            <w:vAlign w:val="center"/>
          </w:tcPr>
          <w:p w14:paraId="77F0B20A">
            <w:pPr>
              <w:jc w:val="center"/>
              <w:rPr>
                <w:color w:val="auto"/>
                <w:highlight w:val="none"/>
              </w:rPr>
            </w:pPr>
          </w:p>
        </w:tc>
        <w:tc>
          <w:tcPr>
            <w:tcW w:w="1484" w:type="dxa"/>
            <w:gridSpan w:val="2"/>
            <w:vAlign w:val="center"/>
          </w:tcPr>
          <w:p w14:paraId="768BAEB5">
            <w:pPr>
              <w:jc w:val="center"/>
              <w:rPr>
                <w:color w:val="auto"/>
                <w:highlight w:val="none"/>
              </w:rPr>
            </w:pPr>
          </w:p>
        </w:tc>
      </w:tr>
      <w:tr w14:paraId="6A6F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26C5F44">
            <w:pPr>
              <w:jc w:val="center"/>
              <w:rPr>
                <w:color w:val="auto"/>
                <w:highlight w:val="none"/>
              </w:rPr>
            </w:pPr>
            <w:r>
              <w:rPr>
                <w:rFonts w:hint="eastAsia" w:cs="宋体"/>
                <w:color w:val="auto"/>
                <w:highlight w:val="none"/>
              </w:rPr>
              <w:t>建设规模</w:t>
            </w:r>
          </w:p>
        </w:tc>
        <w:tc>
          <w:tcPr>
            <w:tcW w:w="1548" w:type="dxa"/>
            <w:gridSpan w:val="2"/>
            <w:vAlign w:val="center"/>
          </w:tcPr>
          <w:p w14:paraId="6C128295">
            <w:pPr>
              <w:jc w:val="center"/>
              <w:rPr>
                <w:color w:val="auto"/>
                <w:highlight w:val="none"/>
              </w:rPr>
            </w:pPr>
          </w:p>
        </w:tc>
        <w:tc>
          <w:tcPr>
            <w:tcW w:w="2221" w:type="dxa"/>
            <w:gridSpan w:val="4"/>
            <w:vAlign w:val="center"/>
          </w:tcPr>
          <w:p w14:paraId="53B8AE12">
            <w:pPr>
              <w:jc w:val="center"/>
              <w:rPr>
                <w:color w:val="auto"/>
                <w:highlight w:val="none"/>
              </w:rPr>
            </w:pPr>
          </w:p>
        </w:tc>
        <w:tc>
          <w:tcPr>
            <w:tcW w:w="1088" w:type="dxa"/>
            <w:vAlign w:val="center"/>
          </w:tcPr>
          <w:p w14:paraId="763EDEA8">
            <w:pPr>
              <w:jc w:val="center"/>
              <w:rPr>
                <w:color w:val="auto"/>
                <w:highlight w:val="none"/>
              </w:rPr>
            </w:pPr>
          </w:p>
        </w:tc>
        <w:tc>
          <w:tcPr>
            <w:tcW w:w="1641" w:type="dxa"/>
            <w:gridSpan w:val="4"/>
            <w:vAlign w:val="center"/>
          </w:tcPr>
          <w:p w14:paraId="2666359E">
            <w:pPr>
              <w:jc w:val="center"/>
              <w:rPr>
                <w:color w:val="auto"/>
                <w:highlight w:val="none"/>
              </w:rPr>
            </w:pPr>
          </w:p>
        </w:tc>
        <w:tc>
          <w:tcPr>
            <w:tcW w:w="1484" w:type="dxa"/>
            <w:gridSpan w:val="2"/>
            <w:vAlign w:val="center"/>
          </w:tcPr>
          <w:p w14:paraId="33C4C5DC">
            <w:pPr>
              <w:jc w:val="center"/>
              <w:rPr>
                <w:color w:val="auto"/>
                <w:highlight w:val="none"/>
              </w:rPr>
            </w:pPr>
          </w:p>
        </w:tc>
      </w:tr>
      <w:tr w14:paraId="2080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79B3DCE">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7E2F9E">
            <w:pPr>
              <w:jc w:val="center"/>
              <w:rPr>
                <w:color w:val="auto"/>
                <w:highlight w:val="none"/>
              </w:rPr>
            </w:pPr>
          </w:p>
        </w:tc>
        <w:tc>
          <w:tcPr>
            <w:tcW w:w="2221" w:type="dxa"/>
            <w:gridSpan w:val="4"/>
            <w:vAlign w:val="center"/>
          </w:tcPr>
          <w:p w14:paraId="52C5EE90">
            <w:pPr>
              <w:jc w:val="center"/>
              <w:rPr>
                <w:color w:val="auto"/>
                <w:highlight w:val="none"/>
              </w:rPr>
            </w:pPr>
          </w:p>
        </w:tc>
        <w:tc>
          <w:tcPr>
            <w:tcW w:w="1088" w:type="dxa"/>
            <w:vAlign w:val="center"/>
          </w:tcPr>
          <w:p w14:paraId="67555190">
            <w:pPr>
              <w:jc w:val="center"/>
              <w:rPr>
                <w:color w:val="auto"/>
                <w:highlight w:val="none"/>
              </w:rPr>
            </w:pPr>
          </w:p>
        </w:tc>
        <w:tc>
          <w:tcPr>
            <w:tcW w:w="1641" w:type="dxa"/>
            <w:gridSpan w:val="4"/>
            <w:vAlign w:val="center"/>
          </w:tcPr>
          <w:p w14:paraId="785C55DD">
            <w:pPr>
              <w:jc w:val="center"/>
              <w:rPr>
                <w:color w:val="auto"/>
                <w:highlight w:val="none"/>
              </w:rPr>
            </w:pPr>
          </w:p>
        </w:tc>
        <w:tc>
          <w:tcPr>
            <w:tcW w:w="1484" w:type="dxa"/>
            <w:gridSpan w:val="2"/>
            <w:vAlign w:val="center"/>
          </w:tcPr>
          <w:p w14:paraId="3A73F16D">
            <w:pPr>
              <w:jc w:val="center"/>
              <w:rPr>
                <w:color w:val="auto"/>
                <w:highlight w:val="none"/>
              </w:rPr>
            </w:pPr>
          </w:p>
        </w:tc>
      </w:tr>
      <w:tr w14:paraId="25BA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8E9F28D">
            <w:pPr>
              <w:jc w:val="center"/>
              <w:rPr>
                <w:color w:val="auto"/>
                <w:highlight w:val="none"/>
              </w:rPr>
            </w:pPr>
            <w:r>
              <w:rPr>
                <w:rFonts w:hint="eastAsia" w:cs="宋体"/>
                <w:color w:val="auto"/>
                <w:highlight w:val="none"/>
              </w:rPr>
              <w:t>竣工日期</w:t>
            </w:r>
          </w:p>
        </w:tc>
        <w:tc>
          <w:tcPr>
            <w:tcW w:w="1548" w:type="dxa"/>
            <w:gridSpan w:val="2"/>
            <w:vAlign w:val="center"/>
          </w:tcPr>
          <w:p w14:paraId="6D3333BC">
            <w:pPr>
              <w:jc w:val="center"/>
              <w:rPr>
                <w:color w:val="auto"/>
                <w:highlight w:val="none"/>
              </w:rPr>
            </w:pPr>
          </w:p>
        </w:tc>
        <w:tc>
          <w:tcPr>
            <w:tcW w:w="2221" w:type="dxa"/>
            <w:gridSpan w:val="4"/>
            <w:vAlign w:val="center"/>
          </w:tcPr>
          <w:p w14:paraId="68ACEC24">
            <w:pPr>
              <w:jc w:val="center"/>
              <w:rPr>
                <w:color w:val="auto"/>
                <w:highlight w:val="none"/>
              </w:rPr>
            </w:pPr>
          </w:p>
        </w:tc>
        <w:tc>
          <w:tcPr>
            <w:tcW w:w="1088" w:type="dxa"/>
            <w:vAlign w:val="center"/>
          </w:tcPr>
          <w:p w14:paraId="433A7457">
            <w:pPr>
              <w:jc w:val="center"/>
              <w:rPr>
                <w:color w:val="auto"/>
                <w:highlight w:val="none"/>
              </w:rPr>
            </w:pPr>
          </w:p>
        </w:tc>
        <w:tc>
          <w:tcPr>
            <w:tcW w:w="1641" w:type="dxa"/>
            <w:gridSpan w:val="4"/>
            <w:vAlign w:val="center"/>
          </w:tcPr>
          <w:p w14:paraId="242F37D4">
            <w:pPr>
              <w:jc w:val="center"/>
              <w:rPr>
                <w:color w:val="auto"/>
                <w:highlight w:val="none"/>
              </w:rPr>
            </w:pPr>
          </w:p>
        </w:tc>
        <w:tc>
          <w:tcPr>
            <w:tcW w:w="1484" w:type="dxa"/>
            <w:gridSpan w:val="2"/>
            <w:vAlign w:val="center"/>
          </w:tcPr>
          <w:p w14:paraId="2FEB076C">
            <w:pPr>
              <w:jc w:val="center"/>
              <w:rPr>
                <w:color w:val="auto"/>
                <w:highlight w:val="none"/>
              </w:rPr>
            </w:pPr>
          </w:p>
        </w:tc>
      </w:tr>
      <w:tr w14:paraId="69B6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F5C2AB">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648E63FC">
            <w:pPr>
              <w:jc w:val="center"/>
              <w:rPr>
                <w:color w:val="auto"/>
                <w:highlight w:val="none"/>
              </w:rPr>
            </w:pPr>
          </w:p>
        </w:tc>
        <w:tc>
          <w:tcPr>
            <w:tcW w:w="2221" w:type="dxa"/>
            <w:gridSpan w:val="4"/>
            <w:vAlign w:val="center"/>
          </w:tcPr>
          <w:p w14:paraId="1A05BA68">
            <w:pPr>
              <w:jc w:val="center"/>
              <w:rPr>
                <w:color w:val="auto"/>
                <w:highlight w:val="none"/>
              </w:rPr>
            </w:pPr>
          </w:p>
        </w:tc>
        <w:tc>
          <w:tcPr>
            <w:tcW w:w="1088" w:type="dxa"/>
            <w:vAlign w:val="center"/>
          </w:tcPr>
          <w:p w14:paraId="0E10CA45">
            <w:pPr>
              <w:jc w:val="center"/>
              <w:rPr>
                <w:color w:val="auto"/>
                <w:highlight w:val="none"/>
              </w:rPr>
            </w:pPr>
          </w:p>
        </w:tc>
        <w:tc>
          <w:tcPr>
            <w:tcW w:w="1641" w:type="dxa"/>
            <w:gridSpan w:val="4"/>
            <w:vAlign w:val="center"/>
          </w:tcPr>
          <w:p w14:paraId="2617AAB8">
            <w:pPr>
              <w:jc w:val="center"/>
              <w:rPr>
                <w:color w:val="auto"/>
                <w:highlight w:val="none"/>
              </w:rPr>
            </w:pPr>
          </w:p>
        </w:tc>
        <w:tc>
          <w:tcPr>
            <w:tcW w:w="1484" w:type="dxa"/>
            <w:gridSpan w:val="2"/>
            <w:vAlign w:val="center"/>
          </w:tcPr>
          <w:p w14:paraId="4D2125B2">
            <w:pPr>
              <w:jc w:val="center"/>
              <w:rPr>
                <w:color w:val="auto"/>
                <w:highlight w:val="none"/>
              </w:rPr>
            </w:pPr>
          </w:p>
        </w:tc>
      </w:tr>
      <w:tr w14:paraId="69B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3F178F2">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6F2DC508">
            <w:pPr>
              <w:jc w:val="center"/>
              <w:rPr>
                <w:color w:val="auto"/>
                <w:highlight w:val="none"/>
              </w:rPr>
            </w:pPr>
          </w:p>
        </w:tc>
        <w:tc>
          <w:tcPr>
            <w:tcW w:w="2221" w:type="dxa"/>
            <w:gridSpan w:val="4"/>
            <w:vAlign w:val="center"/>
          </w:tcPr>
          <w:p w14:paraId="16A68926">
            <w:pPr>
              <w:jc w:val="center"/>
              <w:rPr>
                <w:color w:val="auto"/>
                <w:highlight w:val="none"/>
              </w:rPr>
            </w:pPr>
          </w:p>
        </w:tc>
        <w:tc>
          <w:tcPr>
            <w:tcW w:w="1088" w:type="dxa"/>
            <w:vAlign w:val="center"/>
          </w:tcPr>
          <w:p w14:paraId="38BD1C17">
            <w:pPr>
              <w:jc w:val="center"/>
              <w:rPr>
                <w:color w:val="auto"/>
                <w:highlight w:val="none"/>
              </w:rPr>
            </w:pPr>
          </w:p>
        </w:tc>
        <w:tc>
          <w:tcPr>
            <w:tcW w:w="1641" w:type="dxa"/>
            <w:gridSpan w:val="4"/>
            <w:vAlign w:val="center"/>
          </w:tcPr>
          <w:p w14:paraId="45D66A62">
            <w:pPr>
              <w:jc w:val="center"/>
              <w:rPr>
                <w:color w:val="auto"/>
                <w:highlight w:val="none"/>
              </w:rPr>
            </w:pPr>
          </w:p>
        </w:tc>
        <w:tc>
          <w:tcPr>
            <w:tcW w:w="1484" w:type="dxa"/>
            <w:gridSpan w:val="2"/>
            <w:vAlign w:val="center"/>
          </w:tcPr>
          <w:p w14:paraId="0C8625F3">
            <w:pPr>
              <w:jc w:val="center"/>
              <w:rPr>
                <w:color w:val="auto"/>
                <w:highlight w:val="none"/>
              </w:rPr>
            </w:pPr>
          </w:p>
        </w:tc>
      </w:tr>
      <w:tr w14:paraId="71CF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C49450">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20C2FD6A">
            <w:pPr>
              <w:jc w:val="center"/>
              <w:rPr>
                <w:color w:val="auto"/>
                <w:highlight w:val="none"/>
              </w:rPr>
            </w:pPr>
          </w:p>
        </w:tc>
        <w:tc>
          <w:tcPr>
            <w:tcW w:w="2221" w:type="dxa"/>
            <w:gridSpan w:val="4"/>
            <w:vAlign w:val="center"/>
          </w:tcPr>
          <w:p w14:paraId="4DE12CC4">
            <w:pPr>
              <w:jc w:val="center"/>
              <w:rPr>
                <w:color w:val="auto"/>
                <w:highlight w:val="none"/>
              </w:rPr>
            </w:pPr>
          </w:p>
        </w:tc>
        <w:tc>
          <w:tcPr>
            <w:tcW w:w="1088" w:type="dxa"/>
            <w:vAlign w:val="center"/>
          </w:tcPr>
          <w:p w14:paraId="101D3ED2">
            <w:pPr>
              <w:jc w:val="center"/>
              <w:rPr>
                <w:color w:val="auto"/>
                <w:highlight w:val="none"/>
              </w:rPr>
            </w:pPr>
          </w:p>
        </w:tc>
        <w:tc>
          <w:tcPr>
            <w:tcW w:w="1641" w:type="dxa"/>
            <w:gridSpan w:val="4"/>
            <w:vAlign w:val="center"/>
          </w:tcPr>
          <w:p w14:paraId="0039A886">
            <w:pPr>
              <w:jc w:val="center"/>
              <w:rPr>
                <w:color w:val="auto"/>
                <w:highlight w:val="none"/>
              </w:rPr>
            </w:pPr>
          </w:p>
        </w:tc>
        <w:tc>
          <w:tcPr>
            <w:tcW w:w="1484" w:type="dxa"/>
            <w:gridSpan w:val="2"/>
            <w:vAlign w:val="center"/>
          </w:tcPr>
          <w:p w14:paraId="65E38A9C">
            <w:pPr>
              <w:jc w:val="center"/>
              <w:rPr>
                <w:color w:val="auto"/>
                <w:highlight w:val="none"/>
              </w:rPr>
            </w:pPr>
          </w:p>
        </w:tc>
      </w:tr>
      <w:tr w14:paraId="7AEA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D01420">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4FE6AC8A">
            <w:pPr>
              <w:jc w:val="center"/>
              <w:rPr>
                <w:color w:val="auto"/>
                <w:highlight w:val="none"/>
              </w:rPr>
            </w:pPr>
          </w:p>
        </w:tc>
        <w:tc>
          <w:tcPr>
            <w:tcW w:w="2221" w:type="dxa"/>
            <w:gridSpan w:val="4"/>
            <w:vAlign w:val="center"/>
          </w:tcPr>
          <w:p w14:paraId="7131858D">
            <w:pPr>
              <w:jc w:val="center"/>
              <w:rPr>
                <w:color w:val="auto"/>
                <w:highlight w:val="none"/>
              </w:rPr>
            </w:pPr>
          </w:p>
        </w:tc>
        <w:tc>
          <w:tcPr>
            <w:tcW w:w="1088" w:type="dxa"/>
            <w:vAlign w:val="center"/>
          </w:tcPr>
          <w:p w14:paraId="6BCB0173">
            <w:pPr>
              <w:jc w:val="center"/>
              <w:rPr>
                <w:color w:val="auto"/>
                <w:highlight w:val="none"/>
              </w:rPr>
            </w:pPr>
          </w:p>
        </w:tc>
        <w:tc>
          <w:tcPr>
            <w:tcW w:w="1641" w:type="dxa"/>
            <w:gridSpan w:val="4"/>
            <w:vAlign w:val="center"/>
          </w:tcPr>
          <w:p w14:paraId="1AC68705">
            <w:pPr>
              <w:jc w:val="center"/>
              <w:rPr>
                <w:color w:val="auto"/>
                <w:highlight w:val="none"/>
              </w:rPr>
            </w:pPr>
          </w:p>
        </w:tc>
        <w:tc>
          <w:tcPr>
            <w:tcW w:w="1484" w:type="dxa"/>
            <w:gridSpan w:val="2"/>
            <w:vAlign w:val="center"/>
          </w:tcPr>
          <w:p w14:paraId="79F9102A">
            <w:pPr>
              <w:jc w:val="center"/>
              <w:rPr>
                <w:color w:val="auto"/>
                <w:highlight w:val="none"/>
              </w:rPr>
            </w:pPr>
          </w:p>
        </w:tc>
      </w:tr>
    </w:tbl>
    <w:p w14:paraId="52008689">
      <w:pPr>
        <w:rPr>
          <w:rFonts w:hint="eastAsia" w:ascii="宋体" w:hAnsi="宋体"/>
          <w:color w:val="auto"/>
          <w:szCs w:val="21"/>
          <w:highlight w:val="none"/>
        </w:rPr>
      </w:pPr>
      <w:r>
        <w:rPr>
          <w:rFonts w:hint="eastAsia" w:ascii="宋体" w:hAnsi="宋体" w:cs="楷体_GB2312"/>
          <w:color w:val="auto"/>
          <w:szCs w:val="21"/>
          <w:highlight w:val="none"/>
        </w:rPr>
        <w:t>备注：</w:t>
      </w:r>
    </w:p>
    <w:p w14:paraId="46E8DE6A">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464C48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w:t>
      </w:r>
      <w:r>
        <w:rPr>
          <w:rFonts w:hint="eastAsia" w:ascii="宋体" w:hAnsi="宋体"/>
          <w:color w:val="auto"/>
          <w:szCs w:val="21"/>
          <w:highlight w:val="none"/>
          <w:lang w:eastAsia="zh-CN"/>
        </w:rPr>
        <w:t>注册</w:t>
      </w:r>
      <w:r>
        <w:rPr>
          <w:rFonts w:hint="eastAsia" w:ascii="宋体" w:hAnsi="宋体"/>
          <w:color w:val="auto"/>
          <w:szCs w:val="21"/>
          <w:highlight w:val="none"/>
        </w:rPr>
        <w:t>证</w:t>
      </w:r>
      <w:r>
        <w:rPr>
          <w:rFonts w:hint="eastAsia" w:ascii="宋体" w:hAnsi="宋体"/>
          <w:color w:val="auto"/>
          <w:szCs w:val="21"/>
          <w:highlight w:val="none"/>
          <w:lang w:eastAsia="zh-CN"/>
        </w:rPr>
        <w:t>书</w:t>
      </w:r>
      <w:r>
        <w:rPr>
          <w:rFonts w:hint="eastAsia" w:ascii="宋体" w:hAnsi="宋体"/>
          <w:color w:val="auto"/>
          <w:szCs w:val="21"/>
          <w:highlight w:val="none"/>
        </w:rPr>
        <w:t>、安全生产考核合格证（B类）、本表所列证书</w:t>
      </w:r>
      <w:r>
        <w:rPr>
          <w:rFonts w:hint="eastAsia" w:ascii="宋体" w:hAnsi="宋体"/>
          <w:color w:val="auto"/>
          <w:szCs w:val="21"/>
          <w:highlight w:val="none"/>
          <w:lang w:eastAsia="zh-CN"/>
        </w:rPr>
        <w:t>复印件（或扫描件）</w:t>
      </w:r>
      <w:r>
        <w:rPr>
          <w:rFonts w:hint="eastAsia" w:ascii="宋体" w:hAnsi="宋体"/>
          <w:color w:val="auto"/>
          <w:szCs w:val="21"/>
          <w:highlight w:val="none"/>
        </w:rPr>
        <w:t>并加盖供应商电子签章。</w:t>
      </w:r>
    </w:p>
    <w:p w14:paraId="3163FD24">
      <w:pPr>
        <w:spacing w:before="156" w:beforeLines="50"/>
        <w:ind w:firstLine="643" w:firstLineChars="200"/>
        <w:jc w:val="center"/>
        <w:outlineLvl w:val="3"/>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0220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4FBDF4F">
            <w:pPr>
              <w:jc w:val="center"/>
              <w:rPr>
                <w:color w:val="auto"/>
                <w:highlight w:val="none"/>
              </w:rPr>
            </w:pPr>
            <w:r>
              <w:rPr>
                <w:rFonts w:hint="eastAsia" w:cs="宋体"/>
                <w:color w:val="auto"/>
                <w:highlight w:val="none"/>
              </w:rPr>
              <w:t>姓名</w:t>
            </w:r>
          </w:p>
        </w:tc>
        <w:tc>
          <w:tcPr>
            <w:tcW w:w="2340" w:type="dxa"/>
            <w:gridSpan w:val="5"/>
            <w:vAlign w:val="center"/>
          </w:tcPr>
          <w:p w14:paraId="3003438F">
            <w:pPr>
              <w:jc w:val="center"/>
              <w:rPr>
                <w:color w:val="auto"/>
                <w:highlight w:val="none"/>
              </w:rPr>
            </w:pPr>
          </w:p>
        </w:tc>
        <w:tc>
          <w:tcPr>
            <w:tcW w:w="1893" w:type="dxa"/>
            <w:gridSpan w:val="5"/>
            <w:vAlign w:val="center"/>
          </w:tcPr>
          <w:p w14:paraId="33038ED0">
            <w:pPr>
              <w:jc w:val="center"/>
              <w:rPr>
                <w:color w:val="auto"/>
                <w:highlight w:val="none"/>
              </w:rPr>
            </w:pPr>
            <w:r>
              <w:rPr>
                <w:rFonts w:hint="eastAsia" w:cs="宋体"/>
                <w:color w:val="auto"/>
                <w:highlight w:val="none"/>
              </w:rPr>
              <w:t>性别</w:t>
            </w:r>
          </w:p>
        </w:tc>
        <w:tc>
          <w:tcPr>
            <w:tcW w:w="1585" w:type="dxa"/>
            <w:gridSpan w:val="3"/>
            <w:vAlign w:val="center"/>
          </w:tcPr>
          <w:p w14:paraId="2E48AB19">
            <w:pPr>
              <w:jc w:val="center"/>
              <w:rPr>
                <w:color w:val="auto"/>
                <w:highlight w:val="none"/>
              </w:rPr>
            </w:pPr>
          </w:p>
        </w:tc>
        <w:tc>
          <w:tcPr>
            <w:tcW w:w="1108" w:type="dxa"/>
            <w:vAlign w:val="center"/>
          </w:tcPr>
          <w:p w14:paraId="796D4E07">
            <w:pPr>
              <w:jc w:val="center"/>
              <w:rPr>
                <w:color w:val="auto"/>
                <w:highlight w:val="none"/>
              </w:rPr>
            </w:pPr>
            <w:r>
              <w:rPr>
                <w:rFonts w:hint="eastAsia" w:cs="宋体"/>
                <w:color w:val="auto"/>
                <w:highlight w:val="none"/>
              </w:rPr>
              <w:t>年龄</w:t>
            </w:r>
          </w:p>
        </w:tc>
        <w:tc>
          <w:tcPr>
            <w:tcW w:w="1531" w:type="dxa"/>
            <w:gridSpan w:val="4"/>
            <w:vAlign w:val="center"/>
          </w:tcPr>
          <w:p w14:paraId="589AA1DF">
            <w:pPr>
              <w:jc w:val="center"/>
              <w:rPr>
                <w:color w:val="auto"/>
                <w:highlight w:val="none"/>
              </w:rPr>
            </w:pPr>
          </w:p>
        </w:tc>
      </w:tr>
      <w:tr w14:paraId="736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D93F76B">
            <w:pPr>
              <w:jc w:val="center"/>
              <w:rPr>
                <w:color w:val="auto"/>
                <w:highlight w:val="none"/>
              </w:rPr>
            </w:pPr>
            <w:r>
              <w:rPr>
                <w:rFonts w:hint="eastAsia" w:cs="宋体"/>
                <w:color w:val="auto"/>
                <w:highlight w:val="none"/>
              </w:rPr>
              <w:t>岗位</w:t>
            </w:r>
          </w:p>
        </w:tc>
        <w:tc>
          <w:tcPr>
            <w:tcW w:w="2340" w:type="dxa"/>
            <w:gridSpan w:val="5"/>
            <w:vAlign w:val="center"/>
          </w:tcPr>
          <w:p w14:paraId="7AAFAD4E">
            <w:pPr>
              <w:jc w:val="center"/>
              <w:rPr>
                <w:color w:val="auto"/>
                <w:highlight w:val="none"/>
              </w:rPr>
            </w:pPr>
            <w:r>
              <w:rPr>
                <w:rFonts w:hint="eastAsia"/>
                <w:color w:val="auto"/>
                <w:highlight w:val="none"/>
              </w:rPr>
              <w:t>项目技术负责人（项目总工）</w:t>
            </w:r>
          </w:p>
        </w:tc>
        <w:tc>
          <w:tcPr>
            <w:tcW w:w="1893" w:type="dxa"/>
            <w:gridSpan w:val="5"/>
            <w:vAlign w:val="center"/>
          </w:tcPr>
          <w:p w14:paraId="4B055645">
            <w:pPr>
              <w:jc w:val="center"/>
              <w:rPr>
                <w:color w:val="auto"/>
                <w:highlight w:val="none"/>
              </w:rPr>
            </w:pPr>
            <w:r>
              <w:rPr>
                <w:rFonts w:hint="eastAsia" w:cs="宋体"/>
                <w:color w:val="auto"/>
                <w:highlight w:val="none"/>
              </w:rPr>
              <w:t>职称</w:t>
            </w:r>
          </w:p>
        </w:tc>
        <w:tc>
          <w:tcPr>
            <w:tcW w:w="1585" w:type="dxa"/>
            <w:gridSpan w:val="3"/>
            <w:vAlign w:val="center"/>
          </w:tcPr>
          <w:p w14:paraId="4B13986F">
            <w:pPr>
              <w:jc w:val="center"/>
              <w:rPr>
                <w:color w:val="auto"/>
                <w:highlight w:val="none"/>
              </w:rPr>
            </w:pPr>
          </w:p>
        </w:tc>
        <w:tc>
          <w:tcPr>
            <w:tcW w:w="1108" w:type="dxa"/>
            <w:vAlign w:val="center"/>
          </w:tcPr>
          <w:p w14:paraId="06336A28">
            <w:pPr>
              <w:jc w:val="center"/>
              <w:rPr>
                <w:color w:val="auto"/>
                <w:highlight w:val="none"/>
              </w:rPr>
            </w:pPr>
            <w:r>
              <w:rPr>
                <w:rFonts w:hint="eastAsia" w:cs="宋体"/>
                <w:color w:val="auto"/>
                <w:highlight w:val="none"/>
              </w:rPr>
              <w:t>学历</w:t>
            </w:r>
          </w:p>
        </w:tc>
        <w:tc>
          <w:tcPr>
            <w:tcW w:w="1531" w:type="dxa"/>
            <w:gridSpan w:val="4"/>
            <w:vAlign w:val="center"/>
          </w:tcPr>
          <w:p w14:paraId="45272196">
            <w:pPr>
              <w:jc w:val="center"/>
              <w:rPr>
                <w:color w:val="auto"/>
                <w:highlight w:val="none"/>
              </w:rPr>
            </w:pPr>
          </w:p>
        </w:tc>
      </w:tr>
      <w:tr w14:paraId="57F2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3BC1803">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67DD7BBB">
            <w:pPr>
              <w:jc w:val="center"/>
              <w:rPr>
                <w:color w:val="auto"/>
                <w:highlight w:val="none"/>
              </w:rPr>
            </w:pPr>
          </w:p>
        </w:tc>
        <w:tc>
          <w:tcPr>
            <w:tcW w:w="1893" w:type="dxa"/>
            <w:gridSpan w:val="5"/>
            <w:vAlign w:val="center"/>
          </w:tcPr>
          <w:p w14:paraId="0E4067ED">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0DBEB40">
            <w:pPr>
              <w:jc w:val="center"/>
              <w:rPr>
                <w:color w:val="auto"/>
                <w:highlight w:val="none"/>
              </w:rPr>
            </w:pPr>
          </w:p>
        </w:tc>
        <w:tc>
          <w:tcPr>
            <w:tcW w:w="1108" w:type="dxa"/>
            <w:vAlign w:val="center"/>
          </w:tcPr>
          <w:p w14:paraId="69562124">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373B4AC8">
            <w:pPr>
              <w:jc w:val="center"/>
              <w:rPr>
                <w:color w:val="auto"/>
                <w:highlight w:val="none"/>
              </w:rPr>
            </w:pPr>
          </w:p>
        </w:tc>
      </w:tr>
      <w:tr w14:paraId="01A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C178A8B">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108BE56D">
            <w:pPr>
              <w:jc w:val="center"/>
              <w:rPr>
                <w:color w:val="auto"/>
                <w:highlight w:val="none"/>
              </w:rPr>
            </w:pPr>
          </w:p>
        </w:tc>
        <w:tc>
          <w:tcPr>
            <w:tcW w:w="1209" w:type="dxa"/>
            <w:vAlign w:val="center"/>
          </w:tcPr>
          <w:p w14:paraId="73EBDEFC">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73011BF6">
            <w:pPr>
              <w:jc w:val="center"/>
              <w:rPr>
                <w:color w:val="auto"/>
                <w:highlight w:val="none"/>
              </w:rPr>
            </w:pPr>
          </w:p>
        </w:tc>
      </w:tr>
      <w:tr w14:paraId="1E3A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633701B">
            <w:pPr>
              <w:jc w:val="center"/>
              <w:rPr>
                <w:color w:val="auto"/>
                <w:highlight w:val="none"/>
              </w:rPr>
            </w:pPr>
            <w:r>
              <w:rPr>
                <w:rFonts w:hint="eastAsia"/>
                <w:color w:val="auto"/>
                <w:highlight w:val="none"/>
              </w:rPr>
              <w:t>证书名称</w:t>
            </w:r>
          </w:p>
        </w:tc>
        <w:tc>
          <w:tcPr>
            <w:tcW w:w="1188" w:type="dxa"/>
            <w:gridSpan w:val="2"/>
            <w:vAlign w:val="center"/>
          </w:tcPr>
          <w:p w14:paraId="5C4A4C58">
            <w:pPr>
              <w:jc w:val="center"/>
              <w:rPr>
                <w:color w:val="auto"/>
                <w:highlight w:val="none"/>
              </w:rPr>
            </w:pPr>
            <w:r>
              <w:rPr>
                <w:rFonts w:hint="eastAsia"/>
                <w:color w:val="auto"/>
                <w:highlight w:val="none"/>
              </w:rPr>
              <w:t>注册专业</w:t>
            </w:r>
          </w:p>
        </w:tc>
        <w:tc>
          <w:tcPr>
            <w:tcW w:w="1222" w:type="dxa"/>
            <w:gridSpan w:val="3"/>
            <w:vAlign w:val="center"/>
          </w:tcPr>
          <w:p w14:paraId="5DFBB39F">
            <w:pPr>
              <w:jc w:val="center"/>
              <w:rPr>
                <w:color w:val="auto"/>
                <w:highlight w:val="none"/>
              </w:rPr>
            </w:pPr>
            <w:r>
              <w:rPr>
                <w:color w:val="auto"/>
                <w:highlight w:val="none"/>
              </w:rPr>
              <w:t>级别</w:t>
            </w:r>
          </w:p>
        </w:tc>
        <w:tc>
          <w:tcPr>
            <w:tcW w:w="1417" w:type="dxa"/>
            <w:gridSpan w:val="3"/>
            <w:vAlign w:val="center"/>
          </w:tcPr>
          <w:p w14:paraId="39016DFE">
            <w:pPr>
              <w:jc w:val="center"/>
              <w:rPr>
                <w:color w:val="auto"/>
                <w:highlight w:val="none"/>
              </w:rPr>
            </w:pPr>
            <w:r>
              <w:rPr>
                <w:rFonts w:hint="eastAsia" w:cs="宋体"/>
                <w:color w:val="auto"/>
                <w:highlight w:val="none"/>
              </w:rPr>
              <w:t>证书编号</w:t>
            </w:r>
          </w:p>
        </w:tc>
        <w:tc>
          <w:tcPr>
            <w:tcW w:w="1418" w:type="dxa"/>
            <w:gridSpan w:val="3"/>
            <w:vAlign w:val="center"/>
          </w:tcPr>
          <w:p w14:paraId="35CEC397">
            <w:pPr>
              <w:jc w:val="center"/>
              <w:rPr>
                <w:color w:val="auto"/>
                <w:highlight w:val="none"/>
              </w:rPr>
            </w:pPr>
            <w:r>
              <w:rPr>
                <w:rFonts w:hint="eastAsia"/>
                <w:color w:val="auto"/>
                <w:highlight w:val="none"/>
              </w:rPr>
              <w:t>注册时间</w:t>
            </w:r>
          </w:p>
        </w:tc>
        <w:tc>
          <w:tcPr>
            <w:tcW w:w="1632" w:type="dxa"/>
            <w:gridSpan w:val="4"/>
            <w:vAlign w:val="center"/>
          </w:tcPr>
          <w:p w14:paraId="5587C210">
            <w:pPr>
              <w:jc w:val="center"/>
              <w:rPr>
                <w:color w:val="auto"/>
                <w:highlight w:val="none"/>
              </w:rPr>
            </w:pPr>
            <w:r>
              <w:rPr>
                <w:rFonts w:hint="eastAsia"/>
                <w:color w:val="auto"/>
                <w:highlight w:val="none"/>
              </w:rPr>
              <w:t>注册单位</w:t>
            </w:r>
          </w:p>
        </w:tc>
        <w:tc>
          <w:tcPr>
            <w:tcW w:w="1416" w:type="dxa"/>
            <w:gridSpan w:val="2"/>
            <w:vAlign w:val="center"/>
          </w:tcPr>
          <w:p w14:paraId="2A0E5B5A">
            <w:pPr>
              <w:jc w:val="center"/>
              <w:rPr>
                <w:color w:val="auto"/>
                <w:highlight w:val="none"/>
              </w:rPr>
            </w:pPr>
            <w:r>
              <w:rPr>
                <w:rFonts w:hint="eastAsia"/>
                <w:color w:val="auto"/>
                <w:highlight w:val="none"/>
              </w:rPr>
              <w:t>注册有效期</w:t>
            </w:r>
          </w:p>
        </w:tc>
      </w:tr>
      <w:tr w14:paraId="6F3F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0EB0A9BD">
            <w:pPr>
              <w:jc w:val="center"/>
              <w:rPr>
                <w:color w:val="auto"/>
                <w:highlight w:val="none"/>
              </w:rPr>
            </w:pPr>
          </w:p>
        </w:tc>
        <w:tc>
          <w:tcPr>
            <w:tcW w:w="1188" w:type="dxa"/>
            <w:gridSpan w:val="2"/>
            <w:vAlign w:val="center"/>
          </w:tcPr>
          <w:p w14:paraId="5A285DCA">
            <w:pPr>
              <w:jc w:val="center"/>
              <w:rPr>
                <w:color w:val="auto"/>
                <w:highlight w:val="none"/>
              </w:rPr>
            </w:pPr>
          </w:p>
        </w:tc>
        <w:tc>
          <w:tcPr>
            <w:tcW w:w="1222" w:type="dxa"/>
            <w:gridSpan w:val="3"/>
            <w:vAlign w:val="center"/>
          </w:tcPr>
          <w:p w14:paraId="4C96061D">
            <w:pPr>
              <w:jc w:val="center"/>
              <w:rPr>
                <w:rFonts w:cs="宋体"/>
                <w:color w:val="auto"/>
                <w:highlight w:val="none"/>
              </w:rPr>
            </w:pPr>
          </w:p>
        </w:tc>
        <w:tc>
          <w:tcPr>
            <w:tcW w:w="1417" w:type="dxa"/>
            <w:gridSpan w:val="3"/>
            <w:vAlign w:val="center"/>
          </w:tcPr>
          <w:p w14:paraId="6745212F">
            <w:pPr>
              <w:jc w:val="center"/>
              <w:rPr>
                <w:color w:val="auto"/>
                <w:highlight w:val="none"/>
              </w:rPr>
            </w:pPr>
          </w:p>
        </w:tc>
        <w:tc>
          <w:tcPr>
            <w:tcW w:w="1418" w:type="dxa"/>
            <w:gridSpan w:val="3"/>
            <w:vAlign w:val="center"/>
          </w:tcPr>
          <w:p w14:paraId="7D4009F2">
            <w:pPr>
              <w:jc w:val="center"/>
              <w:rPr>
                <w:color w:val="auto"/>
                <w:highlight w:val="none"/>
              </w:rPr>
            </w:pPr>
          </w:p>
        </w:tc>
        <w:tc>
          <w:tcPr>
            <w:tcW w:w="1632" w:type="dxa"/>
            <w:gridSpan w:val="4"/>
            <w:vAlign w:val="center"/>
          </w:tcPr>
          <w:p w14:paraId="4CB564C2">
            <w:pPr>
              <w:jc w:val="center"/>
              <w:rPr>
                <w:color w:val="auto"/>
                <w:highlight w:val="none"/>
              </w:rPr>
            </w:pPr>
          </w:p>
        </w:tc>
        <w:tc>
          <w:tcPr>
            <w:tcW w:w="1416" w:type="dxa"/>
            <w:gridSpan w:val="2"/>
            <w:vAlign w:val="center"/>
          </w:tcPr>
          <w:p w14:paraId="4A44D7D9">
            <w:pPr>
              <w:jc w:val="center"/>
              <w:rPr>
                <w:color w:val="auto"/>
                <w:highlight w:val="none"/>
              </w:rPr>
            </w:pPr>
          </w:p>
        </w:tc>
      </w:tr>
      <w:tr w14:paraId="3B83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18FADC09">
            <w:pPr>
              <w:jc w:val="center"/>
              <w:rPr>
                <w:color w:val="auto"/>
                <w:highlight w:val="none"/>
              </w:rPr>
            </w:pPr>
          </w:p>
        </w:tc>
        <w:tc>
          <w:tcPr>
            <w:tcW w:w="1188" w:type="dxa"/>
            <w:gridSpan w:val="2"/>
            <w:vAlign w:val="center"/>
          </w:tcPr>
          <w:p w14:paraId="7BE50258">
            <w:pPr>
              <w:jc w:val="center"/>
              <w:rPr>
                <w:color w:val="auto"/>
                <w:highlight w:val="none"/>
              </w:rPr>
            </w:pPr>
          </w:p>
        </w:tc>
        <w:tc>
          <w:tcPr>
            <w:tcW w:w="1222" w:type="dxa"/>
            <w:gridSpan w:val="3"/>
            <w:vAlign w:val="center"/>
          </w:tcPr>
          <w:p w14:paraId="7087148F">
            <w:pPr>
              <w:jc w:val="center"/>
              <w:rPr>
                <w:rFonts w:cs="宋体"/>
                <w:color w:val="auto"/>
                <w:highlight w:val="none"/>
              </w:rPr>
            </w:pPr>
          </w:p>
        </w:tc>
        <w:tc>
          <w:tcPr>
            <w:tcW w:w="1417" w:type="dxa"/>
            <w:gridSpan w:val="3"/>
            <w:vAlign w:val="center"/>
          </w:tcPr>
          <w:p w14:paraId="45852875">
            <w:pPr>
              <w:jc w:val="center"/>
              <w:rPr>
                <w:color w:val="auto"/>
                <w:highlight w:val="none"/>
              </w:rPr>
            </w:pPr>
          </w:p>
        </w:tc>
        <w:tc>
          <w:tcPr>
            <w:tcW w:w="1418" w:type="dxa"/>
            <w:gridSpan w:val="3"/>
            <w:vAlign w:val="center"/>
          </w:tcPr>
          <w:p w14:paraId="409E4335">
            <w:pPr>
              <w:jc w:val="center"/>
              <w:rPr>
                <w:color w:val="auto"/>
                <w:highlight w:val="none"/>
              </w:rPr>
            </w:pPr>
          </w:p>
        </w:tc>
        <w:tc>
          <w:tcPr>
            <w:tcW w:w="1632" w:type="dxa"/>
            <w:gridSpan w:val="4"/>
            <w:vAlign w:val="center"/>
          </w:tcPr>
          <w:p w14:paraId="12AB461F">
            <w:pPr>
              <w:jc w:val="center"/>
              <w:rPr>
                <w:color w:val="auto"/>
                <w:highlight w:val="none"/>
              </w:rPr>
            </w:pPr>
          </w:p>
        </w:tc>
        <w:tc>
          <w:tcPr>
            <w:tcW w:w="1416" w:type="dxa"/>
            <w:gridSpan w:val="2"/>
            <w:vAlign w:val="center"/>
          </w:tcPr>
          <w:p w14:paraId="27E5A1B4">
            <w:pPr>
              <w:jc w:val="center"/>
              <w:rPr>
                <w:color w:val="auto"/>
                <w:highlight w:val="none"/>
              </w:rPr>
            </w:pPr>
          </w:p>
        </w:tc>
      </w:tr>
      <w:tr w14:paraId="67C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1B9B6C47">
            <w:pPr>
              <w:jc w:val="center"/>
              <w:rPr>
                <w:color w:val="auto"/>
                <w:highlight w:val="none"/>
              </w:rPr>
            </w:pPr>
            <w:r>
              <w:rPr>
                <w:rFonts w:hint="eastAsia" w:cs="宋体"/>
                <w:color w:val="auto"/>
                <w:highlight w:val="none"/>
              </w:rPr>
              <w:t>在建和已完工程项目情况</w:t>
            </w:r>
          </w:p>
        </w:tc>
      </w:tr>
      <w:tr w14:paraId="3AC5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919B4B5">
            <w:pPr>
              <w:jc w:val="center"/>
              <w:rPr>
                <w:color w:val="auto"/>
                <w:highlight w:val="none"/>
              </w:rPr>
            </w:pPr>
          </w:p>
        </w:tc>
        <w:tc>
          <w:tcPr>
            <w:tcW w:w="1548" w:type="dxa"/>
            <w:gridSpan w:val="2"/>
            <w:vAlign w:val="center"/>
          </w:tcPr>
          <w:p w14:paraId="1D744396">
            <w:pPr>
              <w:jc w:val="center"/>
              <w:rPr>
                <w:color w:val="auto"/>
                <w:highlight w:val="none"/>
              </w:rPr>
            </w:pPr>
            <w:r>
              <w:rPr>
                <w:rFonts w:hint="eastAsia"/>
                <w:color w:val="auto"/>
                <w:highlight w:val="none"/>
              </w:rPr>
              <w:t>项目1</w:t>
            </w:r>
          </w:p>
        </w:tc>
        <w:tc>
          <w:tcPr>
            <w:tcW w:w="1837" w:type="dxa"/>
            <w:gridSpan w:val="4"/>
            <w:vAlign w:val="center"/>
          </w:tcPr>
          <w:p w14:paraId="03B79B81">
            <w:pPr>
              <w:jc w:val="center"/>
              <w:rPr>
                <w:color w:val="auto"/>
                <w:highlight w:val="none"/>
              </w:rPr>
            </w:pPr>
            <w:r>
              <w:rPr>
                <w:rFonts w:hint="eastAsia"/>
                <w:color w:val="auto"/>
                <w:highlight w:val="none"/>
              </w:rPr>
              <w:t>项目2</w:t>
            </w:r>
          </w:p>
        </w:tc>
        <w:tc>
          <w:tcPr>
            <w:tcW w:w="1472" w:type="dxa"/>
            <w:gridSpan w:val="3"/>
            <w:vAlign w:val="center"/>
          </w:tcPr>
          <w:p w14:paraId="4FC1A178">
            <w:pPr>
              <w:jc w:val="center"/>
              <w:rPr>
                <w:color w:val="auto"/>
                <w:highlight w:val="none"/>
              </w:rPr>
            </w:pPr>
            <w:r>
              <w:rPr>
                <w:rFonts w:hint="eastAsia"/>
                <w:color w:val="auto"/>
                <w:highlight w:val="none"/>
              </w:rPr>
              <w:t>项目3</w:t>
            </w:r>
          </w:p>
        </w:tc>
        <w:tc>
          <w:tcPr>
            <w:tcW w:w="1641" w:type="dxa"/>
            <w:gridSpan w:val="4"/>
            <w:vAlign w:val="center"/>
          </w:tcPr>
          <w:p w14:paraId="1531EDBA">
            <w:pPr>
              <w:jc w:val="center"/>
              <w:rPr>
                <w:color w:val="auto"/>
                <w:highlight w:val="none"/>
              </w:rPr>
            </w:pPr>
            <w:r>
              <w:rPr>
                <w:rFonts w:hint="eastAsia"/>
                <w:color w:val="auto"/>
                <w:highlight w:val="none"/>
              </w:rPr>
              <w:t>项目4</w:t>
            </w:r>
          </w:p>
        </w:tc>
        <w:tc>
          <w:tcPr>
            <w:tcW w:w="1484" w:type="dxa"/>
            <w:gridSpan w:val="2"/>
            <w:vAlign w:val="center"/>
          </w:tcPr>
          <w:p w14:paraId="14636D96">
            <w:pPr>
              <w:jc w:val="center"/>
              <w:rPr>
                <w:color w:val="auto"/>
                <w:highlight w:val="none"/>
              </w:rPr>
            </w:pPr>
            <w:r>
              <w:rPr>
                <w:rFonts w:hint="eastAsia"/>
                <w:color w:val="auto"/>
                <w:highlight w:val="none"/>
              </w:rPr>
              <w:t>……</w:t>
            </w:r>
          </w:p>
        </w:tc>
      </w:tr>
      <w:tr w14:paraId="621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8446465">
            <w:pPr>
              <w:jc w:val="center"/>
              <w:rPr>
                <w:color w:val="auto"/>
                <w:highlight w:val="none"/>
              </w:rPr>
            </w:pPr>
            <w:r>
              <w:rPr>
                <w:rFonts w:hint="eastAsia"/>
                <w:color w:val="auto"/>
                <w:highlight w:val="none"/>
              </w:rPr>
              <w:t>项目名称</w:t>
            </w:r>
          </w:p>
        </w:tc>
        <w:tc>
          <w:tcPr>
            <w:tcW w:w="1548" w:type="dxa"/>
            <w:gridSpan w:val="2"/>
            <w:vAlign w:val="center"/>
          </w:tcPr>
          <w:p w14:paraId="5D5F8B0C">
            <w:pPr>
              <w:jc w:val="center"/>
              <w:rPr>
                <w:color w:val="auto"/>
                <w:highlight w:val="none"/>
              </w:rPr>
            </w:pPr>
          </w:p>
        </w:tc>
        <w:tc>
          <w:tcPr>
            <w:tcW w:w="1837" w:type="dxa"/>
            <w:gridSpan w:val="4"/>
            <w:vAlign w:val="center"/>
          </w:tcPr>
          <w:p w14:paraId="734AB950">
            <w:pPr>
              <w:jc w:val="center"/>
              <w:rPr>
                <w:color w:val="auto"/>
                <w:highlight w:val="none"/>
              </w:rPr>
            </w:pPr>
          </w:p>
        </w:tc>
        <w:tc>
          <w:tcPr>
            <w:tcW w:w="1472" w:type="dxa"/>
            <w:gridSpan w:val="3"/>
            <w:vAlign w:val="center"/>
          </w:tcPr>
          <w:p w14:paraId="6F8FA863">
            <w:pPr>
              <w:jc w:val="center"/>
              <w:rPr>
                <w:color w:val="auto"/>
                <w:highlight w:val="none"/>
              </w:rPr>
            </w:pPr>
          </w:p>
        </w:tc>
        <w:tc>
          <w:tcPr>
            <w:tcW w:w="1641" w:type="dxa"/>
            <w:gridSpan w:val="4"/>
            <w:vAlign w:val="center"/>
          </w:tcPr>
          <w:p w14:paraId="64EF5DFC">
            <w:pPr>
              <w:jc w:val="center"/>
              <w:rPr>
                <w:color w:val="auto"/>
                <w:highlight w:val="none"/>
              </w:rPr>
            </w:pPr>
          </w:p>
        </w:tc>
        <w:tc>
          <w:tcPr>
            <w:tcW w:w="1484" w:type="dxa"/>
            <w:gridSpan w:val="2"/>
            <w:vAlign w:val="center"/>
          </w:tcPr>
          <w:p w14:paraId="29FF0D51">
            <w:pPr>
              <w:jc w:val="center"/>
              <w:rPr>
                <w:color w:val="auto"/>
                <w:highlight w:val="none"/>
              </w:rPr>
            </w:pPr>
          </w:p>
        </w:tc>
      </w:tr>
      <w:tr w14:paraId="244E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EDFFA08">
            <w:pPr>
              <w:jc w:val="center"/>
              <w:rPr>
                <w:color w:val="auto"/>
                <w:highlight w:val="none"/>
              </w:rPr>
            </w:pPr>
            <w:r>
              <w:rPr>
                <w:rFonts w:hint="eastAsia" w:cs="宋体"/>
                <w:color w:val="auto"/>
                <w:highlight w:val="none"/>
              </w:rPr>
              <w:t>建设单位</w:t>
            </w:r>
          </w:p>
        </w:tc>
        <w:tc>
          <w:tcPr>
            <w:tcW w:w="1548" w:type="dxa"/>
            <w:gridSpan w:val="2"/>
            <w:vAlign w:val="center"/>
          </w:tcPr>
          <w:p w14:paraId="551203EF">
            <w:pPr>
              <w:jc w:val="center"/>
              <w:rPr>
                <w:color w:val="auto"/>
                <w:highlight w:val="none"/>
              </w:rPr>
            </w:pPr>
          </w:p>
        </w:tc>
        <w:tc>
          <w:tcPr>
            <w:tcW w:w="1837" w:type="dxa"/>
            <w:gridSpan w:val="4"/>
            <w:vAlign w:val="center"/>
          </w:tcPr>
          <w:p w14:paraId="0D8D8DCA">
            <w:pPr>
              <w:jc w:val="center"/>
              <w:rPr>
                <w:color w:val="auto"/>
                <w:highlight w:val="none"/>
              </w:rPr>
            </w:pPr>
          </w:p>
        </w:tc>
        <w:tc>
          <w:tcPr>
            <w:tcW w:w="1472" w:type="dxa"/>
            <w:gridSpan w:val="3"/>
            <w:vAlign w:val="center"/>
          </w:tcPr>
          <w:p w14:paraId="7F900F09">
            <w:pPr>
              <w:jc w:val="center"/>
              <w:rPr>
                <w:color w:val="auto"/>
                <w:highlight w:val="none"/>
              </w:rPr>
            </w:pPr>
          </w:p>
        </w:tc>
        <w:tc>
          <w:tcPr>
            <w:tcW w:w="1641" w:type="dxa"/>
            <w:gridSpan w:val="4"/>
            <w:vAlign w:val="center"/>
          </w:tcPr>
          <w:p w14:paraId="68292AF9">
            <w:pPr>
              <w:jc w:val="center"/>
              <w:rPr>
                <w:color w:val="auto"/>
                <w:highlight w:val="none"/>
              </w:rPr>
            </w:pPr>
          </w:p>
        </w:tc>
        <w:tc>
          <w:tcPr>
            <w:tcW w:w="1484" w:type="dxa"/>
            <w:gridSpan w:val="2"/>
            <w:vAlign w:val="center"/>
          </w:tcPr>
          <w:p w14:paraId="396C1365">
            <w:pPr>
              <w:jc w:val="center"/>
              <w:rPr>
                <w:color w:val="auto"/>
                <w:highlight w:val="none"/>
              </w:rPr>
            </w:pPr>
          </w:p>
        </w:tc>
      </w:tr>
      <w:tr w14:paraId="7A8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28343EF">
            <w:pPr>
              <w:jc w:val="center"/>
              <w:rPr>
                <w:color w:val="auto"/>
                <w:highlight w:val="none"/>
              </w:rPr>
            </w:pPr>
            <w:r>
              <w:rPr>
                <w:rFonts w:hint="eastAsia" w:cs="宋体"/>
                <w:color w:val="auto"/>
                <w:highlight w:val="none"/>
              </w:rPr>
              <w:t>建设规模</w:t>
            </w:r>
          </w:p>
        </w:tc>
        <w:tc>
          <w:tcPr>
            <w:tcW w:w="1548" w:type="dxa"/>
            <w:gridSpan w:val="2"/>
            <w:vAlign w:val="center"/>
          </w:tcPr>
          <w:p w14:paraId="02F346CD">
            <w:pPr>
              <w:jc w:val="center"/>
              <w:rPr>
                <w:color w:val="auto"/>
                <w:highlight w:val="none"/>
              </w:rPr>
            </w:pPr>
          </w:p>
        </w:tc>
        <w:tc>
          <w:tcPr>
            <w:tcW w:w="1837" w:type="dxa"/>
            <w:gridSpan w:val="4"/>
            <w:vAlign w:val="center"/>
          </w:tcPr>
          <w:p w14:paraId="34669189">
            <w:pPr>
              <w:jc w:val="center"/>
              <w:rPr>
                <w:color w:val="auto"/>
                <w:highlight w:val="none"/>
              </w:rPr>
            </w:pPr>
          </w:p>
        </w:tc>
        <w:tc>
          <w:tcPr>
            <w:tcW w:w="1472" w:type="dxa"/>
            <w:gridSpan w:val="3"/>
            <w:vAlign w:val="center"/>
          </w:tcPr>
          <w:p w14:paraId="47F2688A">
            <w:pPr>
              <w:jc w:val="center"/>
              <w:rPr>
                <w:color w:val="auto"/>
                <w:highlight w:val="none"/>
              </w:rPr>
            </w:pPr>
          </w:p>
        </w:tc>
        <w:tc>
          <w:tcPr>
            <w:tcW w:w="1641" w:type="dxa"/>
            <w:gridSpan w:val="4"/>
            <w:vAlign w:val="center"/>
          </w:tcPr>
          <w:p w14:paraId="6E747BC9">
            <w:pPr>
              <w:jc w:val="center"/>
              <w:rPr>
                <w:color w:val="auto"/>
                <w:highlight w:val="none"/>
              </w:rPr>
            </w:pPr>
          </w:p>
        </w:tc>
        <w:tc>
          <w:tcPr>
            <w:tcW w:w="1484" w:type="dxa"/>
            <w:gridSpan w:val="2"/>
            <w:vAlign w:val="center"/>
          </w:tcPr>
          <w:p w14:paraId="5271ACFA">
            <w:pPr>
              <w:jc w:val="center"/>
              <w:rPr>
                <w:color w:val="auto"/>
                <w:highlight w:val="none"/>
              </w:rPr>
            </w:pPr>
          </w:p>
        </w:tc>
      </w:tr>
      <w:tr w14:paraId="585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1CD62C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1E54CE29">
            <w:pPr>
              <w:jc w:val="center"/>
              <w:rPr>
                <w:color w:val="auto"/>
                <w:highlight w:val="none"/>
              </w:rPr>
            </w:pPr>
          </w:p>
        </w:tc>
        <w:tc>
          <w:tcPr>
            <w:tcW w:w="1837" w:type="dxa"/>
            <w:gridSpan w:val="4"/>
            <w:vAlign w:val="center"/>
          </w:tcPr>
          <w:p w14:paraId="20B7B4D9">
            <w:pPr>
              <w:jc w:val="center"/>
              <w:rPr>
                <w:color w:val="auto"/>
                <w:highlight w:val="none"/>
              </w:rPr>
            </w:pPr>
          </w:p>
        </w:tc>
        <w:tc>
          <w:tcPr>
            <w:tcW w:w="1472" w:type="dxa"/>
            <w:gridSpan w:val="3"/>
            <w:vAlign w:val="center"/>
          </w:tcPr>
          <w:p w14:paraId="6BC4E2B6">
            <w:pPr>
              <w:jc w:val="center"/>
              <w:rPr>
                <w:color w:val="auto"/>
                <w:highlight w:val="none"/>
              </w:rPr>
            </w:pPr>
          </w:p>
        </w:tc>
        <w:tc>
          <w:tcPr>
            <w:tcW w:w="1641" w:type="dxa"/>
            <w:gridSpan w:val="4"/>
            <w:vAlign w:val="center"/>
          </w:tcPr>
          <w:p w14:paraId="23CD245E">
            <w:pPr>
              <w:jc w:val="center"/>
              <w:rPr>
                <w:color w:val="auto"/>
                <w:highlight w:val="none"/>
              </w:rPr>
            </w:pPr>
          </w:p>
        </w:tc>
        <w:tc>
          <w:tcPr>
            <w:tcW w:w="1484" w:type="dxa"/>
            <w:gridSpan w:val="2"/>
            <w:vAlign w:val="center"/>
          </w:tcPr>
          <w:p w14:paraId="166B3C67">
            <w:pPr>
              <w:jc w:val="center"/>
              <w:rPr>
                <w:color w:val="auto"/>
                <w:highlight w:val="none"/>
              </w:rPr>
            </w:pPr>
          </w:p>
        </w:tc>
      </w:tr>
      <w:tr w14:paraId="49D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5CA8B10">
            <w:pPr>
              <w:jc w:val="center"/>
              <w:rPr>
                <w:color w:val="auto"/>
                <w:highlight w:val="none"/>
              </w:rPr>
            </w:pPr>
            <w:r>
              <w:rPr>
                <w:rFonts w:hint="eastAsia" w:cs="宋体"/>
                <w:color w:val="auto"/>
                <w:highlight w:val="none"/>
              </w:rPr>
              <w:t>竣工日期</w:t>
            </w:r>
          </w:p>
        </w:tc>
        <w:tc>
          <w:tcPr>
            <w:tcW w:w="1548" w:type="dxa"/>
            <w:gridSpan w:val="2"/>
            <w:vAlign w:val="center"/>
          </w:tcPr>
          <w:p w14:paraId="67DFB7BA">
            <w:pPr>
              <w:jc w:val="center"/>
              <w:rPr>
                <w:color w:val="auto"/>
                <w:highlight w:val="none"/>
              </w:rPr>
            </w:pPr>
          </w:p>
        </w:tc>
        <w:tc>
          <w:tcPr>
            <w:tcW w:w="1837" w:type="dxa"/>
            <w:gridSpan w:val="4"/>
            <w:vAlign w:val="center"/>
          </w:tcPr>
          <w:p w14:paraId="702BE0C5">
            <w:pPr>
              <w:jc w:val="center"/>
              <w:rPr>
                <w:color w:val="auto"/>
                <w:highlight w:val="none"/>
              </w:rPr>
            </w:pPr>
          </w:p>
        </w:tc>
        <w:tc>
          <w:tcPr>
            <w:tcW w:w="1472" w:type="dxa"/>
            <w:gridSpan w:val="3"/>
            <w:vAlign w:val="center"/>
          </w:tcPr>
          <w:p w14:paraId="319290E0">
            <w:pPr>
              <w:jc w:val="center"/>
              <w:rPr>
                <w:color w:val="auto"/>
                <w:highlight w:val="none"/>
              </w:rPr>
            </w:pPr>
          </w:p>
        </w:tc>
        <w:tc>
          <w:tcPr>
            <w:tcW w:w="1641" w:type="dxa"/>
            <w:gridSpan w:val="4"/>
            <w:vAlign w:val="center"/>
          </w:tcPr>
          <w:p w14:paraId="13C951C6">
            <w:pPr>
              <w:jc w:val="center"/>
              <w:rPr>
                <w:color w:val="auto"/>
                <w:highlight w:val="none"/>
              </w:rPr>
            </w:pPr>
          </w:p>
        </w:tc>
        <w:tc>
          <w:tcPr>
            <w:tcW w:w="1484" w:type="dxa"/>
            <w:gridSpan w:val="2"/>
            <w:vAlign w:val="center"/>
          </w:tcPr>
          <w:p w14:paraId="17494003">
            <w:pPr>
              <w:jc w:val="center"/>
              <w:rPr>
                <w:color w:val="auto"/>
                <w:highlight w:val="none"/>
              </w:rPr>
            </w:pPr>
          </w:p>
        </w:tc>
      </w:tr>
      <w:tr w14:paraId="4C7C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5459656">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045F59FE">
            <w:pPr>
              <w:jc w:val="center"/>
              <w:rPr>
                <w:color w:val="auto"/>
                <w:highlight w:val="none"/>
              </w:rPr>
            </w:pPr>
          </w:p>
        </w:tc>
        <w:tc>
          <w:tcPr>
            <w:tcW w:w="1837" w:type="dxa"/>
            <w:gridSpan w:val="4"/>
            <w:vAlign w:val="center"/>
          </w:tcPr>
          <w:p w14:paraId="0B6343B1">
            <w:pPr>
              <w:jc w:val="center"/>
              <w:rPr>
                <w:color w:val="auto"/>
                <w:highlight w:val="none"/>
              </w:rPr>
            </w:pPr>
          </w:p>
        </w:tc>
        <w:tc>
          <w:tcPr>
            <w:tcW w:w="1472" w:type="dxa"/>
            <w:gridSpan w:val="3"/>
            <w:vAlign w:val="center"/>
          </w:tcPr>
          <w:p w14:paraId="222FD4E9">
            <w:pPr>
              <w:jc w:val="center"/>
              <w:rPr>
                <w:color w:val="auto"/>
                <w:highlight w:val="none"/>
              </w:rPr>
            </w:pPr>
          </w:p>
        </w:tc>
        <w:tc>
          <w:tcPr>
            <w:tcW w:w="1641" w:type="dxa"/>
            <w:gridSpan w:val="4"/>
            <w:vAlign w:val="center"/>
          </w:tcPr>
          <w:p w14:paraId="0EE125C2">
            <w:pPr>
              <w:jc w:val="center"/>
              <w:rPr>
                <w:color w:val="auto"/>
                <w:highlight w:val="none"/>
              </w:rPr>
            </w:pPr>
          </w:p>
        </w:tc>
        <w:tc>
          <w:tcPr>
            <w:tcW w:w="1484" w:type="dxa"/>
            <w:gridSpan w:val="2"/>
            <w:vAlign w:val="center"/>
          </w:tcPr>
          <w:p w14:paraId="2D9398B7">
            <w:pPr>
              <w:jc w:val="center"/>
              <w:rPr>
                <w:color w:val="auto"/>
                <w:highlight w:val="none"/>
              </w:rPr>
            </w:pPr>
          </w:p>
        </w:tc>
      </w:tr>
      <w:tr w14:paraId="69A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E69503B">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FF98669">
            <w:pPr>
              <w:jc w:val="center"/>
              <w:rPr>
                <w:color w:val="auto"/>
                <w:highlight w:val="none"/>
              </w:rPr>
            </w:pPr>
          </w:p>
        </w:tc>
        <w:tc>
          <w:tcPr>
            <w:tcW w:w="1837" w:type="dxa"/>
            <w:gridSpan w:val="4"/>
            <w:vAlign w:val="center"/>
          </w:tcPr>
          <w:p w14:paraId="0280BB7F">
            <w:pPr>
              <w:jc w:val="center"/>
              <w:rPr>
                <w:color w:val="auto"/>
                <w:highlight w:val="none"/>
              </w:rPr>
            </w:pPr>
          </w:p>
        </w:tc>
        <w:tc>
          <w:tcPr>
            <w:tcW w:w="1472" w:type="dxa"/>
            <w:gridSpan w:val="3"/>
            <w:vAlign w:val="center"/>
          </w:tcPr>
          <w:p w14:paraId="736AD510">
            <w:pPr>
              <w:jc w:val="center"/>
              <w:rPr>
                <w:color w:val="auto"/>
                <w:highlight w:val="none"/>
              </w:rPr>
            </w:pPr>
          </w:p>
        </w:tc>
        <w:tc>
          <w:tcPr>
            <w:tcW w:w="1641" w:type="dxa"/>
            <w:gridSpan w:val="4"/>
            <w:vAlign w:val="center"/>
          </w:tcPr>
          <w:p w14:paraId="5D780D22">
            <w:pPr>
              <w:jc w:val="center"/>
              <w:rPr>
                <w:color w:val="auto"/>
                <w:highlight w:val="none"/>
              </w:rPr>
            </w:pPr>
          </w:p>
        </w:tc>
        <w:tc>
          <w:tcPr>
            <w:tcW w:w="1484" w:type="dxa"/>
            <w:gridSpan w:val="2"/>
            <w:vAlign w:val="center"/>
          </w:tcPr>
          <w:p w14:paraId="3CAD9BB8">
            <w:pPr>
              <w:jc w:val="center"/>
              <w:rPr>
                <w:color w:val="auto"/>
                <w:highlight w:val="none"/>
              </w:rPr>
            </w:pPr>
          </w:p>
        </w:tc>
      </w:tr>
      <w:tr w14:paraId="0119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12DCD74">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58F1C820">
            <w:pPr>
              <w:jc w:val="center"/>
              <w:rPr>
                <w:color w:val="auto"/>
                <w:highlight w:val="none"/>
              </w:rPr>
            </w:pPr>
          </w:p>
        </w:tc>
        <w:tc>
          <w:tcPr>
            <w:tcW w:w="1837" w:type="dxa"/>
            <w:gridSpan w:val="4"/>
            <w:vAlign w:val="center"/>
          </w:tcPr>
          <w:p w14:paraId="765B9490">
            <w:pPr>
              <w:jc w:val="center"/>
              <w:rPr>
                <w:color w:val="auto"/>
                <w:highlight w:val="none"/>
              </w:rPr>
            </w:pPr>
          </w:p>
        </w:tc>
        <w:tc>
          <w:tcPr>
            <w:tcW w:w="1472" w:type="dxa"/>
            <w:gridSpan w:val="3"/>
            <w:vAlign w:val="center"/>
          </w:tcPr>
          <w:p w14:paraId="7488D18D">
            <w:pPr>
              <w:jc w:val="center"/>
              <w:rPr>
                <w:color w:val="auto"/>
                <w:highlight w:val="none"/>
              </w:rPr>
            </w:pPr>
          </w:p>
        </w:tc>
        <w:tc>
          <w:tcPr>
            <w:tcW w:w="1641" w:type="dxa"/>
            <w:gridSpan w:val="4"/>
            <w:vAlign w:val="center"/>
          </w:tcPr>
          <w:p w14:paraId="79B8D7C7">
            <w:pPr>
              <w:jc w:val="center"/>
              <w:rPr>
                <w:color w:val="auto"/>
                <w:highlight w:val="none"/>
              </w:rPr>
            </w:pPr>
          </w:p>
        </w:tc>
        <w:tc>
          <w:tcPr>
            <w:tcW w:w="1484" w:type="dxa"/>
            <w:gridSpan w:val="2"/>
            <w:vAlign w:val="center"/>
          </w:tcPr>
          <w:p w14:paraId="2EF7D929">
            <w:pPr>
              <w:jc w:val="center"/>
              <w:rPr>
                <w:color w:val="auto"/>
                <w:highlight w:val="none"/>
              </w:rPr>
            </w:pPr>
          </w:p>
        </w:tc>
      </w:tr>
      <w:tr w14:paraId="3CB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8D42C85">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6CADED1A">
            <w:pPr>
              <w:jc w:val="center"/>
              <w:rPr>
                <w:color w:val="auto"/>
                <w:highlight w:val="none"/>
              </w:rPr>
            </w:pPr>
          </w:p>
        </w:tc>
        <w:tc>
          <w:tcPr>
            <w:tcW w:w="1837" w:type="dxa"/>
            <w:gridSpan w:val="4"/>
            <w:vAlign w:val="center"/>
          </w:tcPr>
          <w:p w14:paraId="7D2CBF1F">
            <w:pPr>
              <w:jc w:val="center"/>
              <w:rPr>
                <w:color w:val="auto"/>
                <w:highlight w:val="none"/>
              </w:rPr>
            </w:pPr>
          </w:p>
        </w:tc>
        <w:tc>
          <w:tcPr>
            <w:tcW w:w="1472" w:type="dxa"/>
            <w:gridSpan w:val="3"/>
            <w:vAlign w:val="center"/>
          </w:tcPr>
          <w:p w14:paraId="0E682F34">
            <w:pPr>
              <w:jc w:val="center"/>
              <w:rPr>
                <w:color w:val="auto"/>
                <w:highlight w:val="none"/>
              </w:rPr>
            </w:pPr>
          </w:p>
        </w:tc>
        <w:tc>
          <w:tcPr>
            <w:tcW w:w="1641" w:type="dxa"/>
            <w:gridSpan w:val="4"/>
            <w:vAlign w:val="center"/>
          </w:tcPr>
          <w:p w14:paraId="59372662">
            <w:pPr>
              <w:jc w:val="center"/>
              <w:rPr>
                <w:color w:val="auto"/>
                <w:highlight w:val="none"/>
              </w:rPr>
            </w:pPr>
          </w:p>
        </w:tc>
        <w:tc>
          <w:tcPr>
            <w:tcW w:w="1484" w:type="dxa"/>
            <w:gridSpan w:val="2"/>
            <w:vAlign w:val="center"/>
          </w:tcPr>
          <w:p w14:paraId="15817BE7">
            <w:pPr>
              <w:jc w:val="center"/>
              <w:rPr>
                <w:color w:val="auto"/>
                <w:highlight w:val="none"/>
              </w:rPr>
            </w:pPr>
          </w:p>
        </w:tc>
      </w:tr>
    </w:tbl>
    <w:p w14:paraId="4920DC26">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2A2210EC">
      <w:pPr>
        <w:spacing w:line="360" w:lineRule="auto"/>
        <w:ind w:firstLine="420" w:firstLineChars="200"/>
        <w:outlineLvl w:val="2"/>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0EC0C4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w:t>
      </w:r>
      <w:r>
        <w:rPr>
          <w:rFonts w:hint="eastAsia" w:ascii="宋体" w:hAnsi="宋体"/>
          <w:color w:val="auto"/>
          <w:szCs w:val="21"/>
          <w:highlight w:val="none"/>
          <w:lang w:eastAsia="zh-CN"/>
        </w:rPr>
        <w:t>职称证书、</w:t>
      </w:r>
      <w:r>
        <w:rPr>
          <w:rFonts w:hint="eastAsia" w:ascii="宋体" w:hAnsi="宋体"/>
          <w:color w:val="auto"/>
          <w:szCs w:val="21"/>
          <w:highlight w:val="none"/>
        </w:rPr>
        <w:t>本表所列证书</w:t>
      </w:r>
      <w:r>
        <w:rPr>
          <w:rFonts w:hint="eastAsia" w:ascii="宋体" w:hAnsi="宋体"/>
          <w:color w:val="auto"/>
          <w:szCs w:val="21"/>
          <w:highlight w:val="none"/>
          <w:lang w:eastAsia="zh-CN"/>
        </w:rPr>
        <w:t>复印件（或扫描件）</w:t>
      </w:r>
      <w:r>
        <w:rPr>
          <w:rFonts w:hint="eastAsia" w:ascii="宋体" w:hAnsi="宋体"/>
          <w:color w:val="auto"/>
          <w:szCs w:val="21"/>
          <w:highlight w:val="none"/>
        </w:rPr>
        <w:t>并加盖供应商电子签章。</w:t>
      </w:r>
    </w:p>
    <w:p w14:paraId="6AAA5B72">
      <w:pPr>
        <w:spacing w:line="360" w:lineRule="auto"/>
        <w:rPr>
          <w:rFonts w:eastAsia="楷体_GB2312"/>
          <w:color w:val="auto"/>
          <w:highlight w:val="none"/>
        </w:rPr>
      </w:pPr>
    </w:p>
    <w:p w14:paraId="5F140FA7">
      <w:pPr>
        <w:pStyle w:val="200"/>
        <w:spacing w:line="360" w:lineRule="auto"/>
        <w:jc w:val="center"/>
        <w:outlineLvl w:val="1"/>
        <w:rPr>
          <w:rFonts w:hint="eastAsia" w:eastAsia="宋体"/>
          <w:color w:val="auto"/>
          <w:highlight w:val="none"/>
          <w:u w:val="single"/>
          <w:lang w:eastAsia="zh-CN"/>
        </w:rPr>
      </w:pPr>
      <w:r>
        <w:rPr>
          <w:rFonts w:cs="宋体"/>
          <w:b/>
          <w:bCs/>
          <w:color w:val="auto"/>
          <w:sz w:val="28"/>
          <w:szCs w:val="28"/>
          <w:highlight w:val="none"/>
        </w:rPr>
        <w:br w:type="page"/>
      </w:r>
      <w:r>
        <w:rPr>
          <w:rFonts w:hint="eastAsia" w:cs="宋体"/>
          <w:b/>
          <w:color w:val="auto"/>
          <w:sz w:val="32"/>
          <w:szCs w:val="32"/>
          <w:highlight w:val="none"/>
          <w:lang w:eastAsia="zh-CN"/>
        </w:rPr>
        <w:t>安全管理员</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48E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2E5F77B4">
            <w:pPr>
              <w:jc w:val="center"/>
              <w:rPr>
                <w:color w:val="auto"/>
                <w:highlight w:val="none"/>
              </w:rPr>
            </w:pPr>
            <w:r>
              <w:rPr>
                <w:rFonts w:hint="eastAsia" w:cs="宋体"/>
                <w:color w:val="auto"/>
                <w:highlight w:val="none"/>
              </w:rPr>
              <w:t>姓名</w:t>
            </w:r>
          </w:p>
        </w:tc>
        <w:tc>
          <w:tcPr>
            <w:tcW w:w="2263" w:type="dxa"/>
            <w:gridSpan w:val="4"/>
            <w:vAlign w:val="center"/>
          </w:tcPr>
          <w:p w14:paraId="54757A58">
            <w:pPr>
              <w:jc w:val="center"/>
              <w:rPr>
                <w:color w:val="auto"/>
                <w:highlight w:val="none"/>
              </w:rPr>
            </w:pPr>
          </w:p>
        </w:tc>
        <w:tc>
          <w:tcPr>
            <w:tcW w:w="1893" w:type="dxa"/>
            <w:gridSpan w:val="3"/>
            <w:vAlign w:val="center"/>
          </w:tcPr>
          <w:p w14:paraId="0B08D284">
            <w:pPr>
              <w:jc w:val="center"/>
              <w:rPr>
                <w:color w:val="auto"/>
                <w:highlight w:val="none"/>
              </w:rPr>
            </w:pPr>
            <w:r>
              <w:rPr>
                <w:rFonts w:hint="eastAsia" w:cs="宋体"/>
                <w:color w:val="auto"/>
                <w:highlight w:val="none"/>
              </w:rPr>
              <w:t>性别</w:t>
            </w:r>
          </w:p>
        </w:tc>
        <w:tc>
          <w:tcPr>
            <w:tcW w:w="1585" w:type="dxa"/>
            <w:gridSpan w:val="3"/>
            <w:vAlign w:val="center"/>
          </w:tcPr>
          <w:p w14:paraId="76005BCD">
            <w:pPr>
              <w:jc w:val="center"/>
              <w:rPr>
                <w:color w:val="auto"/>
                <w:highlight w:val="none"/>
              </w:rPr>
            </w:pPr>
          </w:p>
        </w:tc>
        <w:tc>
          <w:tcPr>
            <w:tcW w:w="1108" w:type="dxa"/>
            <w:vAlign w:val="center"/>
          </w:tcPr>
          <w:p w14:paraId="56C601E3">
            <w:pPr>
              <w:jc w:val="center"/>
              <w:rPr>
                <w:color w:val="auto"/>
                <w:highlight w:val="none"/>
              </w:rPr>
            </w:pPr>
            <w:r>
              <w:rPr>
                <w:rFonts w:hint="eastAsia" w:cs="宋体"/>
                <w:color w:val="auto"/>
                <w:highlight w:val="none"/>
              </w:rPr>
              <w:t>年龄</w:t>
            </w:r>
          </w:p>
        </w:tc>
        <w:tc>
          <w:tcPr>
            <w:tcW w:w="1531" w:type="dxa"/>
            <w:gridSpan w:val="4"/>
            <w:vAlign w:val="center"/>
          </w:tcPr>
          <w:p w14:paraId="1D6FE61C">
            <w:pPr>
              <w:jc w:val="center"/>
              <w:rPr>
                <w:color w:val="auto"/>
                <w:highlight w:val="none"/>
              </w:rPr>
            </w:pPr>
          </w:p>
        </w:tc>
      </w:tr>
      <w:tr w14:paraId="0F0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7A7AE969">
            <w:pPr>
              <w:jc w:val="center"/>
              <w:rPr>
                <w:color w:val="auto"/>
                <w:highlight w:val="none"/>
              </w:rPr>
            </w:pPr>
            <w:r>
              <w:rPr>
                <w:rFonts w:hint="eastAsia" w:cs="宋体"/>
                <w:color w:val="auto"/>
                <w:highlight w:val="none"/>
              </w:rPr>
              <w:t>岗位</w:t>
            </w:r>
          </w:p>
        </w:tc>
        <w:tc>
          <w:tcPr>
            <w:tcW w:w="2263" w:type="dxa"/>
            <w:gridSpan w:val="4"/>
            <w:vAlign w:val="center"/>
          </w:tcPr>
          <w:p w14:paraId="565BA1C7">
            <w:pPr>
              <w:jc w:val="center"/>
              <w:rPr>
                <w:rFonts w:hint="eastAsia" w:eastAsia="宋体"/>
                <w:color w:val="auto"/>
                <w:highlight w:val="none"/>
                <w:lang w:eastAsia="zh-CN"/>
              </w:rPr>
            </w:pPr>
            <w:r>
              <w:rPr>
                <w:rFonts w:hint="eastAsia"/>
                <w:color w:val="auto"/>
                <w:highlight w:val="none"/>
                <w:lang w:eastAsia="zh-CN"/>
              </w:rPr>
              <w:t>安全管理员</w:t>
            </w:r>
          </w:p>
        </w:tc>
        <w:tc>
          <w:tcPr>
            <w:tcW w:w="1893" w:type="dxa"/>
            <w:gridSpan w:val="3"/>
            <w:vAlign w:val="center"/>
          </w:tcPr>
          <w:p w14:paraId="04AC7105">
            <w:pPr>
              <w:jc w:val="center"/>
              <w:rPr>
                <w:color w:val="auto"/>
                <w:highlight w:val="none"/>
              </w:rPr>
            </w:pPr>
            <w:r>
              <w:rPr>
                <w:rFonts w:hint="eastAsia" w:cs="宋体"/>
                <w:color w:val="auto"/>
                <w:highlight w:val="none"/>
              </w:rPr>
              <w:t>职称</w:t>
            </w:r>
          </w:p>
        </w:tc>
        <w:tc>
          <w:tcPr>
            <w:tcW w:w="1585" w:type="dxa"/>
            <w:gridSpan w:val="3"/>
            <w:vAlign w:val="center"/>
          </w:tcPr>
          <w:p w14:paraId="36C0872F">
            <w:pPr>
              <w:jc w:val="center"/>
              <w:rPr>
                <w:color w:val="auto"/>
                <w:highlight w:val="none"/>
              </w:rPr>
            </w:pPr>
          </w:p>
        </w:tc>
        <w:tc>
          <w:tcPr>
            <w:tcW w:w="1108" w:type="dxa"/>
            <w:vAlign w:val="center"/>
          </w:tcPr>
          <w:p w14:paraId="3016FCE2">
            <w:pPr>
              <w:jc w:val="center"/>
              <w:rPr>
                <w:color w:val="auto"/>
                <w:highlight w:val="none"/>
              </w:rPr>
            </w:pPr>
            <w:r>
              <w:rPr>
                <w:rFonts w:hint="eastAsia" w:cs="宋体"/>
                <w:color w:val="auto"/>
                <w:highlight w:val="none"/>
              </w:rPr>
              <w:t>学历</w:t>
            </w:r>
          </w:p>
        </w:tc>
        <w:tc>
          <w:tcPr>
            <w:tcW w:w="1531" w:type="dxa"/>
            <w:gridSpan w:val="4"/>
            <w:vAlign w:val="center"/>
          </w:tcPr>
          <w:p w14:paraId="2B50787D">
            <w:pPr>
              <w:jc w:val="center"/>
              <w:rPr>
                <w:color w:val="auto"/>
                <w:highlight w:val="none"/>
              </w:rPr>
            </w:pPr>
          </w:p>
        </w:tc>
      </w:tr>
      <w:tr w14:paraId="17E9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18B03586">
            <w:pPr>
              <w:jc w:val="center"/>
              <w:rPr>
                <w:rFonts w:cs="宋体"/>
                <w:color w:val="auto"/>
                <w:highlight w:val="none"/>
              </w:rPr>
            </w:pPr>
            <w:r>
              <w:rPr>
                <w:rFonts w:hint="eastAsia" w:cs="宋体"/>
                <w:color w:val="auto"/>
                <w:highlight w:val="none"/>
              </w:rPr>
              <w:t>从业开始时间</w:t>
            </w:r>
          </w:p>
        </w:tc>
        <w:tc>
          <w:tcPr>
            <w:tcW w:w="2263" w:type="dxa"/>
            <w:gridSpan w:val="4"/>
            <w:vAlign w:val="center"/>
          </w:tcPr>
          <w:p w14:paraId="0D027736">
            <w:pPr>
              <w:jc w:val="center"/>
              <w:rPr>
                <w:color w:val="auto"/>
                <w:highlight w:val="none"/>
              </w:rPr>
            </w:pPr>
          </w:p>
        </w:tc>
        <w:tc>
          <w:tcPr>
            <w:tcW w:w="1893" w:type="dxa"/>
            <w:gridSpan w:val="3"/>
            <w:vAlign w:val="center"/>
          </w:tcPr>
          <w:p w14:paraId="5C741012">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135D6CB8">
            <w:pPr>
              <w:jc w:val="center"/>
              <w:rPr>
                <w:color w:val="auto"/>
                <w:highlight w:val="none"/>
              </w:rPr>
            </w:pPr>
          </w:p>
        </w:tc>
        <w:tc>
          <w:tcPr>
            <w:tcW w:w="1108" w:type="dxa"/>
            <w:vAlign w:val="center"/>
          </w:tcPr>
          <w:p w14:paraId="447F9CF9">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C6BE0E9">
            <w:pPr>
              <w:jc w:val="center"/>
              <w:rPr>
                <w:color w:val="auto"/>
                <w:highlight w:val="none"/>
              </w:rPr>
            </w:pPr>
          </w:p>
        </w:tc>
      </w:tr>
      <w:tr w14:paraId="07C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179F7748">
            <w:pPr>
              <w:jc w:val="center"/>
              <w:rPr>
                <w:color w:val="auto"/>
                <w:highlight w:val="none"/>
              </w:rPr>
            </w:pPr>
            <w:r>
              <w:rPr>
                <w:rFonts w:hint="eastAsia" w:cs="宋体"/>
                <w:color w:val="auto"/>
                <w:highlight w:val="none"/>
              </w:rPr>
              <w:t>担任……年限</w:t>
            </w:r>
          </w:p>
        </w:tc>
        <w:tc>
          <w:tcPr>
            <w:tcW w:w="2263" w:type="dxa"/>
            <w:gridSpan w:val="4"/>
            <w:vAlign w:val="center"/>
          </w:tcPr>
          <w:p w14:paraId="74E5FA2B">
            <w:pPr>
              <w:jc w:val="center"/>
              <w:rPr>
                <w:color w:val="auto"/>
                <w:highlight w:val="none"/>
              </w:rPr>
            </w:pPr>
          </w:p>
        </w:tc>
        <w:tc>
          <w:tcPr>
            <w:tcW w:w="1893" w:type="dxa"/>
            <w:gridSpan w:val="3"/>
            <w:vAlign w:val="center"/>
          </w:tcPr>
          <w:p w14:paraId="1101652C">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553ECA44">
            <w:pPr>
              <w:jc w:val="center"/>
              <w:rPr>
                <w:color w:val="auto"/>
                <w:highlight w:val="none"/>
              </w:rPr>
            </w:pPr>
          </w:p>
        </w:tc>
      </w:tr>
      <w:tr w14:paraId="22C4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D1F2B3D">
            <w:pPr>
              <w:jc w:val="center"/>
              <w:rPr>
                <w:color w:val="auto"/>
                <w:highlight w:val="none"/>
              </w:rPr>
            </w:pPr>
            <w:r>
              <w:rPr>
                <w:rFonts w:hint="eastAsia"/>
                <w:color w:val="auto"/>
                <w:highlight w:val="none"/>
              </w:rPr>
              <w:t>证书名称</w:t>
            </w:r>
          </w:p>
        </w:tc>
        <w:tc>
          <w:tcPr>
            <w:tcW w:w="1275" w:type="dxa"/>
            <w:gridSpan w:val="2"/>
            <w:vAlign w:val="center"/>
          </w:tcPr>
          <w:p w14:paraId="5E82EA35">
            <w:pPr>
              <w:jc w:val="center"/>
              <w:rPr>
                <w:color w:val="auto"/>
                <w:highlight w:val="none"/>
              </w:rPr>
            </w:pPr>
            <w:r>
              <w:rPr>
                <w:rFonts w:hint="eastAsia"/>
                <w:color w:val="auto"/>
                <w:highlight w:val="none"/>
              </w:rPr>
              <w:t>注册专业</w:t>
            </w:r>
          </w:p>
        </w:tc>
        <w:tc>
          <w:tcPr>
            <w:tcW w:w="1222" w:type="dxa"/>
            <w:gridSpan w:val="3"/>
            <w:vAlign w:val="center"/>
          </w:tcPr>
          <w:p w14:paraId="1D5BF804">
            <w:pPr>
              <w:jc w:val="center"/>
              <w:rPr>
                <w:color w:val="auto"/>
                <w:highlight w:val="none"/>
              </w:rPr>
            </w:pPr>
            <w:r>
              <w:rPr>
                <w:color w:val="auto"/>
                <w:highlight w:val="none"/>
              </w:rPr>
              <w:t>级别</w:t>
            </w:r>
          </w:p>
        </w:tc>
        <w:tc>
          <w:tcPr>
            <w:tcW w:w="1417" w:type="dxa"/>
            <w:vAlign w:val="center"/>
          </w:tcPr>
          <w:p w14:paraId="3CF0648F">
            <w:pPr>
              <w:jc w:val="center"/>
              <w:rPr>
                <w:color w:val="auto"/>
                <w:highlight w:val="none"/>
              </w:rPr>
            </w:pPr>
            <w:r>
              <w:rPr>
                <w:rFonts w:hint="eastAsia" w:cs="宋体"/>
                <w:color w:val="auto"/>
                <w:highlight w:val="none"/>
              </w:rPr>
              <w:t>证书编号</w:t>
            </w:r>
          </w:p>
        </w:tc>
        <w:tc>
          <w:tcPr>
            <w:tcW w:w="1418" w:type="dxa"/>
            <w:gridSpan w:val="3"/>
            <w:vAlign w:val="center"/>
          </w:tcPr>
          <w:p w14:paraId="3EB91C09">
            <w:pPr>
              <w:jc w:val="center"/>
              <w:rPr>
                <w:color w:val="auto"/>
                <w:highlight w:val="none"/>
              </w:rPr>
            </w:pPr>
            <w:r>
              <w:rPr>
                <w:rFonts w:hint="eastAsia"/>
                <w:color w:val="auto"/>
                <w:highlight w:val="none"/>
              </w:rPr>
              <w:t>注册时间</w:t>
            </w:r>
          </w:p>
        </w:tc>
        <w:tc>
          <w:tcPr>
            <w:tcW w:w="1632" w:type="dxa"/>
            <w:gridSpan w:val="4"/>
            <w:vAlign w:val="center"/>
          </w:tcPr>
          <w:p w14:paraId="55816B16">
            <w:pPr>
              <w:jc w:val="center"/>
              <w:rPr>
                <w:color w:val="auto"/>
                <w:highlight w:val="none"/>
              </w:rPr>
            </w:pPr>
            <w:r>
              <w:rPr>
                <w:rFonts w:hint="eastAsia"/>
                <w:color w:val="auto"/>
                <w:highlight w:val="none"/>
              </w:rPr>
              <w:t>注册单位</w:t>
            </w:r>
          </w:p>
        </w:tc>
        <w:tc>
          <w:tcPr>
            <w:tcW w:w="1416" w:type="dxa"/>
            <w:gridSpan w:val="2"/>
            <w:vAlign w:val="center"/>
          </w:tcPr>
          <w:p w14:paraId="6DF8417A">
            <w:pPr>
              <w:jc w:val="center"/>
              <w:rPr>
                <w:color w:val="auto"/>
                <w:highlight w:val="none"/>
              </w:rPr>
            </w:pPr>
            <w:r>
              <w:rPr>
                <w:rFonts w:hint="eastAsia"/>
                <w:color w:val="auto"/>
                <w:highlight w:val="none"/>
              </w:rPr>
              <w:t>注册有效期</w:t>
            </w:r>
          </w:p>
        </w:tc>
      </w:tr>
      <w:tr w14:paraId="1C6F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45E69EA8">
            <w:pPr>
              <w:jc w:val="center"/>
              <w:rPr>
                <w:color w:val="auto"/>
                <w:highlight w:val="none"/>
              </w:rPr>
            </w:pPr>
            <w:r>
              <w:rPr>
                <w:rFonts w:hint="eastAsia"/>
                <w:color w:val="auto"/>
                <w:highlight w:val="none"/>
              </w:rPr>
              <w:t>安全生产考核合格证书</w:t>
            </w:r>
          </w:p>
        </w:tc>
        <w:tc>
          <w:tcPr>
            <w:tcW w:w="1275" w:type="dxa"/>
            <w:gridSpan w:val="2"/>
            <w:vAlign w:val="center"/>
          </w:tcPr>
          <w:p w14:paraId="25E659BD">
            <w:pPr>
              <w:jc w:val="center"/>
              <w:rPr>
                <w:color w:val="auto"/>
                <w:highlight w:val="none"/>
              </w:rPr>
            </w:pPr>
          </w:p>
        </w:tc>
        <w:tc>
          <w:tcPr>
            <w:tcW w:w="1222" w:type="dxa"/>
            <w:gridSpan w:val="3"/>
            <w:vAlign w:val="center"/>
          </w:tcPr>
          <w:p w14:paraId="774E71C1">
            <w:pPr>
              <w:jc w:val="center"/>
              <w:rPr>
                <w:rFonts w:cs="宋体"/>
                <w:color w:val="auto"/>
                <w:highlight w:val="none"/>
              </w:rPr>
            </w:pPr>
          </w:p>
        </w:tc>
        <w:tc>
          <w:tcPr>
            <w:tcW w:w="1417" w:type="dxa"/>
            <w:vAlign w:val="center"/>
          </w:tcPr>
          <w:p w14:paraId="165D79BF">
            <w:pPr>
              <w:jc w:val="center"/>
              <w:rPr>
                <w:color w:val="auto"/>
                <w:highlight w:val="none"/>
              </w:rPr>
            </w:pPr>
          </w:p>
        </w:tc>
        <w:tc>
          <w:tcPr>
            <w:tcW w:w="1418" w:type="dxa"/>
            <w:gridSpan w:val="3"/>
            <w:vAlign w:val="center"/>
          </w:tcPr>
          <w:p w14:paraId="29663C9A">
            <w:pPr>
              <w:jc w:val="center"/>
              <w:rPr>
                <w:color w:val="auto"/>
                <w:highlight w:val="none"/>
              </w:rPr>
            </w:pPr>
          </w:p>
        </w:tc>
        <w:tc>
          <w:tcPr>
            <w:tcW w:w="1632" w:type="dxa"/>
            <w:gridSpan w:val="4"/>
            <w:vAlign w:val="center"/>
          </w:tcPr>
          <w:p w14:paraId="5A4E168D">
            <w:pPr>
              <w:jc w:val="center"/>
              <w:rPr>
                <w:color w:val="auto"/>
                <w:highlight w:val="none"/>
              </w:rPr>
            </w:pPr>
          </w:p>
        </w:tc>
        <w:tc>
          <w:tcPr>
            <w:tcW w:w="1416" w:type="dxa"/>
            <w:gridSpan w:val="2"/>
            <w:vAlign w:val="center"/>
          </w:tcPr>
          <w:p w14:paraId="7326084F">
            <w:pPr>
              <w:jc w:val="center"/>
              <w:rPr>
                <w:color w:val="auto"/>
                <w:highlight w:val="none"/>
              </w:rPr>
            </w:pPr>
          </w:p>
        </w:tc>
      </w:tr>
      <w:tr w14:paraId="480A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368E0CB8">
            <w:pPr>
              <w:jc w:val="center"/>
              <w:rPr>
                <w:color w:val="auto"/>
                <w:highlight w:val="none"/>
              </w:rPr>
            </w:pPr>
          </w:p>
        </w:tc>
        <w:tc>
          <w:tcPr>
            <w:tcW w:w="1275" w:type="dxa"/>
            <w:gridSpan w:val="2"/>
            <w:vAlign w:val="center"/>
          </w:tcPr>
          <w:p w14:paraId="24CB7123">
            <w:pPr>
              <w:jc w:val="center"/>
              <w:rPr>
                <w:color w:val="auto"/>
                <w:highlight w:val="none"/>
              </w:rPr>
            </w:pPr>
          </w:p>
        </w:tc>
        <w:tc>
          <w:tcPr>
            <w:tcW w:w="1222" w:type="dxa"/>
            <w:gridSpan w:val="3"/>
            <w:vAlign w:val="center"/>
          </w:tcPr>
          <w:p w14:paraId="1702174A">
            <w:pPr>
              <w:jc w:val="center"/>
              <w:rPr>
                <w:rFonts w:cs="宋体"/>
                <w:color w:val="auto"/>
                <w:highlight w:val="none"/>
              </w:rPr>
            </w:pPr>
          </w:p>
        </w:tc>
        <w:tc>
          <w:tcPr>
            <w:tcW w:w="1417" w:type="dxa"/>
            <w:vAlign w:val="center"/>
          </w:tcPr>
          <w:p w14:paraId="55BB57ED">
            <w:pPr>
              <w:jc w:val="center"/>
              <w:rPr>
                <w:color w:val="auto"/>
                <w:highlight w:val="none"/>
              </w:rPr>
            </w:pPr>
          </w:p>
        </w:tc>
        <w:tc>
          <w:tcPr>
            <w:tcW w:w="1418" w:type="dxa"/>
            <w:gridSpan w:val="3"/>
            <w:vAlign w:val="center"/>
          </w:tcPr>
          <w:p w14:paraId="51AF7718">
            <w:pPr>
              <w:jc w:val="center"/>
              <w:rPr>
                <w:color w:val="auto"/>
                <w:highlight w:val="none"/>
              </w:rPr>
            </w:pPr>
          </w:p>
        </w:tc>
        <w:tc>
          <w:tcPr>
            <w:tcW w:w="1632" w:type="dxa"/>
            <w:gridSpan w:val="4"/>
            <w:vAlign w:val="center"/>
          </w:tcPr>
          <w:p w14:paraId="6074ECEE">
            <w:pPr>
              <w:jc w:val="center"/>
              <w:rPr>
                <w:color w:val="auto"/>
                <w:highlight w:val="none"/>
              </w:rPr>
            </w:pPr>
          </w:p>
        </w:tc>
        <w:tc>
          <w:tcPr>
            <w:tcW w:w="1416" w:type="dxa"/>
            <w:gridSpan w:val="2"/>
            <w:vAlign w:val="center"/>
          </w:tcPr>
          <w:p w14:paraId="62C5F0CB">
            <w:pPr>
              <w:jc w:val="center"/>
              <w:rPr>
                <w:color w:val="auto"/>
                <w:highlight w:val="none"/>
              </w:rPr>
            </w:pPr>
          </w:p>
        </w:tc>
      </w:tr>
      <w:tr w14:paraId="12A9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042C20E1">
            <w:pPr>
              <w:jc w:val="center"/>
              <w:rPr>
                <w:color w:val="auto"/>
                <w:highlight w:val="none"/>
              </w:rPr>
            </w:pPr>
            <w:r>
              <w:rPr>
                <w:rFonts w:hint="eastAsia" w:cs="宋体"/>
                <w:color w:val="auto"/>
                <w:highlight w:val="none"/>
              </w:rPr>
              <w:t>在建和已完工程项目情况</w:t>
            </w:r>
          </w:p>
        </w:tc>
      </w:tr>
      <w:tr w14:paraId="3EC0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4B5D4B">
            <w:pPr>
              <w:jc w:val="center"/>
              <w:rPr>
                <w:color w:val="auto"/>
                <w:highlight w:val="none"/>
              </w:rPr>
            </w:pPr>
          </w:p>
        </w:tc>
        <w:tc>
          <w:tcPr>
            <w:tcW w:w="1548" w:type="dxa"/>
            <w:gridSpan w:val="2"/>
            <w:vAlign w:val="center"/>
          </w:tcPr>
          <w:p w14:paraId="4CF47ABE">
            <w:pPr>
              <w:jc w:val="center"/>
              <w:rPr>
                <w:color w:val="auto"/>
                <w:highlight w:val="none"/>
              </w:rPr>
            </w:pPr>
            <w:r>
              <w:rPr>
                <w:rFonts w:hint="eastAsia"/>
                <w:color w:val="auto"/>
                <w:highlight w:val="none"/>
              </w:rPr>
              <w:t>项目1</w:t>
            </w:r>
          </w:p>
        </w:tc>
        <w:tc>
          <w:tcPr>
            <w:tcW w:w="2221" w:type="dxa"/>
            <w:gridSpan w:val="4"/>
            <w:vAlign w:val="center"/>
          </w:tcPr>
          <w:p w14:paraId="6F24D84A">
            <w:pPr>
              <w:jc w:val="center"/>
              <w:rPr>
                <w:color w:val="auto"/>
                <w:highlight w:val="none"/>
              </w:rPr>
            </w:pPr>
            <w:r>
              <w:rPr>
                <w:rFonts w:hint="eastAsia"/>
                <w:color w:val="auto"/>
                <w:highlight w:val="none"/>
              </w:rPr>
              <w:t>项目2</w:t>
            </w:r>
          </w:p>
        </w:tc>
        <w:tc>
          <w:tcPr>
            <w:tcW w:w="1088" w:type="dxa"/>
            <w:vAlign w:val="center"/>
          </w:tcPr>
          <w:p w14:paraId="01CDE0E1">
            <w:pPr>
              <w:jc w:val="center"/>
              <w:rPr>
                <w:color w:val="auto"/>
                <w:highlight w:val="none"/>
              </w:rPr>
            </w:pPr>
            <w:r>
              <w:rPr>
                <w:rFonts w:hint="eastAsia"/>
                <w:color w:val="auto"/>
                <w:highlight w:val="none"/>
              </w:rPr>
              <w:t>项目3</w:t>
            </w:r>
          </w:p>
        </w:tc>
        <w:tc>
          <w:tcPr>
            <w:tcW w:w="1641" w:type="dxa"/>
            <w:gridSpan w:val="4"/>
            <w:vAlign w:val="center"/>
          </w:tcPr>
          <w:p w14:paraId="6D7D1789">
            <w:pPr>
              <w:jc w:val="center"/>
              <w:rPr>
                <w:color w:val="auto"/>
                <w:highlight w:val="none"/>
              </w:rPr>
            </w:pPr>
            <w:r>
              <w:rPr>
                <w:rFonts w:hint="eastAsia"/>
                <w:color w:val="auto"/>
                <w:highlight w:val="none"/>
              </w:rPr>
              <w:t>项目4</w:t>
            </w:r>
          </w:p>
        </w:tc>
        <w:tc>
          <w:tcPr>
            <w:tcW w:w="1484" w:type="dxa"/>
            <w:gridSpan w:val="2"/>
            <w:vAlign w:val="center"/>
          </w:tcPr>
          <w:p w14:paraId="29FED622">
            <w:pPr>
              <w:jc w:val="center"/>
              <w:rPr>
                <w:color w:val="auto"/>
                <w:highlight w:val="none"/>
              </w:rPr>
            </w:pPr>
            <w:r>
              <w:rPr>
                <w:rFonts w:hint="eastAsia"/>
                <w:color w:val="auto"/>
                <w:highlight w:val="none"/>
              </w:rPr>
              <w:t>……</w:t>
            </w:r>
          </w:p>
        </w:tc>
      </w:tr>
      <w:tr w14:paraId="274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FDA45D9">
            <w:pPr>
              <w:jc w:val="center"/>
              <w:rPr>
                <w:color w:val="auto"/>
                <w:highlight w:val="none"/>
              </w:rPr>
            </w:pPr>
            <w:r>
              <w:rPr>
                <w:rFonts w:hint="eastAsia"/>
                <w:color w:val="auto"/>
                <w:highlight w:val="none"/>
              </w:rPr>
              <w:t>项目名称</w:t>
            </w:r>
          </w:p>
        </w:tc>
        <w:tc>
          <w:tcPr>
            <w:tcW w:w="1548" w:type="dxa"/>
            <w:gridSpan w:val="2"/>
            <w:vAlign w:val="center"/>
          </w:tcPr>
          <w:p w14:paraId="0357EDB5">
            <w:pPr>
              <w:jc w:val="center"/>
              <w:rPr>
                <w:color w:val="auto"/>
                <w:highlight w:val="none"/>
              </w:rPr>
            </w:pPr>
          </w:p>
        </w:tc>
        <w:tc>
          <w:tcPr>
            <w:tcW w:w="2221" w:type="dxa"/>
            <w:gridSpan w:val="4"/>
            <w:vAlign w:val="center"/>
          </w:tcPr>
          <w:p w14:paraId="3B24FE9D">
            <w:pPr>
              <w:jc w:val="center"/>
              <w:rPr>
                <w:color w:val="auto"/>
                <w:highlight w:val="none"/>
              </w:rPr>
            </w:pPr>
          </w:p>
        </w:tc>
        <w:tc>
          <w:tcPr>
            <w:tcW w:w="1088" w:type="dxa"/>
            <w:vAlign w:val="center"/>
          </w:tcPr>
          <w:p w14:paraId="4CBF2660">
            <w:pPr>
              <w:jc w:val="center"/>
              <w:rPr>
                <w:color w:val="auto"/>
                <w:highlight w:val="none"/>
              </w:rPr>
            </w:pPr>
          </w:p>
        </w:tc>
        <w:tc>
          <w:tcPr>
            <w:tcW w:w="1641" w:type="dxa"/>
            <w:gridSpan w:val="4"/>
            <w:vAlign w:val="center"/>
          </w:tcPr>
          <w:p w14:paraId="35FB2219">
            <w:pPr>
              <w:jc w:val="center"/>
              <w:rPr>
                <w:color w:val="auto"/>
                <w:highlight w:val="none"/>
              </w:rPr>
            </w:pPr>
          </w:p>
        </w:tc>
        <w:tc>
          <w:tcPr>
            <w:tcW w:w="1484" w:type="dxa"/>
            <w:gridSpan w:val="2"/>
            <w:vAlign w:val="center"/>
          </w:tcPr>
          <w:p w14:paraId="12597BDD">
            <w:pPr>
              <w:jc w:val="center"/>
              <w:rPr>
                <w:color w:val="auto"/>
                <w:highlight w:val="none"/>
              </w:rPr>
            </w:pPr>
          </w:p>
        </w:tc>
      </w:tr>
      <w:tr w14:paraId="04F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1BB6779">
            <w:pPr>
              <w:jc w:val="center"/>
              <w:rPr>
                <w:color w:val="auto"/>
                <w:highlight w:val="none"/>
              </w:rPr>
            </w:pPr>
            <w:r>
              <w:rPr>
                <w:rFonts w:hint="eastAsia" w:cs="宋体"/>
                <w:color w:val="auto"/>
                <w:highlight w:val="none"/>
              </w:rPr>
              <w:t>建设单位</w:t>
            </w:r>
          </w:p>
        </w:tc>
        <w:tc>
          <w:tcPr>
            <w:tcW w:w="1548" w:type="dxa"/>
            <w:gridSpan w:val="2"/>
            <w:vAlign w:val="center"/>
          </w:tcPr>
          <w:p w14:paraId="685DE712">
            <w:pPr>
              <w:jc w:val="center"/>
              <w:rPr>
                <w:color w:val="auto"/>
                <w:highlight w:val="none"/>
              </w:rPr>
            </w:pPr>
          </w:p>
        </w:tc>
        <w:tc>
          <w:tcPr>
            <w:tcW w:w="2221" w:type="dxa"/>
            <w:gridSpan w:val="4"/>
            <w:vAlign w:val="center"/>
          </w:tcPr>
          <w:p w14:paraId="6D49301F">
            <w:pPr>
              <w:jc w:val="center"/>
              <w:rPr>
                <w:color w:val="auto"/>
                <w:highlight w:val="none"/>
              </w:rPr>
            </w:pPr>
          </w:p>
        </w:tc>
        <w:tc>
          <w:tcPr>
            <w:tcW w:w="1088" w:type="dxa"/>
            <w:vAlign w:val="center"/>
          </w:tcPr>
          <w:p w14:paraId="692F0D7E">
            <w:pPr>
              <w:jc w:val="center"/>
              <w:rPr>
                <w:color w:val="auto"/>
                <w:highlight w:val="none"/>
              </w:rPr>
            </w:pPr>
          </w:p>
        </w:tc>
        <w:tc>
          <w:tcPr>
            <w:tcW w:w="1641" w:type="dxa"/>
            <w:gridSpan w:val="4"/>
            <w:vAlign w:val="center"/>
          </w:tcPr>
          <w:p w14:paraId="1DF0F8DD">
            <w:pPr>
              <w:jc w:val="center"/>
              <w:rPr>
                <w:color w:val="auto"/>
                <w:highlight w:val="none"/>
              </w:rPr>
            </w:pPr>
          </w:p>
        </w:tc>
        <w:tc>
          <w:tcPr>
            <w:tcW w:w="1484" w:type="dxa"/>
            <w:gridSpan w:val="2"/>
            <w:vAlign w:val="center"/>
          </w:tcPr>
          <w:p w14:paraId="4EB6C198">
            <w:pPr>
              <w:jc w:val="center"/>
              <w:rPr>
                <w:color w:val="auto"/>
                <w:highlight w:val="none"/>
              </w:rPr>
            </w:pPr>
          </w:p>
        </w:tc>
      </w:tr>
      <w:tr w14:paraId="0A2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0FF024C">
            <w:pPr>
              <w:jc w:val="center"/>
              <w:rPr>
                <w:color w:val="auto"/>
                <w:highlight w:val="none"/>
              </w:rPr>
            </w:pPr>
            <w:r>
              <w:rPr>
                <w:rFonts w:hint="eastAsia" w:cs="宋体"/>
                <w:color w:val="auto"/>
                <w:highlight w:val="none"/>
              </w:rPr>
              <w:t>建设规模</w:t>
            </w:r>
          </w:p>
        </w:tc>
        <w:tc>
          <w:tcPr>
            <w:tcW w:w="1548" w:type="dxa"/>
            <w:gridSpan w:val="2"/>
            <w:vAlign w:val="center"/>
          </w:tcPr>
          <w:p w14:paraId="3C6B8A89">
            <w:pPr>
              <w:jc w:val="center"/>
              <w:rPr>
                <w:color w:val="auto"/>
                <w:highlight w:val="none"/>
              </w:rPr>
            </w:pPr>
          </w:p>
        </w:tc>
        <w:tc>
          <w:tcPr>
            <w:tcW w:w="2221" w:type="dxa"/>
            <w:gridSpan w:val="4"/>
            <w:vAlign w:val="center"/>
          </w:tcPr>
          <w:p w14:paraId="0D950F10">
            <w:pPr>
              <w:jc w:val="center"/>
              <w:rPr>
                <w:color w:val="auto"/>
                <w:highlight w:val="none"/>
              </w:rPr>
            </w:pPr>
          </w:p>
        </w:tc>
        <w:tc>
          <w:tcPr>
            <w:tcW w:w="1088" w:type="dxa"/>
            <w:vAlign w:val="center"/>
          </w:tcPr>
          <w:p w14:paraId="17773240">
            <w:pPr>
              <w:jc w:val="center"/>
              <w:rPr>
                <w:color w:val="auto"/>
                <w:highlight w:val="none"/>
              </w:rPr>
            </w:pPr>
          </w:p>
        </w:tc>
        <w:tc>
          <w:tcPr>
            <w:tcW w:w="1641" w:type="dxa"/>
            <w:gridSpan w:val="4"/>
            <w:vAlign w:val="center"/>
          </w:tcPr>
          <w:p w14:paraId="46619FB2">
            <w:pPr>
              <w:jc w:val="center"/>
              <w:rPr>
                <w:color w:val="auto"/>
                <w:highlight w:val="none"/>
              </w:rPr>
            </w:pPr>
          </w:p>
        </w:tc>
        <w:tc>
          <w:tcPr>
            <w:tcW w:w="1484" w:type="dxa"/>
            <w:gridSpan w:val="2"/>
            <w:vAlign w:val="center"/>
          </w:tcPr>
          <w:p w14:paraId="21F1D0D7">
            <w:pPr>
              <w:jc w:val="center"/>
              <w:rPr>
                <w:color w:val="auto"/>
                <w:highlight w:val="none"/>
              </w:rPr>
            </w:pPr>
          </w:p>
        </w:tc>
      </w:tr>
      <w:tr w14:paraId="39B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EF0DB91">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44290D04">
            <w:pPr>
              <w:jc w:val="center"/>
              <w:rPr>
                <w:color w:val="auto"/>
                <w:highlight w:val="none"/>
              </w:rPr>
            </w:pPr>
          </w:p>
        </w:tc>
        <w:tc>
          <w:tcPr>
            <w:tcW w:w="2221" w:type="dxa"/>
            <w:gridSpan w:val="4"/>
            <w:vAlign w:val="center"/>
          </w:tcPr>
          <w:p w14:paraId="16BE5B04">
            <w:pPr>
              <w:jc w:val="center"/>
              <w:rPr>
                <w:color w:val="auto"/>
                <w:highlight w:val="none"/>
              </w:rPr>
            </w:pPr>
          </w:p>
        </w:tc>
        <w:tc>
          <w:tcPr>
            <w:tcW w:w="1088" w:type="dxa"/>
            <w:vAlign w:val="center"/>
          </w:tcPr>
          <w:p w14:paraId="77FEBE6F">
            <w:pPr>
              <w:jc w:val="center"/>
              <w:rPr>
                <w:color w:val="auto"/>
                <w:highlight w:val="none"/>
              </w:rPr>
            </w:pPr>
          </w:p>
        </w:tc>
        <w:tc>
          <w:tcPr>
            <w:tcW w:w="1641" w:type="dxa"/>
            <w:gridSpan w:val="4"/>
            <w:vAlign w:val="center"/>
          </w:tcPr>
          <w:p w14:paraId="7A561413">
            <w:pPr>
              <w:jc w:val="center"/>
              <w:rPr>
                <w:color w:val="auto"/>
                <w:highlight w:val="none"/>
              </w:rPr>
            </w:pPr>
          </w:p>
        </w:tc>
        <w:tc>
          <w:tcPr>
            <w:tcW w:w="1484" w:type="dxa"/>
            <w:gridSpan w:val="2"/>
            <w:vAlign w:val="center"/>
          </w:tcPr>
          <w:p w14:paraId="48501E2A">
            <w:pPr>
              <w:jc w:val="center"/>
              <w:rPr>
                <w:color w:val="auto"/>
                <w:highlight w:val="none"/>
              </w:rPr>
            </w:pPr>
          </w:p>
        </w:tc>
      </w:tr>
      <w:tr w14:paraId="2362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B130D44">
            <w:pPr>
              <w:jc w:val="center"/>
              <w:rPr>
                <w:color w:val="auto"/>
                <w:highlight w:val="none"/>
              </w:rPr>
            </w:pPr>
            <w:r>
              <w:rPr>
                <w:rFonts w:hint="eastAsia" w:cs="宋体"/>
                <w:color w:val="auto"/>
                <w:highlight w:val="none"/>
              </w:rPr>
              <w:t>竣工日期</w:t>
            </w:r>
          </w:p>
        </w:tc>
        <w:tc>
          <w:tcPr>
            <w:tcW w:w="1548" w:type="dxa"/>
            <w:gridSpan w:val="2"/>
            <w:vAlign w:val="center"/>
          </w:tcPr>
          <w:p w14:paraId="2C383894">
            <w:pPr>
              <w:jc w:val="center"/>
              <w:rPr>
                <w:color w:val="auto"/>
                <w:highlight w:val="none"/>
              </w:rPr>
            </w:pPr>
          </w:p>
        </w:tc>
        <w:tc>
          <w:tcPr>
            <w:tcW w:w="2221" w:type="dxa"/>
            <w:gridSpan w:val="4"/>
            <w:vAlign w:val="center"/>
          </w:tcPr>
          <w:p w14:paraId="3D5C05A0">
            <w:pPr>
              <w:jc w:val="center"/>
              <w:rPr>
                <w:color w:val="auto"/>
                <w:highlight w:val="none"/>
              </w:rPr>
            </w:pPr>
          </w:p>
        </w:tc>
        <w:tc>
          <w:tcPr>
            <w:tcW w:w="1088" w:type="dxa"/>
            <w:vAlign w:val="center"/>
          </w:tcPr>
          <w:p w14:paraId="4B5DF0F3">
            <w:pPr>
              <w:jc w:val="center"/>
              <w:rPr>
                <w:color w:val="auto"/>
                <w:highlight w:val="none"/>
              </w:rPr>
            </w:pPr>
          </w:p>
        </w:tc>
        <w:tc>
          <w:tcPr>
            <w:tcW w:w="1641" w:type="dxa"/>
            <w:gridSpan w:val="4"/>
            <w:vAlign w:val="center"/>
          </w:tcPr>
          <w:p w14:paraId="4A3AEE7A">
            <w:pPr>
              <w:jc w:val="center"/>
              <w:rPr>
                <w:color w:val="auto"/>
                <w:highlight w:val="none"/>
              </w:rPr>
            </w:pPr>
          </w:p>
        </w:tc>
        <w:tc>
          <w:tcPr>
            <w:tcW w:w="1484" w:type="dxa"/>
            <w:gridSpan w:val="2"/>
            <w:vAlign w:val="center"/>
          </w:tcPr>
          <w:p w14:paraId="5FE49CAB">
            <w:pPr>
              <w:jc w:val="center"/>
              <w:rPr>
                <w:color w:val="auto"/>
                <w:highlight w:val="none"/>
              </w:rPr>
            </w:pPr>
          </w:p>
        </w:tc>
      </w:tr>
      <w:tr w14:paraId="3173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A7C369F">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26682DF4">
            <w:pPr>
              <w:jc w:val="center"/>
              <w:rPr>
                <w:color w:val="auto"/>
                <w:highlight w:val="none"/>
              </w:rPr>
            </w:pPr>
          </w:p>
        </w:tc>
        <w:tc>
          <w:tcPr>
            <w:tcW w:w="2221" w:type="dxa"/>
            <w:gridSpan w:val="4"/>
            <w:vAlign w:val="center"/>
          </w:tcPr>
          <w:p w14:paraId="0BCDDDCB">
            <w:pPr>
              <w:jc w:val="center"/>
              <w:rPr>
                <w:color w:val="auto"/>
                <w:highlight w:val="none"/>
              </w:rPr>
            </w:pPr>
          </w:p>
        </w:tc>
        <w:tc>
          <w:tcPr>
            <w:tcW w:w="1088" w:type="dxa"/>
            <w:vAlign w:val="center"/>
          </w:tcPr>
          <w:p w14:paraId="06AE7C81">
            <w:pPr>
              <w:jc w:val="center"/>
              <w:rPr>
                <w:color w:val="auto"/>
                <w:highlight w:val="none"/>
              </w:rPr>
            </w:pPr>
          </w:p>
        </w:tc>
        <w:tc>
          <w:tcPr>
            <w:tcW w:w="1641" w:type="dxa"/>
            <w:gridSpan w:val="4"/>
            <w:vAlign w:val="center"/>
          </w:tcPr>
          <w:p w14:paraId="77D6E14C">
            <w:pPr>
              <w:jc w:val="center"/>
              <w:rPr>
                <w:color w:val="auto"/>
                <w:highlight w:val="none"/>
              </w:rPr>
            </w:pPr>
          </w:p>
        </w:tc>
        <w:tc>
          <w:tcPr>
            <w:tcW w:w="1484" w:type="dxa"/>
            <w:gridSpan w:val="2"/>
            <w:vAlign w:val="center"/>
          </w:tcPr>
          <w:p w14:paraId="76D0B331">
            <w:pPr>
              <w:jc w:val="center"/>
              <w:rPr>
                <w:color w:val="auto"/>
                <w:highlight w:val="none"/>
              </w:rPr>
            </w:pPr>
          </w:p>
        </w:tc>
      </w:tr>
      <w:tr w14:paraId="6254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9EA1EA0">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0B20122">
            <w:pPr>
              <w:jc w:val="center"/>
              <w:rPr>
                <w:color w:val="auto"/>
                <w:highlight w:val="none"/>
              </w:rPr>
            </w:pPr>
          </w:p>
        </w:tc>
        <w:tc>
          <w:tcPr>
            <w:tcW w:w="2221" w:type="dxa"/>
            <w:gridSpan w:val="4"/>
            <w:vAlign w:val="center"/>
          </w:tcPr>
          <w:p w14:paraId="7378CC83">
            <w:pPr>
              <w:jc w:val="center"/>
              <w:rPr>
                <w:color w:val="auto"/>
                <w:highlight w:val="none"/>
              </w:rPr>
            </w:pPr>
          </w:p>
        </w:tc>
        <w:tc>
          <w:tcPr>
            <w:tcW w:w="1088" w:type="dxa"/>
            <w:vAlign w:val="center"/>
          </w:tcPr>
          <w:p w14:paraId="5924E4BE">
            <w:pPr>
              <w:jc w:val="center"/>
              <w:rPr>
                <w:color w:val="auto"/>
                <w:highlight w:val="none"/>
              </w:rPr>
            </w:pPr>
          </w:p>
        </w:tc>
        <w:tc>
          <w:tcPr>
            <w:tcW w:w="1641" w:type="dxa"/>
            <w:gridSpan w:val="4"/>
            <w:vAlign w:val="center"/>
          </w:tcPr>
          <w:p w14:paraId="45F58745">
            <w:pPr>
              <w:jc w:val="center"/>
              <w:rPr>
                <w:color w:val="auto"/>
                <w:highlight w:val="none"/>
              </w:rPr>
            </w:pPr>
          </w:p>
        </w:tc>
        <w:tc>
          <w:tcPr>
            <w:tcW w:w="1484" w:type="dxa"/>
            <w:gridSpan w:val="2"/>
            <w:vAlign w:val="center"/>
          </w:tcPr>
          <w:p w14:paraId="29EBA3B0">
            <w:pPr>
              <w:jc w:val="center"/>
              <w:rPr>
                <w:color w:val="auto"/>
                <w:highlight w:val="none"/>
              </w:rPr>
            </w:pPr>
          </w:p>
        </w:tc>
      </w:tr>
      <w:tr w14:paraId="7DA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7813E68">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46E1B9AB">
            <w:pPr>
              <w:jc w:val="center"/>
              <w:rPr>
                <w:color w:val="auto"/>
                <w:highlight w:val="none"/>
              </w:rPr>
            </w:pPr>
          </w:p>
        </w:tc>
        <w:tc>
          <w:tcPr>
            <w:tcW w:w="2221" w:type="dxa"/>
            <w:gridSpan w:val="4"/>
            <w:vAlign w:val="center"/>
          </w:tcPr>
          <w:p w14:paraId="114081BE">
            <w:pPr>
              <w:jc w:val="center"/>
              <w:rPr>
                <w:color w:val="auto"/>
                <w:highlight w:val="none"/>
              </w:rPr>
            </w:pPr>
          </w:p>
        </w:tc>
        <w:tc>
          <w:tcPr>
            <w:tcW w:w="1088" w:type="dxa"/>
            <w:vAlign w:val="center"/>
          </w:tcPr>
          <w:p w14:paraId="78AE4670">
            <w:pPr>
              <w:jc w:val="center"/>
              <w:rPr>
                <w:color w:val="auto"/>
                <w:highlight w:val="none"/>
              </w:rPr>
            </w:pPr>
          </w:p>
        </w:tc>
        <w:tc>
          <w:tcPr>
            <w:tcW w:w="1641" w:type="dxa"/>
            <w:gridSpan w:val="4"/>
            <w:vAlign w:val="center"/>
          </w:tcPr>
          <w:p w14:paraId="3D742434">
            <w:pPr>
              <w:jc w:val="center"/>
              <w:rPr>
                <w:color w:val="auto"/>
                <w:highlight w:val="none"/>
              </w:rPr>
            </w:pPr>
          </w:p>
        </w:tc>
        <w:tc>
          <w:tcPr>
            <w:tcW w:w="1484" w:type="dxa"/>
            <w:gridSpan w:val="2"/>
            <w:vAlign w:val="center"/>
          </w:tcPr>
          <w:p w14:paraId="267515CB">
            <w:pPr>
              <w:jc w:val="center"/>
              <w:rPr>
                <w:color w:val="auto"/>
                <w:highlight w:val="none"/>
              </w:rPr>
            </w:pPr>
          </w:p>
        </w:tc>
      </w:tr>
      <w:tr w14:paraId="312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F1FDFE9">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29F5CE30">
            <w:pPr>
              <w:jc w:val="center"/>
              <w:rPr>
                <w:color w:val="auto"/>
                <w:highlight w:val="none"/>
              </w:rPr>
            </w:pPr>
          </w:p>
        </w:tc>
        <w:tc>
          <w:tcPr>
            <w:tcW w:w="2221" w:type="dxa"/>
            <w:gridSpan w:val="4"/>
            <w:vAlign w:val="center"/>
          </w:tcPr>
          <w:p w14:paraId="13A502D3">
            <w:pPr>
              <w:jc w:val="center"/>
              <w:rPr>
                <w:color w:val="auto"/>
                <w:highlight w:val="none"/>
              </w:rPr>
            </w:pPr>
          </w:p>
        </w:tc>
        <w:tc>
          <w:tcPr>
            <w:tcW w:w="1088" w:type="dxa"/>
            <w:vAlign w:val="center"/>
          </w:tcPr>
          <w:p w14:paraId="2AEF698C">
            <w:pPr>
              <w:jc w:val="center"/>
              <w:rPr>
                <w:color w:val="auto"/>
                <w:highlight w:val="none"/>
              </w:rPr>
            </w:pPr>
          </w:p>
        </w:tc>
        <w:tc>
          <w:tcPr>
            <w:tcW w:w="1641" w:type="dxa"/>
            <w:gridSpan w:val="4"/>
            <w:vAlign w:val="center"/>
          </w:tcPr>
          <w:p w14:paraId="26119E4A">
            <w:pPr>
              <w:jc w:val="center"/>
              <w:rPr>
                <w:color w:val="auto"/>
                <w:highlight w:val="none"/>
              </w:rPr>
            </w:pPr>
          </w:p>
        </w:tc>
        <w:tc>
          <w:tcPr>
            <w:tcW w:w="1484" w:type="dxa"/>
            <w:gridSpan w:val="2"/>
            <w:vAlign w:val="center"/>
          </w:tcPr>
          <w:p w14:paraId="08E101C1">
            <w:pPr>
              <w:jc w:val="center"/>
              <w:rPr>
                <w:color w:val="auto"/>
                <w:highlight w:val="none"/>
              </w:rPr>
            </w:pPr>
          </w:p>
        </w:tc>
      </w:tr>
    </w:tbl>
    <w:p w14:paraId="0AD3258A">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057ED45D">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39BCCA45">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w:t>
      </w:r>
      <w:r>
        <w:rPr>
          <w:rFonts w:hint="eastAsia" w:ascii="宋体" w:hAnsi="宋体"/>
          <w:color w:val="auto"/>
          <w:szCs w:val="21"/>
          <w:highlight w:val="none"/>
          <w:lang w:eastAsia="zh-CN"/>
        </w:rPr>
        <w:t>安全管理员</w:t>
      </w:r>
      <w:r>
        <w:rPr>
          <w:rFonts w:hint="eastAsia" w:ascii="宋体" w:hAnsi="宋体"/>
          <w:color w:val="auto"/>
          <w:szCs w:val="21"/>
          <w:highlight w:val="none"/>
        </w:rPr>
        <w:t>的安全生产考核合格证（C类）、本表所列证书</w:t>
      </w:r>
      <w:r>
        <w:rPr>
          <w:rFonts w:hint="eastAsia" w:ascii="宋体" w:hAnsi="宋体"/>
          <w:color w:val="auto"/>
          <w:szCs w:val="21"/>
          <w:highlight w:val="none"/>
          <w:lang w:eastAsia="zh-CN"/>
        </w:rPr>
        <w:t>复印件（或扫描件）</w:t>
      </w:r>
      <w:r>
        <w:rPr>
          <w:rFonts w:hint="eastAsia" w:ascii="宋体" w:hAnsi="宋体"/>
          <w:color w:val="auto"/>
          <w:szCs w:val="21"/>
          <w:highlight w:val="none"/>
        </w:rPr>
        <w:t>并加盖供应商电子签章。</w:t>
      </w:r>
    </w:p>
    <w:p w14:paraId="7D1CAF0F">
      <w:pPr>
        <w:pStyle w:val="10"/>
        <w:outlineLvl w:val="9"/>
        <w:rPr>
          <w:rFonts w:hint="eastAsia" w:ascii="宋体" w:hAnsi="宋体"/>
          <w:b w:val="0"/>
          <w:bCs w:val="0"/>
          <w:color w:val="auto"/>
          <w:highlight w:val="none"/>
        </w:rPr>
      </w:pPr>
      <w:r>
        <w:rPr>
          <w:rFonts w:ascii="方正小标宋简体" w:hAnsi="方正小标宋简体" w:eastAsia="方正小标宋简体" w:cs="方正小标宋简体"/>
          <w:bCs w:val="0"/>
          <w:color w:val="auto"/>
          <w:sz w:val="44"/>
          <w:szCs w:val="44"/>
          <w:highlight w:val="none"/>
        </w:rPr>
        <w:br w:type="page"/>
      </w:r>
    </w:p>
    <w:p w14:paraId="5F72EC0A">
      <w:pPr>
        <w:spacing w:line="360" w:lineRule="auto"/>
        <w:rPr>
          <w:rFonts w:hint="eastAsia" w:ascii="宋体" w:hAnsi="宋体"/>
          <w:b/>
          <w:bCs/>
          <w:color w:val="auto"/>
          <w:sz w:val="24"/>
          <w:highlight w:val="none"/>
        </w:rPr>
      </w:pPr>
      <w:r>
        <w:rPr>
          <w:rFonts w:hint="eastAsia" w:ascii="宋体" w:hAnsi="宋体"/>
          <w:b/>
          <w:bCs/>
          <w:color w:val="auto"/>
          <w:sz w:val="24"/>
          <w:highlight w:val="none"/>
        </w:rPr>
        <w:t>其他文书、文件格式</w:t>
      </w:r>
    </w:p>
    <w:p w14:paraId="6F39D4C3">
      <w:pPr>
        <w:spacing w:line="360" w:lineRule="auto"/>
        <w:rPr>
          <w:rFonts w:hint="eastAsia" w:ascii="宋体" w:hAnsi="宋体"/>
          <w:color w:val="auto"/>
          <w:szCs w:val="21"/>
          <w:highlight w:val="none"/>
        </w:rPr>
      </w:pPr>
    </w:p>
    <w:p w14:paraId="7D7BD0DF">
      <w:pPr>
        <w:jc w:val="center"/>
        <w:rPr>
          <w:rFonts w:hint="eastAsia" w:ascii="宋体" w:hAnsi="宋体" w:cs="方正小标宋简体"/>
          <w:b/>
          <w:color w:val="auto"/>
          <w:sz w:val="32"/>
          <w:szCs w:val="32"/>
          <w:highlight w:val="none"/>
        </w:rPr>
      </w:pPr>
      <w:bookmarkStart w:id="270" w:name="_Toc71365926"/>
      <w:r>
        <w:rPr>
          <w:rFonts w:hint="eastAsia" w:ascii="宋体" w:hAnsi="宋体" w:cs="方正小标宋简体"/>
          <w:b/>
          <w:color w:val="auto"/>
          <w:sz w:val="32"/>
          <w:szCs w:val="32"/>
          <w:highlight w:val="none"/>
        </w:rPr>
        <w:t>中小企业声明函（工程）</w:t>
      </w:r>
      <w:bookmarkEnd w:id="270"/>
    </w:p>
    <w:p w14:paraId="09525158">
      <w:pPr>
        <w:pStyle w:val="19"/>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0E795EE0">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5B5F67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1A93F6B">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6F3101C1">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C961701">
      <w:pPr>
        <w:pStyle w:val="19"/>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21E64D6">
      <w:pPr>
        <w:pStyle w:val="19"/>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34694C9B">
      <w:pPr>
        <w:pStyle w:val="19"/>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4BB99FDA">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112DBB91">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2238AB2">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75C904D0">
      <w:pPr>
        <w:spacing w:line="520" w:lineRule="exact"/>
        <w:jc w:val="center"/>
        <w:rPr>
          <w:rFonts w:hint="eastAsia" w:ascii="宋体" w:hAnsi="宋体"/>
          <w:color w:val="auto"/>
          <w:sz w:val="24"/>
          <w:highlight w:val="none"/>
        </w:rPr>
      </w:pPr>
    </w:p>
    <w:p w14:paraId="217F202F">
      <w:pPr>
        <w:spacing w:line="520" w:lineRule="exact"/>
        <w:jc w:val="center"/>
        <w:rPr>
          <w:rFonts w:hint="eastAsia" w:ascii="宋体" w:hAnsi="宋体"/>
          <w:color w:val="auto"/>
          <w:sz w:val="24"/>
          <w:highlight w:val="none"/>
        </w:rPr>
      </w:pPr>
    </w:p>
    <w:p w14:paraId="736C32CF">
      <w:pPr>
        <w:spacing w:line="520" w:lineRule="exact"/>
        <w:jc w:val="center"/>
        <w:rPr>
          <w:rFonts w:hint="eastAsia" w:ascii="宋体" w:hAnsi="宋体" w:cs="仿宋_GB2312"/>
          <w:b/>
          <w:color w:val="auto"/>
          <w:sz w:val="32"/>
          <w:szCs w:val="32"/>
          <w:highlight w:val="none"/>
        </w:rPr>
      </w:pPr>
      <w:r>
        <w:rPr>
          <w:rFonts w:hint="eastAsia" w:ascii="宋体" w:hAnsi="宋体" w:cs="方正小标宋简体"/>
          <w:b/>
          <w:color w:val="auto"/>
          <w:sz w:val="32"/>
          <w:szCs w:val="32"/>
          <w:highlight w:val="none"/>
        </w:rPr>
        <w:t>残疾人福利性单位声明函</w:t>
      </w:r>
    </w:p>
    <w:p w14:paraId="4DA1A71E">
      <w:pPr>
        <w:spacing w:line="360" w:lineRule="auto"/>
        <w:contextualSpacing/>
        <w:rPr>
          <w:rFonts w:hint="eastAsia" w:ascii="仿宋_GB2312" w:hAnsi="仿宋_GB2312" w:eastAsia="仿宋_GB2312" w:cs="仿宋_GB2312"/>
          <w:color w:val="auto"/>
          <w:sz w:val="32"/>
          <w:szCs w:val="32"/>
          <w:highlight w:val="none"/>
        </w:rPr>
      </w:pPr>
    </w:p>
    <w:p w14:paraId="70C2D58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A3FE2C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6783431">
      <w:pPr>
        <w:spacing w:line="360" w:lineRule="auto"/>
        <w:contextualSpacing/>
        <w:rPr>
          <w:rFonts w:hint="eastAsia" w:ascii="宋体" w:hAnsi="宋体" w:cs="仿宋_GB2312"/>
          <w:color w:val="auto"/>
          <w:sz w:val="24"/>
          <w:highlight w:val="none"/>
        </w:rPr>
      </w:pPr>
    </w:p>
    <w:p w14:paraId="2D610053">
      <w:pPr>
        <w:spacing w:line="360" w:lineRule="auto"/>
        <w:contextualSpacing/>
        <w:rPr>
          <w:rFonts w:hint="eastAsia" w:ascii="宋体" w:hAnsi="宋体" w:cs="仿宋_GB2312"/>
          <w:color w:val="auto"/>
          <w:sz w:val="24"/>
          <w:highlight w:val="none"/>
        </w:rPr>
      </w:pPr>
    </w:p>
    <w:p w14:paraId="424D44F6">
      <w:pPr>
        <w:spacing w:line="360" w:lineRule="auto"/>
        <w:contextualSpacing/>
        <w:rPr>
          <w:rFonts w:hint="eastAsia" w:ascii="宋体" w:hAnsi="宋体" w:cs="仿宋_GB2312"/>
          <w:color w:val="auto"/>
          <w:sz w:val="24"/>
          <w:highlight w:val="none"/>
        </w:rPr>
      </w:pPr>
    </w:p>
    <w:p w14:paraId="5CAE4925">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7CAB5B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8739D4C">
      <w:pPr>
        <w:spacing w:line="360" w:lineRule="auto"/>
        <w:contextualSpacing/>
        <w:rPr>
          <w:rFonts w:hint="eastAsia" w:ascii="宋体" w:hAnsi="宋体" w:cs="仿宋_GB2312"/>
          <w:color w:val="auto"/>
          <w:sz w:val="24"/>
          <w:highlight w:val="none"/>
        </w:rPr>
      </w:pPr>
    </w:p>
    <w:p w14:paraId="16C5AFDE">
      <w:pPr>
        <w:spacing w:line="360" w:lineRule="auto"/>
        <w:contextualSpacing/>
        <w:rPr>
          <w:rFonts w:hint="eastAsia" w:ascii="宋体" w:hAnsi="宋体" w:cs="仿宋_GB2312"/>
          <w:color w:val="auto"/>
          <w:sz w:val="24"/>
          <w:highlight w:val="none"/>
        </w:rPr>
      </w:pPr>
    </w:p>
    <w:p w14:paraId="041A80F5">
      <w:pPr>
        <w:spacing w:line="360" w:lineRule="auto"/>
        <w:contextualSpacing/>
        <w:rPr>
          <w:rFonts w:hint="eastAsia" w:ascii="宋体" w:hAnsi="宋体" w:cs="仿宋_GB2312"/>
          <w:color w:val="auto"/>
          <w:sz w:val="24"/>
          <w:highlight w:val="none"/>
        </w:rPr>
      </w:pPr>
    </w:p>
    <w:p w14:paraId="641C9D04">
      <w:pPr>
        <w:spacing w:line="360" w:lineRule="auto"/>
        <w:ind w:firstLine="420" w:firstLineChars="2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849C568">
      <w:pPr>
        <w:pStyle w:val="45"/>
        <w:ind w:firstLine="480"/>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74EB9CBB">
      <w:pPr>
        <w:pStyle w:val="45"/>
        <w:ind w:firstLine="480"/>
        <w:jc w:val="center"/>
        <w:rPr>
          <w:rFonts w:hint="eastAsia" w:ascii="宋体" w:hAnsi="宋体" w:cs="仿宋_GB2312"/>
          <w:color w:val="auto"/>
          <w:sz w:val="24"/>
          <w:highlight w:val="none"/>
        </w:rPr>
      </w:pPr>
    </w:p>
    <w:p w14:paraId="540804AE">
      <w:pPr>
        <w:pStyle w:val="45"/>
        <w:ind w:firstLine="643"/>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eastAsia="zh-CN"/>
        </w:rPr>
        <w:t>桂平市政府采购项目投标资格承诺</w:t>
      </w:r>
    </w:p>
    <w:p w14:paraId="02717093">
      <w:pPr>
        <w:pStyle w:val="45"/>
        <w:ind w:firstLine="0" w:firstLineChars="0"/>
        <w:rPr>
          <w:rFonts w:hint="eastAsia" w:ascii="宋体" w:hAnsi="宋体" w:eastAsia="宋体" w:cs="宋体"/>
          <w:bCs/>
          <w:color w:val="auto"/>
          <w:sz w:val="28"/>
          <w:szCs w:val="28"/>
          <w:highlight w:val="none"/>
        </w:rPr>
      </w:pPr>
    </w:p>
    <w:p w14:paraId="4CCFCF52">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本公司郑重承诺，根据《中华人民共和国政府采购法》第二十二条的规定，本公司为参加政府采购活动的合格供应商。即本公司同时满足以下条件：</w:t>
      </w:r>
    </w:p>
    <w:p w14:paraId="1AB783B7">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1.具有独立承担民事责任的能力。</w:t>
      </w:r>
    </w:p>
    <w:p w14:paraId="1DEE9AB0">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2.具有良好的商业信誉和健全的财务会计制度。</w:t>
      </w:r>
    </w:p>
    <w:p w14:paraId="707DF438">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3.具有履行合同所必需的设备和专业技术能力。</w:t>
      </w:r>
    </w:p>
    <w:p w14:paraId="5B11687C">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4.有依法缴纳税收和社会保障资金的良好记录。</w:t>
      </w:r>
    </w:p>
    <w:p w14:paraId="2791992E">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提交投标文件截止日期前三年内，在经营活动中没有重大违法记录。</w:t>
      </w:r>
    </w:p>
    <w:p w14:paraId="12096FE3">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本公司对上述承诺的真实性负责，并接受政府采购、税务、社会保障等监督管理部门、采购文件规定的资格审查机构、社会公众的监督和检查。如有虚假，将依法承担相应责任。</w:t>
      </w:r>
    </w:p>
    <w:p w14:paraId="5D1B8CE9">
      <w:pPr>
        <w:pStyle w:val="45"/>
        <w:ind w:firstLine="560"/>
        <w:rPr>
          <w:rFonts w:hint="eastAsia" w:ascii="宋体" w:hAnsi="宋体" w:eastAsia="宋体" w:cs="宋体"/>
          <w:bCs/>
          <w:color w:val="auto"/>
          <w:sz w:val="28"/>
          <w:szCs w:val="28"/>
          <w:highlight w:val="none"/>
        </w:rPr>
      </w:pPr>
    </w:p>
    <w:p w14:paraId="3224687B">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企业名称（公章或电子签章）：</w:t>
      </w:r>
    </w:p>
    <w:p w14:paraId="50CAB3A6">
      <w:pPr>
        <w:pStyle w:val="45"/>
        <w:ind w:firstLine="560"/>
        <w:jc w:val="center"/>
        <w:rPr>
          <w:rFonts w:hint="eastAsia" w:ascii="宋体" w:hAnsi="宋体" w:eastAsia="宋体" w:cs="宋体"/>
          <w:bCs/>
          <w:color w:val="auto"/>
          <w:sz w:val="28"/>
          <w:szCs w:val="28"/>
          <w:highlight w:val="none"/>
        </w:rPr>
      </w:pPr>
    </w:p>
    <w:p w14:paraId="7DE70FB8">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法定代表人（签字或盖章或电子签名）：</w:t>
      </w:r>
    </w:p>
    <w:p w14:paraId="38EF238A">
      <w:pPr>
        <w:pStyle w:val="45"/>
        <w:ind w:firstLine="560"/>
        <w:jc w:val="center"/>
        <w:rPr>
          <w:rFonts w:hint="eastAsia" w:ascii="宋体" w:hAnsi="宋体" w:eastAsia="宋体" w:cs="宋体"/>
          <w:bCs/>
          <w:color w:val="auto"/>
          <w:sz w:val="28"/>
          <w:szCs w:val="28"/>
          <w:highlight w:val="none"/>
        </w:rPr>
      </w:pPr>
    </w:p>
    <w:p w14:paraId="3CB1270B">
      <w:pPr>
        <w:spacing w:line="360" w:lineRule="auto"/>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 年 月 日</w:t>
      </w:r>
    </w:p>
    <w:p w14:paraId="04BA9A82">
      <w:pPr>
        <w:spacing w:line="360" w:lineRule="auto"/>
        <w:jc w:val="center"/>
        <w:rPr>
          <w:rFonts w:hint="eastAsia" w:ascii="宋体" w:hAnsi="宋体" w:cs="宋体"/>
          <w:bCs/>
          <w:color w:val="auto"/>
          <w:sz w:val="28"/>
          <w:szCs w:val="28"/>
          <w:highlight w:val="none"/>
        </w:rPr>
      </w:pPr>
    </w:p>
    <w:p w14:paraId="29B3C776">
      <w:pPr>
        <w:spacing w:line="360" w:lineRule="auto"/>
        <w:jc w:val="center"/>
        <w:rPr>
          <w:rFonts w:hint="eastAsia" w:ascii="宋体" w:hAnsi="宋体" w:cs="宋体"/>
          <w:bCs/>
          <w:color w:val="auto"/>
          <w:sz w:val="28"/>
          <w:szCs w:val="28"/>
          <w:highlight w:val="none"/>
        </w:rPr>
      </w:pPr>
    </w:p>
    <w:p w14:paraId="0E4F900A">
      <w:pPr>
        <w:rPr>
          <w:rFonts w:hint="eastAsia" w:ascii="宋体" w:hAnsi="宋体" w:cs="宋体"/>
          <w:bCs/>
          <w:color w:val="auto"/>
          <w:sz w:val="28"/>
          <w:szCs w:val="28"/>
          <w:highlight w:val="none"/>
        </w:rPr>
      </w:pPr>
      <w:r>
        <w:rPr>
          <w:rFonts w:ascii="宋体" w:hAnsi="宋体" w:cs="宋体"/>
          <w:bCs/>
          <w:color w:val="auto"/>
          <w:sz w:val="28"/>
          <w:szCs w:val="28"/>
          <w:highlight w:val="none"/>
        </w:rPr>
        <w:br w:type="page"/>
      </w:r>
    </w:p>
    <w:p w14:paraId="10567C98">
      <w:pPr>
        <w:pStyle w:val="30"/>
        <w:rPr>
          <w:color w:val="auto"/>
          <w:highlight w:val="none"/>
        </w:rPr>
      </w:pPr>
    </w:p>
    <w:p w14:paraId="3A010862">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2B5CFBEE">
      <w:pPr>
        <w:pStyle w:val="25"/>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2698DCA5">
      <w:pPr>
        <w:pStyle w:val="2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4FC69AB3">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2393B2B">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7E43AC6">
      <w:pPr>
        <w:pStyle w:val="2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054948EC">
      <w:pPr>
        <w:pStyle w:val="2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0F638B2">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5AD4C76">
      <w:pPr>
        <w:pStyle w:val="25"/>
        <w:spacing w:line="360" w:lineRule="auto"/>
        <w:ind w:firstLine="482" w:firstLineChars="200"/>
        <w:contextualSpacing/>
        <w:outlineLvl w:val="1"/>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2C20C8C0">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295A0002">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216DCF74">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132BF3E3">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5A7892EE">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164156DC">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1753B31">
      <w:pPr>
        <w:pStyle w:val="2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010FBF3">
      <w:pPr>
        <w:pStyle w:val="25"/>
        <w:spacing w:line="360" w:lineRule="auto"/>
        <w:ind w:left="25" w:leftChars="12" w:firstLine="472" w:firstLineChars="196"/>
        <w:contextualSpacing/>
        <w:outlineLvl w:val="1"/>
        <w:rPr>
          <w:rFonts w:hint="eastAsia" w:hAnsi="宋体"/>
          <w:b/>
          <w:color w:val="auto"/>
          <w:sz w:val="24"/>
          <w:szCs w:val="24"/>
          <w:highlight w:val="none"/>
        </w:rPr>
      </w:pPr>
      <w:r>
        <w:rPr>
          <w:rFonts w:hint="eastAsia" w:hAnsi="宋体"/>
          <w:b/>
          <w:color w:val="auto"/>
          <w:sz w:val="24"/>
          <w:szCs w:val="24"/>
          <w:highlight w:val="none"/>
        </w:rPr>
        <w:t>三、质疑事项具体内容</w:t>
      </w:r>
    </w:p>
    <w:p w14:paraId="280DF3C9">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65A8DAC4">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0DC5C520">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0B2AD15A">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0C6F7B3A">
      <w:pPr>
        <w:pStyle w:val="2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725B088">
      <w:pPr>
        <w:pStyle w:val="25"/>
        <w:spacing w:line="360" w:lineRule="auto"/>
        <w:ind w:left="25" w:leftChars="12" w:firstLine="472" w:firstLineChars="197"/>
        <w:contextualSpacing/>
        <w:outlineLvl w:val="1"/>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C23E4AD">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1069F29B">
      <w:pPr>
        <w:pStyle w:val="25"/>
        <w:spacing w:line="360" w:lineRule="auto"/>
        <w:ind w:left="25" w:leftChars="12" w:firstLine="352" w:firstLineChars="147"/>
        <w:contextualSpacing/>
        <w:rPr>
          <w:rFonts w:hint="eastAsia" w:hAnsi="宋体"/>
          <w:color w:val="auto"/>
          <w:sz w:val="24"/>
          <w:szCs w:val="24"/>
          <w:highlight w:val="none"/>
        </w:rPr>
      </w:pPr>
    </w:p>
    <w:p w14:paraId="5A5F109B">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E7CC755">
      <w:pPr>
        <w:pStyle w:val="25"/>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0CA4B71">
      <w:pPr>
        <w:pStyle w:val="25"/>
        <w:spacing w:line="360" w:lineRule="auto"/>
        <w:contextualSpacing/>
        <w:rPr>
          <w:rFonts w:hint="eastAsia" w:hAnsi="宋体"/>
          <w:b/>
          <w:color w:val="auto"/>
          <w:sz w:val="24"/>
          <w:szCs w:val="24"/>
          <w:highlight w:val="none"/>
        </w:rPr>
      </w:pPr>
    </w:p>
    <w:p w14:paraId="37FF9994">
      <w:pPr>
        <w:pStyle w:val="25"/>
        <w:spacing w:line="360" w:lineRule="auto"/>
        <w:contextualSpacing/>
        <w:rPr>
          <w:rFonts w:hint="eastAsia" w:hAnsi="宋体"/>
          <w:b/>
          <w:color w:val="auto"/>
          <w:sz w:val="24"/>
          <w:szCs w:val="24"/>
          <w:highlight w:val="none"/>
        </w:rPr>
      </w:pPr>
    </w:p>
    <w:p w14:paraId="07FF2E1A">
      <w:pPr>
        <w:pStyle w:val="2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11EB9C8">
      <w:pPr>
        <w:pStyle w:val="25"/>
        <w:spacing w:line="360" w:lineRule="auto"/>
        <w:ind w:left="25" w:leftChars="12" w:firstLine="354" w:firstLineChars="147"/>
        <w:contextualSpacing/>
        <w:outlineLvl w:val="2"/>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7747194">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2CF8DF">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0F92447">
      <w:pPr>
        <w:pStyle w:val="25"/>
        <w:spacing w:line="360" w:lineRule="auto"/>
        <w:ind w:left="25" w:leftChars="12" w:firstLine="354" w:firstLineChars="147"/>
        <w:contextualSpacing/>
        <w:outlineLvl w:val="2"/>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F30E63D">
      <w:pPr>
        <w:pStyle w:val="2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BC15C56">
      <w:pPr>
        <w:pStyle w:val="25"/>
        <w:snapToGrid w:val="0"/>
        <w:rPr>
          <w:b/>
          <w:color w:val="auto"/>
          <w:sz w:val="24"/>
          <w:szCs w:val="24"/>
          <w:highlight w:val="none"/>
        </w:rPr>
      </w:pPr>
    </w:p>
    <w:p w14:paraId="63CA21FA">
      <w:pPr>
        <w:rPr>
          <w:color w:val="auto"/>
          <w:sz w:val="32"/>
          <w:szCs w:val="40"/>
          <w:highlight w:val="none"/>
        </w:rPr>
      </w:pPr>
    </w:p>
    <w:p w14:paraId="677AB63C">
      <w:pPr>
        <w:rPr>
          <w:color w:val="auto"/>
          <w:sz w:val="32"/>
          <w:szCs w:val="40"/>
          <w:highlight w:val="none"/>
        </w:rPr>
      </w:pPr>
    </w:p>
    <w:p w14:paraId="5B4B4A03">
      <w:pPr>
        <w:rPr>
          <w:color w:val="auto"/>
          <w:sz w:val="32"/>
          <w:szCs w:val="40"/>
          <w:highlight w:val="none"/>
        </w:rPr>
      </w:pPr>
    </w:p>
    <w:p w14:paraId="79D20B18">
      <w:pPr>
        <w:rPr>
          <w:color w:val="auto"/>
          <w:sz w:val="32"/>
          <w:szCs w:val="40"/>
          <w:highlight w:val="none"/>
        </w:rPr>
      </w:pPr>
    </w:p>
    <w:p w14:paraId="20B4681D">
      <w:pPr>
        <w:rPr>
          <w:color w:val="auto"/>
          <w:sz w:val="32"/>
          <w:szCs w:val="40"/>
          <w:highlight w:val="none"/>
        </w:rPr>
      </w:pPr>
    </w:p>
    <w:p w14:paraId="3F4B39B7">
      <w:pPr>
        <w:rPr>
          <w:color w:val="auto"/>
          <w:sz w:val="32"/>
          <w:szCs w:val="40"/>
          <w:highlight w:val="none"/>
        </w:rPr>
      </w:pPr>
    </w:p>
    <w:p w14:paraId="302CBE5E">
      <w:pPr>
        <w:rPr>
          <w:color w:val="auto"/>
          <w:sz w:val="32"/>
          <w:szCs w:val="40"/>
          <w:highlight w:val="none"/>
        </w:rPr>
      </w:pPr>
    </w:p>
    <w:p w14:paraId="06280DD6">
      <w:pPr>
        <w:rPr>
          <w:color w:val="auto"/>
          <w:sz w:val="32"/>
          <w:szCs w:val="40"/>
          <w:highlight w:val="none"/>
        </w:rPr>
      </w:pPr>
    </w:p>
    <w:p w14:paraId="0B817DED">
      <w:pPr>
        <w:rPr>
          <w:color w:val="auto"/>
          <w:sz w:val="32"/>
          <w:szCs w:val="40"/>
          <w:highlight w:val="none"/>
        </w:rPr>
      </w:pPr>
    </w:p>
    <w:p w14:paraId="73CF2E16">
      <w:pPr>
        <w:rPr>
          <w:color w:val="auto"/>
          <w:sz w:val="32"/>
          <w:szCs w:val="40"/>
          <w:highlight w:val="none"/>
        </w:rPr>
      </w:pPr>
    </w:p>
    <w:p w14:paraId="16B01091">
      <w:pPr>
        <w:rPr>
          <w:color w:val="auto"/>
          <w:sz w:val="32"/>
          <w:szCs w:val="40"/>
          <w:highlight w:val="none"/>
        </w:rPr>
      </w:pPr>
    </w:p>
    <w:p w14:paraId="4B144FD4">
      <w:pPr>
        <w:rPr>
          <w:color w:val="auto"/>
          <w:sz w:val="32"/>
          <w:szCs w:val="40"/>
          <w:highlight w:val="none"/>
        </w:rPr>
      </w:pPr>
    </w:p>
    <w:p w14:paraId="7149A46E">
      <w:pPr>
        <w:rPr>
          <w:color w:val="auto"/>
          <w:sz w:val="32"/>
          <w:szCs w:val="40"/>
          <w:highlight w:val="none"/>
        </w:rPr>
      </w:pPr>
    </w:p>
    <w:p w14:paraId="53AE1FF2">
      <w:pPr>
        <w:rPr>
          <w:color w:val="auto"/>
          <w:sz w:val="32"/>
          <w:szCs w:val="40"/>
          <w:highlight w:val="none"/>
        </w:rPr>
      </w:pPr>
    </w:p>
    <w:p w14:paraId="46BD7E5C">
      <w:pPr>
        <w:rPr>
          <w:color w:val="auto"/>
          <w:sz w:val="32"/>
          <w:szCs w:val="40"/>
          <w:highlight w:val="none"/>
        </w:rPr>
      </w:pPr>
    </w:p>
    <w:p w14:paraId="7AB0006E">
      <w:pPr>
        <w:rPr>
          <w:color w:val="auto"/>
          <w:sz w:val="32"/>
          <w:szCs w:val="40"/>
          <w:highlight w:val="none"/>
        </w:rPr>
      </w:pPr>
    </w:p>
    <w:p w14:paraId="354F88FC">
      <w:pPr>
        <w:spacing w:line="360" w:lineRule="auto"/>
        <w:jc w:val="center"/>
        <w:rPr>
          <w:rFonts w:hint="eastAsia" w:ascii="方正小标宋简体" w:hAnsi="方正小标宋简体" w:eastAsia="方正小标宋简体" w:cs="方正小标宋简体"/>
          <w:color w:val="auto"/>
          <w:sz w:val="44"/>
          <w:szCs w:val="44"/>
          <w:highlight w:val="none"/>
        </w:rPr>
      </w:pPr>
    </w:p>
    <w:p w14:paraId="4D25BD5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B908061">
      <w:pPr>
        <w:pStyle w:val="25"/>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25B80CC">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547DD758">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BA24121">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3EE595C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28D71926">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036295B6">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74F94BB">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67A3A5F">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D0C5D83">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2981D52F">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06196FE8">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CD500A7">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4C434E60">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BC50AEC">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7A94343B">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298FCD0">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FA2D757">
      <w:pPr>
        <w:pStyle w:val="25"/>
        <w:snapToGrid w:val="0"/>
        <w:spacing w:line="360" w:lineRule="auto"/>
        <w:ind w:firstLine="482" w:firstLineChars="200"/>
        <w:outlineLvl w:val="1"/>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A0AE504">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9B290C5">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7E8A531">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1439227F">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51A73955">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2793E7C">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45E4CF1">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三、质疑基本情况</w:t>
      </w:r>
    </w:p>
    <w:p w14:paraId="4735081E">
      <w:pPr>
        <w:pStyle w:val="2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090EB5EA">
      <w:pPr>
        <w:pStyle w:val="25"/>
        <w:spacing w:line="360" w:lineRule="auto"/>
        <w:ind w:firstLine="241"/>
        <w:rPr>
          <w:rFonts w:hint="eastAsia" w:hAnsi="宋体"/>
          <w:bCs/>
          <w:color w:val="auto"/>
          <w:sz w:val="24"/>
          <w:szCs w:val="24"/>
          <w:highlight w:val="none"/>
          <w:u w:val="single"/>
        </w:rPr>
      </w:pPr>
    </w:p>
    <w:p w14:paraId="79C61EEE">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37CEC07F">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四、投诉事项具体内容</w:t>
      </w:r>
    </w:p>
    <w:p w14:paraId="05B3DD24">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5F5A3040">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5F737751">
      <w:pPr>
        <w:pStyle w:val="25"/>
        <w:spacing w:line="360" w:lineRule="auto"/>
        <w:ind w:left="25" w:leftChars="12" w:firstLine="472" w:firstLineChars="197"/>
        <w:rPr>
          <w:rFonts w:hint="eastAsia" w:hAnsi="宋体"/>
          <w:color w:val="auto"/>
          <w:sz w:val="24"/>
          <w:szCs w:val="24"/>
          <w:highlight w:val="none"/>
        </w:rPr>
      </w:pPr>
    </w:p>
    <w:p w14:paraId="0975EA17">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6E7F0094">
      <w:pPr>
        <w:pStyle w:val="25"/>
        <w:spacing w:line="360" w:lineRule="auto"/>
        <w:ind w:left="25" w:leftChars="12" w:firstLine="352" w:firstLineChars="147"/>
        <w:rPr>
          <w:rFonts w:hint="eastAsia" w:hAnsi="宋体"/>
          <w:bCs/>
          <w:color w:val="auto"/>
          <w:sz w:val="24"/>
          <w:szCs w:val="24"/>
          <w:highlight w:val="none"/>
          <w:u w:val="single"/>
        </w:rPr>
      </w:pPr>
    </w:p>
    <w:p w14:paraId="0726F623">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4374F024">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1CABD607">
      <w:pPr>
        <w:pStyle w:val="25"/>
        <w:spacing w:line="360" w:lineRule="auto"/>
        <w:ind w:left="25" w:leftChars="12" w:firstLine="472" w:firstLineChars="196"/>
        <w:outlineLvl w:val="1"/>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1A9A20B">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46A41145">
      <w:pPr>
        <w:pStyle w:val="25"/>
        <w:spacing w:line="360" w:lineRule="auto"/>
        <w:ind w:left="25" w:leftChars="12" w:firstLine="352" w:firstLineChars="147"/>
        <w:rPr>
          <w:rFonts w:hint="eastAsia" w:hAnsi="宋体"/>
          <w:color w:val="auto"/>
          <w:sz w:val="24"/>
          <w:szCs w:val="24"/>
          <w:highlight w:val="none"/>
        </w:rPr>
      </w:pPr>
    </w:p>
    <w:p w14:paraId="1FF3173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8F0066F">
      <w:pPr>
        <w:pStyle w:val="25"/>
        <w:spacing w:line="360" w:lineRule="auto"/>
        <w:ind w:left="25" w:leftChars="12" w:firstLine="352" w:firstLineChars="147"/>
        <w:rPr>
          <w:rFonts w:hint="eastAsia" w:hAnsi="宋体"/>
          <w:color w:val="auto"/>
          <w:sz w:val="24"/>
          <w:szCs w:val="24"/>
          <w:highlight w:val="none"/>
        </w:rPr>
      </w:pPr>
    </w:p>
    <w:p w14:paraId="3C3EEA75">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74EE47A">
      <w:pPr>
        <w:pStyle w:val="25"/>
        <w:spacing w:line="360" w:lineRule="auto"/>
        <w:ind w:left="25" w:leftChars="12" w:firstLine="475" w:firstLineChars="197"/>
        <w:rPr>
          <w:rFonts w:hint="eastAsia" w:hAnsi="宋体"/>
          <w:b/>
          <w:color w:val="auto"/>
          <w:sz w:val="24"/>
          <w:szCs w:val="24"/>
          <w:highlight w:val="none"/>
        </w:rPr>
      </w:pPr>
    </w:p>
    <w:p w14:paraId="170C4974">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D99B83A">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8F5B8D5">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BAD3C4D">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C1BCDEE">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6C35B98">
      <w:pPr>
        <w:pStyle w:val="25"/>
        <w:spacing w:line="360" w:lineRule="auto"/>
        <w:ind w:left="25" w:leftChars="12" w:firstLine="354" w:firstLineChars="147"/>
        <w:outlineLvl w:val="2"/>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942B52C">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7838B20C">
      <w:pPr>
        <w:rPr>
          <w:color w:val="auto"/>
          <w:highlight w:val="none"/>
        </w:rPr>
      </w:pPr>
      <w:r>
        <w:rPr>
          <w:color w:val="auto"/>
          <w:highlight w:val="none"/>
        </w:rPr>
        <w:br w:type="page"/>
      </w:r>
    </w:p>
    <w:p w14:paraId="5D1CC239">
      <w:pPr>
        <w:rPr>
          <w:color w:val="auto"/>
          <w:highlight w:val="none"/>
        </w:rPr>
      </w:pPr>
    </w:p>
    <w:p w14:paraId="047F076D">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bookmarkStart w:id="271" w:name="_Toc2177"/>
    </w:p>
    <w:p w14:paraId="61B61EF0">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5DE8C2">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5E99F4F1">
      <w:pPr>
        <w:keepNext/>
        <w:keepLines/>
        <w:widowControl w:val="0"/>
        <w:spacing w:before="340" w:after="330" w:line="578" w:lineRule="auto"/>
        <w:jc w:val="center"/>
        <w:outlineLvl w:val="9"/>
        <w:rPr>
          <w:rFonts w:ascii="Times New Roman" w:hAnsi="Times New Roman" w:eastAsia="宋体" w:cs="Times New Roman"/>
          <w:b/>
          <w:bCs/>
          <w:color w:val="auto"/>
          <w:kern w:val="44"/>
          <w:sz w:val="44"/>
          <w:szCs w:val="44"/>
          <w:highlight w:val="none"/>
          <w:lang w:val="en-US" w:eastAsia="zh-CN" w:bidi="ar-SA"/>
        </w:rPr>
      </w:pPr>
    </w:p>
    <w:p w14:paraId="20EAAB46">
      <w:pPr>
        <w:pStyle w:val="3"/>
        <w:jc w:val="center"/>
        <w:rPr>
          <w:color w:val="auto"/>
          <w:highlight w:val="none"/>
        </w:rPr>
      </w:pPr>
      <w:bookmarkStart w:id="272" w:name="_Toc26300"/>
      <w:bookmarkStart w:id="273" w:name="_Toc17849"/>
      <w:r>
        <w:rPr>
          <w:rFonts w:hint="eastAsia"/>
          <w:color w:val="auto"/>
          <w:highlight w:val="none"/>
        </w:rPr>
        <w:t>第七章 合同文本</w:t>
      </w:r>
      <w:bookmarkEnd w:id="271"/>
      <w:bookmarkEnd w:id="272"/>
      <w:bookmarkEnd w:id="273"/>
    </w:p>
    <w:p w14:paraId="12BFC5DB">
      <w:pPr>
        <w:spacing w:line="520" w:lineRule="exact"/>
        <w:rPr>
          <w:rFonts w:hint="eastAsia" w:ascii="宋体" w:hAnsi="宋体" w:cs="Courier New"/>
          <w:b/>
          <w:color w:val="auto"/>
          <w:sz w:val="32"/>
          <w:szCs w:val="32"/>
          <w:highlight w:val="none"/>
        </w:rPr>
      </w:pPr>
    </w:p>
    <w:p w14:paraId="4159C254">
      <w:pPr>
        <w:pStyle w:val="30"/>
        <w:rPr>
          <w:rFonts w:hint="eastAsia" w:ascii="仿宋" w:hAnsi="仿宋" w:eastAsia="仿宋" w:cs="仿宋"/>
          <w:b/>
          <w:color w:val="auto"/>
          <w:sz w:val="32"/>
          <w:szCs w:val="32"/>
          <w:highlight w:val="none"/>
        </w:rPr>
      </w:pPr>
      <w:r>
        <w:rPr>
          <w:rFonts w:ascii="宋体" w:hAnsi="宋体" w:cs="宋体"/>
          <w:color w:val="auto"/>
          <w:sz w:val="24"/>
          <w:highlight w:val="none"/>
        </w:rPr>
        <w:br w:type="page"/>
      </w:r>
    </w:p>
    <w:p w14:paraId="15380587">
      <w:pPr>
        <w:keepNext/>
        <w:keepLines/>
        <w:spacing w:line="360" w:lineRule="auto"/>
        <w:jc w:val="center"/>
        <w:outlineLvl w:val="9"/>
        <w:rPr>
          <w:rFonts w:ascii="黑体" w:hAnsi="Calibri" w:eastAsia="黑体"/>
          <w:b/>
          <w:bCs/>
          <w:color w:val="auto"/>
          <w:spacing w:val="50"/>
          <w:sz w:val="44"/>
          <w:highlight w:val="none"/>
          <w:lang w:val="zh-CN"/>
        </w:rPr>
      </w:pPr>
      <w:bookmarkStart w:id="274" w:name="_Toc10672806"/>
      <w:bookmarkStart w:id="275" w:name="_Toc118133890"/>
    </w:p>
    <w:p w14:paraId="48267781">
      <w:pPr>
        <w:keepNext/>
        <w:keepLines/>
        <w:spacing w:line="360" w:lineRule="auto"/>
        <w:jc w:val="center"/>
        <w:outlineLvl w:val="9"/>
        <w:rPr>
          <w:rFonts w:ascii="黑体" w:hAnsi="Calibri" w:eastAsia="黑体"/>
          <w:b/>
          <w:bCs/>
          <w:color w:val="auto"/>
          <w:spacing w:val="50"/>
          <w:sz w:val="44"/>
          <w:highlight w:val="none"/>
          <w:lang w:val="zh-CN"/>
        </w:rPr>
      </w:pPr>
    </w:p>
    <w:p w14:paraId="72647AC7">
      <w:pPr>
        <w:keepNext/>
        <w:keepLines/>
        <w:spacing w:line="360" w:lineRule="auto"/>
        <w:jc w:val="center"/>
        <w:outlineLvl w:val="9"/>
        <w:rPr>
          <w:rFonts w:ascii="黑体" w:hAnsi="Calibri" w:eastAsia="黑体"/>
          <w:b/>
          <w:bCs/>
          <w:color w:val="auto"/>
          <w:spacing w:val="50"/>
          <w:sz w:val="44"/>
          <w:highlight w:val="none"/>
          <w:lang w:val="zh-CN"/>
        </w:rPr>
      </w:pPr>
    </w:p>
    <w:p w14:paraId="3893F988">
      <w:pPr>
        <w:keepNext/>
        <w:keepLines/>
        <w:spacing w:line="360" w:lineRule="auto"/>
        <w:jc w:val="center"/>
        <w:outlineLvl w:val="9"/>
        <w:rPr>
          <w:rFonts w:ascii="黑体" w:hAnsi="Calibri" w:eastAsia="黑体"/>
          <w:b/>
          <w:bCs/>
          <w:color w:val="auto"/>
          <w:spacing w:val="50"/>
          <w:sz w:val="44"/>
          <w:highlight w:val="none"/>
          <w:lang w:val="zh-CN"/>
        </w:rPr>
      </w:pPr>
    </w:p>
    <w:bookmarkEnd w:id="274"/>
    <w:bookmarkEnd w:id="275"/>
    <w:p w14:paraId="0B362D38">
      <w:pPr>
        <w:spacing w:line="500" w:lineRule="exact"/>
        <w:ind w:left="11885" w:leftChars="267" w:hanging="11324" w:hangingChars="2350"/>
        <w:jc w:val="right"/>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u w:val="single"/>
        </w:rPr>
        <w:t xml:space="preserve"> 正/副 </w:t>
      </w:r>
      <w:r>
        <w:rPr>
          <w:rFonts w:hint="eastAsia" w:ascii="仿宋" w:hAnsi="仿宋" w:eastAsia="仿宋" w:cs="仿宋"/>
          <w:b/>
          <w:bCs/>
          <w:color w:val="auto"/>
          <w:sz w:val="48"/>
          <w:szCs w:val="48"/>
          <w:highlight w:val="none"/>
        </w:rPr>
        <w:t>本</w:t>
      </w:r>
    </w:p>
    <w:p w14:paraId="76689330">
      <w:pPr>
        <w:spacing w:line="900" w:lineRule="exact"/>
        <w:jc w:val="center"/>
        <w:rPr>
          <w:rFonts w:hint="eastAsia" w:ascii="仿宋" w:hAnsi="仿宋" w:eastAsia="仿宋" w:cs="仿宋"/>
          <w:bCs/>
          <w:color w:val="auto"/>
          <w:sz w:val="84"/>
          <w:szCs w:val="84"/>
          <w:highlight w:val="none"/>
        </w:rPr>
      </w:pPr>
    </w:p>
    <w:p w14:paraId="23E56B44">
      <w:pPr>
        <w:spacing w:line="900" w:lineRule="exact"/>
        <w:jc w:val="center"/>
        <w:outlineLvl w:val="1"/>
        <w:rPr>
          <w:rFonts w:hint="eastAsia" w:ascii="宋体" w:hAnsi="宋体" w:cs="宋体"/>
          <w:b/>
          <w:color w:val="auto"/>
          <w:sz w:val="84"/>
          <w:szCs w:val="84"/>
          <w:highlight w:val="none"/>
        </w:rPr>
      </w:pPr>
      <w:r>
        <w:rPr>
          <w:rFonts w:hint="eastAsia" w:ascii="宋体" w:hAnsi="宋体" w:cs="宋体"/>
          <w:b/>
          <w:color w:val="auto"/>
          <w:sz w:val="52"/>
          <w:szCs w:val="52"/>
          <w:highlight w:val="none"/>
        </w:rPr>
        <w:t>工程建设施工合同</w:t>
      </w:r>
    </w:p>
    <w:p w14:paraId="7EB9B582">
      <w:pPr>
        <w:spacing w:line="500" w:lineRule="exact"/>
        <w:ind w:firstLine="640" w:firstLineChars="200"/>
        <w:jc w:val="center"/>
        <w:rPr>
          <w:rFonts w:hint="eastAsia" w:ascii="宋体" w:hAnsi="宋体" w:cs="宋体"/>
          <w:bCs/>
          <w:color w:val="auto"/>
          <w:sz w:val="32"/>
          <w:szCs w:val="32"/>
          <w:highlight w:val="none"/>
        </w:rPr>
      </w:pPr>
    </w:p>
    <w:p w14:paraId="4FE70D54">
      <w:pPr>
        <w:spacing w:line="500" w:lineRule="exact"/>
        <w:ind w:firstLine="640" w:firstLineChars="200"/>
        <w:jc w:val="center"/>
        <w:rPr>
          <w:rFonts w:hint="eastAsia" w:ascii="宋体" w:hAnsi="宋体" w:cs="宋体"/>
          <w:bCs/>
          <w:color w:val="auto"/>
          <w:sz w:val="32"/>
          <w:szCs w:val="32"/>
          <w:highlight w:val="none"/>
        </w:rPr>
      </w:pPr>
    </w:p>
    <w:p w14:paraId="690F8C3D">
      <w:pPr>
        <w:pStyle w:val="4"/>
        <w:shd w:val="clear" w:color="auto" w:fill="FFFFFF"/>
        <w:spacing w:before="0" w:after="0" w:line="420" w:lineRule="atLeast"/>
        <w:outlineLvl w:val="9"/>
        <w:rPr>
          <w:rFonts w:hint="eastAsia" w:ascii="宋体" w:hAnsi="宋体" w:cs="宋体"/>
          <w:color w:val="auto"/>
          <w:szCs w:val="21"/>
          <w:highlight w:val="none"/>
        </w:rPr>
      </w:pPr>
      <w:r>
        <w:rPr>
          <w:rFonts w:hint="eastAsia" w:ascii="宋体" w:hAnsi="宋体" w:cs="宋体"/>
          <w:color w:val="auto"/>
          <w:highlight w:val="none"/>
        </w:rPr>
        <w:t>合同编号：</w:t>
      </w:r>
    </w:p>
    <w:p w14:paraId="13A1BEB1">
      <w:pPr>
        <w:spacing w:line="500" w:lineRule="exact"/>
        <w:ind w:firstLine="2240" w:firstLineChars="700"/>
        <w:rPr>
          <w:rFonts w:hint="eastAsia" w:ascii="宋体" w:hAnsi="宋体" w:cs="宋体"/>
          <w:bCs/>
          <w:color w:val="auto"/>
          <w:sz w:val="32"/>
          <w:szCs w:val="32"/>
          <w:highlight w:val="none"/>
        </w:rPr>
      </w:pPr>
    </w:p>
    <w:p w14:paraId="0AD0CEB4">
      <w:pPr>
        <w:spacing w:line="500" w:lineRule="exact"/>
        <w:ind w:firstLine="560" w:firstLineChars="200"/>
        <w:rPr>
          <w:rFonts w:hint="eastAsia" w:ascii="宋体" w:hAnsi="宋体" w:cs="宋体"/>
          <w:bCs/>
          <w:color w:val="auto"/>
          <w:sz w:val="28"/>
          <w:highlight w:val="none"/>
        </w:rPr>
      </w:pPr>
    </w:p>
    <w:p w14:paraId="1D07E8E3">
      <w:pPr>
        <w:spacing w:line="500" w:lineRule="exact"/>
        <w:ind w:left="-3" w:leftChars="-257" w:hanging="537" w:hangingChars="192"/>
        <w:rPr>
          <w:rFonts w:hint="eastAsia" w:ascii="宋体" w:hAnsi="宋体" w:cs="宋体"/>
          <w:bCs/>
          <w:color w:val="auto"/>
          <w:sz w:val="28"/>
          <w:highlight w:val="none"/>
        </w:rPr>
      </w:pPr>
    </w:p>
    <w:p w14:paraId="15E80201">
      <w:pPr>
        <w:spacing w:line="500" w:lineRule="exact"/>
        <w:ind w:firstLine="560" w:firstLineChars="200"/>
        <w:rPr>
          <w:rFonts w:hint="eastAsia" w:ascii="宋体" w:hAnsi="宋体" w:cs="宋体"/>
          <w:bCs/>
          <w:color w:val="auto"/>
          <w:sz w:val="28"/>
          <w:highlight w:val="none"/>
        </w:rPr>
      </w:pPr>
    </w:p>
    <w:p w14:paraId="75487541">
      <w:pPr>
        <w:spacing w:line="500" w:lineRule="exact"/>
        <w:ind w:left="1978" w:leftChars="285" w:hanging="1380" w:hangingChars="460"/>
        <w:rPr>
          <w:rFonts w:hint="eastAsia" w:ascii="宋体" w:hAnsi="宋体" w:cs="宋体"/>
          <w:bCs/>
          <w:color w:val="auto"/>
          <w:sz w:val="30"/>
          <w:szCs w:val="30"/>
          <w:highlight w:val="none"/>
        </w:rPr>
      </w:pPr>
    </w:p>
    <w:p w14:paraId="50707D77">
      <w:pPr>
        <w:spacing w:line="500" w:lineRule="exact"/>
        <w:rPr>
          <w:rFonts w:hint="eastAsia" w:ascii="宋体" w:hAnsi="宋体" w:cs="宋体"/>
          <w:bCs/>
          <w:color w:val="auto"/>
          <w:sz w:val="30"/>
          <w:szCs w:val="30"/>
          <w:highlight w:val="none"/>
        </w:rPr>
      </w:pPr>
    </w:p>
    <w:p w14:paraId="113F09E8">
      <w:pPr>
        <w:spacing w:line="440" w:lineRule="exact"/>
        <w:ind w:left="1500" w:hanging="1500" w:hangingChars="500"/>
        <w:rPr>
          <w:rFonts w:hint="eastAsia" w:ascii="宋体" w:hAnsi="宋体" w:eastAsia="宋体" w:cs="宋体"/>
          <w:bCs/>
          <w:color w:val="auto"/>
          <w:sz w:val="30"/>
          <w:szCs w:val="30"/>
          <w:highlight w:val="none"/>
          <w:u w:val="single"/>
          <w:lang w:val="en-US" w:eastAsia="zh-CN"/>
        </w:rPr>
      </w:pPr>
      <w:r>
        <w:rPr>
          <w:rFonts w:hint="eastAsia" w:ascii="宋体" w:hAnsi="宋体" w:cs="宋体"/>
          <w:bCs/>
          <w:color w:val="auto"/>
          <w:sz w:val="30"/>
          <w:szCs w:val="30"/>
          <w:highlight w:val="none"/>
        </w:rPr>
        <w:t>项目名称：</w:t>
      </w:r>
      <w:r>
        <w:rPr>
          <w:rFonts w:hint="eastAsia" w:ascii="宋体" w:hAnsi="宋体" w:cs="宋体"/>
          <w:bCs/>
          <w:color w:val="auto"/>
          <w:sz w:val="30"/>
          <w:szCs w:val="30"/>
          <w:highlight w:val="none"/>
          <w:u w:val="single"/>
          <w:lang w:eastAsia="zh-CN"/>
        </w:rPr>
        <w:t>2026年社步镇湴山村供水工程</w:t>
      </w:r>
      <w:r>
        <w:rPr>
          <w:rFonts w:hint="eastAsia" w:ascii="宋体" w:hAnsi="宋体" w:cs="宋体"/>
          <w:bCs/>
          <w:color w:val="auto"/>
          <w:sz w:val="30"/>
          <w:szCs w:val="30"/>
          <w:highlight w:val="none"/>
          <w:u w:val="single"/>
        </w:rPr>
        <w:t xml:space="preserve">  </w:t>
      </w:r>
    </w:p>
    <w:p w14:paraId="41649AFF">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 xml:space="preserve">工程地点： </w:t>
      </w:r>
      <w:r>
        <w:rPr>
          <w:rFonts w:hint="eastAsia" w:ascii="宋体" w:hAnsi="宋体" w:cs="宋体"/>
          <w:bCs/>
          <w:color w:val="auto"/>
          <w:sz w:val="30"/>
          <w:szCs w:val="30"/>
          <w:highlight w:val="none"/>
          <w:u w:val="single"/>
        </w:rPr>
        <w:t xml:space="preserve">    </w:t>
      </w:r>
      <w:r>
        <w:rPr>
          <w:rFonts w:hint="eastAsia" w:ascii="宋体" w:hAnsi="宋体" w:cs="宋体"/>
          <w:color w:val="auto"/>
          <w:kern w:val="0"/>
          <w:sz w:val="30"/>
          <w:szCs w:val="30"/>
          <w:highlight w:val="none"/>
          <w:u w:val="single"/>
        </w:rPr>
        <w:t xml:space="preserve">  </w:t>
      </w:r>
      <w:r>
        <w:rPr>
          <w:rFonts w:hint="eastAsia" w:ascii="宋体" w:hAnsi="宋体" w:cs="宋体"/>
          <w:color w:val="auto"/>
          <w:sz w:val="30"/>
          <w:szCs w:val="30"/>
          <w:highlight w:val="none"/>
          <w:u w:val="single"/>
        </w:rPr>
        <w:t xml:space="preserve">                     </w:t>
      </w:r>
    </w:p>
    <w:p w14:paraId="13FCA8AA">
      <w:pPr>
        <w:spacing w:line="500" w:lineRule="exact"/>
        <w:rPr>
          <w:rFonts w:hint="eastAsia" w:ascii="宋体" w:hAnsi="宋体" w:cs="宋体"/>
          <w:bCs/>
          <w:color w:val="auto"/>
          <w:sz w:val="30"/>
          <w:szCs w:val="30"/>
          <w:highlight w:val="none"/>
        </w:rPr>
      </w:pPr>
      <w:r>
        <w:rPr>
          <w:rFonts w:hint="eastAsia" w:ascii="宋体" w:hAnsi="宋体" w:cs="宋体"/>
          <w:bCs/>
          <w:color w:val="auto"/>
          <w:sz w:val="30"/>
          <w:szCs w:val="30"/>
          <w:highlight w:val="none"/>
        </w:rPr>
        <w:t>发 包 人：</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eastAsia="zh-CN"/>
        </w:rPr>
        <w:t>桂平市水利局</w:t>
      </w:r>
      <w:r>
        <w:rPr>
          <w:rFonts w:hint="eastAsia" w:ascii="宋体" w:hAnsi="宋体" w:cs="宋体"/>
          <w:color w:val="auto"/>
          <w:sz w:val="30"/>
          <w:szCs w:val="30"/>
          <w:highlight w:val="none"/>
          <w:u w:val="single"/>
        </w:rPr>
        <w:t xml:space="preserve">      </w:t>
      </w:r>
    </w:p>
    <w:p w14:paraId="39C43211">
      <w:pPr>
        <w:spacing w:line="500" w:lineRule="exact"/>
        <w:rPr>
          <w:rFonts w:hint="eastAsia" w:ascii="宋体" w:hAnsi="宋体" w:cs="宋体"/>
          <w:color w:val="auto"/>
          <w:sz w:val="30"/>
          <w:szCs w:val="30"/>
          <w:highlight w:val="none"/>
          <w:u w:val="single"/>
        </w:rPr>
      </w:pPr>
      <w:r>
        <w:rPr>
          <w:rFonts w:hint="eastAsia" w:ascii="宋体" w:hAnsi="宋体" w:cs="宋体"/>
          <w:bCs/>
          <w:color w:val="auto"/>
          <w:sz w:val="30"/>
          <w:szCs w:val="30"/>
          <w:highlight w:val="none"/>
        </w:rPr>
        <w:t>承 包 人：</w:t>
      </w:r>
      <w:r>
        <w:rPr>
          <w:rFonts w:hint="eastAsia" w:ascii="宋体" w:hAnsi="宋体" w:cs="宋体"/>
          <w:bCs/>
          <w:color w:val="auto"/>
          <w:sz w:val="30"/>
          <w:szCs w:val="30"/>
          <w:highlight w:val="none"/>
          <w:u w:val="single"/>
        </w:rPr>
        <w:t xml:space="preserve">         </w:t>
      </w:r>
      <w:r>
        <w:rPr>
          <w:rFonts w:hint="eastAsia" w:ascii="宋体" w:hAnsi="宋体" w:cs="宋体"/>
          <w:color w:val="auto"/>
          <w:kern w:val="0"/>
          <w:sz w:val="30"/>
          <w:szCs w:val="30"/>
          <w:highlight w:val="none"/>
          <w:u w:val="single"/>
        </w:rPr>
        <w:t xml:space="preserve">  </w:t>
      </w:r>
      <w:r>
        <w:rPr>
          <w:rFonts w:hint="eastAsia" w:ascii="宋体" w:hAnsi="宋体" w:cs="宋体"/>
          <w:color w:val="auto"/>
          <w:sz w:val="30"/>
          <w:szCs w:val="30"/>
          <w:highlight w:val="none"/>
          <w:u w:val="single"/>
        </w:rPr>
        <w:t xml:space="preserve">                    </w:t>
      </w:r>
    </w:p>
    <w:p w14:paraId="7CF61390">
      <w:pPr>
        <w:spacing w:line="500" w:lineRule="exact"/>
        <w:ind w:firstLine="600" w:firstLineChars="200"/>
        <w:rPr>
          <w:rFonts w:hint="eastAsia" w:ascii="宋体" w:hAnsi="宋体" w:cs="宋体"/>
          <w:bCs/>
          <w:color w:val="auto"/>
          <w:sz w:val="30"/>
          <w:szCs w:val="30"/>
          <w:highlight w:val="none"/>
        </w:rPr>
      </w:pPr>
    </w:p>
    <w:p w14:paraId="08B0A458">
      <w:pPr>
        <w:spacing w:line="500" w:lineRule="exact"/>
        <w:ind w:firstLine="3300" w:firstLineChars="1100"/>
        <w:rPr>
          <w:rFonts w:hint="eastAsia" w:ascii="宋体" w:hAnsi="宋体" w:cs="宋体"/>
          <w:bCs/>
          <w:color w:val="auto"/>
          <w:sz w:val="30"/>
          <w:szCs w:val="30"/>
          <w:highlight w:val="none"/>
        </w:rPr>
      </w:pPr>
      <w:r>
        <w:rPr>
          <w:rFonts w:hint="eastAsia" w:ascii="宋体" w:hAnsi="宋体" w:cs="宋体"/>
          <w:bCs/>
          <w:color w:val="auto"/>
          <w:sz w:val="30"/>
          <w:szCs w:val="30"/>
          <w:highlight w:val="none"/>
          <w:u w:val="single"/>
          <w:lang w:eastAsia="zh-CN"/>
        </w:rPr>
        <w:t>2026</w:t>
      </w:r>
      <w:r>
        <w:rPr>
          <w:rFonts w:hint="eastAsia" w:ascii="宋体" w:hAnsi="宋体" w:cs="宋体"/>
          <w:bCs/>
          <w:color w:val="auto"/>
          <w:sz w:val="30"/>
          <w:szCs w:val="30"/>
          <w:highlight w:val="none"/>
        </w:rPr>
        <w:t>年</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月</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日</w:t>
      </w:r>
    </w:p>
    <w:p w14:paraId="321ACDF0">
      <w:pPr>
        <w:spacing w:line="440" w:lineRule="exact"/>
        <w:jc w:val="center"/>
        <w:rPr>
          <w:rFonts w:hint="eastAsia" w:ascii="宋体" w:hAnsi="宋体" w:cs="宋体"/>
          <w:b/>
          <w:color w:val="auto"/>
          <w:sz w:val="32"/>
          <w:szCs w:val="32"/>
          <w:highlight w:val="none"/>
        </w:rPr>
      </w:pPr>
    </w:p>
    <w:p w14:paraId="1B8D973B">
      <w:pPr>
        <w:spacing w:line="540" w:lineRule="exact"/>
        <w:ind w:right="420"/>
        <w:rPr>
          <w:rFonts w:hint="eastAsia" w:ascii="宋体" w:hAnsi="宋体" w:cs="宋体"/>
          <w:color w:val="auto"/>
          <w:szCs w:val="21"/>
          <w:highlight w:val="none"/>
          <w:u w:val="single"/>
        </w:rPr>
        <w:sectPr>
          <w:headerReference r:id="rId26" w:type="first"/>
          <w:footerReference r:id="rId29" w:type="first"/>
          <w:headerReference r:id="rId24" w:type="default"/>
          <w:footerReference r:id="rId27" w:type="default"/>
          <w:headerReference r:id="rId25" w:type="even"/>
          <w:footerReference r:id="rId28" w:type="even"/>
          <w:pgSz w:w="11906" w:h="16838"/>
          <w:pgMar w:top="1134" w:right="1134" w:bottom="1077" w:left="1247" w:header="851" w:footer="992" w:gutter="0"/>
          <w:cols w:space="720" w:num="1"/>
          <w:titlePg/>
          <w:docGrid w:type="lines" w:linePitch="312" w:charSpace="0"/>
        </w:sectPr>
      </w:pPr>
    </w:p>
    <w:p w14:paraId="5AE16B19">
      <w:pPr>
        <w:spacing w:line="360" w:lineRule="exact"/>
        <w:jc w:val="center"/>
        <w:outlineLvl w:val="9"/>
        <w:rPr>
          <w:rFonts w:hint="eastAsia" w:ascii="宋体" w:hAnsi="宋体" w:cs="宋体"/>
          <w:b/>
          <w:color w:val="auto"/>
          <w:sz w:val="28"/>
          <w:szCs w:val="28"/>
          <w:highlight w:val="none"/>
        </w:rPr>
      </w:pPr>
      <w:bookmarkStart w:id="276" w:name="_Toc405556742"/>
      <w:bookmarkStart w:id="277" w:name="_Toc382487074"/>
      <w:bookmarkStart w:id="278" w:name="_Toc396386925"/>
      <w:bookmarkStart w:id="279" w:name="_Toc402260948"/>
      <w:r>
        <w:rPr>
          <w:rFonts w:hint="eastAsia" w:ascii="宋体" w:hAnsi="宋体" w:cs="宋体"/>
          <w:b/>
          <w:color w:val="auto"/>
          <w:sz w:val="28"/>
          <w:szCs w:val="28"/>
          <w:highlight w:val="none"/>
        </w:rPr>
        <w:t>合同协议书</w:t>
      </w:r>
    </w:p>
    <w:p w14:paraId="6F97D319">
      <w:pPr>
        <w:spacing w:line="360" w:lineRule="exact"/>
        <w:ind w:firstLine="480"/>
        <w:rPr>
          <w:rFonts w:hint="eastAsia" w:ascii="宋体" w:hAnsi="宋体" w:cs="宋体"/>
          <w:color w:val="auto"/>
          <w:sz w:val="24"/>
          <w:highlight w:val="none"/>
          <w:u w:val="single"/>
        </w:rPr>
      </w:pPr>
    </w:p>
    <w:bookmarkEnd w:id="276"/>
    <w:bookmarkEnd w:id="277"/>
    <w:bookmarkEnd w:id="278"/>
    <w:bookmarkEnd w:id="279"/>
    <w:p w14:paraId="45A67E09">
      <w:pPr>
        <w:spacing w:line="360" w:lineRule="auto"/>
        <w:ind w:firstLine="480"/>
        <w:rPr>
          <w:rFonts w:hint="eastAsia" w:ascii="宋体" w:hAnsi="宋体" w:cs="宋体"/>
          <w:color w:val="auto"/>
          <w:sz w:val="24"/>
          <w:highlight w:val="none"/>
        </w:rPr>
      </w:pPr>
      <w:bookmarkStart w:id="280" w:name="_Toc168476288"/>
      <w:bookmarkStart w:id="281" w:name="_Toc168475885"/>
      <w:bookmarkStart w:id="282" w:name="_Toc144974828"/>
      <w:bookmarkStart w:id="283" w:name="_Toc168476289"/>
      <w:bookmarkStart w:id="284" w:name="_Toc144974829"/>
      <w:bookmarkStart w:id="285" w:name="_Toc168475886"/>
      <w:r>
        <w:rPr>
          <w:rFonts w:hint="eastAsia" w:ascii="宋体" w:hAnsi="宋体" w:cs="宋体"/>
          <w:color w:val="auto"/>
          <w:sz w:val="24"/>
          <w:highlight w:val="none"/>
          <w:u w:val="single"/>
        </w:rPr>
        <w:t xml:space="preserve">          （发包人名称，以下简称“发包人”）为实施</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（项目名称），已接受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（承包人名称，以下简称“承包人”）对该项目               （项目名称）          （标段名称）的投标</w:t>
      </w:r>
      <w:r>
        <w:rPr>
          <w:rFonts w:hint="eastAsia" w:ascii="宋体" w:hAnsi="宋体" w:cs="宋体"/>
          <w:color w:val="auto"/>
          <w:sz w:val="24"/>
          <w:highlight w:val="none"/>
        </w:rPr>
        <w:t>，并确定其为中标人。发包人和承包人共同达成如下协议。</w:t>
      </w:r>
    </w:p>
    <w:p w14:paraId="4514968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 本协议书与下列文件一起构成合同文件：</w:t>
      </w:r>
      <w:bookmarkEnd w:id="280"/>
      <w:bookmarkEnd w:id="281"/>
      <w:bookmarkEnd w:id="282"/>
    </w:p>
    <w:p w14:paraId="67A9D8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45F42F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（2）桂平市政府采购计划书；</w:t>
      </w:r>
    </w:p>
    <w:p w14:paraId="72E2BC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1AC0E6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41758E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1926F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4EFD5F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0FB718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5CD13B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2DD4CA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47EA80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638FB31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2. 上述文件互相补充和解释，如有不明确或不一致之处，以合同约定次序在先者为准。</w:t>
      </w:r>
      <w:bookmarkEnd w:id="283"/>
      <w:bookmarkEnd w:id="284"/>
      <w:bookmarkEnd w:id="285"/>
    </w:p>
    <w:p w14:paraId="52C4DB00">
      <w:pPr>
        <w:spacing w:line="400" w:lineRule="exact"/>
        <w:ind w:firstLine="480"/>
        <w:rPr>
          <w:rFonts w:hint="eastAsia" w:ascii="宋体" w:hAnsi="宋体" w:cs="宋体"/>
          <w:b/>
          <w:bCs/>
          <w:color w:val="auto"/>
          <w:sz w:val="24"/>
          <w:highlight w:val="none"/>
          <w:u w:val="single"/>
        </w:rPr>
      </w:pPr>
      <w:r>
        <w:rPr>
          <w:rFonts w:hint="eastAsia" w:ascii="宋体" w:hAnsi="宋体" w:cs="宋体"/>
          <w:color w:val="auto"/>
          <w:sz w:val="24"/>
          <w:highlight w:val="none"/>
        </w:rPr>
        <w:t>3. 签约合同价：</w:t>
      </w:r>
      <w:r>
        <w:rPr>
          <w:rFonts w:hint="eastAsia" w:ascii="宋体" w:hAnsi="宋体" w:cs="宋体"/>
          <w:color w:val="auto"/>
          <w:sz w:val="24"/>
          <w:highlight w:val="none"/>
          <w:u w:val="single"/>
        </w:rPr>
        <w:t>人民币（大写）（¥ ）</w:t>
      </w:r>
      <w:r>
        <w:rPr>
          <w:rFonts w:hint="eastAsia" w:ascii="宋体" w:hAnsi="宋体" w:cs="宋体"/>
          <w:b/>
          <w:bCs/>
          <w:color w:val="auto"/>
          <w:sz w:val="24"/>
          <w:highlight w:val="none"/>
          <w:u w:val="single"/>
        </w:rPr>
        <w:t>。</w:t>
      </w:r>
    </w:p>
    <w:p w14:paraId="53469216">
      <w:pPr>
        <w:spacing w:line="40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4. 承包人项目经理：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D3A23B">
      <w:pPr>
        <w:spacing w:line="440" w:lineRule="exact"/>
        <w:ind w:firstLine="480"/>
        <w:rPr>
          <w:rFonts w:hint="eastAsia" w:ascii="宋体" w:hAnsi="宋体" w:cs="宋体"/>
          <w:color w:val="auto"/>
          <w:sz w:val="24"/>
          <w:highlight w:val="none"/>
        </w:rPr>
      </w:pPr>
      <w:r>
        <w:rPr>
          <w:rFonts w:hint="eastAsia" w:ascii="宋体" w:hAnsi="宋体" w:cs="宋体"/>
          <w:color w:val="auto"/>
          <w:sz w:val="24"/>
          <w:highlight w:val="none"/>
        </w:rPr>
        <w:t>5. 工程质量符合</w:t>
      </w:r>
      <w:r>
        <w:rPr>
          <w:rFonts w:hint="eastAsia" w:ascii="宋体" w:hAnsi="宋体" w:cs="宋体"/>
          <w:color w:val="auto"/>
          <w:sz w:val="24"/>
          <w:highlight w:val="none"/>
          <w:u w:val="single"/>
        </w:rPr>
        <w:t xml:space="preserve"> 达到国家施工验收规范合格标准 </w:t>
      </w:r>
      <w:r>
        <w:rPr>
          <w:rFonts w:hint="eastAsia" w:ascii="宋体" w:hAnsi="宋体" w:cs="宋体"/>
          <w:color w:val="auto"/>
          <w:sz w:val="24"/>
          <w:highlight w:val="none"/>
        </w:rPr>
        <w:t>。</w:t>
      </w:r>
    </w:p>
    <w:p w14:paraId="7D6521B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 承包人承诺按合同约定承担工程的实施、完成及缺陷修复。</w:t>
      </w:r>
    </w:p>
    <w:p w14:paraId="417C5EB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 承包方式：乙方包工包料，单价包干，以实际工程量不超过合同价结算,按投资总额控制。</w:t>
      </w:r>
    </w:p>
    <w:p w14:paraId="16A733B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 发包人承诺按合同约定的条件、时间和方式向承包人支付合同价款。</w:t>
      </w:r>
    </w:p>
    <w:p w14:paraId="5D795C18">
      <w:pPr>
        <w:spacing w:line="360" w:lineRule="auto"/>
        <w:ind w:firstLine="480"/>
        <w:rPr>
          <w:rFonts w:hint="eastAsia" w:ascii="宋体" w:hAnsi="宋体" w:cs="宋体"/>
          <w:b/>
          <w:bCs/>
          <w:color w:val="auto"/>
          <w:sz w:val="24"/>
          <w:highlight w:val="none"/>
        </w:rPr>
      </w:pPr>
      <w:r>
        <w:rPr>
          <w:rFonts w:hint="eastAsia" w:ascii="宋体" w:hAnsi="宋体" w:cs="宋体"/>
          <w:color w:val="auto"/>
          <w:sz w:val="24"/>
          <w:highlight w:val="none"/>
        </w:rPr>
        <w:t>9. 承包人承诺执行监理人开工通知，计划工期为</w:t>
      </w:r>
      <w:r>
        <w:rPr>
          <w:rFonts w:hint="eastAsia" w:ascii="宋体" w:hAnsi="宋体" w:cs="宋体"/>
          <w:color w:val="auto"/>
          <w:sz w:val="24"/>
          <w:highlight w:val="none"/>
          <w:u w:val="single"/>
          <w:lang w:val="en-US" w:eastAsia="zh-CN"/>
        </w:rPr>
        <w:t xml:space="preserve">       日历天</w:t>
      </w:r>
      <w:r>
        <w:rPr>
          <w:rFonts w:hint="eastAsia" w:ascii="宋体" w:hAnsi="宋体" w:cs="宋体"/>
          <w:color w:val="auto"/>
          <w:sz w:val="24"/>
          <w:highlight w:val="none"/>
        </w:rPr>
        <w:t>。</w:t>
      </w:r>
    </w:p>
    <w:p w14:paraId="7DFD3533">
      <w:pPr>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10.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份。其中正本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份，双方各执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份，发包人执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份，其余副本由发包人分送有关单位。</w:t>
      </w:r>
    </w:p>
    <w:p w14:paraId="234C766D">
      <w:pPr>
        <w:spacing w:line="400" w:lineRule="exact"/>
        <w:ind w:left="6000" w:hanging="6000" w:hangingChars="2500"/>
        <w:rPr>
          <w:rFonts w:hint="eastAsia" w:ascii="宋体" w:hAnsi="宋体" w:cs="宋体"/>
          <w:color w:val="auto"/>
          <w:sz w:val="24"/>
          <w:highlight w:val="none"/>
        </w:rPr>
      </w:pPr>
      <w:bookmarkStart w:id="286" w:name="_Toc168475887"/>
      <w:bookmarkStart w:id="287" w:name="_Toc144974830"/>
      <w:bookmarkStart w:id="288" w:name="_Toc168476290"/>
      <w:r>
        <w:rPr>
          <w:rFonts w:hint="eastAsia" w:ascii="宋体" w:hAnsi="宋体" w:cs="宋体"/>
          <w:color w:val="auto"/>
          <w:sz w:val="24"/>
          <w:highlight w:val="none"/>
        </w:rPr>
        <w:t>11. 合同未尽事宜，双方另行签订补充协议。补充协议是合同的组成部分。</w:t>
      </w:r>
      <w:bookmarkEnd w:id="286"/>
      <w:bookmarkEnd w:id="287"/>
      <w:bookmarkEnd w:id="288"/>
    </w:p>
    <w:p w14:paraId="6DF74848">
      <w:pPr>
        <w:keepNext w:val="0"/>
        <w:keepLines w:val="0"/>
        <w:pageBreakBefore w:val="0"/>
        <w:widowControl w:val="0"/>
        <w:kinsoku/>
        <w:wordWrap/>
        <w:overflowPunct/>
        <w:topLinePunct w:val="0"/>
        <w:autoSpaceDE/>
        <w:autoSpaceDN/>
        <w:bidi w:val="0"/>
        <w:adjustRightInd/>
        <w:snapToGrid/>
        <w:spacing w:line="400" w:lineRule="exact"/>
        <w:ind w:left="6000" w:hanging="6000" w:hangingChars="2500"/>
        <w:textAlignment w:val="auto"/>
        <w:rPr>
          <w:rFonts w:hint="eastAsia" w:ascii="宋体" w:hAnsi="宋体" w:cs="宋体"/>
          <w:color w:val="auto"/>
          <w:sz w:val="24"/>
          <w:highlight w:val="none"/>
        </w:rPr>
      </w:pPr>
    </w:p>
    <w:p w14:paraId="377C69EA">
      <w:pPr>
        <w:keepNext w:val="0"/>
        <w:keepLines w:val="0"/>
        <w:pageBreakBefore w:val="0"/>
        <w:widowControl w:val="0"/>
        <w:kinsoku/>
        <w:wordWrap/>
        <w:overflowPunct/>
        <w:topLinePunct w:val="0"/>
        <w:autoSpaceDE/>
        <w:autoSpaceDN/>
        <w:bidi w:val="0"/>
        <w:adjustRightInd/>
        <w:snapToGrid/>
        <w:spacing w:line="480" w:lineRule="auto"/>
        <w:ind w:left="6000" w:hanging="6000" w:hangingChars="2500"/>
        <w:textAlignment w:val="auto"/>
        <w:rPr>
          <w:rFonts w:hint="eastAsia" w:ascii="宋体" w:hAnsi="宋体" w:cs="宋体"/>
          <w:bCs/>
          <w:color w:val="auto"/>
          <w:kern w:val="0"/>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 xml:space="preserve">   桂平市水利局     </w:t>
      </w:r>
      <w:r>
        <w:rPr>
          <w:rFonts w:hint="eastAsia" w:ascii="宋体" w:hAnsi="宋体" w:cs="宋体"/>
          <w:bCs/>
          <w:color w:val="auto"/>
          <w:kern w:val="0"/>
          <w:sz w:val="24"/>
          <w:highlight w:val="none"/>
        </w:rPr>
        <w:t xml:space="preserve">            </w:t>
      </w:r>
      <w:r>
        <w:rPr>
          <w:rFonts w:hint="eastAsia" w:ascii="宋体" w:hAnsi="宋体" w:cs="宋体"/>
          <w:color w:val="auto"/>
          <w:sz w:val="24"/>
          <w:highlight w:val="none"/>
        </w:rPr>
        <w:t>承包人：</w:t>
      </w:r>
      <w:r>
        <w:rPr>
          <w:rFonts w:hint="eastAsia" w:ascii="宋体" w:hAnsi="宋体" w:cs="宋体"/>
          <w:bCs/>
          <w:color w:val="auto"/>
          <w:kern w:val="0"/>
          <w:sz w:val="24"/>
          <w:highlight w:val="none"/>
          <w:u w:val="single"/>
        </w:rPr>
        <w:t xml:space="preserve">                   </w:t>
      </w:r>
    </w:p>
    <w:p w14:paraId="6400927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w:t>
      </w:r>
    </w:p>
    <w:p w14:paraId="2F5379E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(签名)       (或委托代理人)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w:t>
      </w:r>
    </w:p>
    <w:p w14:paraId="2FCAA547">
      <w:pPr>
        <w:spacing w:before="156" w:after="156" w:line="48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 xml:space="preserve">  年    月   日                           年    月   日</w:t>
      </w:r>
    </w:p>
    <w:p w14:paraId="4011A59A">
      <w:pPr>
        <w:pStyle w:val="2"/>
        <w:rPr>
          <w:rFonts w:hint="eastAsia" w:ascii="宋体" w:hAnsi="宋体" w:cs="宋体"/>
          <w:color w:val="auto"/>
          <w:sz w:val="24"/>
          <w:highlight w:val="none"/>
        </w:rPr>
      </w:pPr>
    </w:p>
    <w:p w14:paraId="0B63F896">
      <w:pPr>
        <w:pStyle w:val="2"/>
        <w:rPr>
          <w:rFonts w:hint="eastAsia" w:ascii="宋体" w:hAnsi="宋体" w:cs="宋体"/>
          <w:color w:val="auto"/>
          <w:sz w:val="24"/>
          <w:highlight w:val="none"/>
        </w:rPr>
      </w:pPr>
    </w:p>
    <w:p w14:paraId="513CE427">
      <w:pPr>
        <w:pStyle w:val="2"/>
        <w:rPr>
          <w:rFonts w:hint="eastAsia" w:ascii="宋体" w:hAnsi="宋体" w:cs="宋体"/>
          <w:color w:val="auto"/>
          <w:sz w:val="24"/>
          <w:highlight w:val="none"/>
        </w:rPr>
      </w:pPr>
    </w:p>
    <w:p w14:paraId="30F63C64">
      <w:pPr>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附：桂平市政府采购计划书</w:t>
      </w:r>
    </w:p>
    <w:p w14:paraId="60E7898F">
      <w:pPr>
        <w:jc w:val="center"/>
        <w:rPr>
          <w:rFonts w:hint="eastAsia" w:ascii="宋体" w:hAnsi="宋体" w:cs="宋体"/>
          <w:b/>
          <w:bCs/>
          <w:color w:val="auto"/>
          <w:sz w:val="52"/>
          <w:szCs w:val="52"/>
          <w:highlight w:val="none"/>
        </w:rPr>
      </w:pPr>
    </w:p>
    <w:p w14:paraId="4F67F980">
      <w:pPr>
        <w:jc w:val="center"/>
        <w:rPr>
          <w:rFonts w:hint="eastAsia" w:ascii="宋体" w:hAnsi="宋体" w:cs="宋体"/>
          <w:b/>
          <w:bCs/>
          <w:color w:val="auto"/>
          <w:sz w:val="52"/>
          <w:szCs w:val="52"/>
          <w:highlight w:val="none"/>
        </w:rPr>
      </w:pPr>
    </w:p>
    <w:p w14:paraId="33BCBE34">
      <w:pPr>
        <w:jc w:val="center"/>
        <w:rPr>
          <w:rFonts w:hint="eastAsia" w:ascii="宋体" w:hAnsi="宋体" w:cs="宋体"/>
          <w:b/>
          <w:bCs/>
          <w:color w:val="auto"/>
          <w:sz w:val="52"/>
          <w:szCs w:val="52"/>
          <w:highlight w:val="none"/>
        </w:rPr>
      </w:pPr>
    </w:p>
    <w:p w14:paraId="085A43E2">
      <w:pPr>
        <w:jc w:val="center"/>
        <w:rPr>
          <w:rFonts w:hint="eastAsia" w:ascii="宋体" w:hAnsi="宋体" w:cs="宋体"/>
          <w:b/>
          <w:bCs/>
          <w:color w:val="auto"/>
          <w:sz w:val="52"/>
          <w:szCs w:val="52"/>
          <w:highlight w:val="none"/>
        </w:rPr>
        <w:sectPr>
          <w:footerReference r:id="rId31" w:type="first"/>
          <w:footerReference r:id="rId30" w:type="default"/>
          <w:pgSz w:w="11906" w:h="16838"/>
          <w:pgMar w:top="1418" w:right="851" w:bottom="851" w:left="1418" w:header="851" w:footer="992" w:gutter="0"/>
          <w:cols w:space="720" w:num="1"/>
          <w:titlePg/>
          <w:docGrid w:type="lines" w:linePitch="312" w:charSpace="0"/>
        </w:sectPr>
      </w:pPr>
      <w:r>
        <w:rPr>
          <w:rFonts w:hint="eastAsia" w:ascii="宋体" w:hAnsi="宋体" w:cs="宋体"/>
          <w:b/>
          <w:bCs/>
          <w:color w:val="auto"/>
          <w:sz w:val="52"/>
          <w:szCs w:val="52"/>
          <w:highlight w:val="none"/>
        </w:rPr>
        <w:t>附：成交通知书</w:t>
      </w:r>
    </w:p>
    <w:p w14:paraId="315DC623">
      <w:pPr>
        <w:keepNext/>
        <w:keepLines/>
        <w:widowControl w:val="0"/>
        <w:spacing w:before="120" w:after="120" w:line="360" w:lineRule="exact"/>
        <w:jc w:val="both"/>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一、专用合同条款</w:t>
      </w:r>
    </w:p>
    <w:p w14:paraId="43F3A2D3">
      <w:pPr>
        <w:keepNext/>
        <w:keepLines/>
        <w:widowControl w:val="0"/>
        <w:spacing w:before="156" w:after="156" w:line="360" w:lineRule="exact"/>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1．一般约定</w:t>
      </w:r>
    </w:p>
    <w:p w14:paraId="559D1EC1">
      <w:pPr>
        <w:keepNext/>
        <w:keepLines/>
        <w:widowControl w:val="0"/>
        <w:spacing w:before="156" w:after="156" w:line="360" w:lineRule="exact"/>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  词语定义</w:t>
      </w:r>
    </w:p>
    <w:p w14:paraId="252A6EC4">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  合同当事人和人员</w:t>
      </w:r>
    </w:p>
    <w:p w14:paraId="196FF20B">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1.1.1.1  发包人：</w:t>
      </w:r>
      <w:r>
        <w:rPr>
          <w:rFonts w:hint="eastAsia" w:ascii="宋体" w:hAnsi="宋体" w:cs="宋体"/>
          <w:color w:val="auto"/>
          <w:sz w:val="24"/>
          <w:highlight w:val="none"/>
          <w:u w:val="single"/>
        </w:rPr>
        <w:t xml:space="preserve">  桂平市水利局                </w:t>
      </w:r>
      <w:r>
        <w:rPr>
          <w:rFonts w:hint="eastAsia" w:ascii="宋体" w:hAnsi="宋体" w:cs="宋体"/>
          <w:color w:val="auto"/>
          <w:sz w:val="24"/>
          <w:highlight w:val="none"/>
        </w:rPr>
        <w:t>。</w:t>
      </w:r>
    </w:p>
    <w:p w14:paraId="38715E37">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1.1.1.2  承包人：</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506614">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u w:val="single"/>
        </w:rPr>
        <w:t>1.1.1.2.1承包人项目负责人、技术负责人和专职安全员：</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（项目负责人、技术负责人和专职安全员的姓名、身份证号码，项目负责人执业证书号码以及项目负责人和专职安全员水行政主管部门颁发的安全生产考核合格证书号码）。</w:t>
      </w:r>
    </w:p>
    <w:p w14:paraId="7A7C48A1">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1.1.1.3  分包人：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FD2C9F0">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1.1.1.4  监理人：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EFE3DB0">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  日期</w:t>
      </w:r>
    </w:p>
    <w:p w14:paraId="359C9537">
      <w:pPr>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1.1.2.1  缺陷责任期（工程质量保修期）：</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工程缺陷责任期为12个月，缺陷责任期自工程竣工验收合格之日起计算。缺陷责任期终止后，发包人应退还剩余的质量保证金。</w:t>
      </w:r>
    </w:p>
    <w:p w14:paraId="3064C7BD">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  合同文件的优先顺序</w:t>
      </w:r>
    </w:p>
    <w:p w14:paraId="71B070E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进入合同的各项文件及其优先顺序如下：</w:t>
      </w:r>
    </w:p>
    <w:p w14:paraId="024B08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（1）合同协议书（包括补充协议、合同谈判备忘录）；</w:t>
      </w:r>
    </w:p>
    <w:p w14:paraId="3F662F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（2）桂平市政府采购计划书；</w:t>
      </w:r>
    </w:p>
    <w:p w14:paraId="38FA3F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（3）成交通知书；</w:t>
      </w:r>
    </w:p>
    <w:p w14:paraId="14FA96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（4）磋商书；</w:t>
      </w:r>
    </w:p>
    <w:p w14:paraId="5EFF81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（5）专用合同条款（含附加条款）；</w:t>
      </w:r>
    </w:p>
    <w:p w14:paraId="7A2F62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（6）通用合同条款；</w:t>
      </w:r>
    </w:p>
    <w:p w14:paraId="2F7EEB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（7）技术标准和要求（合同技术条款）；</w:t>
      </w:r>
    </w:p>
    <w:p w14:paraId="2F8300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（8）图纸；</w:t>
      </w:r>
    </w:p>
    <w:p w14:paraId="10D17A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（9）已标价工程量清单；</w:t>
      </w:r>
    </w:p>
    <w:p w14:paraId="37E22B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（10）响应文件其他内容；</w:t>
      </w:r>
    </w:p>
    <w:p w14:paraId="07CCEE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（11）其他合同文件。</w:t>
      </w:r>
    </w:p>
    <w:p w14:paraId="0DC91BE5">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 xml:space="preserve">  联络</w:t>
      </w:r>
    </w:p>
    <w:p w14:paraId="13ACB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 来往函件均应按技术标准和要求（合同技术条款）约定的期限送达</w:t>
      </w:r>
      <w:r>
        <w:rPr>
          <w:rFonts w:hint="eastAsia" w:ascii="宋体" w:hAnsi="宋体" w:cs="宋体"/>
          <w:color w:val="auto"/>
          <w:sz w:val="24"/>
          <w:highlight w:val="none"/>
          <w:u w:val="single"/>
        </w:rPr>
        <w:t xml:space="preserve">桂平市水利局  </w:t>
      </w:r>
      <w:r>
        <w:rPr>
          <w:rFonts w:hint="eastAsia" w:ascii="宋体" w:hAnsi="宋体" w:cs="宋体"/>
          <w:color w:val="auto"/>
          <w:sz w:val="24"/>
          <w:highlight w:val="none"/>
        </w:rPr>
        <w:t>。</w:t>
      </w:r>
    </w:p>
    <w:p w14:paraId="50041BC0">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  发包人义务</w:t>
      </w:r>
    </w:p>
    <w:p w14:paraId="4D562C19">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  提供施工场地</w:t>
      </w:r>
    </w:p>
    <w:p w14:paraId="7F648CF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2.1.1发包人提供的施工场地范围为：发包人负责办理工地范围内的征地、拆迁和移民等有关手续，向承包人提供施工用地。</w:t>
      </w:r>
    </w:p>
    <w:p w14:paraId="78FEEAF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2.1.2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6E2B7EA0">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2.2  其它义务  </w:t>
      </w:r>
    </w:p>
    <w:p w14:paraId="07CAE9BA">
      <w:pPr>
        <w:keepNext/>
        <w:keepLines/>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2.2.1 施工场地应具备的施工条件及提供的时间：开工批复或下达开工令之前，发包人负责协调处理。</w:t>
      </w:r>
    </w:p>
    <w:p w14:paraId="707A3565">
      <w:pPr>
        <w:keepNext/>
        <w:keepLines/>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2.2.2 施工所需的水、电、电讯等管线接至施工场地的要求、接入地点和提供时间：开工批复或下达开工令之前，发包人负责协调处理。</w:t>
      </w:r>
    </w:p>
    <w:p w14:paraId="0425AB5F">
      <w:pPr>
        <w:keepNext/>
        <w:keepLines/>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2.2.3 施工场地外部道路通行权提供时间和要求：开工批复或下达开工令之前，发包人负责协调处理。 </w:t>
      </w:r>
    </w:p>
    <w:p w14:paraId="00B78389">
      <w:pPr>
        <w:keepNext/>
        <w:keepLines/>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2.2.4 与施工场地周边环境关系的说明资料及相关协作关系合同的提交时间和要求：开工批复或下达开工令之前，发包人负责协调处理。 </w:t>
      </w:r>
    </w:p>
    <w:p w14:paraId="1C8DAAA9">
      <w:pPr>
        <w:keepNext/>
        <w:keepLines/>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其他未尽事宜待签订施工合同时双方再协商。</w:t>
      </w:r>
    </w:p>
    <w:p w14:paraId="344E4DF7">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监理人</w:t>
      </w:r>
    </w:p>
    <w:p w14:paraId="36D2E645">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  监理人的职责和权力</w:t>
      </w:r>
    </w:p>
    <w:p w14:paraId="5827831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监理人须根据发包人事先批准的权力范围行使权力，发包人批准的权力范围：按本工程委托监理合同。</w:t>
      </w:r>
    </w:p>
    <w:p w14:paraId="728529AA">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  承包人</w:t>
      </w:r>
    </w:p>
    <w:p w14:paraId="15CFF6EC">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  承包人的一般义务</w:t>
      </w:r>
    </w:p>
    <w:p w14:paraId="63F304C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4.1.1  其他义务</w:t>
      </w:r>
    </w:p>
    <w:p w14:paraId="03F56AB3">
      <w:pPr>
        <w:widowControl w:val="0"/>
        <w:spacing w:after="120" w:line="360" w:lineRule="auto"/>
        <w:ind w:left="420" w:leftChars="200"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办理建筑意外伤害保险。</w:t>
      </w:r>
    </w:p>
    <w:p w14:paraId="0F180491">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承包人要严格按照国务院《工伤保险条例》规定，及时为农民工办理参加工伤保险手续，并按时足额缴纳工伤保险费。同时，按照《中华人民共和国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 3‰～6‰，由承包人承担，发包人在办理开工手续前督促承包人缴纳）。保险期限自投保之日（工程开工之日）起至工程竣工（或投入使用）验收时止，时间上涵盖施工全过程的任一时段。</w:t>
      </w:r>
    </w:p>
    <w:p w14:paraId="29C14F7B">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保险期限自投保之日（工程开工之日）起至工程竣工验收时止，时间上涵盖施工全过程的任一时段。</w:t>
      </w:r>
    </w:p>
    <w:p w14:paraId="20D84075">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鉴于本合同工程各工种调动频繁、用工流动性大等特点，投保实行不记名和不计人数的方式，一旦该工程项目发生人员意外伤害，只要是在该工程发生的，都应该由保险公司在保险责任范围内负责赔付。</w:t>
      </w:r>
    </w:p>
    <w:p w14:paraId="743FCD01">
      <w:pPr>
        <w:widowControl w:val="0"/>
        <w:spacing w:after="120" w:line="360" w:lineRule="auto"/>
        <w:ind w:left="420" w:leftChars="200"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（二）执行农民工工资保证金制度</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color w:val="auto"/>
          <w:kern w:val="2"/>
          <w:sz w:val="24"/>
          <w:szCs w:val="24"/>
          <w:highlight w:val="none"/>
          <w:lang w:val="en-US" w:eastAsia="zh-CN" w:bidi="ar-SA"/>
        </w:rPr>
        <w:t>缴纳农民工工资保证金</w:t>
      </w:r>
      <w:r>
        <w:rPr>
          <w:rFonts w:hint="eastAsia" w:ascii="宋体" w:hAnsi="宋体" w:eastAsia="宋体" w:cs="宋体"/>
          <w:b/>
          <w:bCs/>
          <w:color w:val="auto"/>
          <w:kern w:val="2"/>
          <w:sz w:val="24"/>
          <w:szCs w:val="24"/>
          <w:highlight w:val="none"/>
          <w:lang w:val="en-US" w:eastAsia="zh-CN" w:bidi="ar-SA"/>
        </w:rPr>
        <w:t>（适用于在广西壮族自治区行政区域内施工的所有水利水电工程项目）。</w:t>
      </w:r>
    </w:p>
    <w:p w14:paraId="123B2BC2">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1、在办理工程项目开工手续前，住所地在广西境内的（或住所地不在广西境内的）承包人必须向其住所地（或工程项目实际用工地的）相关劳动保障部门履行以下义务：</w:t>
      </w:r>
    </w:p>
    <w:p w14:paraId="3989B8D5">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 按以下标准在劳动保障部门指定的账户足额存入农民工工资保证金：   </w:t>
      </w:r>
    </w:p>
    <w:p w14:paraId="1D4B0C82">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工程项目中标价(合同价)1000万元(含1000万元)以下的，按2％计算；超过1000万元部分，按1％计算。</w:t>
      </w:r>
    </w:p>
    <w:p w14:paraId="6B0574CF">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承包人在投标时，必须在磋商文件中作如下承诺：</w:t>
      </w:r>
    </w:p>
    <w:p w14:paraId="29DB40DC">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 如实说明其以前所承建的工程项目中工资支付的情况，特别注明是否存在拖欠或克扣农民工工资的行为。</w:t>
      </w:r>
    </w:p>
    <w:p w14:paraId="31CC8F3B">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②承诺中标后及时、足额存入农民工工资保证金。</w:t>
      </w:r>
    </w:p>
    <w:p w14:paraId="7969100F">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③承诺依法足额支付农民工工资，一旦其承建的工程项目出现拖欠农民工工资情况的，可由劳动保障部门从工资保证金中先予垫支。</w:t>
      </w:r>
    </w:p>
    <w:p w14:paraId="218DC83B">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承包人应当持根据上述作出的承诺和说明、存入农民工工资保证金的银行凭证到劳动保障部门报备。由劳动保障部门出具备案证明后到水利部门办理开工手续。</w:t>
      </w:r>
    </w:p>
    <w:p w14:paraId="07590410">
      <w:pPr>
        <w:widowControl w:val="0"/>
        <w:spacing w:after="120" w:line="360" w:lineRule="auto"/>
        <w:ind w:left="420" w:leftChars="200" w:firstLine="482" w:firstLineChars="200"/>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（三）工程施工的义务和责任</w:t>
      </w:r>
    </w:p>
    <w:p w14:paraId="24FE32F8">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（1）承包人应负责施工场地内部的水、电等施工管、线路的铺、架设及其费用，并按</w:t>
      </w:r>
      <w:r>
        <w:rPr>
          <w:rFonts w:hint="eastAsia" w:ascii="宋体" w:hAnsi="宋体" w:cs="宋体"/>
          <w:color w:val="auto"/>
          <w:kern w:val="2"/>
          <w:sz w:val="24"/>
          <w:szCs w:val="24"/>
          <w:highlight w:val="none"/>
          <w:lang w:val="en-US" w:eastAsia="zh-CN" w:bidi="ar-SA"/>
        </w:rPr>
        <w:t>供水</w:t>
      </w:r>
      <w:r>
        <w:rPr>
          <w:rFonts w:hint="eastAsia" w:ascii="宋体" w:hAnsi="宋体" w:eastAsia="宋体" w:cs="宋体"/>
          <w:color w:val="auto"/>
          <w:kern w:val="2"/>
          <w:sz w:val="24"/>
          <w:szCs w:val="24"/>
          <w:highlight w:val="none"/>
          <w:lang w:val="en-US" w:eastAsia="zh-CN" w:bidi="ar-SA"/>
        </w:rPr>
        <w:t>供电部门规定向</w:t>
      </w:r>
      <w:r>
        <w:rPr>
          <w:rFonts w:hint="eastAsia" w:ascii="宋体" w:hAnsi="宋体" w:cs="宋体"/>
          <w:color w:val="auto"/>
          <w:kern w:val="2"/>
          <w:sz w:val="24"/>
          <w:szCs w:val="24"/>
          <w:highlight w:val="none"/>
          <w:lang w:val="en-US" w:eastAsia="zh-CN" w:bidi="ar-SA"/>
        </w:rPr>
        <w:t>供水</w:t>
      </w:r>
      <w:r>
        <w:rPr>
          <w:rFonts w:hint="eastAsia" w:ascii="宋体" w:hAnsi="宋体" w:eastAsia="宋体" w:cs="宋体"/>
          <w:color w:val="auto"/>
          <w:kern w:val="2"/>
          <w:sz w:val="24"/>
          <w:szCs w:val="24"/>
          <w:highlight w:val="none"/>
          <w:lang w:val="en-US" w:eastAsia="zh-CN" w:bidi="ar-SA"/>
        </w:rPr>
        <w:t>供电部门（或发包人）交纳水、电费。发包人提供的接电点在签订合同时明确。另外，施工通讯及设施由承包人负责并承担费用。</w:t>
      </w:r>
    </w:p>
    <w:p w14:paraId="47333CE9">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（2）除民房外、承包人应按监理人的指示负责拆除、清理已征用土地上的杂物、灌木、树木、树根、杂草等。</w:t>
      </w:r>
    </w:p>
    <w:p w14:paraId="193C0E7D">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（3）承包人应充分理解有一些设施（如施工道路、桥梁）可能会有其它人和单位使用通行，在使用过程中发生干扰时，应立即通知监理人并服从监理人的决定。</w:t>
      </w:r>
    </w:p>
    <w:p w14:paraId="0CE9CBF6">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（4）承包人应为监理人、发包人现场代表对施工现场的检查监督提供必要的配合，并对这种配合对施工的影响应有充分的考虑。</w:t>
      </w:r>
    </w:p>
    <w:p w14:paraId="2CDBE77A">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（5）工程竣工后，承包人应按监理人的指示清理施工现场直至监理人、发包人满意为止。</w:t>
      </w:r>
    </w:p>
    <w:p w14:paraId="7288299B">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（6）对上述（1）～（5）项工作,费用已包括在有关单价和总价中，发包人不再另行支付由此所发生的一切费用。</w:t>
      </w:r>
    </w:p>
    <w:p w14:paraId="2B8E66C5">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7890EEC6">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（8）承包人必须文明、安全施工，在施工期间发生的一切人员伤亡和财产损失等责任事故和所发生的一切费用概由承包人承担。</w:t>
      </w:r>
    </w:p>
    <w:p w14:paraId="71809996">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（9）按照发包人的要求</w:t>
      </w:r>
      <w:r>
        <w:rPr>
          <w:rFonts w:hint="eastAsia" w:ascii="宋体" w:hAnsi="宋体" w:cs="宋体"/>
          <w:color w:val="auto"/>
          <w:kern w:val="2"/>
          <w:sz w:val="24"/>
          <w:szCs w:val="24"/>
          <w:highlight w:val="none"/>
          <w:lang w:val="en-US" w:eastAsia="zh-CN" w:bidi="ar-SA"/>
        </w:rPr>
        <w:t>做好</w:t>
      </w:r>
      <w:r>
        <w:rPr>
          <w:rFonts w:hint="eastAsia" w:ascii="宋体" w:hAnsi="宋体" w:eastAsia="宋体" w:cs="宋体"/>
          <w:color w:val="auto"/>
          <w:kern w:val="2"/>
          <w:sz w:val="24"/>
          <w:szCs w:val="24"/>
          <w:highlight w:val="none"/>
          <w:lang w:val="en-US" w:eastAsia="zh-CN" w:bidi="ar-SA"/>
        </w:rPr>
        <w:t>安全文明宣传、领导检查宣传等工作，相关费用由承包人承担。</w:t>
      </w:r>
    </w:p>
    <w:p w14:paraId="58C5B8E4">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（10）承包人应按约定时间和要求，完成以下工作：</w:t>
      </w:r>
    </w:p>
    <w:p w14:paraId="2E24433B">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①按时提交施工组织设计、单位工程的施工方案。</w:t>
      </w:r>
    </w:p>
    <w:p w14:paraId="3A0B58BE">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②每月 25 日向监理人提交当月工程进度报表及下月进度计划。</w:t>
      </w:r>
    </w:p>
    <w:p w14:paraId="6CDBA188">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③承包人自行负责施工安全保卫工作及夜间施工照明。</w:t>
      </w:r>
    </w:p>
    <w:p w14:paraId="72AD3D22">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④需承包人办理的有关施工场地交通、环卫和施工噪音管理等手续：遵守有关部门对施工现场交通、环卫和施工噪音管理规定，如有发生，费用由承包人承担。</w:t>
      </w:r>
    </w:p>
    <w:p w14:paraId="3EC70240">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⑤已完工程成品保护的特殊要求及费用承担：已竣工工程未交付发包人之前，承包人按协议条款约定负责已完成工程的成品保护工作，保护期间发生损坏，承包人自费予以修复。</w:t>
      </w:r>
    </w:p>
    <w:p w14:paraId="31484F26">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⑥承包人有义务对施工场地周围管线（含地上及地下）和邻近建筑物、构筑物(含文物保护建筑)、</w:t>
      </w:r>
      <w:r>
        <w:rPr>
          <w:rFonts w:hint="eastAsia" w:ascii="宋体" w:hAnsi="宋体" w:eastAsia="宋体" w:cs="宋体"/>
          <w:color w:val="auto"/>
          <w:kern w:val="2"/>
          <w:sz w:val="24"/>
          <w:szCs w:val="24"/>
          <w:highlight w:val="none"/>
          <w:lang w:val="en-US" w:eastAsia="zh-CN" w:bidi="ar-SA"/>
        </w:rPr>
        <w:t>古树名木等进行探明并负责保护。</w:t>
      </w:r>
    </w:p>
    <w:p w14:paraId="7BC89976">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⑦施工场地清洁卫生的要求：按城建卫生有关规定执行，由承包人负责，费用由承包人承担。</w:t>
      </w:r>
    </w:p>
    <w:p w14:paraId="598F0582">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⑧承包人承担施工场地、水电及运输通道的修建和维护、清场等费用。</w:t>
      </w:r>
    </w:p>
    <w:p w14:paraId="59F5775D">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（11）双方约定承包人应做的其他工作：</w:t>
      </w:r>
    </w:p>
    <w:p w14:paraId="09EE824B">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77559D5">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②工程完工后，承包人应按监理人的指示清理施工现场。并在工程完工后 6 个月内完成并提交工程竣工资料和工程结算资料。承包人逾期提交，发包人将对承包人的拖延行为视为违约，并按</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00 </w:t>
      </w:r>
      <w:r>
        <w:rPr>
          <w:rFonts w:hint="eastAsia" w:ascii="宋体" w:hAnsi="宋体" w:eastAsia="宋体" w:cs="宋体"/>
          <w:color w:val="auto"/>
          <w:kern w:val="2"/>
          <w:sz w:val="24"/>
          <w:szCs w:val="24"/>
          <w:highlight w:val="none"/>
          <w:lang w:val="en-US" w:eastAsia="zh-CN" w:bidi="ar-SA"/>
        </w:rPr>
        <w:t>元/天计算违约金，违约金从承包人应得的工程款中扣除，但其最终的累计总金额与各项逾期完工违约金合计不超过合同价格的 5％。</w:t>
      </w:r>
    </w:p>
    <w:p w14:paraId="3D1188CA">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（12）其他未尽事宜待签订施工合同时双方再协商。</w:t>
      </w:r>
    </w:p>
    <w:p w14:paraId="4205F054">
      <w:pPr>
        <w:widowControl w:val="0"/>
        <w:spacing w:after="120" w:line="360" w:lineRule="auto"/>
        <w:ind w:left="420" w:leftChars="200" w:firstLine="482" w:firstLineChars="200"/>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4.2  分包</w:t>
      </w:r>
    </w:p>
    <w:p w14:paraId="7065ADC1">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4.2.1 承包人分包的工程项目、工作与分包金额限额：</w:t>
      </w:r>
    </w:p>
    <w:p w14:paraId="579A7465">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（1）工程项目：</w:t>
      </w:r>
      <w:r>
        <w:rPr>
          <w:rFonts w:hint="eastAsia" w:ascii="宋体" w:hAnsi="宋体" w:eastAsia="宋体" w:cs="宋体"/>
          <w:color w:val="auto"/>
          <w:kern w:val="2"/>
          <w:sz w:val="24"/>
          <w:szCs w:val="24"/>
          <w:highlight w:val="none"/>
          <w:u w:val="single"/>
          <w:lang w:val="en-US" w:eastAsia="zh-CN" w:bidi="ar-SA"/>
        </w:rPr>
        <w:t xml:space="preserve">            无               </w:t>
      </w:r>
      <w:r>
        <w:rPr>
          <w:rFonts w:hint="eastAsia" w:ascii="宋体" w:hAnsi="宋体" w:eastAsia="宋体" w:cs="宋体"/>
          <w:color w:val="auto"/>
          <w:kern w:val="2"/>
          <w:sz w:val="24"/>
          <w:szCs w:val="24"/>
          <w:highlight w:val="none"/>
          <w:lang w:val="en-US" w:eastAsia="zh-CN" w:bidi="ar-SA"/>
        </w:rPr>
        <w:t>。</w:t>
      </w:r>
    </w:p>
    <w:p w14:paraId="19754638">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（2）工作内容：</w:t>
      </w:r>
      <w:r>
        <w:rPr>
          <w:rFonts w:hint="eastAsia" w:ascii="宋体" w:hAnsi="宋体" w:eastAsia="宋体" w:cs="宋体"/>
          <w:color w:val="auto"/>
          <w:kern w:val="2"/>
          <w:sz w:val="24"/>
          <w:szCs w:val="24"/>
          <w:highlight w:val="none"/>
          <w:u w:val="single"/>
          <w:lang w:val="en-US" w:eastAsia="zh-CN" w:bidi="ar-SA"/>
        </w:rPr>
        <w:t xml:space="preserve">            无               </w:t>
      </w:r>
      <w:r>
        <w:rPr>
          <w:rFonts w:hint="eastAsia" w:ascii="宋体" w:hAnsi="宋体" w:eastAsia="宋体" w:cs="宋体"/>
          <w:color w:val="auto"/>
          <w:kern w:val="2"/>
          <w:sz w:val="24"/>
          <w:szCs w:val="24"/>
          <w:highlight w:val="none"/>
          <w:lang w:val="en-US" w:eastAsia="zh-CN" w:bidi="ar-SA"/>
        </w:rPr>
        <w:t>。</w:t>
      </w:r>
    </w:p>
    <w:p w14:paraId="376C24D3">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（3）分包金额限额：</w:t>
      </w:r>
      <w:r>
        <w:rPr>
          <w:rFonts w:hint="eastAsia" w:ascii="宋体" w:hAnsi="宋体" w:eastAsia="宋体" w:cs="宋体"/>
          <w:color w:val="auto"/>
          <w:kern w:val="2"/>
          <w:sz w:val="24"/>
          <w:szCs w:val="24"/>
          <w:highlight w:val="none"/>
          <w:u w:val="single"/>
          <w:lang w:val="en-US" w:eastAsia="zh-CN" w:bidi="ar-SA"/>
        </w:rPr>
        <w:t xml:space="preserve">        无               </w:t>
      </w:r>
      <w:r>
        <w:rPr>
          <w:rFonts w:hint="eastAsia" w:ascii="宋体" w:hAnsi="宋体" w:eastAsia="宋体" w:cs="宋体"/>
          <w:color w:val="auto"/>
          <w:kern w:val="2"/>
          <w:sz w:val="24"/>
          <w:szCs w:val="24"/>
          <w:highlight w:val="none"/>
          <w:lang w:val="en-US" w:eastAsia="zh-CN" w:bidi="ar-SA"/>
        </w:rPr>
        <w:t>。</w:t>
      </w:r>
    </w:p>
    <w:p w14:paraId="6A15041C">
      <w:pPr>
        <w:widowControl w:val="0"/>
        <w:spacing w:after="120" w:line="360" w:lineRule="auto"/>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4.2.2 分包人项目管理机构的设立：</w:t>
      </w:r>
      <w:r>
        <w:rPr>
          <w:rFonts w:hint="eastAsia" w:ascii="宋体" w:hAnsi="宋体" w:eastAsia="宋体" w:cs="宋体"/>
          <w:color w:val="auto"/>
          <w:kern w:val="2"/>
          <w:sz w:val="24"/>
          <w:szCs w:val="24"/>
          <w:highlight w:val="none"/>
          <w:u w:val="single"/>
          <w:lang w:val="en-US" w:eastAsia="zh-CN" w:bidi="ar-SA"/>
        </w:rPr>
        <w:t xml:space="preserve">     无    </w:t>
      </w:r>
      <w:r>
        <w:rPr>
          <w:rFonts w:hint="eastAsia" w:ascii="宋体" w:hAnsi="宋体" w:eastAsia="宋体" w:cs="宋体"/>
          <w:color w:val="auto"/>
          <w:kern w:val="2"/>
          <w:sz w:val="24"/>
          <w:szCs w:val="24"/>
          <w:highlight w:val="none"/>
          <w:lang w:val="en-US" w:eastAsia="zh-CN" w:bidi="ar-SA"/>
        </w:rPr>
        <w:t>。</w:t>
      </w:r>
    </w:p>
    <w:p w14:paraId="6E153E0B">
      <w:pPr>
        <w:widowControl w:val="0"/>
        <w:spacing w:after="120" w:line="360" w:lineRule="auto"/>
        <w:ind w:left="420" w:leftChars="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4.3承包人项目负责人</w:t>
      </w:r>
    </w:p>
    <w:p w14:paraId="02C4CB60">
      <w:pPr>
        <w:widowControl w:val="0"/>
        <w:spacing w:after="120" w:line="360" w:lineRule="auto"/>
        <w:ind w:left="420" w:leftChars="20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4.3.1承包人应保证项目负责人每月在工地现场的时间不少于24日，否则将按每人每天人民币  100   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w:t>
      </w:r>
    </w:p>
    <w:p w14:paraId="5DD57002">
      <w:pPr>
        <w:widowControl w:val="0"/>
        <w:spacing w:after="120" w:line="360" w:lineRule="auto"/>
        <w:ind w:left="420" w:leftChars="20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4.4承包人人员的管理</w:t>
      </w:r>
    </w:p>
    <w:p w14:paraId="63351C73">
      <w:pPr>
        <w:widowControl w:val="0"/>
        <w:spacing w:after="120" w:line="360" w:lineRule="auto"/>
        <w:ind w:left="420" w:leftChars="20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4.4.1承包人应保证项目总工（技术负责人）、专职安全员每月在工地现场的时间不少于   24   日，否则将按每人每天人民币   100  元的标准向发包人支付违约金。上述人员因其他事务需短期离开工地，应向发包人请假，经批准后方可离开，离开期间应委托项目相关负责人负责其外出时的日常工作。</w:t>
      </w:r>
    </w:p>
    <w:p w14:paraId="230EFBBD">
      <w:pPr>
        <w:widowControl w:val="0"/>
        <w:spacing w:after="120" w:line="360" w:lineRule="auto"/>
        <w:ind w:left="420" w:leftChars="200"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4.5  撤换承包人项目经理和其他人员</w:t>
      </w:r>
    </w:p>
    <w:p w14:paraId="21BA4A29">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4.5.1投入本项目的项目经理、技术负责人、质量管理员、专职管理员等主要管理人员中标后，经中标人申请、监理机构审核允许、招标人同意后方可变更为不低于同等条件的人员。</w:t>
      </w:r>
    </w:p>
    <w:p w14:paraId="6AB99910">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4.5.2除非发包人要求或者批准，承包人擅自更换项目经理、项目副经理、技术负责人、专职安全员的，将按每人每天人民币  100   元的标准向发包人支付违约金，由有关行政监督部门处理后报请有关行政监督部门将结果记入市场主体信用档案，公布不良行为记录。</w:t>
      </w:r>
    </w:p>
    <w:p w14:paraId="4E9F9D1E">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4.5.3尽管承包人已按规定派遣了各类人员，但仍然不能满足合同工程的进度计划或质量要求时，发包人有权要求承包人继续增派（</w:t>
      </w:r>
      <w:r>
        <w:rPr>
          <w:rFonts w:hint="eastAsia" w:ascii="宋体" w:hAnsi="宋体" w:cs="宋体"/>
          <w:b w:val="0"/>
          <w:bCs w:val="0"/>
          <w:color w:val="auto"/>
          <w:kern w:val="2"/>
          <w:sz w:val="24"/>
          <w:szCs w:val="24"/>
          <w:highlight w:val="none"/>
          <w:lang w:val="en-US" w:eastAsia="zh-CN" w:bidi="ar-SA"/>
        </w:rPr>
        <w:t>或</w:t>
      </w:r>
      <w:r>
        <w:rPr>
          <w:rFonts w:hint="eastAsia" w:ascii="宋体" w:hAnsi="宋体" w:eastAsia="宋体" w:cs="宋体"/>
          <w:b w:val="0"/>
          <w:bCs w:val="0"/>
          <w:color w:val="auto"/>
          <w:kern w:val="2"/>
          <w:sz w:val="24"/>
          <w:szCs w:val="24"/>
          <w:highlight w:val="none"/>
          <w:lang w:val="en-US" w:eastAsia="zh-CN" w:bidi="ar-SA"/>
        </w:rPr>
        <w:t>更换）人员。承包人在接到通知14天内，增派（和/或更换）的人员要到岗，否则，承包人应按每人每天人民币 　100   元的标准向发包人支付违约金，直至按照发包人的要求增派（和/或更换）的人员到岗。</w:t>
      </w:r>
    </w:p>
    <w:p w14:paraId="23167806">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4.6  不利物质条件</w:t>
      </w:r>
    </w:p>
    <w:p w14:paraId="31F3D11B">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4.6.1不利物质条件的范围： 参照通用合同条款。</w:t>
      </w:r>
    </w:p>
    <w:p w14:paraId="22287B6B">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  材料和工程设备</w:t>
      </w:r>
    </w:p>
    <w:p w14:paraId="500BF4F1">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  发包人提供的材料和工程设备： 无  。</w:t>
      </w:r>
    </w:p>
    <w:p w14:paraId="66E6A996">
      <w:pPr>
        <w:keepNext/>
        <w:keepLines/>
        <w:widowControl w:val="0"/>
        <w:spacing w:before="156" w:after="156" w:line="360" w:lineRule="auto"/>
        <w:ind w:firstLine="470" w:firstLineChars="196"/>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  施工设备和临时设施</w:t>
      </w:r>
    </w:p>
    <w:p w14:paraId="7F1692CF">
      <w:pPr>
        <w:keepNext w:val="0"/>
        <w:keepLines w:val="0"/>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6.1 承包人提供的施工设备和临时设施</w:t>
      </w:r>
    </w:p>
    <w:p w14:paraId="004E94BF">
      <w:pPr>
        <w:spacing w:line="360" w:lineRule="auto"/>
        <w:ind w:right="248" w:firstLine="480" w:firstLineChars="200"/>
        <w:rPr>
          <w:rFonts w:hint="eastAsia" w:ascii="宋体" w:hAnsi="宋体" w:cs="宋体"/>
          <w:color w:val="auto"/>
          <w:sz w:val="24"/>
          <w:highlight w:val="none"/>
        </w:rPr>
      </w:pPr>
      <w:r>
        <w:rPr>
          <w:rFonts w:hint="eastAsia" w:ascii="宋体" w:hAnsi="宋体" w:cs="宋体"/>
          <w:b w:val="0"/>
          <w:bCs w:val="0"/>
          <w:color w:val="auto"/>
          <w:kern w:val="0"/>
          <w:sz w:val="24"/>
          <w:highlight w:val="none"/>
        </w:rPr>
        <w:t>6.1.1 承包人自行承担修建临时设施的费用，需要临时占地的，由承包人办理相关申请手续，发包人予以协助，发生的相关费用由承包人承</w:t>
      </w:r>
      <w:r>
        <w:rPr>
          <w:rFonts w:hint="eastAsia" w:ascii="宋体" w:hAnsi="宋体" w:cs="宋体"/>
          <w:color w:val="auto"/>
          <w:kern w:val="0"/>
          <w:sz w:val="24"/>
          <w:highlight w:val="none"/>
        </w:rPr>
        <w:t>担。</w:t>
      </w:r>
    </w:p>
    <w:p w14:paraId="5CB30D09">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6.2  发包人提供的施工设备和临时设施</w:t>
      </w:r>
    </w:p>
    <w:p w14:paraId="6F1E66B5">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（1）发包人提供的施工设备：</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353042D0">
      <w:pPr>
        <w:spacing w:line="360" w:lineRule="auto"/>
        <w:ind w:right="248" w:firstLine="484" w:firstLineChars="202"/>
        <w:rPr>
          <w:rFonts w:hint="eastAsia" w:ascii="宋体" w:hAnsi="宋体" w:cs="宋体"/>
          <w:color w:val="auto"/>
          <w:sz w:val="24"/>
          <w:highlight w:val="none"/>
        </w:rPr>
      </w:pPr>
      <w:r>
        <w:rPr>
          <w:rFonts w:hint="eastAsia" w:ascii="宋体" w:hAnsi="宋体" w:cs="宋体"/>
          <w:color w:val="auto"/>
          <w:sz w:val="24"/>
          <w:highlight w:val="none"/>
        </w:rPr>
        <w:t>（2）发包人提供的临时设施：</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4C03544E">
      <w:pPr>
        <w:spacing w:line="360" w:lineRule="auto"/>
        <w:ind w:right="248" w:firstLine="487" w:firstLineChars="20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7交通运输</w:t>
      </w:r>
    </w:p>
    <w:p w14:paraId="5BCA1110">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7.1道路通行权和场外设施</w:t>
      </w:r>
    </w:p>
    <w:p w14:paraId="54F616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道路通行权和场外设施的约定：</w:t>
      </w:r>
      <w:r>
        <w:rPr>
          <w:rFonts w:hint="eastAsia" w:ascii="宋体" w:hAnsi="宋体" w:cs="宋体"/>
          <w:color w:val="auto"/>
          <w:sz w:val="24"/>
          <w:highlight w:val="none"/>
          <w:u w:val="single"/>
        </w:rPr>
        <w:t>承包人负责并承担费用 。</w:t>
      </w:r>
    </w:p>
    <w:p w14:paraId="5B41ED50">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 测量放线</w:t>
      </w:r>
    </w:p>
    <w:p w14:paraId="2C00A4FF">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8.1施工控制网</w:t>
      </w:r>
    </w:p>
    <w:p w14:paraId="53809D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8.1.1</w:t>
      </w:r>
      <w:r>
        <w:rPr>
          <w:rFonts w:hint="eastAsia" w:ascii="宋体" w:hAnsi="宋体" w:cs="宋体"/>
          <w:color w:val="auto"/>
          <w:sz w:val="24"/>
          <w:highlight w:val="none"/>
        </w:rPr>
        <w:t>施工控制网的约定</w:t>
      </w:r>
      <w:r>
        <w:rPr>
          <w:rFonts w:hint="eastAsia" w:ascii="宋体" w:hAnsi="宋体" w:cs="宋体"/>
          <w:color w:val="auto"/>
          <w:kern w:val="0"/>
          <w:sz w:val="24"/>
          <w:highlight w:val="none"/>
        </w:rPr>
        <w:t>：</w:t>
      </w:r>
      <w:r>
        <w:rPr>
          <w:rFonts w:hint="eastAsia" w:ascii="宋体" w:hAnsi="宋体" w:cs="宋体"/>
          <w:color w:val="auto"/>
          <w:sz w:val="24"/>
          <w:highlight w:val="none"/>
          <w:u w:val="single"/>
        </w:rPr>
        <w:t xml:space="preserve">  由承包人负责测设  </w:t>
      </w:r>
      <w:r>
        <w:rPr>
          <w:rFonts w:hint="eastAsia" w:ascii="宋体" w:hAnsi="宋体" w:cs="宋体"/>
          <w:color w:val="auto"/>
          <w:sz w:val="24"/>
          <w:highlight w:val="none"/>
        </w:rPr>
        <w:t>。</w:t>
      </w:r>
    </w:p>
    <w:p w14:paraId="4CA16C07">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 施工安全、治安保卫和环境保护</w:t>
      </w:r>
    </w:p>
    <w:p w14:paraId="1C111BED">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9.1承包人的施工安全责任</w:t>
      </w:r>
    </w:p>
    <w:p w14:paraId="38726F7A">
      <w:pPr>
        <w:spacing w:line="360" w:lineRule="auto"/>
        <w:ind w:right="248"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9.1.1下列工程应编制专项施工方案：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。其中应组织专家论证和审查的专项施工方案：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7E837D">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9.2文明工地</w:t>
      </w:r>
    </w:p>
    <w:p w14:paraId="577E1F80">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9.2.1 本合同文明工地的约定：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6F95DF2">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  开工和竣工（完工）</w:t>
      </w:r>
    </w:p>
    <w:p w14:paraId="012623B1">
      <w:pPr>
        <w:keepNext/>
        <w:keepLines/>
        <w:widowControl w:val="0"/>
        <w:spacing w:before="156" w:beforeLines="50" w:after="156" w:afterLines="50"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10.1  本工程预计开工时间为：</w:t>
      </w:r>
      <w:r>
        <w:rPr>
          <w:rFonts w:hint="eastAsia" w:ascii="宋体" w:hAnsi="宋体" w:eastAsia="宋体" w:cs="宋体"/>
          <w:b w:val="0"/>
          <w:bCs w:val="0"/>
          <w:color w:val="auto"/>
          <w:kern w:val="2"/>
          <w:sz w:val="24"/>
          <w:szCs w:val="24"/>
          <w:highlight w:val="none"/>
          <w:u w:val="single"/>
          <w:lang w:val="en-US" w:eastAsia="zh-CN" w:bidi="ar-SA"/>
        </w:rPr>
        <w:t>具体开工时间以开工令为准。</w:t>
      </w:r>
    </w:p>
    <w:p w14:paraId="24615E86">
      <w:pPr>
        <w:keepNext/>
        <w:keepLines/>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10.2  本工程主体工程完工时间为：</w:t>
      </w:r>
      <w:r>
        <w:rPr>
          <w:rFonts w:hint="eastAsia" w:ascii="宋体" w:hAnsi="宋体" w:eastAsia="宋体" w:cs="宋体"/>
          <w:b w:val="0"/>
          <w:bCs w:val="0"/>
          <w:color w:val="auto"/>
          <w:kern w:val="2"/>
          <w:sz w:val="24"/>
          <w:szCs w:val="24"/>
          <w:highlight w:val="none"/>
          <w:u w:val="single"/>
          <w:lang w:val="en-US" w:eastAsia="zh-CN" w:bidi="ar-SA"/>
        </w:rPr>
        <w:t xml:space="preserve">      日历日</w:t>
      </w:r>
      <w:r>
        <w:rPr>
          <w:rFonts w:hint="eastAsia" w:ascii="宋体" w:hAnsi="宋体" w:eastAsia="宋体" w:cs="宋体"/>
          <w:b w:val="0"/>
          <w:bCs w:val="0"/>
          <w:color w:val="auto"/>
          <w:kern w:val="2"/>
          <w:sz w:val="24"/>
          <w:szCs w:val="24"/>
          <w:highlight w:val="none"/>
          <w:lang w:val="en-US" w:eastAsia="zh-CN" w:bidi="ar-SA"/>
        </w:rPr>
        <w:t>，以具体开工时间算起。若遇异常恶劣的气候条件，或遇汛期、农田灌溉期、农田种植期等因素，可适当延长工期，延长时间需向项目业主申请并经批准。</w:t>
      </w:r>
    </w:p>
    <w:p w14:paraId="2FA398F3">
      <w:pPr>
        <w:keepNext/>
        <w:keepLines/>
        <w:widowControl w:val="0"/>
        <w:spacing w:before="156" w:after="156" w:line="360" w:lineRule="auto"/>
        <w:ind w:firstLine="480"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10.3 异常恶劣的气候条件 </w:t>
      </w:r>
    </w:p>
    <w:p w14:paraId="59C43822">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10.3.1 本合同工程界定异常恶劣气候条件的范围为：</w:t>
      </w:r>
    </w:p>
    <w:p w14:paraId="2080D8E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（1）日降雨量大于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㎜的雨日超过</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天；</w:t>
      </w:r>
    </w:p>
    <w:p w14:paraId="0943702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级以上的持续</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日的大风（以气象部门鉴定为准））</w:t>
      </w:r>
    </w:p>
    <w:p w14:paraId="7F8CEA8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（3）日气温超过 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℃的高温大于 </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天；</w:t>
      </w:r>
    </w:p>
    <w:p w14:paraId="4CF1634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（4）日气温低于 -10 ℃的严寒大于 </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天。</w:t>
      </w:r>
    </w:p>
    <w:p w14:paraId="3CB7B5ED">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（5）造成工程损坏的冰雹和大雪灾害；</w:t>
      </w:r>
    </w:p>
    <w:p w14:paraId="403FE95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级以上的地震；</w:t>
      </w:r>
    </w:p>
    <w:p w14:paraId="769833B2">
      <w:pPr>
        <w:spacing w:line="360" w:lineRule="auto"/>
        <w:ind w:right="248" w:firstLine="480"/>
        <w:rPr>
          <w:rFonts w:hint="eastAsia" w:ascii="宋体" w:hAnsi="宋体" w:cs="宋体"/>
          <w:color w:val="auto"/>
          <w:sz w:val="24"/>
          <w:highlight w:val="none"/>
          <w:u w:val="single"/>
        </w:rPr>
      </w:pPr>
      <w:r>
        <w:rPr>
          <w:rFonts w:hint="eastAsia" w:ascii="宋体" w:hAnsi="宋体" w:cs="宋体"/>
          <w:color w:val="auto"/>
          <w:sz w:val="24"/>
          <w:highlight w:val="none"/>
        </w:rPr>
        <w:t>（7）</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年一遇及以上的洪水；</w:t>
      </w:r>
    </w:p>
    <w:p w14:paraId="71D4D7D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（8）其他异常恶劣气候灾害。</w:t>
      </w:r>
    </w:p>
    <w:p w14:paraId="5DBEB487">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10.4  承包人工期延误 </w:t>
      </w:r>
    </w:p>
    <w:p w14:paraId="75F86D9A">
      <w:pPr>
        <w:spacing w:line="360" w:lineRule="auto"/>
        <w:ind w:right="248"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（1）逾期完工违约金表(参考格式)</w:t>
      </w:r>
    </w:p>
    <w:tbl>
      <w:tblPr>
        <w:tblStyle w:val="46"/>
        <w:tblW w:w="0" w:type="auto"/>
        <w:tblInd w:w="28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3600"/>
        <w:gridCol w:w="2340"/>
        <w:gridCol w:w="2160"/>
      </w:tblGrid>
      <w:tr w14:paraId="2FE55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noWrap w:val="0"/>
            <w:vAlign w:val="center"/>
          </w:tcPr>
          <w:p w14:paraId="57F49020">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600" w:type="dxa"/>
            <w:noWrap w:val="0"/>
            <w:vAlign w:val="center"/>
          </w:tcPr>
          <w:p w14:paraId="5B382F85">
            <w:pPr>
              <w:spacing w:line="360" w:lineRule="auto"/>
              <w:ind w:right="3"/>
              <w:jc w:val="center"/>
              <w:rPr>
                <w:rFonts w:hint="eastAsia" w:ascii="宋体" w:hAnsi="宋体" w:cs="宋体"/>
                <w:color w:val="auto"/>
                <w:sz w:val="24"/>
                <w:highlight w:val="none"/>
              </w:rPr>
            </w:pPr>
            <w:r>
              <w:rPr>
                <w:rFonts w:hint="eastAsia" w:ascii="宋体" w:hAnsi="宋体" w:cs="宋体"/>
                <w:color w:val="auto"/>
                <w:sz w:val="24"/>
                <w:highlight w:val="none"/>
              </w:rPr>
              <w:t>项目及其说明</w:t>
            </w:r>
          </w:p>
        </w:tc>
        <w:tc>
          <w:tcPr>
            <w:tcW w:w="2340" w:type="dxa"/>
            <w:noWrap w:val="0"/>
            <w:vAlign w:val="center"/>
          </w:tcPr>
          <w:p w14:paraId="6746CE31">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要求完工日期</w:t>
            </w:r>
          </w:p>
        </w:tc>
        <w:tc>
          <w:tcPr>
            <w:tcW w:w="2160" w:type="dxa"/>
            <w:noWrap w:val="0"/>
            <w:vAlign w:val="top"/>
          </w:tcPr>
          <w:p w14:paraId="4F2B6CE7">
            <w:pPr>
              <w:spacing w:line="360" w:lineRule="auto"/>
              <w:ind w:right="9"/>
              <w:jc w:val="center"/>
              <w:rPr>
                <w:rFonts w:hint="eastAsia" w:ascii="宋体" w:hAnsi="宋体" w:cs="宋体"/>
                <w:color w:val="auto"/>
                <w:sz w:val="24"/>
                <w:highlight w:val="none"/>
              </w:rPr>
            </w:pPr>
            <w:r>
              <w:rPr>
                <w:rFonts w:hint="eastAsia" w:ascii="宋体" w:hAnsi="宋体" w:cs="宋体"/>
                <w:color w:val="auto"/>
                <w:sz w:val="24"/>
                <w:highlight w:val="none"/>
              </w:rPr>
              <w:t>违约金(元/天)</w:t>
            </w:r>
          </w:p>
        </w:tc>
      </w:tr>
      <w:tr w14:paraId="14DE6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noWrap w:val="0"/>
            <w:vAlign w:val="center"/>
          </w:tcPr>
          <w:p w14:paraId="3C26C142">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noWrap w:val="0"/>
            <w:vAlign w:val="center"/>
          </w:tcPr>
          <w:p w14:paraId="440E5E3E">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lang w:eastAsia="zh-CN"/>
              </w:rPr>
              <w:t>全部</w:t>
            </w:r>
            <w:r>
              <w:rPr>
                <w:rFonts w:hint="eastAsia" w:ascii="宋体" w:hAnsi="宋体" w:cs="宋体"/>
                <w:color w:val="auto"/>
                <w:sz w:val="24"/>
                <w:highlight w:val="none"/>
              </w:rPr>
              <w:t>工程</w:t>
            </w:r>
          </w:p>
        </w:tc>
        <w:tc>
          <w:tcPr>
            <w:tcW w:w="2340" w:type="dxa"/>
            <w:noWrap w:val="0"/>
            <w:vAlign w:val="center"/>
          </w:tcPr>
          <w:p w14:paraId="379EF788">
            <w:pPr>
              <w:spacing w:line="360" w:lineRule="auto"/>
              <w:ind w:right="3"/>
              <w:jc w:val="center"/>
              <w:rPr>
                <w:rFonts w:hint="default" w:ascii="宋体" w:hAnsi="宋体" w:eastAsia="宋体" w:cs="宋体"/>
                <w:color w:val="auto"/>
                <w:sz w:val="24"/>
                <w:highlight w:val="none"/>
                <w:lang w:val="en-US" w:eastAsia="zh-CN"/>
              </w:rPr>
            </w:pPr>
            <w:r>
              <w:rPr>
                <w:rFonts w:hint="eastAsia" w:ascii="宋体" w:hAnsi="宋体"/>
                <w:color w:val="auto"/>
                <w:szCs w:val="21"/>
                <w:highlight w:val="none"/>
                <w:lang w:val="en-US" w:eastAsia="zh-CN"/>
              </w:rPr>
              <w:t xml:space="preserve"> 日历天</w:t>
            </w:r>
          </w:p>
        </w:tc>
        <w:tc>
          <w:tcPr>
            <w:tcW w:w="2160" w:type="dxa"/>
            <w:noWrap w:val="0"/>
            <w:vAlign w:val="top"/>
          </w:tcPr>
          <w:p w14:paraId="4B7EC8B8">
            <w:pPr>
              <w:spacing w:line="360" w:lineRule="auto"/>
              <w:ind w:right="248"/>
              <w:jc w:val="center"/>
              <w:rPr>
                <w:rFonts w:hint="eastAsia" w:ascii="宋体" w:hAnsi="宋体" w:cs="宋体"/>
                <w:color w:val="auto"/>
                <w:sz w:val="24"/>
                <w:highlight w:val="none"/>
              </w:rPr>
            </w:pPr>
            <w:r>
              <w:rPr>
                <w:rFonts w:hint="eastAsia" w:ascii="宋体" w:hAnsi="宋体" w:cs="宋体"/>
                <w:color w:val="auto"/>
                <w:sz w:val="24"/>
                <w:highlight w:val="none"/>
              </w:rPr>
              <w:t>500</w:t>
            </w:r>
          </w:p>
        </w:tc>
      </w:tr>
      <w:tr w14:paraId="0344D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noWrap w:val="0"/>
            <w:vAlign w:val="center"/>
          </w:tcPr>
          <w:p w14:paraId="5F227895">
            <w:pPr>
              <w:spacing w:line="360" w:lineRule="auto"/>
              <w:ind w:right="248"/>
              <w:jc w:val="center"/>
              <w:rPr>
                <w:rFonts w:hint="eastAsia" w:ascii="宋体" w:hAnsi="宋体" w:cs="宋体"/>
                <w:color w:val="auto"/>
                <w:sz w:val="24"/>
                <w:highlight w:val="none"/>
              </w:rPr>
            </w:pPr>
          </w:p>
        </w:tc>
        <w:tc>
          <w:tcPr>
            <w:tcW w:w="3600" w:type="dxa"/>
            <w:noWrap w:val="0"/>
            <w:vAlign w:val="center"/>
          </w:tcPr>
          <w:p w14:paraId="42BF02B8">
            <w:pPr>
              <w:spacing w:line="360" w:lineRule="auto"/>
              <w:ind w:right="248"/>
              <w:jc w:val="center"/>
              <w:rPr>
                <w:rFonts w:hint="eastAsia" w:ascii="宋体" w:hAnsi="宋体" w:cs="宋体"/>
                <w:color w:val="auto"/>
                <w:sz w:val="24"/>
                <w:highlight w:val="none"/>
              </w:rPr>
            </w:pPr>
          </w:p>
        </w:tc>
        <w:tc>
          <w:tcPr>
            <w:tcW w:w="2340" w:type="dxa"/>
            <w:noWrap w:val="0"/>
            <w:vAlign w:val="center"/>
          </w:tcPr>
          <w:p w14:paraId="6A55A088">
            <w:pPr>
              <w:spacing w:line="360" w:lineRule="auto"/>
              <w:ind w:right="248"/>
              <w:jc w:val="center"/>
              <w:rPr>
                <w:rFonts w:hint="eastAsia" w:ascii="宋体" w:hAnsi="宋体" w:cs="宋体"/>
                <w:color w:val="auto"/>
                <w:sz w:val="24"/>
                <w:highlight w:val="none"/>
              </w:rPr>
            </w:pPr>
          </w:p>
        </w:tc>
        <w:tc>
          <w:tcPr>
            <w:tcW w:w="2160" w:type="dxa"/>
            <w:noWrap w:val="0"/>
            <w:vAlign w:val="top"/>
          </w:tcPr>
          <w:p w14:paraId="0A595DBE">
            <w:pPr>
              <w:spacing w:line="360" w:lineRule="auto"/>
              <w:ind w:right="248"/>
              <w:jc w:val="center"/>
              <w:rPr>
                <w:rFonts w:hint="eastAsia" w:ascii="宋体" w:hAnsi="宋体" w:cs="宋体"/>
                <w:color w:val="auto"/>
                <w:sz w:val="24"/>
                <w:highlight w:val="none"/>
              </w:rPr>
            </w:pPr>
          </w:p>
        </w:tc>
      </w:tr>
      <w:tr w14:paraId="67B79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0" w:type="dxa"/>
            <w:noWrap w:val="0"/>
            <w:vAlign w:val="center"/>
          </w:tcPr>
          <w:p w14:paraId="2074E885">
            <w:pPr>
              <w:spacing w:line="360" w:lineRule="auto"/>
              <w:ind w:right="248"/>
              <w:jc w:val="center"/>
              <w:rPr>
                <w:rFonts w:hint="eastAsia" w:ascii="宋体" w:hAnsi="宋体" w:cs="宋体"/>
                <w:color w:val="auto"/>
                <w:sz w:val="24"/>
                <w:highlight w:val="none"/>
              </w:rPr>
            </w:pPr>
          </w:p>
        </w:tc>
        <w:tc>
          <w:tcPr>
            <w:tcW w:w="3600" w:type="dxa"/>
            <w:noWrap w:val="0"/>
            <w:vAlign w:val="center"/>
          </w:tcPr>
          <w:p w14:paraId="1257019D">
            <w:pPr>
              <w:spacing w:line="360" w:lineRule="auto"/>
              <w:ind w:right="248"/>
              <w:jc w:val="center"/>
              <w:rPr>
                <w:rFonts w:hint="eastAsia" w:ascii="宋体" w:hAnsi="宋体" w:cs="宋体"/>
                <w:color w:val="auto"/>
                <w:sz w:val="24"/>
                <w:highlight w:val="none"/>
              </w:rPr>
            </w:pPr>
          </w:p>
        </w:tc>
        <w:tc>
          <w:tcPr>
            <w:tcW w:w="2340" w:type="dxa"/>
            <w:noWrap w:val="0"/>
            <w:vAlign w:val="center"/>
          </w:tcPr>
          <w:p w14:paraId="6FDA6C91">
            <w:pPr>
              <w:spacing w:line="360" w:lineRule="auto"/>
              <w:ind w:right="248"/>
              <w:jc w:val="center"/>
              <w:rPr>
                <w:rFonts w:hint="eastAsia" w:ascii="宋体" w:hAnsi="宋体" w:cs="宋体"/>
                <w:color w:val="auto"/>
                <w:sz w:val="24"/>
                <w:highlight w:val="none"/>
              </w:rPr>
            </w:pPr>
          </w:p>
        </w:tc>
        <w:tc>
          <w:tcPr>
            <w:tcW w:w="2160" w:type="dxa"/>
            <w:noWrap w:val="0"/>
            <w:vAlign w:val="top"/>
          </w:tcPr>
          <w:p w14:paraId="06054618">
            <w:pPr>
              <w:spacing w:line="360" w:lineRule="auto"/>
              <w:ind w:right="248"/>
              <w:jc w:val="center"/>
              <w:rPr>
                <w:rFonts w:hint="eastAsia" w:ascii="宋体" w:hAnsi="宋体" w:cs="宋体"/>
                <w:color w:val="auto"/>
                <w:sz w:val="24"/>
                <w:highlight w:val="none"/>
              </w:rPr>
            </w:pPr>
          </w:p>
        </w:tc>
      </w:tr>
    </w:tbl>
    <w:p w14:paraId="3FA0C51C">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承包人如未能按上表各节点要求的完工日期前完工，逾期完工违约金按50</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元/天计算。</w:t>
      </w:r>
    </w:p>
    <w:p w14:paraId="3E6ADEF8">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（2）全部逾期完工违约金的总限额不超过合同总价的</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 xml:space="preserve"> %，发包人可从应向承包人支付的任何金额中扣除此项违约金或以其他方式收回此款，此违约金的支付并不能解除承包人应完成工程的责任或合同规定的其他责任 。</w:t>
      </w:r>
    </w:p>
    <w:p w14:paraId="42B1887F">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10.5工期提前</w:t>
      </w:r>
    </w:p>
    <w:p w14:paraId="59E6D3A7">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工期提前的资金约定：</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在保证工程质量的前提下，发包人鼓励承包人提前完工，但本合同工程无提前工期奖金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CC60F0">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  暂停施工</w:t>
      </w:r>
    </w:p>
    <w:p w14:paraId="7277A2BF">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11.1  承包人暂停施工的责任</w:t>
      </w:r>
    </w:p>
    <w:p w14:paraId="14513700">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承包人承担暂停施工责任的其它情形：</w:t>
      </w:r>
      <w:r>
        <w:rPr>
          <w:rFonts w:hint="eastAsia" w:ascii="宋体" w:hAnsi="宋体" w:cs="宋体"/>
          <w:color w:val="auto"/>
          <w:sz w:val="24"/>
          <w:highlight w:val="none"/>
          <w:u w:val="single"/>
        </w:rPr>
        <w:t>由于承包人资金、人员、材料、设备不能按时到位的由承包人承担停工责任，或由于承包人原因造成的质量事故及安全事故引起的暂停施工，发包人不再补偿停工所造成的工程费用增加和工期延误 。</w:t>
      </w:r>
    </w:p>
    <w:p w14:paraId="42E23F8C">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11.2  发包人暂停施工的责任</w:t>
      </w:r>
    </w:p>
    <w:p w14:paraId="773745E7">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  发包人承担暂停施工责任的其它情形：</w:t>
      </w:r>
      <w:r>
        <w:rPr>
          <w:rFonts w:hint="eastAsia" w:ascii="宋体" w:hAnsi="宋体" w:cs="宋体"/>
          <w:color w:val="auto"/>
          <w:sz w:val="24"/>
          <w:highlight w:val="none"/>
          <w:u w:val="single"/>
        </w:rPr>
        <w:t>如因发包人原因导致的停工，工期应顺延，不得索赔。</w:t>
      </w:r>
    </w:p>
    <w:p w14:paraId="01EF2B15">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  工程质量</w:t>
      </w:r>
    </w:p>
    <w:p w14:paraId="192AE391">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12.1质量评定</w:t>
      </w:r>
    </w:p>
    <w:p w14:paraId="0657D64F">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12.1.1重要隐蔽单元工程和关键部位单元工程质量评定的约定：</w:t>
      </w:r>
      <w:r>
        <w:rPr>
          <w:rFonts w:hint="eastAsia" w:ascii="宋体" w:hAnsi="宋体" w:cs="宋体"/>
          <w:color w:val="auto"/>
          <w:sz w:val="24"/>
          <w:highlight w:val="none"/>
          <w:u w:val="single"/>
        </w:rPr>
        <w:t>必须组织参建各方进行联检。</w:t>
      </w:r>
    </w:p>
    <w:p w14:paraId="5704C0E1">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12.1.2工程合格标准为：</w:t>
      </w:r>
      <w:r>
        <w:rPr>
          <w:rFonts w:hint="eastAsia" w:ascii="宋体" w:hAnsi="宋体" w:cs="宋体"/>
          <w:color w:val="auto"/>
          <w:sz w:val="24"/>
          <w:highlight w:val="none"/>
          <w:u w:val="single"/>
        </w:rPr>
        <w:t>达到设计要求及水利水电工程施工质量检验与评定规程要求的合格标准</w:t>
      </w:r>
      <w:r>
        <w:rPr>
          <w:rFonts w:hint="eastAsia" w:ascii="宋体" w:hAnsi="宋体" w:cs="宋体"/>
          <w:color w:val="auto"/>
          <w:sz w:val="24"/>
          <w:highlight w:val="none"/>
        </w:rPr>
        <w:t>；优良标准为：</w:t>
      </w:r>
      <w:r>
        <w:rPr>
          <w:rFonts w:hint="eastAsia" w:ascii="宋体" w:hAnsi="宋体" w:cs="宋体"/>
          <w:color w:val="auto"/>
          <w:sz w:val="24"/>
          <w:highlight w:val="none"/>
          <w:u w:val="single"/>
        </w:rPr>
        <w:t>达到设计要求及水利水电工程施工质量检验与评定规程要求的优良标准</w:t>
      </w:r>
      <w:r>
        <w:rPr>
          <w:rFonts w:hint="eastAsia" w:ascii="宋体" w:hAnsi="宋体" w:cs="宋体"/>
          <w:color w:val="auto"/>
          <w:sz w:val="24"/>
          <w:highlight w:val="none"/>
        </w:rPr>
        <w:t>。达到优良的奖金为：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3D8D0A28">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12.2  质量事故处理</w:t>
      </w:r>
    </w:p>
    <w:p w14:paraId="41C19BE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12.2.1工程竣工验收时，承包人向竣工验收委员会汇报并提交历次质量缺陷处理的备案资料。</w:t>
      </w:r>
    </w:p>
    <w:p w14:paraId="6B1647A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12.2.2 承包人必须按发包人提供的设计图纸、施工技术要求以及有关技术规范进行施工，承包人不履行的，所造成损失由承包人承担。</w:t>
      </w:r>
    </w:p>
    <w:p w14:paraId="5B5D6DE8">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12.2.3发包人有权对施工质量进行监督、检查，对工程质量不合格的部分有权提出整改要求，如经发包人多次要求整改，承包人仍不整改到位或拒不整改的，发包人有权解除合同，所造成损失由承包人承担。</w:t>
      </w:r>
    </w:p>
    <w:p w14:paraId="79DEFD89">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 试验和检验</w:t>
      </w:r>
    </w:p>
    <w:p w14:paraId="77E064AC">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13.1材料、工程设备和工程的试验和检验</w:t>
      </w:r>
    </w:p>
    <w:p w14:paraId="3202C7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水工金属结构、启闭机及机电产品进场后的交货检查和验收中，承包人负责 查收设备规格及数量，并保管设备。安装前，承包人应检查产品是否有出厂合格证、设备安装说明书及有关技术文件，对在运输和存放过程中发生的变形、受潮、损坏等问题应作好记录，并进行妥善处理 。</w:t>
      </w:r>
    </w:p>
    <w:p w14:paraId="046ED1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13.1.2 本工程实行见证取样的试块、试件及有关材料： 监理人实行见证取样。本工程实行见证取样的试块、试件及有关材料：砼试件、砂浆试件、钢筋、水泥、砂、碎石。见证取样资料由承包人制备，记录应真实齐全，监理人、承包人等参与见证取样人员均应在相关文件上签字。 </w:t>
      </w:r>
    </w:p>
    <w:p w14:paraId="79FAC77D">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14  变更</w:t>
      </w:r>
    </w:p>
    <w:p w14:paraId="67A2B539">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14.1  变更的范围和内容</w:t>
      </w:r>
    </w:p>
    <w:p w14:paraId="151662FC">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增加或减少合同中关键项目的工程量不超过其项目工程总价的</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％，关键项目：</w:t>
      </w:r>
      <w:r>
        <w:rPr>
          <w:rFonts w:hint="eastAsia" w:ascii="宋体" w:hAnsi="宋体" w:cs="宋体"/>
          <w:color w:val="auto"/>
          <w:sz w:val="24"/>
          <w:highlight w:val="none"/>
          <w:u w:val="single"/>
        </w:rPr>
        <w:t xml:space="preserve"> 主体工程 </w:t>
      </w:r>
      <w:r>
        <w:rPr>
          <w:rFonts w:hint="eastAsia" w:ascii="宋体" w:hAnsi="宋体" w:cs="宋体"/>
          <w:color w:val="auto"/>
          <w:sz w:val="24"/>
          <w:highlight w:val="none"/>
        </w:rPr>
        <w:t>，单价调整方式：</w:t>
      </w:r>
      <w:r>
        <w:rPr>
          <w:rFonts w:hint="eastAsia" w:ascii="宋体" w:hAnsi="宋体" w:cs="宋体"/>
          <w:color w:val="auto"/>
          <w:sz w:val="24"/>
          <w:highlight w:val="none"/>
          <w:u w:val="single"/>
        </w:rPr>
        <w:t>参照本工程的其他中标单价</w:t>
      </w:r>
      <w:r>
        <w:rPr>
          <w:rFonts w:hint="eastAsia" w:ascii="宋体" w:hAnsi="宋体" w:cs="宋体"/>
          <w:color w:val="auto"/>
          <w:sz w:val="24"/>
          <w:highlight w:val="none"/>
        </w:rPr>
        <w:t>。</w:t>
      </w:r>
    </w:p>
    <w:p w14:paraId="7DCCB56A">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14.2 变更的估价原则</w:t>
      </w:r>
    </w:p>
    <w:p w14:paraId="77F2650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14.2.1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p>
    <w:p w14:paraId="16F21A19">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14.3承包人的合理化建议</w:t>
      </w:r>
    </w:p>
    <w:p w14:paraId="4D4EDF7A">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14.3.1 承包人实现合理化建议的奖励金额为：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F0D9F5D">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15 价格调整</w:t>
      </w:r>
    </w:p>
    <w:p w14:paraId="00DE2214">
      <w:pPr>
        <w:keepNext/>
        <w:keepLines/>
        <w:widowControl w:val="0"/>
        <w:spacing w:before="156" w:after="156" w:line="360" w:lineRule="auto"/>
        <w:ind w:firstLine="480" w:firstLineChars="200"/>
        <w:jc w:val="both"/>
        <w:outlineLvl w:val="3"/>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15.1 物价波动引起的价格调整方式： </w:t>
      </w:r>
      <w:r>
        <w:rPr>
          <w:rFonts w:hint="eastAsia" w:ascii="宋体" w:hAnsi="宋体" w:eastAsia="宋体" w:cs="宋体"/>
          <w:color w:val="auto"/>
          <w:sz w:val="24"/>
          <w:szCs w:val="24"/>
          <w:highlight w:val="none"/>
        </w:rPr>
        <w:t>本项目不因物价波动原因引起合同价格变动而调整。</w:t>
      </w:r>
    </w:p>
    <w:p w14:paraId="63DAFAAA">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  计量与支付</w:t>
      </w:r>
    </w:p>
    <w:p w14:paraId="39FDEC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16.1  预付款    </w:t>
      </w:r>
    </w:p>
    <w:p w14:paraId="53F40B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16.1.1预付款 </w:t>
      </w:r>
    </w:p>
    <w:p w14:paraId="504F85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预付款总金额为签约合同价的30%，在工程具备开工条件进场施工后一次性支付，为了确保工程预付款的安全，采用银行预付款担保或第三方托管（采用三方共管模式）。采用第三方托管的，乙方使用上述账户的资金，须事先向甲方申请，提供甲方要求审核的资料，经甲方同意后方能使用。</w:t>
      </w:r>
    </w:p>
    <w:p w14:paraId="04FF7F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16.1.2 预付款的扣回与还清</w:t>
      </w:r>
    </w:p>
    <w:p w14:paraId="40EB6E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（1）工程预付款按项目进度扣回工程预付款，直至合同累计完成金额达到与付款总额相等时全部扣清，扣清工程预付款后再拨付工程进度款。</w:t>
      </w:r>
    </w:p>
    <w:p w14:paraId="079953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（2）工程材料预付款的扣回与还清约定为</w:t>
      </w:r>
      <w:r>
        <w:rPr>
          <w:rFonts w:hint="eastAsia" w:ascii="宋体" w:hAnsi="宋体" w:cs="宋体"/>
          <w:color w:val="auto"/>
          <w:sz w:val="24"/>
          <w:highlight w:val="none"/>
          <w:u w:val="single"/>
        </w:rPr>
        <w:t>：  无  。</w:t>
      </w:r>
    </w:p>
    <w:p w14:paraId="5A4BD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16.1.3进度付款申请单</w:t>
      </w:r>
    </w:p>
    <w:p w14:paraId="78C424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承包人提交进度付款申请单的份数：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36BB1A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进度付款证书和支付时间</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      。</w:t>
      </w:r>
    </w:p>
    <w:p w14:paraId="58EFDA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16.1.5 工程进度付款的支付比例   </w:t>
      </w:r>
    </w:p>
    <w:p w14:paraId="5B4FD76F">
      <w:pPr>
        <w:pStyle w:val="98"/>
        <w:tabs>
          <w:tab w:val="left" w:pos="4428"/>
        </w:tabs>
        <w:spacing w:line="440" w:lineRule="exact"/>
        <w:ind w:firstLine="4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按项目进度拨付工程款，拨付资金比例按实际完成并已计量的工作量90%拨付（扣除3%质保金），待工程竣工验收后，且经工程结算审核，甲方获得有关部门出具审核结果后，承包人申请支付至审核结算价的97%，预留工程结算总价的3%做为质量保证金，待缺陷责任期满后将剩余部分无息返还。</w:t>
      </w:r>
      <w:r>
        <w:rPr>
          <w:rFonts w:hint="eastAsia" w:ascii="宋体" w:hAnsi="宋体" w:eastAsia="宋体" w:cs="宋体"/>
          <w:color w:val="auto"/>
          <w:sz w:val="24"/>
          <w:highlight w:val="none"/>
          <w:lang w:val="en-US" w:eastAsia="zh-CN"/>
        </w:rPr>
        <w:t>如</w:t>
      </w:r>
      <w:r>
        <w:rPr>
          <w:rFonts w:hint="eastAsia" w:ascii="宋体" w:hAnsi="宋体" w:eastAsia="宋体" w:cs="宋体"/>
          <w:color w:val="auto"/>
          <w:sz w:val="24"/>
          <w:highlight w:val="none"/>
        </w:rPr>
        <w:t>在质保期内承包人提供银行</w:t>
      </w:r>
      <w:r>
        <w:rPr>
          <w:rFonts w:hint="eastAsia" w:ascii="宋体" w:hAnsi="宋体" w:eastAsia="宋体" w:cs="宋体"/>
          <w:color w:val="auto"/>
          <w:sz w:val="24"/>
          <w:highlight w:val="none"/>
          <w:lang w:val="en-US" w:eastAsia="zh-CN"/>
        </w:rPr>
        <w:t>出具的质保</w:t>
      </w:r>
      <w:r>
        <w:rPr>
          <w:rFonts w:hint="eastAsia" w:ascii="宋体" w:hAnsi="宋体" w:eastAsia="宋体" w:cs="宋体"/>
          <w:color w:val="auto"/>
          <w:sz w:val="24"/>
          <w:highlight w:val="none"/>
        </w:rPr>
        <w:t>保函，可以申请支付至审核结算价的100%。如因征地、拆迁、自然灾害等不可抗力因素造成结算价格超出合同价的，超出合同价的工程造价按《桂平市政府投资项目管理暂行办法》完成报审手续后，按财政预算评审结果拨付50%的工程进度款，其余待工程竣工结算审核完成后按有关规定拨付。</w:t>
      </w:r>
    </w:p>
    <w:p w14:paraId="0204A9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质量保证金</w:t>
      </w:r>
    </w:p>
    <w:p w14:paraId="7197F101">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发包人按工程价款结算总额的</w:t>
      </w:r>
      <w:r>
        <w:rPr>
          <w:rFonts w:hint="eastAsia" w:ascii="宋体" w:hAnsi="宋体" w:eastAsia="宋体" w:cs="宋体"/>
          <w:color w:val="auto"/>
          <w:sz w:val="24"/>
          <w:szCs w:val="24"/>
          <w:highlight w:val="none"/>
          <w:u w:val="single"/>
          <w:lang w:val="zh-CN" w:eastAsia="zh-CN"/>
        </w:rPr>
        <w:t xml:space="preserve"> 3 </w:t>
      </w:r>
      <w:r>
        <w:rPr>
          <w:rFonts w:hint="eastAsia" w:ascii="宋体" w:hAnsi="宋体" w:eastAsia="宋体" w:cs="宋体"/>
          <w:color w:val="auto"/>
          <w:sz w:val="24"/>
          <w:szCs w:val="24"/>
          <w:highlight w:val="none"/>
          <w:lang w:val="zh-CN" w:eastAsia="zh-CN"/>
        </w:rPr>
        <w:t>%预留工程质量保证金，待缺陷责任期满后返还，是否付息及利息计算方式为：</w:t>
      </w:r>
      <w:r>
        <w:rPr>
          <w:rFonts w:hint="eastAsia" w:ascii="宋体" w:hAnsi="宋体" w:eastAsia="宋体" w:cs="宋体"/>
          <w:color w:val="auto"/>
          <w:sz w:val="24"/>
          <w:szCs w:val="24"/>
          <w:highlight w:val="none"/>
          <w:u w:val="single"/>
          <w:lang w:val="zh-CN" w:eastAsia="zh-CN"/>
        </w:rPr>
        <w:t xml:space="preserve">   无  </w:t>
      </w:r>
      <w:r>
        <w:rPr>
          <w:rFonts w:hint="eastAsia" w:ascii="宋体" w:hAnsi="宋体" w:eastAsia="宋体" w:cs="宋体"/>
          <w:color w:val="auto"/>
          <w:sz w:val="24"/>
          <w:szCs w:val="24"/>
          <w:highlight w:val="none"/>
          <w:lang w:val="zh-CN" w:eastAsia="zh-CN"/>
        </w:rPr>
        <w:t>。</w:t>
      </w:r>
    </w:p>
    <w:p w14:paraId="3BA215A8">
      <w:pPr>
        <w:pStyle w:val="98"/>
        <w:spacing w:line="440" w:lineRule="exact"/>
        <w:ind w:firstLine="440"/>
        <w:jc w:val="both"/>
        <w:rPr>
          <w:rFonts w:hint="eastAsia"/>
          <w:color w:val="auto"/>
          <w:highlight w:val="none"/>
        </w:rPr>
      </w:pPr>
      <w:r>
        <w:rPr>
          <w:rFonts w:hint="eastAsia" w:ascii="宋体" w:hAnsi="宋体" w:eastAsia="宋体" w:cs="宋体"/>
          <w:color w:val="auto"/>
          <w:sz w:val="24"/>
          <w:szCs w:val="24"/>
          <w:highlight w:val="none"/>
        </w:rPr>
        <w:t>在工程项目完工前，已经缴纳履约保证金的，发包人不得同时扣留工程质量保证金。</w:t>
      </w:r>
    </w:p>
    <w:p w14:paraId="744A9444">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16.2  竣工（完工）结算</w:t>
      </w:r>
    </w:p>
    <w:p w14:paraId="09C1442B">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 xml:space="preserve">16.2.1  竣工（完工）付款申请单 </w:t>
      </w:r>
    </w:p>
    <w:p w14:paraId="33C987F3">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（1）承包人应提交竣工付款申请单份数：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1669BC47">
      <w:pPr>
        <w:spacing w:line="360" w:lineRule="auto"/>
        <w:ind w:right="248" w:firstLine="480"/>
        <w:rPr>
          <w:rFonts w:hint="eastAsia"/>
          <w:color w:val="auto"/>
          <w:highlight w:val="none"/>
        </w:rPr>
      </w:pPr>
      <w:r>
        <w:rPr>
          <w:rFonts w:hint="eastAsia" w:ascii="宋体" w:hAnsi="宋体" w:cs="宋体"/>
          <w:color w:val="auto"/>
          <w:sz w:val="24"/>
          <w:highlight w:val="none"/>
          <w:lang w:val="en-US"/>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除按通用合同条款所说的内容外，增加以下内容：最终结算以财政评审结果为准。</w:t>
      </w:r>
    </w:p>
    <w:p w14:paraId="610F3A0E">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16.3  最终结清</w:t>
      </w:r>
    </w:p>
    <w:p w14:paraId="1107AF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1  最终结清申请单</w:t>
      </w:r>
    </w:p>
    <w:p w14:paraId="7F861CA7">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（1）承包人应提交最终结清申请单份数：</w:t>
      </w:r>
      <w:r>
        <w:rPr>
          <w:rFonts w:hint="eastAsia" w:ascii="宋体" w:hAnsi="宋体" w:cs="宋体"/>
          <w:color w:val="auto"/>
          <w:sz w:val="24"/>
          <w:highlight w:val="none"/>
          <w:u w:val="single"/>
        </w:rPr>
        <w:t xml:space="preserve">   4份   </w:t>
      </w:r>
      <w:r>
        <w:rPr>
          <w:rFonts w:hint="eastAsia" w:ascii="宋体" w:hAnsi="宋体" w:cs="宋体"/>
          <w:color w:val="auto"/>
          <w:sz w:val="24"/>
          <w:highlight w:val="none"/>
        </w:rPr>
        <w:t>。</w:t>
      </w:r>
    </w:p>
    <w:p w14:paraId="591C9409">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16.4  竣工财务决算</w:t>
      </w:r>
    </w:p>
    <w:p w14:paraId="2E2F87EA">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承包人应为竣工财务决算编制提供的资料：</w:t>
      </w:r>
      <w:r>
        <w:rPr>
          <w:rFonts w:hint="eastAsia" w:ascii="宋体" w:hAnsi="宋体" w:eastAsia="宋体" w:cs="宋体"/>
          <w:color w:val="auto"/>
          <w:sz w:val="24"/>
          <w:szCs w:val="24"/>
          <w:highlight w:val="none"/>
          <w:u w:val="single"/>
          <w:lang w:val="en-US" w:eastAsia="zh-CN" w:bidi="zh-CN"/>
        </w:rPr>
        <w:t>财务决算所需的一切资料，费用已包含在承包人的合同价款中，发包人不另行支付。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rPr>
        <w:t>。</w:t>
      </w:r>
    </w:p>
    <w:p w14:paraId="75704AC1">
      <w:pPr>
        <w:widowControl w:val="0"/>
        <w:spacing w:line="360" w:lineRule="auto"/>
        <w:ind w:firstLine="482" w:firstLineChars="200"/>
        <w:jc w:val="left"/>
        <w:rPr>
          <w:rFonts w:hint="default" w:ascii="Times New Roman)" w:hAnsi="Times New Roman)" w:eastAsia="宋体正文" w:cs="Times New Roman"/>
          <w:color w:val="auto"/>
          <w:kern w:val="0"/>
          <w:sz w:val="24"/>
          <w:szCs w:val="24"/>
          <w:highlight w:val="none"/>
          <w:lang w:val="en-US" w:eastAsia="zh-CN" w:bidi="en-US"/>
        </w:rPr>
      </w:pPr>
      <w:r>
        <w:rPr>
          <w:rFonts w:hint="eastAsia" w:ascii="宋体" w:hAnsi="宋体" w:eastAsia="宋体正文" w:cs="宋体"/>
          <w:b/>
          <w:bCs/>
          <w:color w:val="auto"/>
          <w:kern w:val="0"/>
          <w:sz w:val="24"/>
          <w:szCs w:val="24"/>
          <w:highlight w:val="none"/>
          <w:lang w:val="en-US" w:eastAsia="zh-CN" w:bidi="en-US"/>
        </w:rPr>
        <w:t xml:space="preserve">16.5  </w:t>
      </w:r>
      <w:r>
        <w:rPr>
          <w:rFonts w:hint="eastAsia" w:ascii="宋体" w:hAnsi="宋体" w:eastAsia="宋体正文" w:cs="宋体"/>
          <w:color w:val="auto"/>
          <w:kern w:val="0"/>
          <w:sz w:val="24"/>
          <w:szCs w:val="24"/>
          <w:highlight w:val="none"/>
          <w:lang w:val="en-US" w:eastAsia="zh-CN" w:bidi="en-US"/>
        </w:rPr>
        <w:t>本合同资金来源为政府财政</w:t>
      </w:r>
      <w:r>
        <w:rPr>
          <w:rFonts w:hint="eastAsia" w:ascii="宋体" w:hAnsi="宋体" w:eastAsia="宋体正文" w:cs="宋体"/>
          <w:color w:val="auto"/>
          <w:kern w:val="0"/>
          <w:sz w:val="24"/>
          <w:szCs w:val="24"/>
          <w:highlight w:val="none"/>
          <w:lang w:val="en-US" w:eastAsia="zh-CN" w:bidi="en-US"/>
        </w:rPr>
        <w:t>性资金，需项目资金到位后才进行支付，</w:t>
      </w:r>
      <w:r>
        <w:rPr>
          <w:rFonts w:hint="eastAsia" w:ascii="宋体" w:hAnsi="宋体" w:eastAsia="宋体正文" w:cs="宋体"/>
          <w:color w:val="auto"/>
          <w:kern w:val="0"/>
          <w:sz w:val="24"/>
          <w:szCs w:val="24"/>
          <w:highlight w:val="none"/>
          <w:lang w:val="en-US" w:eastAsia="zh-CN" w:bidi="en-US"/>
        </w:rPr>
        <w:t>款项支付按桂平市财政局相关规定办理付款手续。如因资金拨付不及时导致支付延误，发包人应尽快协调解决，承包人对此予以充分理解，发包人不承担违约责任。承包人不得因进度款未及时拨付而暂停施工，承包人在竞标应充分考虑这一风险。</w:t>
      </w:r>
    </w:p>
    <w:p w14:paraId="049C38C2">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  竣工验收（验收）</w:t>
      </w:r>
    </w:p>
    <w:p w14:paraId="3E8C23A4">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17.1 验收工作分类</w:t>
      </w:r>
    </w:p>
    <w:p w14:paraId="326F91E9">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根据《水利工程建设项目验收管理规定》(水利部令第30号)和《水利水电建设工程验收规程》（SL/T223-2025）的相关规定执行。</w:t>
      </w:r>
    </w:p>
    <w:p w14:paraId="3DBAEF50">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17.2  分部工程验收</w:t>
      </w:r>
    </w:p>
    <w:p w14:paraId="77FE1BF6">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17.2.1本工程由发包人主持的分部工程验收为 ：</w:t>
      </w:r>
      <w:r>
        <w:rPr>
          <w:rFonts w:hint="eastAsia" w:ascii="宋体" w:hAnsi="宋体" w:cs="宋体"/>
          <w:color w:val="auto"/>
          <w:sz w:val="24"/>
          <w:highlight w:val="none"/>
          <w:u w:val="single"/>
        </w:rPr>
        <w:t xml:space="preserve">  按相关规范规定    </w:t>
      </w:r>
      <w:r>
        <w:rPr>
          <w:rFonts w:hint="eastAsia" w:ascii="宋体" w:hAnsi="宋体" w:cs="宋体"/>
          <w:color w:val="auto"/>
          <w:sz w:val="24"/>
          <w:highlight w:val="none"/>
        </w:rPr>
        <w:t>，其余由监理主持。</w:t>
      </w:r>
    </w:p>
    <w:p w14:paraId="649751BE">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17.3  单位工程验收</w:t>
      </w:r>
    </w:p>
    <w:p w14:paraId="17F34D73">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17.3.1  提前投入使用的单位工程包括：</w:t>
      </w:r>
      <w:r>
        <w:rPr>
          <w:rFonts w:hint="eastAsia" w:ascii="宋体" w:hAnsi="宋体" w:cs="宋体"/>
          <w:color w:val="auto"/>
          <w:sz w:val="24"/>
          <w:highlight w:val="none"/>
          <w:u w:val="single"/>
        </w:rPr>
        <w:t xml:space="preserve">     按相关规范规定     </w:t>
      </w:r>
      <w:r>
        <w:rPr>
          <w:rFonts w:hint="eastAsia" w:ascii="宋体" w:hAnsi="宋体" w:cs="宋体"/>
          <w:color w:val="auto"/>
          <w:sz w:val="24"/>
          <w:highlight w:val="none"/>
        </w:rPr>
        <w:t>。</w:t>
      </w:r>
    </w:p>
    <w:p w14:paraId="2708F134">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17.4  阶段验收</w:t>
      </w:r>
    </w:p>
    <w:p w14:paraId="0615C7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17.4.1 本合同工程阶段验收类别包括：</w:t>
      </w:r>
      <w:r>
        <w:rPr>
          <w:rFonts w:hint="eastAsia" w:ascii="宋体" w:hAnsi="宋体" w:cs="宋体"/>
          <w:color w:val="auto"/>
          <w:sz w:val="24"/>
          <w:highlight w:val="none"/>
          <w:u w:val="single"/>
        </w:rPr>
        <w:t xml:space="preserve">     按相关规范规定    </w:t>
      </w:r>
      <w:r>
        <w:rPr>
          <w:rFonts w:hint="eastAsia" w:ascii="宋体" w:hAnsi="宋体" w:cs="宋体"/>
          <w:color w:val="auto"/>
          <w:sz w:val="24"/>
          <w:highlight w:val="none"/>
        </w:rPr>
        <w:t>。</w:t>
      </w:r>
    </w:p>
    <w:p w14:paraId="7BF95193">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17.5  专项验收   </w:t>
      </w:r>
    </w:p>
    <w:p w14:paraId="1CBB582E">
      <w:pPr>
        <w:spacing w:line="360" w:lineRule="auto"/>
        <w:ind w:right="248" w:firstLine="480"/>
        <w:rPr>
          <w:rFonts w:hint="eastAsia" w:ascii="宋体" w:hAnsi="宋体" w:cs="宋体"/>
          <w:color w:val="auto"/>
          <w:sz w:val="24"/>
          <w:highlight w:val="none"/>
        </w:rPr>
      </w:pPr>
      <w:r>
        <w:rPr>
          <w:rFonts w:hint="eastAsia" w:ascii="宋体" w:hAnsi="宋体" w:cs="宋体"/>
          <w:color w:val="auto"/>
          <w:sz w:val="24"/>
          <w:highlight w:val="none"/>
        </w:rPr>
        <w:t>17.5.1 本合同工程专项验收类别包括：</w:t>
      </w:r>
      <w:r>
        <w:rPr>
          <w:rFonts w:hint="eastAsia" w:ascii="宋体" w:hAnsi="宋体" w:cs="宋体"/>
          <w:color w:val="auto"/>
          <w:sz w:val="24"/>
          <w:highlight w:val="none"/>
          <w:u w:val="single"/>
        </w:rPr>
        <w:t xml:space="preserve">    按相关规范规定     </w:t>
      </w:r>
      <w:r>
        <w:rPr>
          <w:rFonts w:hint="eastAsia" w:ascii="宋体" w:hAnsi="宋体" w:cs="宋体"/>
          <w:color w:val="auto"/>
          <w:sz w:val="24"/>
          <w:highlight w:val="none"/>
        </w:rPr>
        <w:t>。</w:t>
      </w:r>
    </w:p>
    <w:p w14:paraId="60C03917">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17.6 竣工验收</w:t>
      </w:r>
    </w:p>
    <w:p w14:paraId="2AAE9815">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17.6.1本工程</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竣工验收技术鉴定（蓄水安全鉴定）。</w:t>
      </w:r>
    </w:p>
    <w:p w14:paraId="580D2D87">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17.7 施工期运行</w:t>
      </w:r>
    </w:p>
    <w:p w14:paraId="1481DFA3">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17.7.1需要在施工期运行的单位工程或工程设备为：</w:t>
      </w:r>
      <w:r>
        <w:rPr>
          <w:rFonts w:hint="eastAsia" w:ascii="宋体" w:hAnsi="宋体" w:cs="宋体"/>
          <w:color w:val="auto"/>
          <w:sz w:val="24"/>
          <w:highlight w:val="none"/>
          <w:u w:val="single"/>
        </w:rPr>
        <w:t>在签订施工承包合同时明确</w:t>
      </w:r>
      <w:r>
        <w:rPr>
          <w:rFonts w:hint="eastAsia" w:ascii="宋体" w:hAnsi="宋体" w:cs="宋体"/>
          <w:color w:val="auto"/>
          <w:sz w:val="24"/>
          <w:highlight w:val="none"/>
        </w:rPr>
        <w:t>。</w:t>
      </w:r>
    </w:p>
    <w:p w14:paraId="7C0861C6">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17.8试运行</w:t>
      </w:r>
    </w:p>
    <w:p w14:paraId="01082950">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17.8.1试运行的组织：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发包人</w:t>
      </w:r>
      <w:r>
        <w:rPr>
          <w:rFonts w:hint="eastAsia" w:ascii="宋体" w:hAnsi="宋体" w:cs="宋体"/>
          <w:color w:val="auto"/>
          <w:sz w:val="24"/>
          <w:highlight w:val="none"/>
          <w:u w:val="single"/>
        </w:rPr>
        <w:t xml:space="preserve">与承包人共同组织  </w:t>
      </w:r>
      <w:r>
        <w:rPr>
          <w:rFonts w:hint="eastAsia" w:ascii="宋体" w:hAnsi="宋体" w:cs="宋体"/>
          <w:color w:val="auto"/>
          <w:sz w:val="24"/>
          <w:highlight w:val="none"/>
        </w:rPr>
        <w:t>；费用承担：</w:t>
      </w:r>
      <w:r>
        <w:rPr>
          <w:rFonts w:hint="eastAsia" w:ascii="宋体" w:hAnsi="宋体" w:cs="宋体"/>
          <w:color w:val="auto"/>
          <w:sz w:val="24"/>
          <w:highlight w:val="none"/>
          <w:u w:val="single"/>
        </w:rPr>
        <w:t xml:space="preserve">   施工单位承担 </w:t>
      </w:r>
      <w:r>
        <w:rPr>
          <w:rFonts w:hint="eastAsia" w:ascii="宋体" w:hAnsi="宋体" w:cs="宋体"/>
          <w:color w:val="auto"/>
          <w:sz w:val="24"/>
          <w:highlight w:val="none"/>
        </w:rPr>
        <w:t>。</w:t>
      </w:r>
    </w:p>
    <w:p w14:paraId="055C06F3">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  缺陷责任与保修责任</w:t>
      </w:r>
    </w:p>
    <w:p w14:paraId="2FED0282">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18.1 缺陷责任期（工程质量保修期）的起算时间</w:t>
      </w:r>
    </w:p>
    <w:p w14:paraId="0F28E6E3">
      <w:pPr>
        <w:pStyle w:val="98"/>
        <w:spacing w:line="440" w:lineRule="exact"/>
        <w:ind w:firstLine="44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本工程缺陷责任期（工程质量保修）计算如下：</w:t>
      </w:r>
      <w:r>
        <w:rPr>
          <w:rFonts w:hint="eastAsia" w:ascii="宋体" w:hAnsi="宋体" w:eastAsia="宋体" w:cs="宋体"/>
          <w:color w:val="auto"/>
          <w:sz w:val="24"/>
          <w:szCs w:val="24"/>
          <w:highlight w:val="none"/>
          <w:u w:val="single"/>
        </w:rPr>
        <w:t>工程缺陷责任期为12个月，缺陷责任期自工程竣工验收合格之日起计算</w:t>
      </w:r>
      <w:r>
        <w:rPr>
          <w:rFonts w:hint="eastAsia" w:ascii="宋体" w:hAnsi="宋体" w:eastAsia="宋体" w:cs="宋体"/>
          <w:color w:val="auto"/>
          <w:sz w:val="24"/>
          <w:szCs w:val="24"/>
          <w:highlight w:val="none"/>
        </w:rPr>
        <w:t>。</w:t>
      </w:r>
    </w:p>
    <w:p w14:paraId="7C7DDEE3">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保修责任</w:t>
      </w:r>
    </w:p>
    <w:p w14:paraId="4F075EB9">
      <w:pPr>
        <w:pStyle w:val="98"/>
        <w:spacing w:line="440" w:lineRule="exact"/>
        <w:ind w:firstLine="42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本合同工程的保修期为：</w:t>
      </w:r>
      <w:r>
        <w:rPr>
          <w:rFonts w:hint="eastAsia" w:ascii="宋体" w:hAnsi="宋体" w:eastAsia="宋体" w:cs="宋体"/>
          <w:color w:val="auto"/>
          <w:sz w:val="24"/>
          <w:szCs w:val="24"/>
          <w:highlight w:val="none"/>
          <w:u w:val="single"/>
        </w:rPr>
        <w:t xml:space="preserve">按相关规范规定 </w:t>
      </w:r>
      <w:r>
        <w:rPr>
          <w:rFonts w:hint="eastAsia" w:ascii="宋体" w:hAnsi="宋体" w:eastAsia="宋体" w:cs="宋体"/>
          <w:color w:val="auto"/>
          <w:sz w:val="24"/>
          <w:szCs w:val="24"/>
          <w:highlight w:val="none"/>
          <w:lang w:val="en-US" w:bidi="en-US"/>
        </w:rPr>
        <w:t>。</w:t>
      </w:r>
    </w:p>
    <w:p w14:paraId="345580CC">
      <w:pPr>
        <w:pStyle w:val="98"/>
        <w:spacing w:line="440" w:lineRule="exact"/>
        <w:ind w:firstLine="42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保修范围：</w:t>
      </w:r>
      <w:r>
        <w:rPr>
          <w:rFonts w:hint="eastAsia" w:ascii="宋体" w:hAnsi="宋体" w:eastAsia="宋体" w:cs="宋体"/>
          <w:color w:val="auto"/>
          <w:sz w:val="24"/>
          <w:szCs w:val="24"/>
          <w:highlight w:val="none"/>
          <w:u w:val="single"/>
        </w:rPr>
        <w:t xml:space="preserve">按相关规范规定 </w:t>
      </w:r>
      <w:r>
        <w:rPr>
          <w:rFonts w:hint="eastAsia" w:ascii="宋体" w:hAnsi="宋体" w:eastAsia="宋体" w:cs="宋体"/>
          <w:color w:val="auto"/>
          <w:sz w:val="24"/>
          <w:szCs w:val="24"/>
          <w:highlight w:val="none"/>
          <w:lang w:val="en-US" w:bidi="en-US"/>
        </w:rPr>
        <w:t>。</w:t>
      </w:r>
    </w:p>
    <w:p w14:paraId="163D5BE4">
      <w:pPr>
        <w:pStyle w:val="98"/>
        <w:spacing w:line="440" w:lineRule="exact"/>
        <w:ind w:firstLine="4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保修责任：由承包人负责并承担相关的一切费用。</w:t>
      </w:r>
    </w:p>
    <w:p w14:paraId="2D26A8ED">
      <w:pPr>
        <w:keepNext/>
        <w:keepLines/>
        <w:widowControl w:val="0"/>
        <w:spacing w:before="156" w:after="156" w:line="360" w:lineRule="auto"/>
        <w:ind w:firstLine="482" w:firstLineChars="200"/>
        <w:jc w:val="both"/>
        <w:outlineLvl w:val="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  保险</w:t>
      </w:r>
    </w:p>
    <w:p w14:paraId="0CDA132C">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19.1  工程保险</w:t>
      </w:r>
    </w:p>
    <w:p w14:paraId="498D2C50">
      <w:pPr>
        <w:spacing w:line="360" w:lineRule="auto"/>
        <w:ind w:right="248"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建筑工程一切险和（或）安装工程一切险投保人：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BFD9F7B">
      <w:pPr>
        <w:pStyle w:val="98"/>
        <w:spacing w:line="440" w:lineRule="exact"/>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投保内容：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为参加本合同工程现场施工所有作业人员及管理人员，包括参加工程建设的管理人员、监理人员、施工人员（含民工）办理建筑意外伤害保险，支付保险费（意外伤害保险费为中标的工程量清单总价的3-6‰，在进场开工前办理完成并备案，由承包人承担） </w:t>
      </w:r>
      <w:r>
        <w:rPr>
          <w:rFonts w:hint="eastAsia" w:ascii="宋体" w:hAnsi="宋体" w:eastAsia="宋体" w:cs="宋体"/>
          <w:color w:val="auto"/>
          <w:sz w:val="24"/>
          <w:szCs w:val="24"/>
          <w:highlight w:val="none"/>
        </w:rPr>
        <w:t>；</w:t>
      </w:r>
    </w:p>
    <w:p w14:paraId="045DBFC7">
      <w:pPr>
        <w:pStyle w:val="98"/>
        <w:spacing w:line="440" w:lineRule="exact"/>
        <w:ind w:firstLine="44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保险金额、保险费率和保险期限：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建筑意外伤害保险金额为人民币  万元，其中意外伤害保险金额  万元，意外伤害医疗保险金额   万元。承包人办理投保手续后，应将投保有关信息以布告形式张贴于施工现场，</w:t>
      </w:r>
      <w:r>
        <w:rPr>
          <w:rFonts w:hint="eastAsia" w:cs="宋体"/>
          <w:color w:val="auto"/>
          <w:sz w:val="24"/>
          <w:szCs w:val="24"/>
          <w:highlight w:val="none"/>
          <w:u w:val="single"/>
          <w:lang w:eastAsia="zh-CN"/>
        </w:rPr>
        <w:t>告知</w:t>
      </w:r>
      <w:r>
        <w:rPr>
          <w:rFonts w:hint="eastAsia" w:ascii="宋体" w:hAnsi="宋体" w:eastAsia="宋体" w:cs="宋体"/>
          <w:color w:val="auto"/>
          <w:sz w:val="24"/>
          <w:szCs w:val="24"/>
          <w:highlight w:val="none"/>
          <w:u w:val="single"/>
        </w:rPr>
        <w:t>被保险人。保险期限自投保之日（工程开工之日）起至工程竣工（或投入使用）验收时止，时间上涵盖施工全过程的任一时段。</w:t>
      </w:r>
    </w:p>
    <w:p w14:paraId="0E96992F">
      <w:pPr>
        <w:pStyle w:val="98"/>
        <w:spacing w:line="440" w:lineRule="exact"/>
        <w:ind w:firstLine="440"/>
        <w:jc w:val="both"/>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鉴于本合同工程各工种调动频繁、用工流动性大等特点，投保实行不记名和不计人数的方式，一旦该工程项目发生人员意外伤害，只要是在该工程发生的，都应该由保险公司在保险责任范围内负责赔付。</w:t>
      </w:r>
    </w:p>
    <w:p w14:paraId="446BD836">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19.2  第三者责任险</w:t>
      </w:r>
    </w:p>
    <w:p w14:paraId="629D4A04">
      <w:pPr>
        <w:spacing w:line="360" w:lineRule="auto"/>
        <w:ind w:right="248" w:firstLine="480"/>
        <w:rPr>
          <w:rFonts w:hint="eastAsia" w:ascii="宋体" w:hAnsi="宋体" w:eastAsia="宋体" w:cs="宋体"/>
          <w:color w:val="auto"/>
          <w:sz w:val="24"/>
          <w:highlight w:val="none"/>
        </w:rPr>
      </w:pPr>
      <w:r>
        <w:rPr>
          <w:rFonts w:hint="eastAsia" w:ascii="宋体" w:hAnsi="宋体" w:cs="宋体"/>
          <w:color w:val="auto"/>
          <w:sz w:val="24"/>
          <w:highlight w:val="none"/>
        </w:rPr>
        <w:t>第三者责任</w:t>
      </w:r>
      <w:r>
        <w:rPr>
          <w:rFonts w:hint="eastAsia" w:ascii="宋体" w:hAnsi="宋体" w:eastAsia="宋体" w:cs="宋体"/>
          <w:color w:val="auto"/>
          <w:sz w:val="24"/>
          <w:highlight w:val="none"/>
        </w:rPr>
        <w:t>险保险费率：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由承包人自行投保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176F41">
      <w:pPr>
        <w:spacing w:line="360" w:lineRule="auto"/>
        <w:ind w:right="248"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第三者责任险保险金额：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由承包人自行投保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647413D">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19.3  其他保险</w:t>
      </w:r>
    </w:p>
    <w:p w14:paraId="7B46A2D8">
      <w:pPr>
        <w:spacing w:line="360" w:lineRule="auto"/>
        <w:ind w:right="248" w:firstLine="480"/>
        <w:rPr>
          <w:rFonts w:hint="eastAsia" w:ascii="宋体" w:hAnsi="宋体" w:eastAsia="宋体" w:cs="宋体"/>
          <w:color w:val="auto"/>
          <w:sz w:val="24"/>
          <w:highlight w:val="none"/>
        </w:rPr>
      </w:pPr>
      <w:r>
        <w:rPr>
          <w:rFonts w:hint="eastAsia" w:ascii="宋体" w:hAnsi="宋体" w:cs="宋体"/>
          <w:color w:val="auto"/>
          <w:sz w:val="24"/>
          <w:highlight w:val="none"/>
        </w:rPr>
        <w:t>需要投保的其他内</w:t>
      </w:r>
      <w:r>
        <w:rPr>
          <w:rFonts w:hint="eastAsia" w:ascii="宋体" w:hAnsi="宋体" w:eastAsia="宋体" w:cs="宋体"/>
          <w:color w:val="auto"/>
          <w:sz w:val="24"/>
          <w:highlight w:val="none"/>
        </w:rPr>
        <w:t>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由承包人自行投保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84BD38D">
      <w:pPr>
        <w:spacing w:line="360" w:lineRule="auto"/>
        <w:ind w:right="248" w:firstLine="480"/>
        <w:rPr>
          <w:rFonts w:hint="eastAsia" w:ascii="宋体" w:hAnsi="宋体" w:cs="宋体"/>
          <w:color w:val="auto"/>
          <w:sz w:val="24"/>
          <w:highlight w:val="none"/>
        </w:rPr>
      </w:pPr>
      <w:r>
        <w:rPr>
          <w:rFonts w:hint="eastAsia" w:ascii="宋体" w:hAnsi="宋体" w:eastAsia="宋体" w:cs="宋体"/>
          <w:color w:val="auto"/>
          <w:sz w:val="24"/>
          <w:highlight w:val="none"/>
        </w:rPr>
        <w:t>保险金额、保险费率和保险期限：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由承包人自行投保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0BC93A">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19.4  对各项保险的一般要求</w:t>
      </w:r>
    </w:p>
    <w:p w14:paraId="6EEA30E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19.4.1  保险凭证</w:t>
      </w:r>
    </w:p>
    <w:p w14:paraId="3182D7BF">
      <w:pPr>
        <w:spacing w:line="360" w:lineRule="auto"/>
        <w:ind w:right="248" w:firstLine="480"/>
        <w:rPr>
          <w:rFonts w:hint="eastAsia" w:ascii="宋体" w:hAnsi="宋体" w:eastAsia="宋体" w:cs="宋体"/>
          <w:color w:val="auto"/>
          <w:sz w:val="24"/>
          <w:highlight w:val="none"/>
        </w:rPr>
      </w:pPr>
      <w:r>
        <w:rPr>
          <w:rFonts w:hint="eastAsia" w:ascii="宋体" w:hAnsi="宋体" w:cs="宋体"/>
          <w:color w:val="auto"/>
          <w:sz w:val="24"/>
          <w:highlight w:val="none"/>
        </w:rPr>
        <w:t>承包人提交保险</w:t>
      </w:r>
      <w:r>
        <w:rPr>
          <w:rFonts w:hint="eastAsia" w:ascii="宋体" w:hAnsi="宋体" w:eastAsia="宋体" w:cs="宋体"/>
          <w:color w:val="auto"/>
          <w:sz w:val="24"/>
          <w:highlight w:val="none"/>
        </w:rPr>
        <w:t>凭证的期限：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保险手续办理完毕后7天内提交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A006B6">
      <w:pPr>
        <w:spacing w:line="360" w:lineRule="auto"/>
        <w:ind w:right="248"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保险条件：</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3FCAA5FA">
      <w:pPr>
        <w:spacing w:line="360" w:lineRule="auto"/>
        <w:ind w:right="248"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19.4.2  保险金不足的补偿</w:t>
      </w:r>
    </w:p>
    <w:p w14:paraId="07018246">
      <w:pPr>
        <w:spacing w:line="360" w:lineRule="auto"/>
        <w:ind w:left="959" w:leftChars="228" w:right="248"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承包人负责补偿的范围与金额：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保险金额不足的补偿由承包人负责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B7CB141">
      <w:pPr>
        <w:spacing w:line="360" w:lineRule="auto"/>
        <w:ind w:left="959" w:leftChars="228" w:right="248"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发包人负责补偿的范围与金额：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发包人不承担保险金不足的补偿</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F4121E">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20. 不可抗力</w:t>
      </w:r>
    </w:p>
    <w:p w14:paraId="2E99E563">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20.1 不可抗力的确认</w:t>
      </w:r>
    </w:p>
    <w:p w14:paraId="74EE63AA">
      <w:pPr>
        <w:spacing w:line="360" w:lineRule="auto"/>
        <w:ind w:right="248" w:firstLine="480" w:firstLineChars="200"/>
        <w:rPr>
          <w:rFonts w:hint="eastAsia" w:ascii="宋体" w:hAnsi="宋体" w:cs="宋体"/>
          <w:color w:val="auto"/>
          <w:sz w:val="24"/>
          <w:highlight w:val="none"/>
        </w:rPr>
      </w:pPr>
      <w:r>
        <w:rPr>
          <w:rFonts w:hint="eastAsia" w:ascii="宋体" w:hAnsi="宋体" w:cs="宋体"/>
          <w:color w:val="auto"/>
          <w:sz w:val="24"/>
          <w:highlight w:val="none"/>
        </w:rPr>
        <w:t>20.1.1 不可抗力是指承包人和发包人在订立合同时不可预见，在工程施工过程中不可避免发生并不能克服的自然灾害和社会性突发事件，如地震、海啸、瘟疫、水灾、骚乱、暴动、战争和本合同专用合同条款第10.3款的约定。</w:t>
      </w:r>
    </w:p>
    <w:p w14:paraId="006B3145">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 争议的解决</w:t>
      </w:r>
    </w:p>
    <w:p w14:paraId="5A4F4BA8">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21.1 争议的解决方式</w:t>
      </w:r>
    </w:p>
    <w:p w14:paraId="501F81A9">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合同当事人友好协商解决不成、不愿提请争议评审或不接受争议评审组意见的，约定的合同争议解决</w:t>
      </w:r>
      <w:r>
        <w:rPr>
          <w:rFonts w:hint="eastAsia" w:ascii="宋体" w:hAnsi="宋体" w:eastAsia="宋体" w:cs="宋体"/>
          <w:color w:val="auto"/>
          <w:sz w:val="24"/>
          <w:highlight w:val="none"/>
        </w:rPr>
        <w:t>方式 ：</w:t>
      </w:r>
      <w:r>
        <w:rPr>
          <w:rFonts w:hint="eastAsia" w:ascii="宋体" w:hAnsi="宋体" w:eastAsia="宋体" w:cs="宋体"/>
          <w:color w:val="auto"/>
          <w:sz w:val="24"/>
          <w:szCs w:val="24"/>
          <w:highlight w:val="none"/>
          <w:u w:val="single"/>
        </w:rPr>
        <w:t>向工程所在地有管辖权的人民法院提起诉讼</w:t>
      </w:r>
      <w:r>
        <w:rPr>
          <w:rFonts w:hint="eastAsia" w:ascii="宋体" w:hAnsi="宋体" w:eastAsia="宋体" w:cs="宋体"/>
          <w:color w:val="auto"/>
          <w:sz w:val="24"/>
          <w:highlight w:val="none"/>
        </w:rPr>
        <w:t xml:space="preserve">。 </w:t>
      </w:r>
    </w:p>
    <w:p w14:paraId="3D064BFF">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22.附加条款</w:t>
      </w:r>
    </w:p>
    <w:p w14:paraId="4E67CE9F">
      <w:pPr>
        <w:keepNext/>
        <w:keepLines/>
        <w:widowControl w:val="0"/>
        <w:spacing w:before="156" w:after="156" w:line="360" w:lineRule="auto"/>
        <w:ind w:firstLine="482" w:firstLineChars="200"/>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22.1对承包人的要求</w:t>
      </w:r>
    </w:p>
    <w:p w14:paraId="7EB907FA">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1、</w:t>
      </w:r>
      <w:r>
        <w:rPr>
          <w:rFonts w:hint="eastAsia" w:ascii="宋体" w:hAnsi="宋体" w:cs="宋体"/>
          <w:bCs/>
          <w:color w:val="auto"/>
          <w:kern w:val="0"/>
          <w:sz w:val="24"/>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678DA8CA">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遵守国务院《建设工程质量管理条例》，根据水利部、广西壮族自治区水利厅的有关质量管理规定，建立健全质量管理机构，结合工程实际制定完善的可操作性强的质量管理制度，施工质量等级达到合同约定等级。</w:t>
      </w:r>
    </w:p>
    <w:p w14:paraId="1777A42C">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3、</w:t>
      </w:r>
      <w:r>
        <w:rPr>
          <w:rFonts w:hint="eastAsia" w:ascii="宋体" w:hAnsi="宋体" w:cs="宋体"/>
          <w:bCs/>
          <w:color w:val="auto"/>
          <w:kern w:val="0"/>
          <w:sz w:val="24"/>
          <w:highlight w:val="none"/>
        </w:rPr>
        <w:t>按国家‌《中华人民共和国安全生产法》、《建设工程安全生产管理条例》、广西壮族自治区安全生产法规和水利水电工程施工安全操作规程的规定建立健全安全管理机构和安全管理制度，采取安全施工保障措施保障工程施工安全。</w:t>
      </w:r>
    </w:p>
    <w:p w14:paraId="14BF4EDE">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rPr>
        <w:t>4、</w:t>
      </w:r>
      <w:r>
        <w:rPr>
          <w:rFonts w:hint="eastAsia" w:ascii="宋体" w:hAnsi="宋体" w:cs="宋体"/>
          <w:bCs/>
          <w:color w:val="auto"/>
          <w:kern w:val="0"/>
          <w:sz w:val="24"/>
          <w:highlight w:val="none"/>
        </w:rPr>
        <w:t>按有关施工规程规范及本采购文件技术条款进行组织施工并实施施工过程和移交前工程保护措施。</w:t>
      </w:r>
    </w:p>
    <w:p w14:paraId="272B6B6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w:t>
      </w:r>
      <w:r>
        <w:rPr>
          <w:rFonts w:hint="eastAsia" w:ascii="宋体" w:hAnsi="宋体" w:cs="宋体"/>
          <w:bCs/>
          <w:color w:val="auto"/>
          <w:kern w:val="0"/>
          <w:sz w:val="24"/>
          <w:highlight w:val="none"/>
        </w:rPr>
        <w:t>承包人违约有以下情况之一者，发包人有权采取合同规定的以下措施处理，并视情节轻重处以违约金。</w:t>
      </w:r>
    </w:p>
    <w:p w14:paraId="52578391">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（1）未经发包人批准，施工期内承包人调走主要施工技术人员（包括建造师、专业工程师），经发现不及时调回的，违约金额为</w:t>
      </w:r>
      <w:r>
        <w:rPr>
          <w:rFonts w:hint="eastAsia" w:ascii="宋体" w:hAnsi="宋体" w:cs="宋体"/>
          <w:bCs/>
          <w:color w:val="auto"/>
          <w:kern w:val="0"/>
          <w:sz w:val="24"/>
          <w:highlight w:val="none"/>
          <w:lang w:eastAsia="zh-CN"/>
        </w:rPr>
        <w:t>质量</w:t>
      </w:r>
      <w:r>
        <w:rPr>
          <w:rFonts w:hint="eastAsia" w:ascii="宋体" w:hAnsi="宋体" w:cs="宋体"/>
          <w:bCs/>
          <w:color w:val="auto"/>
          <w:kern w:val="0"/>
          <w:sz w:val="24"/>
          <w:highlight w:val="none"/>
        </w:rPr>
        <w:t>保证金金额的5%～20%（视情节严重而定）。</w:t>
      </w:r>
    </w:p>
    <w:p w14:paraId="54D8FEB7">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（2）未经发包人批准，施工期内自行调走主要施工机械，经发现不及时调回的，违约金额为</w:t>
      </w:r>
      <w:r>
        <w:rPr>
          <w:rFonts w:hint="eastAsia" w:ascii="宋体" w:hAnsi="宋体" w:cs="宋体"/>
          <w:bCs/>
          <w:color w:val="auto"/>
          <w:kern w:val="0"/>
          <w:sz w:val="24"/>
          <w:highlight w:val="none"/>
          <w:lang w:eastAsia="zh-CN"/>
        </w:rPr>
        <w:t>质量</w:t>
      </w:r>
      <w:r>
        <w:rPr>
          <w:rFonts w:hint="eastAsia" w:ascii="宋体" w:hAnsi="宋体" w:cs="宋体"/>
          <w:bCs/>
          <w:color w:val="auto"/>
          <w:kern w:val="0"/>
          <w:sz w:val="24"/>
          <w:highlight w:val="none"/>
        </w:rPr>
        <w:t>保证金金额的</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5%～20%</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（视情节严重而定）。</w:t>
      </w:r>
    </w:p>
    <w:p w14:paraId="6A206877">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（3）所有以上违约金额均在承包人的履约保证金（包括银行利息）及计量支付款内扣除，承包人履约保证金被扣除后，由发包人从最后一次计量支付时</w:t>
      </w:r>
      <w:r>
        <w:rPr>
          <w:rFonts w:hint="eastAsia" w:ascii="宋体" w:hAnsi="宋体" w:cs="宋体"/>
          <w:bCs/>
          <w:color w:val="auto"/>
          <w:kern w:val="0"/>
          <w:sz w:val="24"/>
          <w:highlight w:val="none"/>
          <w:lang w:eastAsia="zh-CN"/>
        </w:rPr>
        <w:t>扣除</w:t>
      </w:r>
      <w:r>
        <w:rPr>
          <w:rFonts w:hint="eastAsia" w:ascii="宋体" w:hAnsi="宋体" w:cs="宋体"/>
          <w:bCs/>
          <w:color w:val="auto"/>
          <w:kern w:val="0"/>
          <w:sz w:val="24"/>
          <w:highlight w:val="none"/>
        </w:rPr>
        <w:t>相应金额补足履约保证金。</w:t>
      </w:r>
    </w:p>
    <w:p w14:paraId="3E037E6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（4）承包人的人员</w:t>
      </w:r>
      <w:r>
        <w:rPr>
          <w:rFonts w:hint="eastAsia" w:ascii="宋体" w:hAnsi="宋体" w:cs="宋体"/>
          <w:bCs/>
          <w:color w:val="auto"/>
          <w:kern w:val="0"/>
          <w:sz w:val="24"/>
          <w:highlight w:val="none"/>
          <w:lang w:eastAsia="zh-CN"/>
        </w:rPr>
        <w:t>和</w:t>
      </w:r>
      <w:r>
        <w:rPr>
          <w:rFonts w:hint="eastAsia" w:ascii="宋体" w:hAnsi="宋体" w:cs="宋体"/>
          <w:bCs/>
          <w:color w:val="auto"/>
          <w:kern w:val="0"/>
          <w:sz w:val="24"/>
          <w:highlight w:val="none"/>
        </w:rPr>
        <w:t>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33DB884A">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（5）合同签订之日起15日内，承包人无法按合同规定进场全部人员和机械时，作为承包人违约，发包人可解除合同，没收其全部履约保证金，另行发包工程。</w:t>
      </w:r>
    </w:p>
    <w:p w14:paraId="6D6587AD">
      <w:pPr>
        <w:spacing w:line="360" w:lineRule="auto"/>
        <w:ind w:firstLine="480" w:firstLineChars="200"/>
        <w:rPr>
          <w:rFonts w:hint="eastAsia"/>
          <w:color w:val="auto"/>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6A366E54">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w:t>
      </w:r>
      <w:r>
        <w:rPr>
          <w:rFonts w:hint="eastAsia" w:ascii="宋体" w:hAnsi="宋体" w:cs="宋体"/>
          <w:bCs/>
          <w:color w:val="auto"/>
          <w:kern w:val="0"/>
          <w:sz w:val="24"/>
          <w:highlight w:val="none"/>
        </w:rPr>
        <w:t>承包人生活设施及施工场地，应自费配备消防设备，防止火灾发生。</w:t>
      </w:r>
    </w:p>
    <w:p w14:paraId="723969A2">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w:t>
      </w:r>
      <w:r>
        <w:rPr>
          <w:rFonts w:hint="eastAsia" w:ascii="宋体" w:hAnsi="宋体" w:cs="宋体"/>
          <w:bCs/>
          <w:color w:val="auto"/>
          <w:kern w:val="0"/>
          <w:sz w:val="24"/>
          <w:highlight w:val="none"/>
        </w:rPr>
        <w:t>承包人使用的劳动力均应进行保险，否则不准安排工作，禁止使用童工。</w:t>
      </w:r>
    </w:p>
    <w:p w14:paraId="3F8B04A3">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w:t>
      </w:r>
      <w:r>
        <w:rPr>
          <w:rFonts w:hint="eastAsia" w:ascii="宋体" w:hAnsi="宋体" w:cs="宋体"/>
          <w:bCs/>
          <w:color w:val="auto"/>
          <w:kern w:val="0"/>
          <w:sz w:val="24"/>
          <w:highlight w:val="none"/>
        </w:rPr>
        <w:t>凡采购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386AD58A">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9</w:t>
      </w:r>
      <w:r>
        <w:rPr>
          <w:rFonts w:hint="eastAsia" w:ascii="宋体" w:hAnsi="宋体" w:cs="宋体"/>
          <w:bCs/>
          <w:color w:val="auto"/>
          <w:kern w:val="0"/>
          <w:sz w:val="24"/>
          <w:highlight w:val="none"/>
        </w:rPr>
        <w:t>、承包人未能按时完成当月合同进度计划70%工程量的，发包人有权自行组织施工，以不超过磋商报价的2倍单价扣减承包人的进度款，支付自行组织施工完成的工程款。也有权终止本合同并清退承包人，承包人须在10天内离场，否则发包人将强行撤出所有施工设备，所造成的全部损失由承包人承担。</w:t>
      </w:r>
    </w:p>
    <w:p w14:paraId="247EBCF8">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val="en-US" w:eastAsia="zh-CN"/>
        </w:rPr>
        <w:t>0</w:t>
      </w:r>
      <w:r>
        <w:rPr>
          <w:rFonts w:hint="eastAsia" w:ascii="宋体" w:hAnsi="宋体" w:cs="宋体"/>
          <w:bCs/>
          <w:color w:val="auto"/>
          <w:kern w:val="0"/>
          <w:sz w:val="24"/>
          <w:highlight w:val="none"/>
        </w:rPr>
        <w:t>、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61C86053">
      <w:pPr>
        <w:spacing w:line="360" w:lineRule="auto"/>
        <w:ind w:firstLine="354" w:firstLineChars="147"/>
        <w:rPr>
          <w:rFonts w:hint="eastAsia" w:ascii="宋体" w:hAnsi="宋体" w:cs="宋体"/>
          <w:color w:val="auto"/>
          <w:sz w:val="24"/>
          <w:highlight w:val="none"/>
        </w:rPr>
      </w:pPr>
      <w:r>
        <w:rPr>
          <w:rFonts w:hint="eastAsia" w:ascii="宋体" w:hAnsi="宋体" w:cs="宋体"/>
          <w:b/>
          <w:bCs/>
          <w:color w:val="auto"/>
          <w:kern w:val="0"/>
          <w:sz w:val="24"/>
          <w:highlight w:val="none"/>
        </w:rPr>
        <w:t>22.2</w:t>
      </w:r>
      <w:r>
        <w:rPr>
          <w:rFonts w:hint="eastAsia" w:ascii="宋体" w:hAnsi="宋体" w:cs="宋体"/>
          <w:bCs/>
          <w:color w:val="auto"/>
          <w:kern w:val="0"/>
          <w:sz w:val="24"/>
          <w:highlight w:val="none"/>
        </w:rPr>
        <w:t xml:space="preserve"> </w:t>
      </w:r>
      <w:r>
        <w:rPr>
          <w:rFonts w:hint="eastAsia" w:ascii="宋体" w:hAnsi="宋体" w:eastAsia="宋体" w:cs="宋体"/>
          <w:color w:val="auto"/>
          <w:sz w:val="24"/>
          <w:szCs w:val="24"/>
          <w:highlight w:val="none"/>
          <w:lang w:val="zh-CN" w:bidi="zh-CN"/>
        </w:rPr>
        <w:t>发包人所有付款（含预付款），除预付款采用第三方托管模式外，均转入如下承包人单位基本账户</w:t>
      </w:r>
      <w:r>
        <w:rPr>
          <w:rFonts w:hint="eastAsia" w:ascii="宋体" w:hAnsi="宋体" w:eastAsia="宋体" w:cs="宋体"/>
          <w:bCs/>
          <w:color w:val="auto"/>
          <w:kern w:val="0"/>
          <w:sz w:val="24"/>
          <w:highlight w:val="none"/>
        </w:rPr>
        <w:t>，开户名：</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r>
        <w:rPr>
          <w:rFonts w:hint="eastAsia" w:ascii="宋体" w:hAnsi="宋体" w:cs="宋体"/>
          <w:color w:val="auto"/>
          <w:sz w:val="24"/>
          <w:highlight w:val="none"/>
        </w:rPr>
        <w:t>预付款转入</w:t>
      </w:r>
      <w:r>
        <w:rPr>
          <w:rFonts w:hint="eastAsia" w:ascii="宋体" w:hAnsi="宋体" w:cs="宋体"/>
          <w:bCs/>
          <w:color w:val="auto"/>
          <w:kern w:val="0"/>
          <w:sz w:val="24"/>
          <w:highlight w:val="none"/>
        </w:rPr>
        <w:t>如下承包人单位三方托管账户，开户名：</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，开户银行：</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，开户账号：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Cs/>
          <w:color w:val="auto"/>
          <w:kern w:val="0"/>
          <w:sz w:val="24"/>
          <w:highlight w:val="none"/>
        </w:rPr>
        <w:t>承包人单位基本账户发生改变时, 承包人应书面通知（法定代表人签名并加盖单位公章）发包人。</w:t>
      </w:r>
    </w:p>
    <w:p w14:paraId="16E554E4">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22.3</w:t>
      </w:r>
      <w:r>
        <w:rPr>
          <w:rFonts w:hint="eastAsia" w:ascii="宋体" w:hAnsi="宋体" w:cs="宋体"/>
          <w:color w:val="auto"/>
          <w:kern w:val="0"/>
          <w:sz w:val="24"/>
          <w:highlight w:val="none"/>
        </w:rPr>
        <w:t xml:space="preserve"> 专用合同条款中未尽事宜，在签订施工合同时双方再商定。</w:t>
      </w:r>
    </w:p>
    <w:p w14:paraId="64853B81">
      <w:pPr>
        <w:keepNext/>
        <w:keepLines/>
        <w:widowControl w:val="0"/>
        <w:spacing w:before="260" w:after="260" w:line="360" w:lineRule="auto"/>
        <w:jc w:val="both"/>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二、通用合同条款</w:t>
      </w:r>
    </w:p>
    <w:p w14:paraId="4EA43274">
      <w:pPr>
        <w:spacing w:line="360" w:lineRule="auto"/>
        <w:ind w:firstLine="480" w:firstLineChars="200"/>
        <w:rPr>
          <w:rFonts w:hint="eastAsia" w:ascii="宋体" w:hAnsi="宋体" w:cs="宋体"/>
          <w:bCs/>
          <w:color w:val="auto"/>
          <w:kern w:val="0"/>
          <w:sz w:val="24"/>
          <w:highlight w:val="none"/>
          <w:lang w:val="zh-CN" w:eastAsia="zh-CN"/>
        </w:rPr>
      </w:pPr>
      <w:r>
        <w:rPr>
          <w:rFonts w:hint="eastAsia" w:ascii="宋体" w:hAnsi="宋体" w:cs="宋体"/>
          <w:bCs/>
          <w:color w:val="auto"/>
          <w:kern w:val="0"/>
          <w:sz w:val="24"/>
          <w:highlight w:val="none"/>
          <w:lang w:val="zh-CN" w:eastAsia="zh-CN"/>
        </w:rPr>
        <w:t xml:space="preserve"> 本文全文应用《广西水利水电工程施工电子招标文件参考文本（综合评估法）》（202</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lang w:val="zh-CN" w:eastAsia="zh-CN"/>
        </w:rPr>
        <w:t>年版）中的通用合同条款。</w:t>
      </w:r>
    </w:p>
    <w:p w14:paraId="07F6C4F1">
      <w:pPr>
        <w:pStyle w:val="17"/>
        <w:rPr>
          <w:rFonts w:hint="eastAsia" w:ascii="宋体" w:hAnsi="宋体" w:eastAsia="宋体" w:cs="宋体"/>
          <w:color w:val="auto"/>
          <w:kern w:val="2"/>
          <w:sz w:val="24"/>
          <w:szCs w:val="20"/>
          <w:highlight w:val="none"/>
          <w:lang w:val="zh-CN" w:eastAsia="zh-CN" w:bidi="zh-CN"/>
        </w:rPr>
      </w:pPr>
    </w:p>
    <w:p w14:paraId="75005EFA">
      <w:pPr>
        <w:tabs>
          <w:tab w:val="left" w:pos="6227"/>
        </w:tabs>
        <w:bidi w:val="0"/>
        <w:jc w:val="left"/>
        <w:rPr>
          <w:rFonts w:hint="eastAsia" w:eastAsia="宋体"/>
          <w:color w:val="auto"/>
          <w:highlight w:val="none"/>
          <w:lang w:eastAsia="zh-CN"/>
        </w:rPr>
      </w:pPr>
    </w:p>
    <w:sectPr>
      <w:footerReference r:id="rId34" w:type="first"/>
      <w:headerReference r:id="rId32" w:type="default"/>
      <w:footerReference r:id="rId33"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3195FBD-1D62-4209-8092-D2B69B14BBAE}"/>
  </w:font>
  <w:font w:name="黑体">
    <w:panose1 w:val="02010609060101010101"/>
    <w:charset w:val="86"/>
    <w:family w:val="auto"/>
    <w:pitch w:val="default"/>
    <w:sig w:usb0="800002BF" w:usb1="38CF7CFA" w:usb2="00000016" w:usb3="00000000" w:csb0="00040001" w:csb1="00000000"/>
    <w:embedRegular r:id="rId2" w:fontKey="{E62D538B-3A3C-4706-AFE1-C8813142C3A6}"/>
  </w:font>
  <w:font w:name="Courier New">
    <w:panose1 w:val="02070309020205020404"/>
    <w:charset w:val="01"/>
    <w:family w:val="modern"/>
    <w:pitch w:val="default"/>
    <w:sig w:usb0="E0002AFF" w:usb1="C0007843" w:usb2="00000009" w:usb3="00000000" w:csb0="400001FF" w:csb1="FFFF0000"/>
    <w:embedRegular r:id="rId3" w:fontKey="{12B35966-18A3-4313-9DDF-53B840145F0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353A7C8-B792-4CC5-8137-BC04408C7941}"/>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5" w:fontKey="{5B4A87F9-1004-4047-91E3-08BB0A5FF513}"/>
  </w:font>
  <w:font w:name="仿宋">
    <w:panose1 w:val="02010609060101010101"/>
    <w:charset w:val="86"/>
    <w:family w:val="modern"/>
    <w:pitch w:val="default"/>
    <w:sig w:usb0="800002BF" w:usb1="38CF7CFA" w:usb2="00000016" w:usb3="00000000" w:csb0="00040001" w:csb1="00000000"/>
    <w:embedRegular r:id="rId6" w:fontKey="{F68107B1-4F24-4E26-97CE-CB23AE3015B9}"/>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Times New Roman)">
    <w:altName w:val="微软雅黑"/>
    <w:panose1 w:val="00000000000000000000"/>
    <w:charset w:val="00"/>
    <w:family w:val="auto"/>
    <w:pitch w:val="default"/>
    <w:sig w:usb0="00000000" w:usb1="00000000" w:usb2="00000000" w:usb3="00000000" w:csb0="00040001" w:csb1="00000000"/>
    <w:embedRegular r:id="rId7" w:fontKey="{6D545836-7965-43BC-9BDE-50075F0F2CB6}"/>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embedRegular r:id="rId8" w:fontKey="{2CEC59E6-CBF0-4118-BBA2-3B3C070D51A8}"/>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embedRegular r:id="rId9" w:fontKey="{B7E5B2C2-B1B4-4D5A-8BB9-9D11CB664634}"/>
  </w:font>
  <w:font w:name="华文新魏">
    <w:panose1 w:val="02010800040101010101"/>
    <w:charset w:val="86"/>
    <w:family w:val="auto"/>
    <w:pitch w:val="default"/>
    <w:sig w:usb0="00000001" w:usb1="080F0000" w:usb2="00000000" w:usb3="00000000" w:csb0="00040000" w:csb1="00000000"/>
    <w:embedRegular r:id="rId10" w:fontKey="{9D6FD487-B1E8-4343-843A-BD4BD1E152FB}"/>
  </w:font>
  <w:font w:name="楷体_GB2312">
    <w:altName w:val="楷体"/>
    <w:panose1 w:val="02010609030101010101"/>
    <w:charset w:val="86"/>
    <w:family w:val="modern"/>
    <w:pitch w:val="default"/>
    <w:sig w:usb0="00000000" w:usb1="00000000" w:usb2="00000010" w:usb3="00000000" w:csb0="00040000" w:csb1="00000000"/>
    <w:embedRegular r:id="rId11" w:fontKey="{3502B086-915B-4881-A1E5-FF4FCA76B461}"/>
  </w:font>
  <w:font w:name="楷体">
    <w:panose1 w:val="02010609060101010101"/>
    <w:charset w:val="86"/>
    <w:family w:val="auto"/>
    <w:pitch w:val="default"/>
    <w:sig w:usb0="800002BF" w:usb1="38CF7CFA" w:usb2="00000016" w:usb3="00000000" w:csb0="00040001" w:csb1="00000000"/>
  </w:font>
  <w:font w:name="WPSEMBED1">
    <w:panose1 w:val="03000509000000000000"/>
    <w:charset w:val="86"/>
    <w:family w:val="auto"/>
    <w:pitch w:val="default"/>
    <w:sig w:usb0="00000001" w:usb1="080E0000" w:usb2="00000000" w:usb3="00000000" w:csb0="00040000" w:csb1="00000000"/>
  </w:font>
  <w:font w:name="WPSEMBED2">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28A4">
    <w:pPr>
      <w:pStyle w:val="30"/>
      <w:tabs>
        <w:tab w:val="center" w:pos="4439"/>
        <w:tab w:val="clear" w:pos="4153"/>
      </w:tabs>
      <w:jc w:val="both"/>
    </w:pPr>
  </w:p>
  <w:p w14:paraId="2FC01DDD">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E901">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posOffset>9999345</wp:posOffset>
              </wp:positionV>
              <wp:extent cx="304800" cy="793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4B5558AD">
                          <w:pPr>
                            <w:pStyle w:val="193"/>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6432;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F3p3mzQEAAJoDAAAOAAAAAAAAAAEAIAAAACMBAABk&#10;cnMvZTJvRG9jLnhtbFBLBQYAAAAABgAGAFkBAABiBQAAAAA=&#10;">
              <v:fill on="f" focussize="0,0"/>
              <v:stroke on="f"/>
              <v:imagedata o:title=""/>
              <o:lock v:ext="edit" aspectratio="f"/>
              <v:textbox inset="0mm,0mm,0mm,0mm" style="mso-fit-shape-to-text:t;">
                <w:txbxContent>
                  <w:p w14:paraId="4B5558AD">
                    <w:pPr>
                      <w:pStyle w:val="193"/>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5D42">
    <w:pPr>
      <w:spacing w:line="1" w:lineRule="exac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FFC7C">
                          <w:pPr>
                            <w:pStyle w:val="30"/>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485FFC7C">
                    <w:pPr>
                      <w:pStyle w:val="30"/>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B5A9">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ge">
                <wp:posOffset>9999345</wp:posOffset>
              </wp:positionV>
              <wp:extent cx="304800" cy="79375"/>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16F04C37">
                          <w:pPr>
                            <w:pStyle w:val="193"/>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4384;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Q3UAAAACQEAAA8AAAAAAAAAAQAgAAAAIgAAAGRycy9k&#10;b3ducmV2LnhtbFBLAQIUABQAAAAIAIdO4kCT1gY4zQEAAJwDAAAOAAAAAAAAAAEAIAAAACMBAABk&#10;cnMvZTJvRG9jLnhtbFBLBQYAAAAABgAGAFkBAABiBQAAAAA=&#10;">
              <v:fill on="f" focussize="0,0"/>
              <v:stroke on="f"/>
              <v:imagedata o:title=""/>
              <o:lock v:ext="edit" aspectratio="f"/>
              <v:textbox inset="0mm,0mm,0mm,0mm" style="mso-fit-shape-to-text:t;">
                <w:txbxContent>
                  <w:p w14:paraId="16F04C37">
                    <w:pPr>
                      <w:pStyle w:val="193"/>
                      <w:jc w:val="left"/>
                    </w:pPr>
                    <w:r>
                      <w:rPr>
                        <w:rFonts w:ascii="宋体" w:hAnsi="宋体" w:cs="宋体"/>
                      </w:rPr>
                      <w:t>・</w:t>
                    </w:r>
                    <w:r>
                      <w:fldChar w:fldCharType="begin"/>
                    </w:r>
                    <w:r>
                      <w:instrText xml:space="preserve"> PAGE \* MERGEFORMAT </w:instrText>
                    </w:r>
                    <w:r>
                      <w:fldChar w:fldCharType="separate"/>
                    </w:r>
                    <w:r>
                      <w:t>178</w:t>
                    </w:r>
                    <w:r>
                      <w:fldChar w:fldCharType="end"/>
                    </w:r>
                    <w:r>
                      <w:rPr>
                        <w:rFonts w:ascii="宋体" w:hAnsi="宋体" w:cs="宋体"/>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B7CEB">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41625">
                          <w:pPr>
                            <w:pStyle w:val="30"/>
                            <w:rPr>
                              <w:rStyle w:val="51"/>
                            </w:rPr>
                          </w:pPr>
                          <w:r>
                            <w:fldChar w:fldCharType="begin"/>
                          </w:r>
                          <w:r>
                            <w:rPr>
                              <w:rStyle w:val="51"/>
                            </w:rPr>
                            <w:instrText xml:space="preserve">PAGE  </w:instrText>
                          </w:r>
                          <w:r>
                            <w:fldChar w:fldCharType="separate"/>
                          </w:r>
                          <w:r>
                            <w:rPr>
                              <w:rStyle w:val="51"/>
                            </w:rP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AC41625">
                    <w:pPr>
                      <w:pStyle w:val="30"/>
                      <w:rPr>
                        <w:rStyle w:val="51"/>
                      </w:rPr>
                    </w:pPr>
                    <w:r>
                      <w:fldChar w:fldCharType="begin"/>
                    </w:r>
                    <w:r>
                      <w:rPr>
                        <w:rStyle w:val="51"/>
                      </w:rPr>
                      <w:instrText xml:space="preserve">PAGE  </w:instrText>
                    </w:r>
                    <w:r>
                      <w:fldChar w:fldCharType="separate"/>
                    </w:r>
                    <w:r>
                      <w:rPr>
                        <w:rStyle w:val="51"/>
                      </w:rP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6CD">
    <w:pPr>
      <w:pStyle w:val="30"/>
      <w:framePr w:wrap="around" w:vAnchor="text" w:hAnchor="margin" w:xAlign="center" w:y="1"/>
      <w:rPr>
        <w:rStyle w:val="51"/>
      </w:rPr>
    </w:pPr>
    <w:r>
      <w:fldChar w:fldCharType="begin"/>
    </w:r>
    <w:r>
      <w:rPr>
        <w:rStyle w:val="51"/>
      </w:rPr>
      <w:instrText xml:space="preserve">PAGE  </w:instrText>
    </w:r>
    <w:r>
      <w:fldChar w:fldCharType="end"/>
    </w:r>
  </w:p>
  <w:p w14:paraId="7FDFCD9A">
    <w:pPr>
      <w:pStyle w:val="3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7FA1">
    <w:pPr>
      <w:pStyle w:val="3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BB4CC">
                          <w:pPr>
                            <w:pStyle w:val="30"/>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ABB4CC">
                    <w:pPr>
                      <w:pStyle w:val="3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FE7C">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A35AC8">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47</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52A35AC8">
                    <w:pPr>
                      <w:widowControl w:val="0"/>
                      <w:tabs>
                        <w:tab w:val="center" w:pos="4153"/>
                        <w:tab w:val="right" w:pos="8306"/>
                      </w:tabs>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47</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p w14:paraId="2F9AEFA1">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24DE">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88748C">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46</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788748C">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46</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0FFE">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9620B">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2F9620B">
                    <w:pPr>
                      <w:pStyle w:val="30"/>
                    </w:pPr>
                    <w:r>
                      <w:fldChar w:fldCharType="begin"/>
                    </w:r>
                    <w:r>
                      <w:instrText xml:space="preserve"> PAGE  \* MERGEFORMAT </w:instrText>
                    </w:r>
                    <w:r>
                      <w:fldChar w:fldCharType="separate"/>
                    </w:r>
                    <w:r>
                      <w:t>71</w:t>
                    </w:r>
                    <w:r>
                      <w:fldChar w:fldCharType="end"/>
                    </w:r>
                  </w:p>
                </w:txbxContent>
              </v:textbox>
            </v:shape>
          </w:pict>
        </mc:Fallback>
      </mc:AlternateContent>
    </w:r>
  </w:p>
  <w:p w14:paraId="6253848B">
    <w:pPr>
      <w:pStyle w:val="3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6EA0">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9CD1">
                          <w:pPr>
                            <w:pStyle w:val="3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28C9CD1">
                    <w:pPr>
                      <w:pStyle w:val="3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4534">
    <w:pPr>
      <w:pStyle w:val="3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C8446"/>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U6issBAACc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UWJ4xYHfvn+7fLj1+XnV/Ji&#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lOorLAQAAnAMAAA4AAAAAAAAAAQAgAAAAHgEAAGRycy9lMm9E&#10;b2MueG1sUEsFBgAAAAAGAAYAWQEAAFsFAAAAAA==&#10;">
              <v:fill on="f" focussize="0,0"/>
              <v:stroke on="f"/>
              <v:imagedata o:title=""/>
              <o:lock v:ext="edit" aspectratio="f"/>
              <v:textbox inset="0mm,0mm,0mm,0mm" style="mso-fit-shape-to-text:t;">
                <w:txbxContent>
                  <w:p w14:paraId="1BFC844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5AF0">
    <w:pPr>
      <w:pStyle w:val="30"/>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9650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496504">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40DC52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CA87">
    <w:pPr>
      <w:pStyle w:val="30"/>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89A0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8989A0C">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95ECCD4">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DBA4">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0ABCE">
                          <w:pPr>
                            <w:pStyle w:val="30"/>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2scIBAACP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xcA8Kb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479rHCAQAAjwMAAA4AAAAAAAAAAQAgAAAAHgEAAGRycy9lMm9Eb2MueG1sUEsF&#10;BgAAAAAGAAYAWQEAAFIFAAAAAA==&#10;">
              <v:fill on="f" focussize="0,0"/>
              <v:stroke on="f"/>
              <v:imagedata o:title=""/>
              <o:lock v:ext="edit" aspectratio="f"/>
              <v:textbox inset="0mm,0mm,0mm,0mm" style="mso-fit-shape-to-text:t;">
                <w:txbxContent>
                  <w:p w14:paraId="2300ABCE">
                    <w:pPr>
                      <w:pStyle w:val="30"/>
                    </w:pPr>
                    <w:r>
                      <w:rPr>
                        <w:rFonts w:hint="eastAsia"/>
                      </w:rPr>
                      <w:fldChar w:fldCharType="begin"/>
                    </w:r>
                    <w:r>
                      <w:rPr>
                        <w:rFonts w:hint="eastAsia"/>
                      </w:rPr>
                      <w:instrText xml:space="preserve"> PAGE  \* MERGEFORMAT </w:instrText>
                    </w:r>
                    <w:r>
                      <w:rPr>
                        <w:rFonts w:hint="eastAsia"/>
                      </w:rPr>
                      <w:fldChar w:fldCharType="separate"/>
                    </w:r>
                    <w:r>
                      <w:t>105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38FC">
    <w:pPr>
      <w:spacing w:line="1"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ge">
                <wp:posOffset>9999345</wp:posOffset>
              </wp:positionV>
              <wp:extent cx="304800" cy="7937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70C092F9">
                          <w:pPr>
                            <w:pStyle w:val="193"/>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8480;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FS+/cXMAQAAmgMAAA4AAAAAAAAAAQAgAAAAIwEAAGRy&#10;cy9lMm9Eb2MueG1sUEsFBgAAAAAGAAYAWQEAAGEFAAAAAA==&#10;">
              <v:fill on="f" focussize="0,0"/>
              <v:stroke on="f"/>
              <v:imagedata o:title=""/>
              <o:lock v:ext="edit" aspectratio="f"/>
              <v:textbox inset="0mm,0mm,0mm,0mm" style="mso-fit-shape-to-text:t;">
                <w:txbxContent>
                  <w:p w14:paraId="70C092F9">
                    <w:pPr>
                      <w:pStyle w:val="193"/>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C1D1">
    <w:pPr>
      <w:spacing w:line="1" w:lineRule="exac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BCC8E">
                          <w:pPr>
                            <w:pStyle w:val="30"/>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4D6BCC8E">
                    <w:pPr>
                      <w:pStyle w:val="30"/>
                    </w:pPr>
                    <w:r>
                      <w:rPr>
                        <w:rFonts w:hint="eastAsia"/>
                      </w:rPr>
                      <w:fldChar w:fldCharType="begin"/>
                    </w:r>
                    <w:r>
                      <w:rPr>
                        <w:rFonts w:hint="eastAsia"/>
                      </w:rPr>
                      <w:instrText xml:space="preserve"> PAGE  \* MERGEFORMAT </w:instrText>
                    </w:r>
                    <w:r>
                      <w:rPr>
                        <w:rFonts w:hint="eastAsia"/>
                      </w:rPr>
                      <w:fldChar w:fldCharType="separate"/>
                    </w:r>
                    <w:r>
                      <w:t>106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7199">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ge">
                <wp:posOffset>9999345</wp:posOffset>
              </wp:positionV>
              <wp:extent cx="304800" cy="793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04800" cy="79375"/>
                      </a:xfrm>
                      <a:prstGeom prst="rect">
                        <a:avLst/>
                      </a:prstGeom>
                      <a:noFill/>
                      <a:ln>
                        <a:noFill/>
                      </a:ln>
                      <a:effectLst/>
                    </wps:spPr>
                    <wps:txbx>
                      <w:txbxContent>
                        <w:p w14:paraId="24F83324">
                          <w:pPr>
                            <w:pStyle w:val="193"/>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wps:txbx>
                    <wps:bodyPr wrap="none" lIns="0" tIns="0" rIns="0" bIns="0">
                      <a:spAutoFit/>
                    </wps:bodyPr>
                  </wps:wsp>
                </a:graphicData>
              </a:graphic>
            </wp:anchor>
          </w:drawing>
        </mc:Choice>
        <mc:Fallback>
          <w:pict>
            <v:shape id="_x0000_s1026" o:spid="_x0000_s1026" o:spt="202" type="#_x0000_t202" style="position:absolute;left:0pt;margin-top:787.35pt;height:6.25pt;width:24pt;mso-position-horizontal:center;mso-position-horizontal-relative:margin;mso-position-vertical-relative:page;mso-wrap-style:none;z-index:251667456;mso-width-relative:page;mso-height-relative:page;" filled="f" stroked="f" coordsize="21600,21600" o:gfxdata="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9r9DdQAAAAJAQAADwAAAAAAAAABACAAAAAiAAAAZHJzL2Rv&#10;d25yZXYueG1sUEsBAhQAFAAAAAgAh07iQBwN9TnMAQAAmgMAAA4AAAAAAAAAAQAgAAAAIwEAAGRy&#10;cy9lMm9Eb2MueG1sUEsFBgAAAAAGAAYAWQEAAGEFAAAAAA==&#10;">
              <v:fill on="f" focussize="0,0"/>
              <v:stroke on="f"/>
              <v:imagedata o:title=""/>
              <o:lock v:ext="edit" aspectratio="f"/>
              <v:textbox inset="0mm,0mm,0mm,0mm" style="mso-fit-shape-to-text:t;">
                <w:txbxContent>
                  <w:p w14:paraId="24F83324">
                    <w:pPr>
                      <w:pStyle w:val="193"/>
                      <w:jc w:val="left"/>
                    </w:pPr>
                    <w:r>
                      <w:rPr>
                        <w:rFonts w:ascii="宋体" w:hAnsi="宋体" w:cs="宋体"/>
                      </w:rPr>
                      <w:t>・</w:t>
                    </w:r>
                    <w:r>
                      <w:fldChar w:fldCharType="begin"/>
                    </w:r>
                    <w:r>
                      <w:instrText xml:space="preserve"> PAGE \* MERGEFORMAT </w:instrText>
                    </w:r>
                    <w:r>
                      <w:fldChar w:fldCharType="separate"/>
                    </w:r>
                    <w:r>
                      <w:t>174</w:t>
                    </w:r>
                    <w:r>
                      <w:fldChar w:fldCharType="end"/>
                    </w:r>
                    <w:r>
                      <w:rPr>
                        <w:rFonts w:ascii="宋体" w:hAnsi="宋体" w:cs="宋体"/>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D92B">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F5030">
                          <w:pPr>
                            <w:pStyle w:val="30"/>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0GZ8M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3lDhuceLnp8fzj1/nn98J&#10;+lCgPkCNeQ8BM9Pwzg+4NrMf0Jl5Dyra/EVGBOMo7+kirxwSEfnRarlaVRgSGJsviM+en4cI6b30&#10;lmSjoRHnV2Tlx4+QxtQ5JVdz/l4bU2Zo3F8OxMwelnsfe8xWGnbDRGjn2xPy6XH0DXW46ZSYDw6V&#10;zVsyG3E2dpORa0B4e0hYuPSTUUeoqRjOqTCadiovwp/3kvX8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yDQZnwwEAAI8DAAAOAAAAAAAAAAEAIAAAAB4BAABkcnMvZTJvRG9jLnhtbFBL&#10;BQYAAAAABgAGAFkBAABTBQAAAAA=&#10;">
              <v:fill on="f" focussize="0,0"/>
              <v:stroke on="f"/>
              <v:imagedata o:title=""/>
              <o:lock v:ext="edit" aspectratio="f"/>
              <v:textbox inset="0mm,0mm,0mm,0mm" style="mso-fit-shape-to-text:t;">
                <w:txbxContent>
                  <w:p w14:paraId="159F5030">
                    <w:pPr>
                      <w:pStyle w:val="30"/>
                    </w:pPr>
                    <w:r>
                      <w:rPr>
                        <w:rFonts w:hint="eastAsia"/>
                      </w:rPr>
                      <w:fldChar w:fldCharType="begin"/>
                    </w:r>
                    <w:r>
                      <w:rPr>
                        <w:rFonts w:hint="eastAsia"/>
                      </w:rPr>
                      <w:instrText xml:space="preserve"> PAGE  \* MERGEFORMAT </w:instrText>
                    </w:r>
                    <w:r>
                      <w:rPr>
                        <w:rFonts w:hint="eastAsia"/>
                      </w:rPr>
                      <w:fldChar w:fldCharType="separate"/>
                    </w:r>
                    <w:r>
                      <w:t>108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0616">
    <w:pPr>
      <w:pStyle w:val="32"/>
    </w:pPr>
  </w:p>
  <w:p w14:paraId="58CC6B18">
    <w:pPr>
      <w:pStyle w:val="3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C2C9">
    <w:pPr>
      <w:pStyle w:val="32"/>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B6E2">
    <w:pPr>
      <w:pStyle w:val="3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0433">
    <w:pPr>
      <w:pStyle w:val="32"/>
      <w:pBdr>
        <w:bottom w:val="none" w:color="auto" w:sz="0" w:space="1"/>
      </w:pBdr>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C8C1">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8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329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3F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8E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F7B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ADD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A0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A0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3BBA"/>
    <w:rsid w:val="0000474D"/>
    <w:rsid w:val="0000529E"/>
    <w:rsid w:val="000057F8"/>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4EFE"/>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60A"/>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B48"/>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54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556"/>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44E"/>
    <w:rsid w:val="000A7A12"/>
    <w:rsid w:val="000A7A72"/>
    <w:rsid w:val="000B0FE0"/>
    <w:rsid w:val="000B1202"/>
    <w:rsid w:val="000B12FF"/>
    <w:rsid w:val="000B1801"/>
    <w:rsid w:val="000B1A08"/>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144E"/>
    <w:rsid w:val="000C1679"/>
    <w:rsid w:val="000C190E"/>
    <w:rsid w:val="000C1953"/>
    <w:rsid w:val="000C1BFE"/>
    <w:rsid w:val="000C1EE3"/>
    <w:rsid w:val="000C3AE7"/>
    <w:rsid w:val="000C3CC9"/>
    <w:rsid w:val="000C3DBC"/>
    <w:rsid w:val="000C47F7"/>
    <w:rsid w:val="000C5823"/>
    <w:rsid w:val="000C59C6"/>
    <w:rsid w:val="000C6DE4"/>
    <w:rsid w:val="000C7202"/>
    <w:rsid w:val="000C7432"/>
    <w:rsid w:val="000C7926"/>
    <w:rsid w:val="000D0A89"/>
    <w:rsid w:val="000D10F1"/>
    <w:rsid w:val="000D1389"/>
    <w:rsid w:val="000D1798"/>
    <w:rsid w:val="000D2626"/>
    <w:rsid w:val="000D264F"/>
    <w:rsid w:val="000D2CD3"/>
    <w:rsid w:val="000D3C99"/>
    <w:rsid w:val="000D4016"/>
    <w:rsid w:val="000D411D"/>
    <w:rsid w:val="000D4589"/>
    <w:rsid w:val="000D4809"/>
    <w:rsid w:val="000D4FB6"/>
    <w:rsid w:val="000D5C29"/>
    <w:rsid w:val="000D6F6B"/>
    <w:rsid w:val="000D73DD"/>
    <w:rsid w:val="000E02E8"/>
    <w:rsid w:val="000E112F"/>
    <w:rsid w:val="000E1C38"/>
    <w:rsid w:val="000E1C51"/>
    <w:rsid w:val="000E1D3E"/>
    <w:rsid w:val="000E28AB"/>
    <w:rsid w:val="000E2E3E"/>
    <w:rsid w:val="000E3583"/>
    <w:rsid w:val="000E3AF0"/>
    <w:rsid w:val="000E3EBD"/>
    <w:rsid w:val="000E43EC"/>
    <w:rsid w:val="000E4DC7"/>
    <w:rsid w:val="000E4E04"/>
    <w:rsid w:val="000E592E"/>
    <w:rsid w:val="000E693B"/>
    <w:rsid w:val="000E6D5C"/>
    <w:rsid w:val="000E6EC9"/>
    <w:rsid w:val="000E70B4"/>
    <w:rsid w:val="000E7B62"/>
    <w:rsid w:val="000E7EDC"/>
    <w:rsid w:val="000F06E0"/>
    <w:rsid w:val="000F085D"/>
    <w:rsid w:val="000F0E1E"/>
    <w:rsid w:val="000F1129"/>
    <w:rsid w:val="000F1A1B"/>
    <w:rsid w:val="000F2A95"/>
    <w:rsid w:val="000F2BB7"/>
    <w:rsid w:val="000F3281"/>
    <w:rsid w:val="000F32FD"/>
    <w:rsid w:val="000F3733"/>
    <w:rsid w:val="000F5B2B"/>
    <w:rsid w:val="000F5F8B"/>
    <w:rsid w:val="000F6153"/>
    <w:rsid w:val="000F64AA"/>
    <w:rsid w:val="000F675E"/>
    <w:rsid w:val="000F6C7B"/>
    <w:rsid w:val="000F73AD"/>
    <w:rsid w:val="000F7AF4"/>
    <w:rsid w:val="000F7C33"/>
    <w:rsid w:val="000F7F0C"/>
    <w:rsid w:val="001004D6"/>
    <w:rsid w:val="00101D1B"/>
    <w:rsid w:val="00101E8E"/>
    <w:rsid w:val="00102676"/>
    <w:rsid w:val="00103646"/>
    <w:rsid w:val="00103918"/>
    <w:rsid w:val="00104897"/>
    <w:rsid w:val="00104E88"/>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2647A"/>
    <w:rsid w:val="00130217"/>
    <w:rsid w:val="00130641"/>
    <w:rsid w:val="00130783"/>
    <w:rsid w:val="00130A47"/>
    <w:rsid w:val="00130FB0"/>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150F"/>
    <w:rsid w:val="001525AA"/>
    <w:rsid w:val="00152A87"/>
    <w:rsid w:val="00152AC1"/>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EED"/>
    <w:rsid w:val="00184111"/>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5C56"/>
    <w:rsid w:val="001C6081"/>
    <w:rsid w:val="001C6B56"/>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2C2D"/>
    <w:rsid w:val="001E308A"/>
    <w:rsid w:val="001E38EC"/>
    <w:rsid w:val="001E3B63"/>
    <w:rsid w:val="001E57B2"/>
    <w:rsid w:val="001E5A94"/>
    <w:rsid w:val="001E5CBB"/>
    <w:rsid w:val="001E5CDC"/>
    <w:rsid w:val="001E6CE9"/>
    <w:rsid w:val="001F05D4"/>
    <w:rsid w:val="001F13FD"/>
    <w:rsid w:val="001F2A2E"/>
    <w:rsid w:val="001F3180"/>
    <w:rsid w:val="001F3356"/>
    <w:rsid w:val="001F3A99"/>
    <w:rsid w:val="001F3C63"/>
    <w:rsid w:val="001F4141"/>
    <w:rsid w:val="001F4460"/>
    <w:rsid w:val="001F4833"/>
    <w:rsid w:val="001F608E"/>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1C5"/>
    <w:rsid w:val="0020521F"/>
    <w:rsid w:val="0020532C"/>
    <w:rsid w:val="00206AE8"/>
    <w:rsid w:val="002114C7"/>
    <w:rsid w:val="00211A7B"/>
    <w:rsid w:val="0021302C"/>
    <w:rsid w:val="002139F1"/>
    <w:rsid w:val="00213B1C"/>
    <w:rsid w:val="00213F1E"/>
    <w:rsid w:val="00214202"/>
    <w:rsid w:val="002148E3"/>
    <w:rsid w:val="00214C1A"/>
    <w:rsid w:val="0021515F"/>
    <w:rsid w:val="0021552D"/>
    <w:rsid w:val="002156AE"/>
    <w:rsid w:val="0021577B"/>
    <w:rsid w:val="00215DC7"/>
    <w:rsid w:val="00215E99"/>
    <w:rsid w:val="00216BB8"/>
    <w:rsid w:val="00217B07"/>
    <w:rsid w:val="00217C26"/>
    <w:rsid w:val="00220043"/>
    <w:rsid w:val="0022054D"/>
    <w:rsid w:val="00220578"/>
    <w:rsid w:val="0022107B"/>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6C6"/>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2D96"/>
    <w:rsid w:val="00243189"/>
    <w:rsid w:val="002439AB"/>
    <w:rsid w:val="00243AF3"/>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32A7"/>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54B2"/>
    <w:rsid w:val="0028592F"/>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AC6"/>
    <w:rsid w:val="002D4F21"/>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BFA"/>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5CE1"/>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569"/>
    <w:rsid w:val="00315A0F"/>
    <w:rsid w:val="00315A65"/>
    <w:rsid w:val="003165D7"/>
    <w:rsid w:val="0031666B"/>
    <w:rsid w:val="00316ABE"/>
    <w:rsid w:val="00317601"/>
    <w:rsid w:val="00317BA7"/>
    <w:rsid w:val="00317EB1"/>
    <w:rsid w:val="00320BE2"/>
    <w:rsid w:val="00321886"/>
    <w:rsid w:val="00321EDC"/>
    <w:rsid w:val="003222CC"/>
    <w:rsid w:val="003226AC"/>
    <w:rsid w:val="0032273E"/>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64C"/>
    <w:rsid w:val="00334415"/>
    <w:rsid w:val="00334E31"/>
    <w:rsid w:val="00335EA1"/>
    <w:rsid w:val="0033691E"/>
    <w:rsid w:val="00336A6A"/>
    <w:rsid w:val="00336CCB"/>
    <w:rsid w:val="003411D1"/>
    <w:rsid w:val="003416BA"/>
    <w:rsid w:val="003418E8"/>
    <w:rsid w:val="00342148"/>
    <w:rsid w:val="00342658"/>
    <w:rsid w:val="003427BE"/>
    <w:rsid w:val="00342F55"/>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EB"/>
    <w:rsid w:val="003570BB"/>
    <w:rsid w:val="00357128"/>
    <w:rsid w:val="0035755E"/>
    <w:rsid w:val="00357A80"/>
    <w:rsid w:val="00360116"/>
    <w:rsid w:val="00361441"/>
    <w:rsid w:val="00361B8B"/>
    <w:rsid w:val="00363F39"/>
    <w:rsid w:val="003640FC"/>
    <w:rsid w:val="0036445C"/>
    <w:rsid w:val="00364627"/>
    <w:rsid w:val="00364AB0"/>
    <w:rsid w:val="00364D71"/>
    <w:rsid w:val="003651E5"/>
    <w:rsid w:val="003667B0"/>
    <w:rsid w:val="003667DD"/>
    <w:rsid w:val="00366B48"/>
    <w:rsid w:val="00366D71"/>
    <w:rsid w:val="003674FB"/>
    <w:rsid w:val="00367764"/>
    <w:rsid w:val="00370316"/>
    <w:rsid w:val="00370DC7"/>
    <w:rsid w:val="003713D7"/>
    <w:rsid w:val="003714AC"/>
    <w:rsid w:val="00371CBD"/>
    <w:rsid w:val="00371F20"/>
    <w:rsid w:val="003721E3"/>
    <w:rsid w:val="00372B98"/>
    <w:rsid w:val="00372D93"/>
    <w:rsid w:val="003737B7"/>
    <w:rsid w:val="003740A0"/>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D1B"/>
    <w:rsid w:val="003D307D"/>
    <w:rsid w:val="003D3558"/>
    <w:rsid w:val="003D36C0"/>
    <w:rsid w:val="003D40E5"/>
    <w:rsid w:val="003D48C7"/>
    <w:rsid w:val="003D4C27"/>
    <w:rsid w:val="003D7109"/>
    <w:rsid w:val="003D7CE8"/>
    <w:rsid w:val="003E04C3"/>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793"/>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298D"/>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A18"/>
    <w:rsid w:val="00417AE0"/>
    <w:rsid w:val="00417BAA"/>
    <w:rsid w:val="0042042B"/>
    <w:rsid w:val="00420B45"/>
    <w:rsid w:val="00420D7A"/>
    <w:rsid w:val="00421257"/>
    <w:rsid w:val="004219E9"/>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BFE"/>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4FA9"/>
    <w:rsid w:val="00485406"/>
    <w:rsid w:val="0048590F"/>
    <w:rsid w:val="004864D4"/>
    <w:rsid w:val="00486D60"/>
    <w:rsid w:val="00486DBC"/>
    <w:rsid w:val="00491FA1"/>
    <w:rsid w:val="004920B4"/>
    <w:rsid w:val="00492A25"/>
    <w:rsid w:val="004938A3"/>
    <w:rsid w:val="004950A6"/>
    <w:rsid w:val="0049558B"/>
    <w:rsid w:val="00496350"/>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141"/>
    <w:rsid w:val="004B6E54"/>
    <w:rsid w:val="004B722E"/>
    <w:rsid w:val="004B72E8"/>
    <w:rsid w:val="004B771A"/>
    <w:rsid w:val="004C01A5"/>
    <w:rsid w:val="004C0412"/>
    <w:rsid w:val="004C0882"/>
    <w:rsid w:val="004C16C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4F7D84"/>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521"/>
    <w:rsid w:val="00546B96"/>
    <w:rsid w:val="00546F90"/>
    <w:rsid w:val="005477F7"/>
    <w:rsid w:val="00547EFB"/>
    <w:rsid w:val="00550186"/>
    <w:rsid w:val="00550192"/>
    <w:rsid w:val="00550BD9"/>
    <w:rsid w:val="0055175F"/>
    <w:rsid w:val="005522F2"/>
    <w:rsid w:val="005531DF"/>
    <w:rsid w:val="00553874"/>
    <w:rsid w:val="00553DCE"/>
    <w:rsid w:val="005541E0"/>
    <w:rsid w:val="005543B3"/>
    <w:rsid w:val="00554577"/>
    <w:rsid w:val="005545A1"/>
    <w:rsid w:val="00554AD8"/>
    <w:rsid w:val="00554F78"/>
    <w:rsid w:val="00555DA1"/>
    <w:rsid w:val="005562FB"/>
    <w:rsid w:val="00556731"/>
    <w:rsid w:val="00556BF7"/>
    <w:rsid w:val="00556E53"/>
    <w:rsid w:val="00557F60"/>
    <w:rsid w:val="00560D81"/>
    <w:rsid w:val="00561730"/>
    <w:rsid w:val="00561B97"/>
    <w:rsid w:val="00562149"/>
    <w:rsid w:val="0056248C"/>
    <w:rsid w:val="005640EB"/>
    <w:rsid w:val="0056530C"/>
    <w:rsid w:val="00565559"/>
    <w:rsid w:val="005662E1"/>
    <w:rsid w:val="005666A4"/>
    <w:rsid w:val="00567B5D"/>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B"/>
    <w:rsid w:val="0059580E"/>
    <w:rsid w:val="00595D90"/>
    <w:rsid w:val="00596A6F"/>
    <w:rsid w:val="00596D11"/>
    <w:rsid w:val="00596FCE"/>
    <w:rsid w:val="005A0300"/>
    <w:rsid w:val="005A11BC"/>
    <w:rsid w:val="005A1525"/>
    <w:rsid w:val="005A183A"/>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679"/>
    <w:rsid w:val="005D2C1F"/>
    <w:rsid w:val="005D34B2"/>
    <w:rsid w:val="005D3B54"/>
    <w:rsid w:val="005D3E28"/>
    <w:rsid w:val="005D40CD"/>
    <w:rsid w:val="005D6B59"/>
    <w:rsid w:val="005D6C52"/>
    <w:rsid w:val="005D71C3"/>
    <w:rsid w:val="005D74D2"/>
    <w:rsid w:val="005D784B"/>
    <w:rsid w:val="005D7B90"/>
    <w:rsid w:val="005E00AF"/>
    <w:rsid w:val="005E0298"/>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5D6D"/>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47"/>
    <w:rsid w:val="006911B7"/>
    <w:rsid w:val="00691387"/>
    <w:rsid w:val="006915C2"/>
    <w:rsid w:val="0069188E"/>
    <w:rsid w:val="00691974"/>
    <w:rsid w:val="00691F98"/>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6FAA"/>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AE2"/>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E7ED6"/>
    <w:rsid w:val="006F018A"/>
    <w:rsid w:val="006F0760"/>
    <w:rsid w:val="006F0D30"/>
    <w:rsid w:val="006F11E2"/>
    <w:rsid w:val="006F1A50"/>
    <w:rsid w:val="006F1A67"/>
    <w:rsid w:val="006F2574"/>
    <w:rsid w:val="006F3231"/>
    <w:rsid w:val="006F3DE3"/>
    <w:rsid w:val="006F4787"/>
    <w:rsid w:val="006F57E6"/>
    <w:rsid w:val="006F61D8"/>
    <w:rsid w:val="006F62B7"/>
    <w:rsid w:val="006F63E7"/>
    <w:rsid w:val="006F6716"/>
    <w:rsid w:val="006F70BC"/>
    <w:rsid w:val="006F726C"/>
    <w:rsid w:val="006F7A22"/>
    <w:rsid w:val="006F7E7C"/>
    <w:rsid w:val="0070174E"/>
    <w:rsid w:val="007018DB"/>
    <w:rsid w:val="00701DE6"/>
    <w:rsid w:val="00702740"/>
    <w:rsid w:val="007028E3"/>
    <w:rsid w:val="00703407"/>
    <w:rsid w:val="0070381B"/>
    <w:rsid w:val="00706759"/>
    <w:rsid w:val="007076B6"/>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C8B"/>
    <w:rsid w:val="00716E54"/>
    <w:rsid w:val="00717280"/>
    <w:rsid w:val="0072033C"/>
    <w:rsid w:val="00720B1B"/>
    <w:rsid w:val="00721062"/>
    <w:rsid w:val="00721D3D"/>
    <w:rsid w:val="00721E5D"/>
    <w:rsid w:val="007229D4"/>
    <w:rsid w:val="00722C8F"/>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916"/>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25"/>
    <w:rsid w:val="007A27DD"/>
    <w:rsid w:val="007A3B68"/>
    <w:rsid w:val="007A41BF"/>
    <w:rsid w:val="007A490A"/>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867"/>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E9"/>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623B"/>
    <w:rsid w:val="007F6BB6"/>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CFB"/>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15B"/>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146E"/>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911"/>
    <w:rsid w:val="008754E4"/>
    <w:rsid w:val="00875AAD"/>
    <w:rsid w:val="00876EAE"/>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BB1"/>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FB9"/>
    <w:rsid w:val="008E6540"/>
    <w:rsid w:val="008E6A1C"/>
    <w:rsid w:val="008E6FBE"/>
    <w:rsid w:val="008E77D4"/>
    <w:rsid w:val="008E7ADD"/>
    <w:rsid w:val="008F091F"/>
    <w:rsid w:val="008F1548"/>
    <w:rsid w:val="008F17B2"/>
    <w:rsid w:val="008F22B3"/>
    <w:rsid w:val="008F2335"/>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323"/>
    <w:rsid w:val="00902623"/>
    <w:rsid w:val="00902A67"/>
    <w:rsid w:val="00902C5E"/>
    <w:rsid w:val="00904BE4"/>
    <w:rsid w:val="0090504A"/>
    <w:rsid w:val="009051F5"/>
    <w:rsid w:val="00905221"/>
    <w:rsid w:val="0090530B"/>
    <w:rsid w:val="00905664"/>
    <w:rsid w:val="00905A7C"/>
    <w:rsid w:val="00905D7E"/>
    <w:rsid w:val="00906080"/>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5A90"/>
    <w:rsid w:val="00916BC5"/>
    <w:rsid w:val="0091726A"/>
    <w:rsid w:val="00917C01"/>
    <w:rsid w:val="00920184"/>
    <w:rsid w:val="00920421"/>
    <w:rsid w:val="00920EA4"/>
    <w:rsid w:val="00921792"/>
    <w:rsid w:val="00921B8E"/>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86B"/>
    <w:rsid w:val="009432E2"/>
    <w:rsid w:val="00944668"/>
    <w:rsid w:val="00944DC6"/>
    <w:rsid w:val="00945829"/>
    <w:rsid w:val="009458B0"/>
    <w:rsid w:val="00945B52"/>
    <w:rsid w:val="00945B7A"/>
    <w:rsid w:val="00945F05"/>
    <w:rsid w:val="00945FE0"/>
    <w:rsid w:val="00946348"/>
    <w:rsid w:val="00946B10"/>
    <w:rsid w:val="00947224"/>
    <w:rsid w:val="00947797"/>
    <w:rsid w:val="009478A2"/>
    <w:rsid w:val="00947942"/>
    <w:rsid w:val="00950181"/>
    <w:rsid w:val="00950865"/>
    <w:rsid w:val="00952190"/>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3429"/>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87AF7"/>
    <w:rsid w:val="00990225"/>
    <w:rsid w:val="00991307"/>
    <w:rsid w:val="00991FAA"/>
    <w:rsid w:val="00992A13"/>
    <w:rsid w:val="00993DB1"/>
    <w:rsid w:val="00994AAD"/>
    <w:rsid w:val="00995150"/>
    <w:rsid w:val="00995D67"/>
    <w:rsid w:val="00997613"/>
    <w:rsid w:val="009978D7"/>
    <w:rsid w:val="009A013B"/>
    <w:rsid w:val="009A02F4"/>
    <w:rsid w:val="009A06BF"/>
    <w:rsid w:val="009A0D17"/>
    <w:rsid w:val="009A2494"/>
    <w:rsid w:val="009A32B1"/>
    <w:rsid w:val="009A33A3"/>
    <w:rsid w:val="009A36F2"/>
    <w:rsid w:val="009A40C3"/>
    <w:rsid w:val="009A40D5"/>
    <w:rsid w:val="009A5155"/>
    <w:rsid w:val="009A5268"/>
    <w:rsid w:val="009A57D0"/>
    <w:rsid w:val="009A6559"/>
    <w:rsid w:val="009A68FC"/>
    <w:rsid w:val="009A6CE4"/>
    <w:rsid w:val="009A7514"/>
    <w:rsid w:val="009A7665"/>
    <w:rsid w:val="009A7E7A"/>
    <w:rsid w:val="009B0925"/>
    <w:rsid w:val="009B0A9C"/>
    <w:rsid w:val="009B1584"/>
    <w:rsid w:val="009B18F0"/>
    <w:rsid w:val="009B1F4C"/>
    <w:rsid w:val="009B2203"/>
    <w:rsid w:val="009B2471"/>
    <w:rsid w:val="009B314F"/>
    <w:rsid w:val="009B3F1D"/>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278"/>
    <w:rsid w:val="009C72B2"/>
    <w:rsid w:val="009C7547"/>
    <w:rsid w:val="009C7862"/>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104"/>
    <w:rsid w:val="009E322A"/>
    <w:rsid w:val="009E3483"/>
    <w:rsid w:val="009E393E"/>
    <w:rsid w:val="009E444E"/>
    <w:rsid w:val="009E454D"/>
    <w:rsid w:val="009E4968"/>
    <w:rsid w:val="009E496A"/>
    <w:rsid w:val="009E663C"/>
    <w:rsid w:val="009E684A"/>
    <w:rsid w:val="009E6BB1"/>
    <w:rsid w:val="009E6E14"/>
    <w:rsid w:val="009E794A"/>
    <w:rsid w:val="009E7C14"/>
    <w:rsid w:val="009F0261"/>
    <w:rsid w:val="009F0494"/>
    <w:rsid w:val="009F0CD9"/>
    <w:rsid w:val="009F110A"/>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382"/>
    <w:rsid w:val="00A14754"/>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5A"/>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8B0"/>
    <w:rsid w:val="00A559D8"/>
    <w:rsid w:val="00A56671"/>
    <w:rsid w:val="00A575B8"/>
    <w:rsid w:val="00A6020A"/>
    <w:rsid w:val="00A60CE7"/>
    <w:rsid w:val="00A60CF8"/>
    <w:rsid w:val="00A619BB"/>
    <w:rsid w:val="00A61C60"/>
    <w:rsid w:val="00A61ECB"/>
    <w:rsid w:val="00A63FE9"/>
    <w:rsid w:val="00A6410C"/>
    <w:rsid w:val="00A64337"/>
    <w:rsid w:val="00A647B1"/>
    <w:rsid w:val="00A64DEF"/>
    <w:rsid w:val="00A65311"/>
    <w:rsid w:val="00A654D2"/>
    <w:rsid w:val="00A665DF"/>
    <w:rsid w:val="00A673F1"/>
    <w:rsid w:val="00A674DB"/>
    <w:rsid w:val="00A675A4"/>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D86"/>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3F6"/>
    <w:rsid w:val="00AB199F"/>
    <w:rsid w:val="00AB1C40"/>
    <w:rsid w:val="00AB2000"/>
    <w:rsid w:val="00AB21CC"/>
    <w:rsid w:val="00AB2C06"/>
    <w:rsid w:val="00AB38CB"/>
    <w:rsid w:val="00AB3BEC"/>
    <w:rsid w:val="00AB4080"/>
    <w:rsid w:val="00AB44E4"/>
    <w:rsid w:val="00AB4AEB"/>
    <w:rsid w:val="00AB4E5F"/>
    <w:rsid w:val="00AB5352"/>
    <w:rsid w:val="00AB544D"/>
    <w:rsid w:val="00AB56AE"/>
    <w:rsid w:val="00AB62D5"/>
    <w:rsid w:val="00AB65B5"/>
    <w:rsid w:val="00AB6DCD"/>
    <w:rsid w:val="00AB6EE0"/>
    <w:rsid w:val="00AB7D43"/>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3CB9"/>
    <w:rsid w:val="00AD4014"/>
    <w:rsid w:val="00AD41B3"/>
    <w:rsid w:val="00AD5721"/>
    <w:rsid w:val="00AD69F0"/>
    <w:rsid w:val="00AD7127"/>
    <w:rsid w:val="00AD730C"/>
    <w:rsid w:val="00AD7A01"/>
    <w:rsid w:val="00AE0F90"/>
    <w:rsid w:val="00AE123A"/>
    <w:rsid w:val="00AE1539"/>
    <w:rsid w:val="00AE1EC8"/>
    <w:rsid w:val="00AE28A7"/>
    <w:rsid w:val="00AE2A98"/>
    <w:rsid w:val="00AE2CF2"/>
    <w:rsid w:val="00AE2F19"/>
    <w:rsid w:val="00AE3012"/>
    <w:rsid w:val="00AE3297"/>
    <w:rsid w:val="00AE33A6"/>
    <w:rsid w:val="00AE3513"/>
    <w:rsid w:val="00AE3729"/>
    <w:rsid w:val="00AE3C8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0F1"/>
    <w:rsid w:val="00AF2910"/>
    <w:rsid w:val="00AF34B8"/>
    <w:rsid w:val="00AF3896"/>
    <w:rsid w:val="00AF39C9"/>
    <w:rsid w:val="00AF3F97"/>
    <w:rsid w:val="00AF3FC2"/>
    <w:rsid w:val="00AF4DEC"/>
    <w:rsid w:val="00AF6454"/>
    <w:rsid w:val="00AF6B57"/>
    <w:rsid w:val="00B003FF"/>
    <w:rsid w:val="00B0098A"/>
    <w:rsid w:val="00B00A5F"/>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2264"/>
    <w:rsid w:val="00B434B2"/>
    <w:rsid w:val="00B43B9E"/>
    <w:rsid w:val="00B43D45"/>
    <w:rsid w:val="00B459AF"/>
    <w:rsid w:val="00B468F2"/>
    <w:rsid w:val="00B469DE"/>
    <w:rsid w:val="00B47286"/>
    <w:rsid w:val="00B47EB4"/>
    <w:rsid w:val="00B50234"/>
    <w:rsid w:val="00B5052F"/>
    <w:rsid w:val="00B510C1"/>
    <w:rsid w:val="00B51641"/>
    <w:rsid w:val="00B51BF4"/>
    <w:rsid w:val="00B52279"/>
    <w:rsid w:val="00B522D7"/>
    <w:rsid w:val="00B527AD"/>
    <w:rsid w:val="00B52C68"/>
    <w:rsid w:val="00B5372B"/>
    <w:rsid w:val="00B542FE"/>
    <w:rsid w:val="00B54360"/>
    <w:rsid w:val="00B5546D"/>
    <w:rsid w:val="00B55A1B"/>
    <w:rsid w:val="00B561DB"/>
    <w:rsid w:val="00B5645C"/>
    <w:rsid w:val="00B56DF9"/>
    <w:rsid w:val="00B56E80"/>
    <w:rsid w:val="00B571F1"/>
    <w:rsid w:val="00B600BD"/>
    <w:rsid w:val="00B6085B"/>
    <w:rsid w:val="00B60E4E"/>
    <w:rsid w:val="00B61274"/>
    <w:rsid w:val="00B61DCE"/>
    <w:rsid w:val="00B62172"/>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07BE"/>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11B"/>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786"/>
    <w:rsid w:val="00BC1B7A"/>
    <w:rsid w:val="00BC2C17"/>
    <w:rsid w:val="00BC3149"/>
    <w:rsid w:val="00BC3ACD"/>
    <w:rsid w:val="00BC3B20"/>
    <w:rsid w:val="00BC3EE4"/>
    <w:rsid w:val="00BC577D"/>
    <w:rsid w:val="00BC588C"/>
    <w:rsid w:val="00BC6E73"/>
    <w:rsid w:val="00BC74D3"/>
    <w:rsid w:val="00BD0014"/>
    <w:rsid w:val="00BD01D8"/>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D71A6"/>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C00366"/>
    <w:rsid w:val="00C01427"/>
    <w:rsid w:val="00C014C7"/>
    <w:rsid w:val="00C031CF"/>
    <w:rsid w:val="00C047AB"/>
    <w:rsid w:val="00C058AF"/>
    <w:rsid w:val="00C075B6"/>
    <w:rsid w:val="00C07F6F"/>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6B11"/>
    <w:rsid w:val="00C37027"/>
    <w:rsid w:val="00C373BF"/>
    <w:rsid w:val="00C37B15"/>
    <w:rsid w:val="00C37B19"/>
    <w:rsid w:val="00C41349"/>
    <w:rsid w:val="00C413CB"/>
    <w:rsid w:val="00C41558"/>
    <w:rsid w:val="00C42752"/>
    <w:rsid w:val="00C42973"/>
    <w:rsid w:val="00C43426"/>
    <w:rsid w:val="00C46124"/>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C20"/>
    <w:rsid w:val="00C55E1C"/>
    <w:rsid w:val="00C56076"/>
    <w:rsid w:val="00C56384"/>
    <w:rsid w:val="00C567E9"/>
    <w:rsid w:val="00C57B6E"/>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4035"/>
    <w:rsid w:val="00C748EA"/>
    <w:rsid w:val="00C76FB0"/>
    <w:rsid w:val="00C77818"/>
    <w:rsid w:val="00C77F7D"/>
    <w:rsid w:val="00C8063F"/>
    <w:rsid w:val="00C81282"/>
    <w:rsid w:val="00C8155F"/>
    <w:rsid w:val="00C8198D"/>
    <w:rsid w:val="00C81F1D"/>
    <w:rsid w:val="00C82167"/>
    <w:rsid w:val="00C827B4"/>
    <w:rsid w:val="00C83214"/>
    <w:rsid w:val="00C8329F"/>
    <w:rsid w:val="00C84E65"/>
    <w:rsid w:val="00C84F8A"/>
    <w:rsid w:val="00C85BA4"/>
    <w:rsid w:val="00C8618F"/>
    <w:rsid w:val="00C8625D"/>
    <w:rsid w:val="00C865AD"/>
    <w:rsid w:val="00C86612"/>
    <w:rsid w:val="00C86E4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808"/>
    <w:rsid w:val="00CB6979"/>
    <w:rsid w:val="00CB7A04"/>
    <w:rsid w:val="00CB7DDE"/>
    <w:rsid w:val="00CC0A3D"/>
    <w:rsid w:val="00CC2FF0"/>
    <w:rsid w:val="00CC33E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34F"/>
    <w:rsid w:val="00CD5DAD"/>
    <w:rsid w:val="00CD5FFB"/>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52D"/>
    <w:rsid w:val="00CE68AD"/>
    <w:rsid w:val="00CE6BA5"/>
    <w:rsid w:val="00CE6F15"/>
    <w:rsid w:val="00CE6F9F"/>
    <w:rsid w:val="00CE781A"/>
    <w:rsid w:val="00CE7B08"/>
    <w:rsid w:val="00CE7B7A"/>
    <w:rsid w:val="00CE7D52"/>
    <w:rsid w:val="00CF0AAA"/>
    <w:rsid w:val="00CF0AB7"/>
    <w:rsid w:val="00CF1D74"/>
    <w:rsid w:val="00CF2A26"/>
    <w:rsid w:val="00CF2BE2"/>
    <w:rsid w:val="00CF34B5"/>
    <w:rsid w:val="00CF371A"/>
    <w:rsid w:val="00CF37C2"/>
    <w:rsid w:val="00CF3DE4"/>
    <w:rsid w:val="00CF3DEB"/>
    <w:rsid w:val="00CF55F9"/>
    <w:rsid w:val="00CF578D"/>
    <w:rsid w:val="00CF7074"/>
    <w:rsid w:val="00CF7495"/>
    <w:rsid w:val="00CF76D6"/>
    <w:rsid w:val="00D0110B"/>
    <w:rsid w:val="00D01CF9"/>
    <w:rsid w:val="00D021E8"/>
    <w:rsid w:val="00D0334D"/>
    <w:rsid w:val="00D0374D"/>
    <w:rsid w:val="00D06312"/>
    <w:rsid w:val="00D06D7B"/>
    <w:rsid w:val="00D06DA5"/>
    <w:rsid w:val="00D07191"/>
    <w:rsid w:val="00D07319"/>
    <w:rsid w:val="00D07B2C"/>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585A"/>
    <w:rsid w:val="00D2586F"/>
    <w:rsid w:val="00D25920"/>
    <w:rsid w:val="00D259B0"/>
    <w:rsid w:val="00D259C2"/>
    <w:rsid w:val="00D26C3F"/>
    <w:rsid w:val="00D27185"/>
    <w:rsid w:val="00D27DD3"/>
    <w:rsid w:val="00D27FF3"/>
    <w:rsid w:val="00D3028A"/>
    <w:rsid w:val="00D30E98"/>
    <w:rsid w:val="00D3125C"/>
    <w:rsid w:val="00D33488"/>
    <w:rsid w:val="00D33AB3"/>
    <w:rsid w:val="00D33F24"/>
    <w:rsid w:val="00D34160"/>
    <w:rsid w:val="00D346B8"/>
    <w:rsid w:val="00D34DCA"/>
    <w:rsid w:val="00D35AC8"/>
    <w:rsid w:val="00D36F87"/>
    <w:rsid w:val="00D37DF9"/>
    <w:rsid w:val="00D37E4E"/>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0AA9"/>
    <w:rsid w:val="00D51195"/>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487F"/>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A3A"/>
    <w:rsid w:val="00DA1FC3"/>
    <w:rsid w:val="00DA2351"/>
    <w:rsid w:val="00DA249E"/>
    <w:rsid w:val="00DA2B9F"/>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C83"/>
    <w:rsid w:val="00DB2E03"/>
    <w:rsid w:val="00DB3742"/>
    <w:rsid w:val="00DB3C5A"/>
    <w:rsid w:val="00DB3E9B"/>
    <w:rsid w:val="00DB3F4B"/>
    <w:rsid w:val="00DB5375"/>
    <w:rsid w:val="00DB6003"/>
    <w:rsid w:val="00DB63AC"/>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E0302"/>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527"/>
    <w:rsid w:val="00DF2EE1"/>
    <w:rsid w:val="00DF2F27"/>
    <w:rsid w:val="00DF36B6"/>
    <w:rsid w:val="00DF4296"/>
    <w:rsid w:val="00DF5267"/>
    <w:rsid w:val="00DF53F0"/>
    <w:rsid w:val="00DF5700"/>
    <w:rsid w:val="00DF5F38"/>
    <w:rsid w:val="00DF604C"/>
    <w:rsid w:val="00DF6608"/>
    <w:rsid w:val="00DF6CCC"/>
    <w:rsid w:val="00DF6D0C"/>
    <w:rsid w:val="00DF6F64"/>
    <w:rsid w:val="00DF721E"/>
    <w:rsid w:val="00DF729B"/>
    <w:rsid w:val="00DF72F3"/>
    <w:rsid w:val="00DF7549"/>
    <w:rsid w:val="00DF78D0"/>
    <w:rsid w:val="00DF7B8A"/>
    <w:rsid w:val="00DF7C87"/>
    <w:rsid w:val="00E009B0"/>
    <w:rsid w:val="00E00A12"/>
    <w:rsid w:val="00E00B39"/>
    <w:rsid w:val="00E00C49"/>
    <w:rsid w:val="00E01C9C"/>
    <w:rsid w:val="00E01FF4"/>
    <w:rsid w:val="00E0219D"/>
    <w:rsid w:val="00E032D9"/>
    <w:rsid w:val="00E041B8"/>
    <w:rsid w:val="00E04482"/>
    <w:rsid w:val="00E04C0F"/>
    <w:rsid w:val="00E05510"/>
    <w:rsid w:val="00E0570B"/>
    <w:rsid w:val="00E05B1D"/>
    <w:rsid w:val="00E069C5"/>
    <w:rsid w:val="00E077D0"/>
    <w:rsid w:val="00E1065D"/>
    <w:rsid w:val="00E10913"/>
    <w:rsid w:val="00E10B87"/>
    <w:rsid w:val="00E121CE"/>
    <w:rsid w:val="00E12209"/>
    <w:rsid w:val="00E144C4"/>
    <w:rsid w:val="00E14585"/>
    <w:rsid w:val="00E1478B"/>
    <w:rsid w:val="00E14FAC"/>
    <w:rsid w:val="00E15007"/>
    <w:rsid w:val="00E15DC6"/>
    <w:rsid w:val="00E16277"/>
    <w:rsid w:val="00E16EC7"/>
    <w:rsid w:val="00E17A7C"/>
    <w:rsid w:val="00E17DCC"/>
    <w:rsid w:val="00E219CE"/>
    <w:rsid w:val="00E21D93"/>
    <w:rsid w:val="00E22A86"/>
    <w:rsid w:val="00E22D2A"/>
    <w:rsid w:val="00E24071"/>
    <w:rsid w:val="00E24142"/>
    <w:rsid w:val="00E24DCA"/>
    <w:rsid w:val="00E24EBC"/>
    <w:rsid w:val="00E2522C"/>
    <w:rsid w:val="00E2552F"/>
    <w:rsid w:val="00E2599B"/>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0C89"/>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8751D"/>
    <w:rsid w:val="00E900DA"/>
    <w:rsid w:val="00E91044"/>
    <w:rsid w:val="00E910D3"/>
    <w:rsid w:val="00E91B06"/>
    <w:rsid w:val="00E91CBA"/>
    <w:rsid w:val="00E92097"/>
    <w:rsid w:val="00E92154"/>
    <w:rsid w:val="00E923CF"/>
    <w:rsid w:val="00E93685"/>
    <w:rsid w:val="00E93B65"/>
    <w:rsid w:val="00E93C8C"/>
    <w:rsid w:val="00E94F37"/>
    <w:rsid w:val="00E95111"/>
    <w:rsid w:val="00E95FDF"/>
    <w:rsid w:val="00E960AD"/>
    <w:rsid w:val="00E9677F"/>
    <w:rsid w:val="00E96898"/>
    <w:rsid w:val="00E97043"/>
    <w:rsid w:val="00E97F4C"/>
    <w:rsid w:val="00EA0185"/>
    <w:rsid w:val="00EA0F4C"/>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0C6A"/>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41B"/>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D33"/>
    <w:rsid w:val="00EE4E57"/>
    <w:rsid w:val="00EE5738"/>
    <w:rsid w:val="00EE58BD"/>
    <w:rsid w:val="00EE5DDB"/>
    <w:rsid w:val="00EE5E59"/>
    <w:rsid w:val="00EE73D0"/>
    <w:rsid w:val="00EE7CB0"/>
    <w:rsid w:val="00EE7CD1"/>
    <w:rsid w:val="00EF08A8"/>
    <w:rsid w:val="00EF167B"/>
    <w:rsid w:val="00EF1C90"/>
    <w:rsid w:val="00EF2496"/>
    <w:rsid w:val="00EF41A8"/>
    <w:rsid w:val="00EF44FB"/>
    <w:rsid w:val="00EF5122"/>
    <w:rsid w:val="00EF5554"/>
    <w:rsid w:val="00EF5A18"/>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57B"/>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EDF"/>
    <w:rsid w:val="00F32507"/>
    <w:rsid w:val="00F32CDE"/>
    <w:rsid w:val="00F32D4C"/>
    <w:rsid w:val="00F3327E"/>
    <w:rsid w:val="00F338C3"/>
    <w:rsid w:val="00F340F2"/>
    <w:rsid w:val="00F34B14"/>
    <w:rsid w:val="00F34CF1"/>
    <w:rsid w:val="00F34E35"/>
    <w:rsid w:val="00F34F58"/>
    <w:rsid w:val="00F3572F"/>
    <w:rsid w:val="00F35DA7"/>
    <w:rsid w:val="00F36A6A"/>
    <w:rsid w:val="00F40101"/>
    <w:rsid w:val="00F404F7"/>
    <w:rsid w:val="00F40CCA"/>
    <w:rsid w:val="00F40E06"/>
    <w:rsid w:val="00F41E02"/>
    <w:rsid w:val="00F41FE0"/>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965"/>
    <w:rsid w:val="00FA5A92"/>
    <w:rsid w:val="00FA681F"/>
    <w:rsid w:val="00FB0261"/>
    <w:rsid w:val="00FB0303"/>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7B9"/>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2584"/>
    <w:rsid w:val="00FE2E48"/>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019"/>
    <w:rsid w:val="00FF67D1"/>
    <w:rsid w:val="00FF78E5"/>
    <w:rsid w:val="01253372"/>
    <w:rsid w:val="012C5FAF"/>
    <w:rsid w:val="01527EDF"/>
    <w:rsid w:val="01874781"/>
    <w:rsid w:val="01921A76"/>
    <w:rsid w:val="01AF3D99"/>
    <w:rsid w:val="01D93688"/>
    <w:rsid w:val="02511F9D"/>
    <w:rsid w:val="031D1CA0"/>
    <w:rsid w:val="03251080"/>
    <w:rsid w:val="0354780A"/>
    <w:rsid w:val="0373610F"/>
    <w:rsid w:val="03A10CAA"/>
    <w:rsid w:val="03A314B8"/>
    <w:rsid w:val="03A364BF"/>
    <w:rsid w:val="03B6703D"/>
    <w:rsid w:val="03CA6453"/>
    <w:rsid w:val="03D82B98"/>
    <w:rsid w:val="03F83E8B"/>
    <w:rsid w:val="040D00EE"/>
    <w:rsid w:val="04365896"/>
    <w:rsid w:val="046232FA"/>
    <w:rsid w:val="049E39E7"/>
    <w:rsid w:val="052676B9"/>
    <w:rsid w:val="0586725E"/>
    <w:rsid w:val="05C56868"/>
    <w:rsid w:val="05D62E2B"/>
    <w:rsid w:val="0615060C"/>
    <w:rsid w:val="06212099"/>
    <w:rsid w:val="06404AD2"/>
    <w:rsid w:val="064321EB"/>
    <w:rsid w:val="06461D64"/>
    <w:rsid w:val="06530982"/>
    <w:rsid w:val="06755F33"/>
    <w:rsid w:val="06997BF8"/>
    <w:rsid w:val="070432E8"/>
    <w:rsid w:val="071179C1"/>
    <w:rsid w:val="072B34A3"/>
    <w:rsid w:val="074736EE"/>
    <w:rsid w:val="0754591C"/>
    <w:rsid w:val="07723089"/>
    <w:rsid w:val="077829C3"/>
    <w:rsid w:val="07862691"/>
    <w:rsid w:val="079254DA"/>
    <w:rsid w:val="07A22F09"/>
    <w:rsid w:val="07A539BD"/>
    <w:rsid w:val="07B72767"/>
    <w:rsid w:val="08077E72"/>
    <w:rsid w:val="08882DD0"/>
    <w:rsid w:val="089A6C96"/>
    <w:rsid w:val="089D16D6"/>
    <w:rsid w:val="08AC162E"/>
    <w:rsid w:val="08BE3F93"/>
    <w:rsid w:val="08DC3A7E"/>
    <w:rsid w:val="08FD32B2"/>
    <w:rsid w:val="09414AC1"/>
    <w:rsid w:val="096E2876"/>
    <w:rsid w:val="09CC2AAC"/>
    <w:rsid w:val="0A652D3E"/>
    <w:rsid w:val="0AB80F9F"/>
    <w:rsid w:val="0AD33E3F"/>
    <w:rsid w:val="0AF607E4"/>
    <w:rsid w:val="0B21239F"/>
    <w:rsid w:val="0B326F2A"/>
    <w:rsid w:val="0B394A48"/>
    <w:rsid w:val="0B650225"/>
    <w:rsid w:val="0B9C302E"/>
    <w:rsid w:val="0BA04D77"/>
    <w:rsid w:val="0BE36304"/>
    <w:rsid w:val="0BE678A2"/>
    <w:rsid w:val="0C060244"/>
    <w:rsid w:val="0C1E2888"/>
    <w:rsid w:val="0C2D4328"/>
    <w:rsid w:val="0C8A2C23"/>
    <w:rsid w:val="0C8D4347"/>
    <w:rsid w:val="0C92213C"/>
    <w:rsid w:val="0CA912FB"/>
    <w:rsid w:val="0CC2027E"/>
    <w:rsid w:val="0CDD71F7"/>
    <w:rsid w:val="0CF4009D"/>
    <w:rsid w:val="0D1C7D1F"/>
    <w:rsid w:val="0D722AE9"/>
    <w:rsid w:val="0D84032B"/>
    <w:rsid w:val="0DFE0C47"/>
    <w:rsid w:val="0DFF63C6"/>
    <w:rsid w:val="0E462B7A"/>
    <w:rsid w:val="0E85037E"/>
    <w:rsid w:val="0EE44A84"/>
    <w:rsid w:val="0F1F00BE"/>
    <w:rsid w:val="0F2A74C4"/>
    <w:rsid w:val="0F4975F7"/>
    <w:rsid w:val="0F562296"/>
    <w:rsid w:val="0F916077"/>
    <w:rsid w:val="0F957CD4"/>
    <w:rsid w:val="0F961698"/>
    <w:rsid w:val="0F9D4A1B"/>
    <w:rsid w:val="0FA4224E"/>
    <w:rsid w:val="0FBE25DD"/>
    <w:rsid w:val="0FF82370"/>
    <w:rsid w:val="10086339"/>
    <w:rsid w:val="107E65FB"/>
    <w:rsid w:val="10A27A44"/>
    <w:rsid w:val="10A27F31"/>
    <w:rsid w:val="11576D6C"/>
    <w:rsid w:val="1182211B"/>
    <w:rsid w:val="119117F9"/>
    <w:rsid w:val="11927058"/>
    <w:rsid w:val="11965BC6"/>
    <w:rsid w:val="11C159B8"/>
    <w:rsid w:val="11F528ED"/>
    <w:rsid w:val="120E171E"/>
    <w:rsid w:val="121865DB"/>
    <w:rsid w:val="12616D44"/>
    <w:rsid w:val="127C4803"/>
    <w:rsid w:val="12841F82"/>
    <w:rsid w:val="12D71EE1"/>
    <w:rsid w:val="12FD414F"/>
    <w:rsid w:val="13103E92"/>
    <w:rsid w:val="1362612D"/>
    <w:rsid w:val="138B7C90"/>
    <w:rsid w:val="139A3EF6"/>
    <w:rsid w:val="139D1F48"/>
    <w:rsid w:val="13AF4F03"/>
    <w:rsid w:val="13C54541"/>
    <w:rsid w:val="13CB5FFB"/>
    <w:rsid w:val="13F46820"/>
    <w:rsid w:val="141B23B3"/>
    <w:rsid w:val="141C177E"/>
    <w:rsid w:val="142257E9"/>
    <w:rsid w:val="142B0848"/>
    <w:rsid w:val="1433594E"/>
    <w:rsid w:val="144E4536"/>
    <w:rsid w:val="145C0174"/>
    <w:rsid w:val="14715CB5"/>
    <w:rsid w:val="14736E66"/>
    <w:rsid w:val="147815B3"/>
    <w:rsid w:val="147F458F"/>
    <w:rsid w:val="14954907"/>
    <w:rsid w:val="149A3C1F"/>
    <w:rsid w:val="14D47131"/>
    <w:rsid w:val="14DA401C"/>
    <w:rsid w:val="1534169A"/>
    <w:rsid w:val="15B50D11"/>
    <w:rsid w:val="15C03E03"/>
    <w:rsid w:val="15EC4007"/>
    <w:rsid w:val="15F624C7"/>
    <w:rsid w:val="16176ECF"/>
    <w:rsid w:val="162A25EB"/>
    <w:rsid w:val="164E7166"/>
    <w:rsid w:val="16735895"/>
    <w:rsid w:val="16B64C83"/>
    <w:rsid w:val="16FD2A55"/>
    <w:rsid w:val="1703785A"/>
    <w:rsid w:val="17067C1A"/>
    <w:rsid w:val="17092996"/>
    <w:rsid w:val="17366761"/>
    <w:rsid w:val="17481C8A"/>
    <w:rsid w:val="1752258F"/>
    <w:rsid w:val="175B4252"/>
    <w:rsid w:val="177C01F0"/>
    <w:rsid w:val="179E3EFA"/>
    <w:rsid w:val="17A10E21"/>
    <w:rsid w:val="17AA389A"/>
    <w:rsid w:val="17CE6630"/>
    <w:rsid w:val="17F02CDB"/>
    <w:rsid w:val="185D72BD"/>
    <w:rsid w:val="18786026"/>
    <w:rsid w:val="187C14BE"/>
    <w:rsid w:val="190777B7"/>
    <w:rsid w:val="190B07B0"/>
    <w:rsid w:val="193F6E91"/>
    <w:rsid w:val="195B5233"/>
    <w:rsid w:val="196A30D4"/>
    <w:rsid w:val="198F1553"/>
    <w:rsid w:val="19C86C13"/>
    <w:rsid w:val="19D454DE"/>
    <w:rsid w:val="1A011D87"/>
    <w:rsid w:val="1A1F43C5"/>
    <w:rsid w:val="1A564145"/>
    <w:rsid w:val="1A924029"/>
    <w:rsid w:val="1AB57D6F"/>
    <w:rsid w:val="1AB84DB7"/>
    <w:rsid w:val="1AD07D54"/>
    <w:rsid w:val="1AD64605"/>
    <w:rsid w:val="1AEF06B7"/>
    <w:rsid w:val="1AFF0AFE"/>
    <w:rsid w:val="1B1A645A"/>
    <w:rsid w:val="1B261D69"/>
    <w:rsid w:val="1B28304F"/>
    <w:rsid w:val="1B4F19F8"/>
    <w:rsid w:val="1B4F7007"/>
    <w:rsid w:val="1B9118D8"/>
    <w:rsid w:val="1BC44D83"/>
    <w:rsid w:val="1BE42180"/>
    <w:rsid w:val="1C080078"/>
    <w:rsid w:val="1C593D66"/>
    <w:rsid w:val="1C790312"/>
    <w:rsid w:val="1C8F11A8"/>
    <w:rsid w:val="1CBA156A"/>
    <w:rsid w:val="1CCA0983"/>
    <w:rsid w:val="1CDA105D"/>
    <w:rsid w:val="1D2D3883"/>
    <w:rsid w:val="1D43465E"/>
    <w:rsid w:val="1D434E54"/>
    <w:rsid w:val="1D4568CB"/>
    <w:rsid w:val="1D5E60B4"/>
    <w:rsid w:val="1D743260"/>
    <w:rsid w:val="1D75594E"/>
    <w:rsid w:val="1E0740D4"/>
    <w:rsid w:val="1E2F53D8"/>
    <w:rsid w:val="1E392382"/>
    <w:rsid w:val="1E437ED7"/>
    <w:rsid w:val="1E6037E4"/>
    <w:rsid w:val="1E652BA8"/>
    <w:rsid w:val="1E7B47A2"/>
    <w:rsid w:val="1E805C34"/>
    <w:rsid w:val="1E897EB4"/>
    <w:rsid w:val="1E9B1AE1"/>
    <w:rsid w:val="1EB92499"/>
    <w:rsid w:val="1ECC44FA"/>
    <w:rsid w:val="1EF53CB6"/>
    <w:rsid w:val="1EFA1543"/>
    <w:rsid w:val="1F063325"/>
    <w:rsid w:val="1F080C7B"/>
    <w:rsid w:val="1F0C13AB"/>
    <w:rsid w:val="1F2B3DF2"/>
    <w:rsid w:val="1F3802BD"/>
    <w:rsid w:val="1F856829"/>
    <w:rsid w:val="1FB34FEE"/>
    <w:rsid w:val="1FBC5DF5"/>
    <w:rsid w:val="1FF90588"/>
    <w:rsid w:val="1FFF3FE9"/>
    <w:rsid w:val="204F1D62"/>
    <w:rsid w:val="208A4646"/>
    <w:rsid w:val="20926A3B"/>
    <w:rsid w:val="20C3623F"/>
    <w:rsid w:val="21781212"/>
    <w:rsid w:val="217F336D"/>
    <w:rsid w:val="21B83F86"/>
    <w:rsid w:val="21BE2EB7"/>
    <w:rsid w:val="21F148EF"/>
    <w:rsid w:val="21F52495"/>
    <w:rsid w:val="2203567D"/>
    <w:rsid w:val="22041389"/>
    <w:rsid w:val="22044D40"/>
    <w:rsid w:val="220A24B9"/>
    <w:rsid w:val="221178A8"/>
    <w:rsid w:val="221213CF"/>
    <w:rsid w:val="22327A92"/>
    <w:rsid w:val="22447E97"/>
    <w:rsid w:val="225937B9"/>
    <w:rsid w:val="22703B3F"/>
    <w:rsid w:val="229C6999"/>
    <w:rsid w:val="22BA326F"/>
    <w:rsid w:val="22BD676D"/>
    <w:rsid w:val="22EF6448"/>
    <w:rsid w:val="230C5CE8"/>
    <w:rsid w:val="231D53A2"/>
    <w:rsid w:val="23573A4D"/>
    <w:rsid w:val="236D5383"/>
    <w:rsid w:val="23706EEF"/>
    <w:rsid w:val="23983A20"/>
    <w:rsid w:val="23B7504C"/>
    <w:rsid w:val="23D028DE"/>
    <w:rsid w:val="23E67DD4"/>
    <w:rsid w:val="24264B88"/>
    <w:rsid w:val="244020ED"/>
    <w:rsid w:val="24571307"/>
    <w:rsid w:val="246456B0"/>
    <w:rsid w:val="248542E6"/>
    <w:rsid w:val="24AA2DC5"/>
    <w:rsid w:val="24CE4E7D"/>
    <w:rsid w:val="24EB7A61"/>
    <w:rsid w:val="25110A2A"/>
    <w:rsid w:val="25311A36"/>
    <w:rsid w:val="256C0944"/>
    <w:rsid w:val="258B6860"/>
    <w:rsid w:val="25C12D39"/>
    <w:rsid w:val="25D37C2D"/>
    <w:rsid w:val="26446DE3"/>
    <w:rsid w:val="264C6BA1"/>
    <w:rsid w:val="26877DFE"/>
    <w:rsid w:val="269669E7"/>
    <w:rsid w:val="26A270C1"/>
    <w:rsid w:val="26A3201C"/>
    <w:rsid w:val="26D7699F"/>
    <w:rsid w:val="26E52AD8"/>
    <w:rsid w:val="2702681B"/>
    <w:rsid w:val="27075144"/>
    <w:rsid w:val="270A5AA2"/>
    <w:rsid w:val="272775DB"/>
    <w:rsid w:val="2738525A"/>
    <w:rsid w:val="275814FC"/>
    <w:rsid w:val="27716FB7"/>
    <w:rsid w:val="27863A5D"/>
    <w:rsid w:val="2787237E"/>
    <w:rsid w:val="27954FE9"/>
    <w:rsid w:val="27D72414"/>
    <w:rsid w:val="285D08F3"/>
    <w:rsid w:val="28643FDE"/>
    <w:rsid w:val="28661E64"/>
    <w:rsid w:val="286C3CA5"/>
    <w:rsid w:val="28A20CD9"/>
    <w:rsid w:val="28B37BA6"/>
    <w:rsid w:val="28C87B9B"/>
    <w:rsid w:val="28E167C3"/>
    <w:rsid w:val="28E374EB"/>
    <w:rsid w:val="28E82D54"/>
    <w:rsid w:val="2916264F"/>
    <w:rsid w:val="291C53EC"/>
    <w:rsid w:val="29477A7A"/>
    <w:rsid w:val="29542197"/>
    <w:rsid w:val="297B5FF1"/>
    <w:rsid w:val="298136C7"/>
    <w:rsid w:val="29D75F7F"/>
    <w:rsid w:val="2A106D1F"/>
    <w:rsid w:val="2A293624"/>
    <w:rsid w:val="2A3B0904"/>
    <w:rsid w:val="2A510485"/>
    <w:rsid w:val="2A610CF8"/>
    <w:rsid w:val="2A8C39BE"/>
    <w:rsid w:val="2ADB3451"/>
    <w:rsid w:val="2ADC3722"/>
    <w:rsid w:val="2AF23A16"/>
    <w:rsid w:val="2AF8736F"/>
    <w:rsid w:val="2B5D065D"/>
    <w:rsid w:val="2B774624"/>
    <w:rsid w:val="2B9C7B85"/>
    <w:rsid w:val="2BCF2927"/>
    <w:rsid w:val="2C7A72BE"/>
    <w:rsid w:val="2C931216"/>
    <w:rsid w:val="2C9A7D75"/>
    <w:rsid w:val="2C9D0974"/>
    <w:rsid w:val="2CC17412"/>
    <w:rsid w:val="2CCA4197"/>
    <w:rsid w:val="2D5E7113"/>
    <w:rsid w:val="2D766499"/>
    <w:rsid w:val="2D7C1E99"/>
    <w:rsid w:val="2D8E211C"/>
    <w:rsid w:val="2DD65871"/>
    <w:rsid w:val="2DEA3CCA"/>
    <w:rsid w:val="2E0221C2"/>
    <w:rsid w:val="2E1633DC"/>
    <w:rsid w:val="2E3569FF"/>
    <w:rsid w:val="2E473F65"/>
    <w:rsid w:val="2E4E573A"/>
    <w:rsid w:val="2E864BA1"/>
    <w:rsid w:val="2E8860A6"/>
    <w:rsid w:val="2E9976CE"/>
    <w:rsid w:val="2EB21E3A"/>
    <w:rsid w:val="2EC41B6D"/>
    <w:rsid w:val="2EC61441"/>
    <w:rsid w:val="2EC94FD3"/>
    <w:rsid w:val="2EE67D35"/>
    <w:rsid w:val="2EF01DEE"/>
    <w:rsid w:val="2F2B5748"/>
    <w:rsid w:val="2F3B46D6"/>
    <w:rsid w:val="2F401D3C"/>
    <w:rsid w:val="2F476AC2"/>
    <w:rsid w:val="2F53762B"/>
    <w:rsid w:val="2F5B24E1"/>
    <w:rsid w:val="2F8530AA"/>
    <w:rsid w:val="2F875074"/>
    <w:rsid w:val="2FA95C88"/>
    <w:rsid w:val="2FB90AB6"/>
    <w:rsid w:val="2FE43066"/>
    <w:rsid w:val="2FFC301C"/>
    <w:rsid w:val="3031382E"/>
    <w:rsid w:val="3041370F"/>
    <w:rsid w:val="307F3F9D"/>
    <w:rsid w:val="30B87FED"/>
    <w:rsid w:val="31097D0B"/>
    <w:rsid w:val="311961A0"/>
    <w:rsid w:val="311F2E62"/>
    <w:rsid w:val="312B50A3"/>
    <w:rsid w:val="312D06B0"/>
    <w:rsid w:val="312D2B36"/>
    <w:rsid w:val="31344D88"/>
    <w:rsid w:val="31800A61"/>
    <w:rsid w:val="31894FD2"/>
    <w:rsid w:val="31916063"/>
    <w:rsid w:val="31927700"/>
    <w:rsid w:val="31A87524"/>
    <w:rsid w:val="31EC7411"/>
    <w:rsid w:val="321354E3"/>
    <w:rsid w:val="32453A27"/>
    <w:rsid w:val="3263064A"/>
    <w:rsid w:val="32650F71"/>
    <w:rsid w:val="32A43132"/>
    <w:rsid w:val="32AC0C06"/>
    <w:rsid w:val="32F11EEF"/>
    <w:rsid w:val="33072028"/>
    <w:rsid w:val="3310194F"/>
    <w:rsid w:val="33344EF5"/>
    <w:rsid w:val="333A0650"/>
    <w:rsid w:val="333D5A4A"/>
    <w:rsid w:val="335477EE"/>
    <w:rsid w:val="336B0809"/>
    <w:rsid w:val="33AE099F"/>
    <w:rsid w:val="33C51D10"/>
    <w:rsid w:val="33DC368A"/>
    <w:rsid w:val="33DC7F8D"/>
    <w:rsid w:val="343422EF"/>
    <w:rsid w:val="34767593"/>
    <w:rsid w:val="347B648E"/>
    <w:rsid w:val="34D0301A"/>
    <w:rsid w:val="351433FA"/>
    <w:rsid w:val="351E0299"/>
    <w:rsid w:val="3537750C"/>
    <w:rsid w:val="3537798C"/>
    <w:rsid w:val="353D7F83"/>
    <w:rsid w:val="35505A02"/>
    <w:rsid w:val="355B2B61"/>
    <w:rsid w:val="355C249B"/>
    <w:rsid w:val="357969B8"/>
    <w:rsid w:val="35C13FC9"/>
    <w:rsid w:val="35C93186"/>
    <w:rsid w:val="35DA63FF"/>
    <w:rsid w:val="35EC3780"/>
    <w:rsid w:val="36372B05"/>
    <w:rsid w:val="364257B6"/>
    <w:rsid w:val="364A0BAA"/>
    <w:rsid w:val="369B483D"/>
    <w:rsid w:val="36B75176"/>
    <w:rsid w:val="36BA5D2F"/>
    <w:rsid w:val="36E0506A"/>
    <w:rsid w:val="3754697A"/>
    <w:rsid w:val="377A5D72"/>
    <w:rsid w:val="37B23804"/>
    <w:rsid w:val="37B454F3"/>
    <w:rsid w:val="37BB277C"/>
    <w:rsid w:val="37EA5922"/>
    <w:rsid w:val="38276B93"/>
    <w:rsid w:val="382E58B8"/>
    <w:rsid w:val="38427FCC"/>
    <w:rsid w:val="387A419F"/>
    <w:rsid w:val="387B504A"/>
    <w:rsid w:val="38AC3431"/>
    <w:rsid w:val="38F97DC2"/>
    <w:rsid w:val="391B0B6E"/>
    <w:rsid w:val="392F2E16"/>
    <w:rsid w:val="39776B33"/>
    <w:rsid w:val="399651CC"/>
    <w:rsid w:val="39AE31FE"/>
    <w:rsid w:val="39B319E7"/>
    <w:rsid w:val="39C53E0B"/>
    <w:rsid w:val="39E00529"/>
    <w:rsid w:val="3A0B64A7"/>
    <w:rsid w:val="3A4F795A"/>
    <w:rsid w:val="3A574DDA"/>
    <w:rsid w:val="3A691A14"/>
    <w:rsid w:val="3AA36274"/>
    <w:rsid w:val="3AD3075A"/>
    <w:rsid w:val="3AD6606E"/>
    <w:rsid w:val="3AF74C02"/>
    <w:rsid w:val="3B284357"/>
    <w:rsid w:val="3B304812"/>
    <w:rsid w:val="3B36697E"/>
    <w:rsid w:val="3B747215"/>
    <w:rsid w:val="3B7476EC"/>
    <w:rsid w:val="3BA11DBC"/>
    <w:rsid w:val="3BF71846"/>
    <w:rsid w:val="3C0059A5"/>
    <w:rsid w:val="3C134E78"/>
    <w:rsid w:val="3C1557B6"/>
    <w:rsid w:val="3C2F4ACA"/>
    <w:rsid w:val="3C306E2F"/>
    <w:rsid w:val="3C601127"/>
    <w:rsid w:val="3C6031EF"/>
    <w:rsid w:val="3C6A5B02"/>
    <w:rsid w:val="3CB46D7D"/>
    <w:rsid w:val="3CB82D5E"/>
    <w:rsid w:val="3CC45CCC"/>
    <w:rsid w:val="3D0221DE"/>
    <w:rsid w:val="3D117BEE"/>
    <w:rsid w:val="3D767023"/>
    <w:rsid w:val="3D8E0AAA"/>
    <w:rsid w:val="3DBA0FF8"/>
    <w:rsid w:val="3DF6345D"/>
    <w:rsid w:val="3E2B5515"/>
    <w:rsid w:val="3E353EED"/>
    <w:rsid w:val="3E416D36"/>
    <w:rsid w:val="3E4D4F28"/>
    <w:rsid w:val="3E6E56EE"/>
    <w:rsid w:val="3E8B7FB1"/>
    <w:rsid w:val="3ED5122D"/>
    <w:rsid w:val="3ED92EC4"/>
    <w:rsid w:val="3EE13701"/>
    <w:rsid w:val="3EE431D2"/>
    <w:rsid w:val="3F012468"/>
    <w:rsid w:val="3F0D4E6A"/>
    <w:rsid w:val="3F1A4BB3"/>
    <w:rsid w:val="3F2C52F0"/>
    <w:rsid w:val="3F52287D"/>
    <w:rsid w:val="3F5B7984"/>
    <w:rsid w:val="3F641CD6"/>
    <w:rsid w:val="3F7D5B4C"/>
    <w:rsid w:val="3FAA090B"/>
    <w:rsid w:val="3FAC6431"/>
    <w:rsid w:val="3FB157F6"/>
    <w:rsid w:val="3FD0283B"/>
    <w:rsid w:val="40120821"/>
    <w:rsid w:val="40192BA6"/>
    <w:rsid w:val="405C7B72"/>
    <w:rsid w:val="4064414C"/>
    <w:rsid w:val="40D169B8"/>
    <w:rsid w:val="41175B2C"/>
    <w:rsid w:val="413D1A37"/>
    <w:rsid w:val="414F0EFF"/>
    <w:rsid w:val="416F3BBA"/>
    <w:rsid w:val="41766EA9"/>
    <w:rsid w:val="418A2312"/>
    <w:rsid w:val="418A544A"/>
    <w:rsid w:val="41AF5517"/>
    <w:rsid w:val="41DA4895"/>
    <w:rsid w:val="41E84ED5"/>
    <w:rsid w:val="41FB3A05"/>
    <w:rsid w:val="42044F45"/>
    <w:rsid w:val="42550A18"/>
    <w:rsid w:val="427B200A"/>
    <w:rsid w:val="427F2F2E"/>
    <w:rsid w:val="42872973"/>
    <w:rsid w:val="429D496A"/>
    <w:rsid w:val="42C7283F"/>
    <w:rsid w:val="42F37619"/>
    <w:rsid w:val="42F473A1"/>
    <w:rsid w:val="431E0EC1"/>
    <w:rsid w:val="433429C6"/>
    <w:rsid w:val="435E7A42"/>
    <w:rsid w:val="437217EA"/>
    <w:rsid w:val="43810F7D"/>
    <w:rsid w:val="438139DF"/>
    <w:rsid w:val="43AB7156"/>
    <w:rsid w:val="441E62C0"/>
    <w:rsid w:val="443A40FB"/>
    <w:rsid w:val="44753296"/>
    <w:rsid w:val="44827761"/>
    <w:rsid w:val="44947EA5"/>
    <w:rsid w:val="449B0822"/>
    <w:rsid w:val="44C166F5"/>
    <w:rsid w:val="44EB3558"/>
    <w:rsid w:val="44F05012"/>
    <w:rsid w:val="450E5498"/>
    <w:rsid w:val="45132CAE"/>
    <w:rsid w:val="45236D4F"/>
    <w:rsid w:val="452A0524"/>
    <w:rsid w:val="45325D14"/>
    <w:rsid w:val="454D4212"/>
    <w:rsid w:val="454E51D1"/>
    <w:rsid w:val="45554E75"/>
    <w:rsid w:val="45811C7C"/>
    <w:rsid w:val="45906116"/>
    <w:rsid w:val="45931B8C"/>
    <w:rsid w:val="459B6D2C"/>
    <w:rsid w:val="45DB6EC6"/>
    <w:rsid w:val="45EF2552"/>
    <w:rsid w:val="45FB4075"/>
    <w:rsid w:val="468B3EFB"/>
    <w:rsid w:val="46E3645D"/>
    <w:rsid w:val="46EF04B2"/>
    <w:rsid w:val="470A6193"/>
    <w:rsid w:val="47385210"/>
    <w:rsid w:val="475510F8"/>
    <w:rsid w:val="476F1BC4"/>
    <w:rsid w:val="477E3008"/>
    <w:rsid w:val="47935219"/>
    <w:rsid w:val="47B35BA6"/>
    <w:rsid w:val="47C552A1"/>
    <w:rsid w:val="47DC4F5C"/>
    <w:rsid w:val="47F47CB7"/>
    <w:rsid w:val="4803505C"/>
    <w:rsid w:val="482D2C17"/>
    <w:rsid w:val="483C3E0E"/>
    <w:rsid w:val="48A21EA8"/>
    <w:rsid w:val="48B40671"/>
    <w:rsid w:val="48B46ED2"/>
    <w:rsid w:val="48B5324B"/>
    <w:rsid w:val="48DA23DA"/>
    <w:rsid w:val="48E629B4"/>
    <w:rsid w:val="491B4434"/>
    <w:rsid w:val="493452A9"/>
    <w:rsid w:val="495711BC"/>
    <w:rsid w:val="49651BCE"/>
    <w:rsid w:val="49971F00"/>
    <w:rsid w:val="499B5738"/>
    <w:rsid w:val="499F244D"/>
    <w:rsid w:val="49DA3B9B"/>
    <w:rsid w:val="49DD2BB0"/>
    <w:rsid w:val="49EF3AEA"/>
    <w:rsid w:val="4A1D4F39"/>
    <w:rsid w:val="4A4060F4"/>
    <w:rsid w:val="4A4076FC"/>
    <w:rsid w:val="4A4409DD"/>
    <w:rsid w:val="4A784F64"/>
    <w:rsid w:val="4A82495E"/>
    <w:rsid w:val="4A9014FC"/>
    <w:rsid w:val="4A973F3F"/>
    <w:rsid w:val="4AC960E9"/>
    <w:rsid w:val="4AF96BC7"/>
    <w:rsid w:val="4B272E10"/>
    <w:rsid w:val="4B50165A"/>
    <w:rsid w:val="4B5A6DED"/>
    <w:rsid w:val="4B862A85"/>
    <w:rsid w:val="4B9344A3"/>
    <w:rsid w:val="4B9C5BA7"/>
    <w:rsid w:val="4C0C3D6B"/>
    <w:rsid w:val="4C1415E6"/>
    <w:rsid w:val="4C453E95"/>
    <w:rsid w:val="4C761E9E"/>
    <w:rsid w:val="4CC52811"/>
    <w:rsid w:val="4CE90CC5"/>
    <w:rsid w:val="4CEF36E2"/>
    <w:rsid w:val="4CEF4DC5"/>
    <w:rsid w:val="4D0C6761"/>
    <w:rsid w:val="4D4C5F59"/>
    <w:rsid w:val="4D913CE0"/>
    <w:rsid w:val="4DAC6E9C"/>
    <w:rsid w:val="4E0062C6"/>
    <w:rsid w:val="4E217FEA"/>
    <w:rsid w:val="4E257655"/>
    <w:rsid w:val="4E30647F"/>
    <w:rsid w:val="4E321BC5"/>
    <w:rsid w:val="4E455429"/>
    <w:rsid w:val="4E50267E"/>
    <w:rsid w:val="4E791BD4"/>
    <w:rsid w:val="4E8C259A"/>
    <w:rsid w:val="4E9968C8"/>
    <w:rsid w:val="4EB40E5E"/>
    <w:rsid w:val="4EE7316A"/>
    <w:rsid w:val="4EF01605"/>
    <w:rsid w:val="4F0E056F"/>
    <w:rsid w:val="4F147B4F"/>
    <w:rsid w:val="4F372380"/>
    <w:rsid w:val="4F372FFB"/>
    <w:rsid w:val="4F5B1872"/>
    <w:rsid w:val="4F6C06CE"/>
    <w:rsid w:val="4F797D29"/>
    <w:rsid w:val="4F94647A"/>
    <w:rsid w:val="4FB84E80"/>
    <w:rsid w:val="4FD03A76"/>
    <w:rsid w:val="5025116D"/>
    <w:rsid w:val="504C5E65"/>
    <w:rsid w:val="506B19F1"/>
    <w:rsid w:val="50862720"/>
    <w:rsid w:val="508C05FE"/>
    <w:rsid w:val="508D5E04"/>
    <w:rsid w:val="50DD28EE"/>
    <w:rsid w:val="510A1C5F"/>
    <w:rsid w:val="511B51C5"/>
    <w:rsid w:val="51293924"/>
    <w:rsid w:val="52344790"/>
    <w:rsid w:val="52395ECD"/>
    <w:rsid w:val="524D7600"/>
    <w:rsid w:val="52AC1A23"/>
    <w:rsid w:val="52C10D75"/>
    <w:rsid w:val="52DB29CF"/>
    <w:rsid w:val="52F639DC"/>
    <w:rsid w:val="52F96CB5"/>
    <w:rsid w:val="5303580E"/>
    <w:rsid w:val="53482CFA"/>
    <w:rsid w:val="53636732"/>
    <w:rsid w:val="53740C0D"/>
    <w:rsid w:val="53BB67EB"/>
    <w:rsid w:val="53C00770"/>
    <w:rsid w:val="53C27FF8"/>
    <w:rsid w:val="53C70524"/>
    <w:rsid w:val="53D37FD9"/>
    <w:rsid w:val="540C7F3B"/>
    <w:rsid w:val="541A5C08"/>
    <w:rsid w:val="5437467A"/>
    <w:rsid w:val="54471223"/>
    <w:rsid w:val="54482775"/>
    <w:rsid w:val="54501629"/>
    <w:rsid w:val="54806794"/>
    <w:rsid w:val="549E1A80"/>
    <w:rsid w:val="54C658F4"/>
    <w:rsid w:val="54F16CCE"/>
    <w:rsid w:val="54FD0164"/>
    <w:rsid w:val="550C4BD7"/>
    <w:rsid w:val="55243C65"/>
    <w:rsid w:val="553B6A47"/>
    <w:rsid w:val="554C1D56"/>
    <w:rsid w:val="55572986"/>
    <w:rsid w:val="557430F6"/>
    <w:rsid w:val="55C24889"/>
    <w:rsid w:val="55EB1088"/>
    <w:rsid w:val="55EB5419"/>
    <w:rsid w:val="55FA620E"/>
    <w:rsid w:val="560863F7"/>
    <w:rsid w:val="56352FE5"/>
    <w:rsid w:val="564502F6"/>
    <w:rsid w:val="565340FA"/>
    <w:rsid w:val="566211A3"/>
    <w:rsid w:val="56644F18"/>
    <w:rsid w:val="567D422C"/>
    <w:rsid w:val="56AD5F59"/>
    <w:rsid w:val="56C60774"/>
    <w:rsid w:val="56C8194B"/>
    <w:rsid w:val="56D73191"/>
    <w:rsid w:val="56F93226"/>
    <w:rsid w:val="57143B91"/>
    <w:rsid w:val="572D72BD"/>
    <w:rsid w:val="574725D3"/>
    <w:rsid w:val="575907F5"/>
    <w:rsid w:val="577613A7"/>
    <w:rsid w:val="578D3B9E"/>
    <w:rsid w:val="579E445A"/>
    <w:rsid w:val="57AE0B41"/>
    <w:rsid w:val="57B12A52"/>
    <w:rsid w:val="57C25C78"/>
    <w:rsid w:val="58B32187"/>
    <w:rsid w:val="58B91699"/>
    <w:rsid w:val="58F746F3"/>
    <w:rsid w:val="58FE166B"/>
    <w:rsid w:val="590D1897"/>
    <w:rsid w:val="590D5972"/>
    <w:rsid w:val="59103135"/>
    <w:rsid w:val="5930156B"/>
    <w:rsid w:val="593F0542"/>
    <w:rsid w:val="596B2779"/>
    <w:rsid w:val="59721EF2"/>
    <w:rsid w:val="59722E22"/>
    <w:rsid w:val="59814033"/>
    <w:rsid w:val="598F49A2"/>
    <w:rsid w:val="59A44AEC"/>
    <w:rsid w:val="59B60181"/>
    <w:rsid w:val="59C33B7A"/>
    <w:rsid w:val="59C40151"/>
    <w:rsid w:val="59DE6956"/>
    <w:rsid w:val="5A1E6660"/>
    <w:rsid w:val="5A2F2CC8"/>
    <w:rsid w:val="5A391297"/>
    <w:rsid w:val="5A4E2551"/>
    <w:rsid w:val="5A785D7F"/>
    <w:rsid w:val="5AC468CD"/>
    <w:rsid w:val="5AC76B87"/>
    <w:rsid w:val="5AD75B7A"/>
    <w:rsid w:val="5AF94C91"/>
    <w:rsid w:val="5B206502"/>
    <w:rsid w:val="5B345801"/>
    <w:rsid w:val="5B377F28"/>
    <w:rsid w:val="5B77749C"/>
    <w:rsid w:val="5B7E4CCE"/>
    <w:rsid w:val="5B8B4214"/>
    <w:rsid w:val="5BF5103B"/>
    <w:rsid w:val="5C10702D"/>
    <w:rsid w:val="5C152601"/>
    <w:rsid w:val="5C591F03"/>
    <w:rsid w:val="5C622513"/>
    <w:rsid w:val="5C623ABF"/>
    <w:rsid w:val="5C7B120D"/>
    <w:rsid w:val="5C8A1B2F"/>
    <w:rsid w:val="5D283874"/>
    <w:rsid w:val="5D296DE4"/>
    <w:rsid w:val="5D2B1ACF"/>
    <w:rsid w:val="5D3C4E79"/>
    <w:rsid w:val="5D5B7E02"/>
    <w:rsid w:val="5D9B1AB0"/>
    <w:rsid w:val="5E706EF3"/>
    <w:rsid w:val="5EBE53E1"/>
    <w:rsid w:val="5F390526"/>
    <w:rsid w:val="5F4B136B"/>
    <w:rsid w:val="5F4E13FA"/>
    <w:rsid w:val="5F561B72"/>
    <w:rsid w:val="5F5E25BD"/>
    <w:rsid w:val="5F897FD2"/>
    <w:rsid w:val="5FCD1A93"/>
    <w:rsid w:val="5FD274EE"/>
    <w:rsid w:val="5FE40A36"/>
    <w:rsid w:val="600B6B96"/>
    <w:rsid w:val="602D4171"/>
    <w:rsid w:val="60336BFF"/>
    <w:rsid w:val="60365B77"/>
    <w:rsid w:val="605D26B4"/>
    <w:rsid w:val="606007BB"/>
    <w:rsid w:val="606964BC"/>
    <w:rsid w:val="609C372E"/>
    <w:rsid w:val="60AC7F66"/>
    <w:rsid w:val="60B71ECD"/>
    <w:rsid w:val="60E1122D"/>
    <w:rsid w:val="612436F4"/>
    <w:rsid w:val="6126799A"/>
    <w:rsid w:val="61447E20"/>
    <w:rsid w:val="61891CD7"/>
    <w:rsid w:val="61BF10D9"/>
    <w:rsid w:val="61D163E7"/>
    <w:rsid w:val="623B1325"/>
    <w:rsid w:val="624A4446"/>
    <w:rsid w:val="62566DAE"/>
    <w:rsid w:val="627B1F67"/>
    <w:rsid w:val="62877E0E"/>
    <w:rsid w:val="628B3669"/>
    <w:rsid w:val="62A50F33"/>
    <w:rsid w:val="62A52B40"/>
    <w:rsid w:val="62AC22DC"/>
    <w:rsid w:val="62B6148B"/>
    <w:rsid w:val="6333639E"/>
    <w:rsid w:val="63865F80"/>
    <w:rsid w:val="639130C5"/>
    <w:rsid w:val="63A22BFD"/>
    <w:rsid w:val="63FE5307"/>
    <w:rsid w:val="64B65F0B"/>
    <w:rsid w:val="64B95EFB"/>
    <w:rsid w:val="64D46085"/>
    <w:rsid w:val="64D63485"/>
    <w:rsid w:val="64E45EF7"/>
    <w:rsid w:val="64F40B38"/>
    <w:rsid w:val="65127138"/>
    <w:rsid w:val="65197310"/>
    <w:rsid w:val="65303354"/>
    <w:rsid w:val="659550EE"/>
    <w:rsid w:val="65960684"/>
    <w:rsid w:val="65A76BCF"/>
    <w:rsid w:val="66142FC1"/>
    <w:rsid w:val="66370432"/>
    <w:rsid w:val="6645470D"/>
    <w:rsid w:val="66561DAB"/>
    <w:rsid w:val="667C57A3"/>
    <w:rsid w:val="667F27D9"/>
    <w:rsid w:val="66803B32"/>
    <w:rsid w:val="6691014E"/>
    <w:rsid w:val="66C87CCE"/>
    <w:rsid w:val="66C944CF"/>
    <w:rsid w:val="66F83B86"/>
    <w:rsid w:val="66FD7463"/>
    <w:rsid w:val="677435B2"/>
    <w:rsid w:val="677C0FFD"/>
    <w:rsid w:val="67AD049F"/>
    <w:rsid w:val="67D5211A"/>
    <w:rsid w:val="67EF75F1"/>
    <w:rsid w:val="683F2D3D"/>
    <w:rsid w:val="684B418A"/>
    <w:rsid w:val="684F4F11"/>
    <w:rsid w:val="688C5948"/>
    <w:rsid w:val="688E38F9"/>
    <w:rsid w:val="68B275FB"/>
    <w:rsid w:val="69124F16"/>
    <w:rsid w:val="691E364C"/>
    <w:rsid w:val="694D7A8E"/>
    <w:rsid w:val="695F613F"/>
    <w:rsid w:val="696F0988"/>
    <w:rsid w:val="697B479A"/>
    <w:rsid w:val="69B44071"/>
    <w:rsid w:val="69CD5C14"/>
    <w:rsid w:val="69CF0D33"/>
    <w:rsid w:val="69DD7064"/>
    <w:rsid w:val="6A1E73CB"/>
    <w:rsid w:val="6A75729C"/>
    <w:rsid w:val="6A90057A"/>
    <w:rsid w:val="6AAF2E61"/>
    <w:rsid w:val="6AF503DD"/>
    <w:rsid w:val="6B147755"/>
    <w:rsid w:val="6B247F4F"/>
    <w:rsid w:val="6B93191F"/>
    <w:rsid w:val="6B951962"/>
    <w:rsid w:val="6B9946B3"/>
    <w:rsid w:val="6BE518DA"/>
    <w:rsid w:val="6BE65440"/>
    <w:rsid w:val="6C043F62"/>
    <w:rsid w:val="6C044D7B"/>
    <w:rsid w:val="6C157E95"/>
    <w:rsid w:val="6C276F3A"/>
    <w:rsid w:val="6C4B5528"/>
    <w:rsid w:val="6C7007C7"/>
    <w:rsid w:val="6CA1081C"/>
    <w:rsid w:val="6CBD1609"/>
    <w:rsid w:val="6CC60283"/>
    <w:rsid w:val="6CE32CAB"/>
    <w:rsid w:val="6D626A28"/>
    <w:rsid w:val="6DE76850"/>
    <w:rsid w:val="6DFB0400"/>
    <w:rsid w:val="6E3F209B"/>
    <w:rsid w:val="6E89335C"/>
    <w:rsid w:val="6EA10A44"/>
    <w:rsid w:val="6EB67355"/>
    <w:rsid w:val="6EEB5DBA"/>
    <w:rsid w:val="6EF976BC"/>
    <w:rsid w:val="6F0E092D"/>
    <w:rsid w:val="6F1F6AC8"/>
    <w:rsid w:val="6F4656AB"/>
    <w:rsid w:val="6F4905E7"/>
    <w:rsid w:val="6F5D0D50"/>
    <w:rsid w:val="6FB20BD4"/>
    <w:rsid w:val="6FBA59BE"/>
    <w:rsid w:val="6FDE45CE"/>
    <w:rsid w:val="6FE949B4"/>
    <w:rsid w:val="70026D48"/>
    <w:rsid w:val="70296B3E"/>
    <w:rsid w:val="70374F0A"/>
    <w:rsid w:val="704F233D"/>
    <w:rsid w:val="70611204"/>
    <w:rsid w:val="70721977"/>
    <w:rsid w:val="70A4007D"/>
    <w:rsid w:val="70E34D01"/>
    <w:rsid w:val="70E44F52"/>
    <w:rsid w:val="711256BC"/>
    <w:rsid w:val="7121017E"/>
    <w:rsid w:val="71364DA7"/>
    <w:rsid w:val="714D3D36"/>
    <w:rsid w:val="71597917"/>
    <w:rsid w:val="715D51AE"/>
    <w:rsid w:val="7165620F"/>
    <w:rsid w:val="717039F8"/>
    <w:rsid w:val="7189529F"/>
    <w:rsid w:val="71B47D1E"/>
    <w:rsid w:val="71DE1BEE"/>
    <w:rsid w:val="7231619E"/>
    <w:rsid w:val="72621C7E"/>
    <w:rsid w:val="729C0E70"/>
    <w:rsid w:val="72C2329A"/>
    <w:rsid w:val="72CC5BD6"/>
    <w:rsid w:val="73A04439"/>
    <w:rsid w:val="73B52DFF"/>
    <w:rsid w:val="73CF27DB"/>
    <w:rsid w:val="73D2575F"/>
    <w:rsid w:val="740A1C05"/>
    <w:rsid w:val="74B7232E"/>
    <w:rsid w:val="74B8460D"/>
    <w:rsid w:val="74D13AD5"/>
    <w:rsid w:val="74EE2CB5"/>
    <w:rsid w:val="74FA2C30"/>
    <w:rsid w:val="74FA6E10"/>
    <w:rsid w:val="75037606"/>
    <w:rsid w:val="75297184"/>
    <w:rsid w:val="754D5C4B"/>
    <w:rsid w:val="75AD3D8E"/>
    <w:rsid w:val="75C86E1A"/>
    <w:rsid w:val="75F362BA"/>
    <w:rsid w:val="75F53E9B"/>
    <w:rsid w:val="76014CC7"/>
    <w:rsid w:val="76261D92"/>
    <w:rsid w:val="767E572A"/>
    <w:rsid w:val="768C49F9"/>
    <w:rsid w:val="76BE4694"/>
    <w:rsid w:val="76C240A7"/>
    <w:rsid w:val="76DA416A"/>
    <w:rsid w:val="76E57222"/>
    <w:rsid w:val="77080E21"/>
    <w:rsid w:val="771816DB"/>
    <w:rsid w:val="77185B7F"/>
    <w:rsid w:val="77356731"/>
    <w:rsid w:val="774424D0"/>
    <w:rsid w:val="775246B7"/>
    <w:rsid w:val="776C0FF7"/>
    <w:rsid w:val="77A546D4"/>
    <w:rsid w:val="77AC2772"/>
    <w:rsid w:val="77BF249E"/>
    <w:rsid w:val="77D648B9"/>
    <w:rsid w:val="77E43CB3"/>
    <w:rsid w:val="781E69D1"/>
    <w:rsid w:val="783F3D26"/>
    <w:rsid w:val="785E75C1"/>
    <w:rsid w:val="78760DAF"/>
    <w:rsid w:val="7883171E"/>
    <w:rsid w:val="78AB3E3D"/>
    <w:rsid w:val="78B95140"/>
    <w:rsid w:val="78F01723"/>
    <w:rsid w:val="78F96A24"/>
    <w:rsid w:val="7901747F"/>
    <w:rsid w:val="79366790"/>
    <w:rsid w:val="795B11E6"/>
    <w:rsid w:val="796C0DB6"/>
    <w:rsid w:val="79A60876"/>
    <w:rsid w:val="79D55FA9"/>
    <w:rsid w:val="79FF3E5B"/>
    <w:rsid w:val="7A1219CD"/>
    <w:rsid w:val="7A1940E8"/>
    <w:rsid w:val="7A263B6B"/>
    <w:rsid w:val="7A50520C"/>
    <w:rsid w:val="7A634A83"/>
    <w:rsid w:val="7A662E7E"/>
    <w:rsid w:val="7ABF2B05"/>
    <w:rsid w:val="7ACA53E2"/>
    <w:rsid w:val="7AE83ABA"/>
    <w:rsid w:val="7AEA1CF5"/>
    <w:rsid w:val="7AF46346"/>
    <w:rsid w:val="7B0F5EBF"/>
    <w:rsid w:val="7B130FB9"/>
    <w:rsid w:val="7B2D7249"/>
    <w:rsid w:val="7B914152"/>
    <w:rsid w:val="7BB618B8"/>
    <w:rsid w:val="7BCA5775"/>
    <w:rsid w:val="7BD71E38"/>
    <w:rsid w:val="7BDB0530"/>
    <w:rsid w:val="7BDF7F33"/>
    <w:rsid w:val="7BF64EDE"/>
    <w:rsid w:val="7BFF2E69"/>
    <w:rsid w:val="7C0E57A2"/>
    <w:rsid w:val="7C1A01F7"/>
    <w:rsid w:val="7C3A6597"/>
    <w:rsid w:val="7C400C1E"/>
    <w:rsid w:val="7C6158D2"/>
    <w:rsid w:val="7CAE6C00"/>
    <w:rsid w:val="7CB63E70"/>
    <w:rsid w:val="7CD56525"/>
    <w:rsid w:val="7D136827"/>
    <w:rsid w:val="7D885D68"/>
    <w:rsid w:val="7DCD7765"/>
    <w:rsid w:val="7DD11708"/>
    <w:rsid w:val="7DD73EBB"/>
    <w:rsid w:val="7DEE4A4F"/>
    <w:rsid w:val="7E0062A3"/>
    <w:rsid w:val="7E2067E3"/>
    <w:rsid w:val="7E2807F3"/>
    <w:rsid w:val="7E662974"/>
    <w:rsid w:val="7E9D7975"/>
    <w:rsid w:val="7EA115FD"/>
    <w:rsid w:val="7EAE6230"/>
    <w:rsid w:val="7EB3006D"/>
    <w:rsid w:val="7EBD579E"/>
    <w:rsid w:val="7EC167BD"/>
    <w:rsid w:val="7EE06F82"/>
    <w:rsid w:val="7F272D9E"/>
    <w:rsid w:val="7F477495"/>
    <w:rsid w:val="7F773442"/>
    <w:rsid w:val="7F775A00"/>
    <w:rsid w:val="7F9F194E"/>
    <w:rsid w:val="7FA301FD"/>
    <w:rsid w:val="7FAC3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semiHidden="0" w:name="HTML Sample"/>
    <w:lsdException w:qFormat="1"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47"/>
    <w:qFormat/>
    <w:uiPriority w:val="99"/>
    <w:pPr>
      <w:keepNext/>
      <w:keepLines/>
      <w:spacing w:before="260" w:after="260" w:line="416" w:lineRule="auto"/>
      <w:outlineLvl w:val="2"/>
    </w:pPr>
    <w:rPr>
      <w:b/>
      <w:bCs/>
      <w:sz w:val="32"/>
      <w:szCs w:val="32"/>
    </w:rPr>
  </w:style>
  <w:style w:type="paragraph" w:styleId="6">
    <w:name w:val="heading 4"/>
    <w:basedOn w:val="1"/>
    <w:next w:val="1"/>
    <w:link w:val="248"/>
    <w:qFormat/>
    <w:uiPriority w:val="0"/>
    <w:pPr>
      <w:keepNext/>
      <w:keepLines/>
      <w:spacing w:line="360" w:lineRule="auto"/>
      <w:outlineLvl w:val="3"/>
    </w:pPr>
    <w:rPr>
      <w:rFonts w:ascii="Arial" w:hAnsi="Arial"/>
      <w:b/>
      <w:bCs/>
      <w:sz w:val="28"/>
      <w:szCs w:val="28"/>
    </w:rPr>
  </w:style>
  <w:style w:type="paragraph" w:styleId="7">
    <w:name w:val="heading 5"/>
    <w:basedOn w:val="1"/>
    <w:next w:val="8"/>
    <w:link w:val="72"/>
    <w:qFormat/>
    <w:uiPriority w:val="9"/>
    <w:pPr>
      <w:keepNext/>
      <w:keepLines/>
      <w:spacing w:before="280" w:after="290" w:line="376" w:lineRule="auto"/>
      <w:outlineLvl w:val="4"/>
    </w:pPr>
    <w:rPr>
      <w:b/>
      <w:bCs/>
      <w:sz w:val="28"/>
      <w:szCs w:val="28"/>
    </w:rPr>
  </w:style>
  <w:style w:type="paragraph" w:styleId="9">
    <w:name w:val="heading 6"/>
    <w:basedOn w:val="1"/>
    <w:next w:val="1"/>
    <w:link w:val="74"/>
    <w:qFormat/>
    <w:uiPriority w:val="9"/>
    <w:pPr>
      <w:keepNext/>
      <w:keepLines/>
      <w:spacing w:before="240" w:after="64" w:line="317" w:lineRule="auto"/>
      <w:outlineLvl w:val="5"/>
    </w:pPr>
    <w:rPr>
      <w:rFonts w:ascii="Cambria" w:hAnsi="Cambria"/>
      <w:b/>
      <w:bCs/>
      <w:kern w:val="0"/>
      <w:sz w:val="24"/>
    </w:rPr>
  </w:style>
  <w:style w:type="paragraph" w:styleId="10">
    <w:name w:val="heading 7"/>
    <w:basedOn w:val="1"/>
    <w:next w:val="1"/>
    <w:link w:val="246"/>
    <w:qFormat/>
    <w:uiPriority w:val="0"/>
    <w:pPr>
      <w:keepNext/>
      <w:keepLines/>
      <w:spacing w:before="240" w:after="64" w:line="317" w:lineRule="auto"/>
      <w:outlineLvl w:val="6"/>
    </w:pPr>
    <w:rPr>
      <w:b/>
      <w:bCs/>
      <w:kern w:val="0"/>
      <w:sz w:val="24"/>
    </w:rPr>
  </w:style>
  <w:style w:type="paragraph" w:styleId="11">
    <w:name w:val="heading 8"/>
    <w:basedOn w:val="1"/>
    <w:next w:val="1"/>
    <w:link w:val="76"/>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77"/>
    <w:qFormat/>
    <w:uiPriority w:val="0"/>
    <w:pPr>
      <w:keepNext/>
      <w:keepLines/>
      <w:spacing w:before="240" w:after="64" w:line="317" w:lineRule="auto"/>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styleId="8">
    <w:name w:val="Normal Indent"/>
    <w:basedOn w:val="1"/>
    <w:link w:val="73"/>
    <w:qFormat/>
    <w:uiPriority w:val="99"/>
    <w:pPr>
      <w:ind w:firstLine="420"/>
    </w:pPr>
    <w:rPr>
      <w:szCs w:val="20"/>
    </w:rPr>
  </w:style>
  <w:style w:type="paragraph" w:styleId="13">
    <w:name w:val="toc 7"/>
    <w:basedOn w:val="1"/>
    <w:next w:val="1"/>
    <w:qFormat/>
    <w:uiPriority w:val="39"/>
    <w:pPr>
      <w:ind w:left="2520" w:leftChars="1200"/>
    </w:pPr>
    <w:rPr>
      <w:rFonts w:ascii="Calibri" w:hAnsi="Calibri" w:cs="Calibri"/>
      <w:szCs w:val="21"/>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78"/>
    <w:qFormat/>
    <w:uiPriority w:val="0"/>
    <w:pPr>
      <w:shd w:val="clear" w:color="auto" w:fill="000080"/>
    </w:pPr>
    <w:rPr>
      <w:sz w:val="24"/>
      <w:shd w:val="clear" w:color="auto" w:fill="000080"/>
    </w:rPr>
  </w:style>
  <w:style w:type="paragraph" w:styleId="17">
    <w:name w:val="annotation text"/>
    <w:basedOn w:val="1"/>
    <w:link w:val="79"/>
    <w:qFormat/>
    <w:uiPriority w:val="0"/>
    <w:pPr>
      <w:jc w:val="left"/>
    </w:pPr>
  </w:style>
  <w:style w:type="paragraph" w:styleId="18">
    <w:name w:val="Body Text 3"/>
    <w:basedOn w:val="1"/>
    <w:link w:val="80"/>
    <w:unhideWhenUsed/>
    <w:qFormat/>
    <w:uiPriority w:val="99"/>
    <w:pPr>
      <w:spacing w:after="120"/>
    </w:pPr>
    <w:rPr>
      <w:sz w:val="16"/>
      <w:szCs w:val="16"/>
    </w:rPr>
  </w:style>
  <w:style w:type="paragraph" w:styleId="19">
    <w:name w:val="Body Text"/>
    <w:basedOn w:val="1"/>
    <w:link w:val="81"/>
    <w:unhideWhenUsed/>
    <w:qFormat/>
    <w:uiPriority w:val="0"/>
    <w:pPr>
      <w:spacing w:after="120"/>
    </w:pPr>
  </w:style>
  <w:style w:type="paragraph" w:styleId="20">
    <w:name w:val="Body Text Indent"/>
    <w:basedOn w:val="1"/>
    <w:link w:val="82"/>
    <w:qFormat/>
    <w:uiPriority w:val="0"/>
    <w:pPr>
      <w:ind w:firstLine="830" w:firstLineChars="352"/>
    </w:pPr>
    <w:rPr>
      <w:rFonts w:ascii="仿宋_GB2312" w:eastAsia="仿宋_GB2312"/>
      <w:kern w:val="0"/>
      <w:sz w:val="32"/>
      <w:szCs w:val="20"/>
    </w:rPr>
  </w:style>
  <w:style w:type="paragraph" w:styleId="21">
    <w:name w:val="List 2"/>
    <w:basedOn w:val="1"/>
    <w:unhideWhenUsed/>
    <w:qFormat/>
    <w:uiPriority w:val="99"/>
    <w:pPr>
      <w:ind w:left="100" w:leftChars="200" w:hanging="200" w:hangingChars="200"/>
      <w:contextualSpacing/>
    </w:p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39"/>
    <w:pPr>
      <w:ind w:left="1680" w:leftChars="800"/>
    </w:pPr>
    <w:rPr>
      <w:rFonts w:ascii="Calibri" w:hAnsi="Calibri" w:cs="Calibri"/>
      <w:szCs w:val="21"/>
    </w:rPr>
  </w:style>
  <w:style w:type="paragraph" w:styleId="24">
    <w:name w:val="toc 3"/>
    <w:basedOn w:val="1"/>
    <w:next w:val="1"/>
    <w:qFormat/>
    <w:uiPriority w:val="39"/>
    <w:pPr>
      <w:ind w:left="840" w:leftChars="400"/>
    </w:pPr>
    <w:rPr>
      <w:szCs w:val="21"/>
    </w:rPr>
  </w:style>
  <w:style w:type="paragraph" w:styleId="25">
    <w:name w:val="Plain Text"/>
    <w:basedOn w:val="1"/>
    <w:next w:val="6"/>
    <w:link w:val="83"/>
    <w:qFormat/>
    <w:uiPriority w:val="0"/>
    <w:rPr>
      <w:rFonts w:ascii="宋体" w:hAnsi="Courier New"/>
      <w:kern w:val="0"/>
      <w:sz w:val="20"/>
      <w:szCs w:val="21"/>
    </w:rPr>
  </w:style>
  <w:style w:type="paragraph" w:styleId="26">
    <w:name w:val="toc 8"/>
    <w:basedOn w:val="1"/>
    <w:next w:val="1"/>
    <w:qFormat/>
    <w:uiPriority w:val="39"/>
    <w:pPr>
      <w:ind w:left="2940" w:leftChars="1400"/>
    </w:pPr>
    <w:rPr>
      <w:rFonts w:ascii="Calibri" w:hAnsi="Calibri" w:cs="Calibri"/>
      <w:szCs w:val="21"/>
    </w:rPr>
  </w:style>
  <w:style w:type="paragraph" w:styleId="27">
    <w:name w:val="Date"/>
    <w:basedOn w:val="1"/>
    <w:next w:val="1"/>
    <w:link w:val="84"/>
    <w:unhideWhenUsed/>
    <w:qFormat/>
    <w:uiPriority w:val="99"/>
    <w:pPr>
      <w:ind w:left="100" w:leftChars="2500"/>
    </w:pPr>
  </w:style>
  <w:style w:type="paragraph" w:styleId="28">
    <w:name w:val="Body Text Indent 2"/>
    <w:basedOn w:val="1"/>
    <w:link w:val="85"/>
    <w:qFormat/>
    <w:uiPriority w:val="99"/>
    <w:pPr>
      <w:spacing w:after="120" w:line="480" w:lineRule="auto"/>
      <w:ind w:left="420" w:leftChars="200"/>
    </w:pPr>
    <w:rPr>
      <w:sz w:val="24"/>
    </w:rPr>
  </w:style>
  <w:style w:type="paragraph" w:styleId="29">
    <w:name w:val="Balloon Text"/>
    <w:basedOn w:val="1"/>
    <w:link w:val="86"/>
    <w:qFormat/>
    <w:uiPriority w:val="0"/>
    <w:rPr>
      <w:sz w:val="18"/>
      <w:szCs w:val="18"/>
    </w:rPr>
  </w:style>
  <w:style w:type="paragraph" w:styleId="30">
    <w:name w:val="footer"/>
    <w:basedOn w:val="1"/>
    <w:link w:val="87"/>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8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unhideWhenUsed/>
    <w:qFormat/>
    <w:uiPriority w:val="39"/>
  </w:style>
  <w:style w:type="paragraph" w:styleId="34">
    <w:name w:val="toc 4"/>
    <w:basedOn w:val="1"/>
    <w:next w:val="1"/>
    <w:qFormat/>
    <w:uiPriority w:val="39"/>
    <w:pPr>
      <w:ind w:left="1260" w:leftChars="600"/>
    </w:pPr>
    <w:rPr>
      <w:rFonts w:ascii="Calibri" w:hAnsi="Calibri" w:cs="Calibri"/>
      <w:szCs w:val="21"/>
    </w:rPr>
  </w:style>
  <w:style w:type="paragraph" w:styleId="35">
    <w:name w:val="Subtitle"/>
    <w:basedOn w:val="1"/>
    <w:next w:val="1"/>
    <w:link w:val="89"/>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90"/>
    <w:qFormat/>
    <w:uiPriority w:val="0"/>
    <w:pPr>
      <w:adjustRightInd w:val="0"/>
      <w:spacing w:line="312" w:lineRule="atLeast"/>
      <w:jc w:val="left"/>
      <w:textAlignment w:val="baseline"/>
    </w:pPr>
    <w:rPr>
      <w:kern w:val="0"/>
      <w:sz w:val="18"/>
      <w:szCs w:val="18"/>
    </w:rPr>
  </w:style>
  <w:style w:type="paragraph" w:styleId="37">
    <w:name w:val="toc 6"/>
    <w:basedOn w:val="1"/>
    <w:next w:val="1"/>
    <w:qFormat/>
    <w:uiPriority w:val="39"/>
    <w:pPr>
      <w:ind w:left="2100" w:leftChars="1000"/>
    </w:pPr>
    <w:rPr>
      <w:rFonts w:ascii="Calibri" w:hAnsi="Calibri" w:cs="Calibri"/>
      <w:szCs w:val="21"/>
    </w:rPr>
  </w:style>
  <w:style w:type="paragraph" w:styleId="38">
    <w:name w:val="toc 2"/>
    <w:basedOn w:val="1"/>
    <w:next w:val="1"/>
    <w:unhideWhenUsed/>
    <w:qFormat/>
    <w:uiPriority w:val="39"/>
    <w:pPr>
      <w:tabs>
        <w:tab w:val="right" w:leader="dot" w:pos="8296"/>
      </w:tabs>
      <w:ind w:left="420" w:leftChars="200"/>
    </w:pPr>
  </w:style>
  <w:style w:type="paragraph" w:styleId="39">
    <w:name w:val="toc 9"/>
    <w:basedOn w:val="1"/>
    <w:next w:val="1"/>
    <w:qFormat/>
    <w:uiPriority w:val="39"/>
    <w:pPr>
      <w:ind w:left="3360" w:leftChars="1600"/>
    </w:pPr>
    <w:rPr>
      <w:rFonts w:ascii="Calibri" w:hAnsi="Calibri" w:cs="Calibri"/>
      <w:szCs w:val="21"/>
    </w:rPr>
  </w:style>
  <w:style w:type="paragraph" w:styleId="40">
    <w:name w:val="HTML Preformatted"/>
    <w:basedOn w:val="1"/>
    <w:link w:val="9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1">
    <w:name w:val="Normal (Web)"/>
    <w:basedOn w:val="1"/>
    <w:unhideWhenUsed/>
    <w:qFormat/>
    <w:uiPriority w:val="99"/>
    <w:rPr>
      <w:rFonts w:ascii="Calibri" w:hAnsi="Calibri"/>
      <w:kern w:val="0"/>
      <w:sz w:val="24"/>
    </w:rPr>
  </w:style>
  <w:style w:type="paragraph" w:styleId="42">
    <w:name w:val="Title"/>
    <w:basedOn w:val="1"/>
    <w:next w:val="1"/>
    <w:link w:val="92"/>
    <w:qFormat/>
    <w:uiPriority w:val="0"/>
    <w:pPr>
      <w:spacing w:before="240" w:after="60"/>
      <w:jc w:val="center"/>
      <w:outlineLvl w:val="0"/>
    </w:pPr>
    <w:rPr>
      <w:rFonts w:ascii="Cambria" w:hAnsi="Cambria"/>
      <w:b/>
      <w:bCs/>
      <w:sz w:val="32"/>
      <w:szCs w:val="32"/>
    </w:rPr>
  </w:style>
  <w:style w:type="paragraph" w:styleId="43">
    <w:name w:val="annotation subject"/>
    <w:basedOn w:val="17"/>
    <w:next w:val="17"/>
    <w:link w:val="93"/>
    <w:qFormat/>
    <w:uiPriority w:val="99"/>
    <w:rPr>
      <w:b/>
      <w:bCs/>
    </w:rPr>
  </w:style>
  <w:style w:type="paragraph" w:styleId="44">
    <w:name w:val="Body Text First Indent"/>
    <w:basedOn w:val="19"/>
    <w:unhideWhenUsed/>
    <w:qFormat/>
    <w:uiPriority w:val="0"/>
    <w:pPr>
      <w:ind w:firstLine="420" w:firstLineChars="100"/>
    </w:pPr>
    <w:rPr>
      <w:rFonts w:eastAsia="Times New Roman"/>
      <w:kern w:val="0"/>
      <w:szCs w:val="20"/>
    </w:rPr>
  </w:style>
  <w:style w:type="paragraph" w:styleId="45">
    <w:name w:val="Body Text First Indent 2"/>
    <w:basedOn w:val="20"/>
    <w:qFormat/>
    <w:uiPriority w:val="0"/>
    <w:pPr>
      <w:ind w:firstLine="420" w:firstLineChars="200"/>
    </w:pPr>
    <w:rPr>
      <w:rFonts w:ascii="Calibri" w:hAnsi="Calibri"/>
      <w:kern w:val="2"/>
    </w:r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22"/>
    <w:rPr>
      <w:b/>
      <w:bCs/>
    </w:rPr>
  </w:style>
  <w:style w:type="character" w:styleId="50">
    <w:name w:val="endnote reference"/>
    <w:unhideWhenUsed/>
    <w:qFormat/>
    <w:uiPriority w:val="99"/>
    <w:rPr>
      <w:vertAlign w:val="superscript"/>
    </w:rPr>
  </w:style>
  <w:style w:type="character" w:styleId="51">
    <w:name w:val="page number"/>
    <w:basedOn w:val="48"/>
    <w:qFormat/>
    <w:uiPriority w:val="99"/>
  </w:style>
  <w:style w:type="character" w:styleId="52">
    <w:name w:val="FollowedHyperlink"/>
    <w:qFormat/>
    <w:uiPriority w:val="99"/>
    <w:rPr>
      <w:color w:val="800080"/>
      <w:u w:val="single"/>
    </w:rPr>
  </w:style>
  <w:style w:type="character" w:styleId="53">
    <w:name w:val="Emphasis"/>
    <w:qFormat/>
    <w:uiPriority w:val="99"/>
    <w:rPr>
      <w:i/>
      <w:iCs/>
    </w:rPr>
  </w:style>
  <w:style w:type="character" w:styleId="54">
    <w:name w:val="HTML Definition"/>
    <w:basedOn w:val="48"/>
    <w:semiHidden/>
    <w:unhideWhenUsed/>
    <w:qFormat/>
    <w:uiPriority w:val="99"/>
  </w:style>
  <w:style w:type="character" w:styleId="55">
    <w:name w:val="HTML Typewriter"/>
    <w:basedOn w:val="48"/>
    <w:semiHidden/>
    <w:unhideWhenUsed/>
    <w:qFormat/>
    <w:uiPriority w:val="99"/>
    <w:rPr>
      <w:rFonts w:hint="default" w:ascii="monospace" w:hAnsi="monospace" w:eastAsia="monospace" w:cs="monospace"/>
      <w:sz w:val="20"/>
    </w:rPr>
  </w:style>
  <w:style w:type="character" w:styleId="56">
    <w:name w:val="HTML Acronym"/>
    <w:basedOn w:val="48"/>
    <w:semiHidden/>
    <w:unhideWhenUsed/>
    <w:qFormat/>
    <w:uiPriority w:val="99"/>
  </w:style>
  <w:style w:type="character" w:styleId="57">
    <w:name w:val="HTML Variable"/>
    <w:basedOn w:val="48"/>
    <w:semiHidden/>
    <w:unhideWhenUsed/>
    <w:qFormat/>
    <w:uiPriority w:val="99"/>
  </w:style>
  <w:style w:type="character" w:styleId="58">
    <w:name w:val="Hyperlink"/>
    <w:unhideWhenUsed/>
    <w:qFormat/>
    <w:uiPriority w:val="99"/>
    <w:rPr>
      <w:color w:val="0000FF"/>
      <w:u w:val="single"/>
    </w:rPr>
  </w:style>
  <w:style w:type="character" w:styleId="59">
    <w:name w:val="HTML Code"/>
    <w:basedOn w:val="48"/>
    <w:semiHidden/>
    <w:unhideWhenUsed/>
    <w:qFormat/>
    <w:uiPriority w:val="99"/>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basedOn w:val="48"/>
    <w:semiHidden/>
    <w:unhideWhenUsed/>
    <w:qFormat/>
    <w:uiPriority w:val="99"/>
  </w:style>
  <w:style w:type="character" w:styleId="62">
    <w:name w:val="footnote reference"/>
    <w:basedOn w:val="48"/>
    <w:unhideWhenUsed/>
    <w:qFormat/>
    <w:uiPriority w:val="0"/>
    <w:rPr>
      <w:vertAlign w:val="superscript"/>
    </w:rPr>
  </w:style>
  <w:style w:type="character" w:styleId="63">
    <w:name w:val="HTML Keyboard"/>
    <w:basedOn w:val="48"/>
    <w:semiHidden/>
    <w:unhideWhenUsed/>
    <w:qFormat/>
    <w:uiPriority w:val="99"/>
    <w:rPr>
      <w:rFonts w:ascii="monospace" w:hAnsi="monospace" w:eastAsia="monospace" w:cs="monospace"/>
      <w:sz w:val="20"/>
    </w:rPr>
  </w:style>
  <w:style w:type="character" w:styleId="64">
    <w:name w:val="HTML Sample"/>
    <w:basedOn w:val="48"/>
    <w:unhideWhenUsed/>
    <w:qFormat/>
    <w:uiPriority w:val="99"/>
    <w:rPr>
      <w:rFonts w:hint="default" w:ascii="monospace" w:hAnsi="monospace" w:eastAsia="monospace" w:cs="monospace"/>
    </w:rPr>
  </w:style>
  <w:style w:type="paragraph" w:customStyle="1" w:styleId="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6">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67">
    <w:name w:val="font5"/>
    <w:basedOn w:val="1"/>
    <w:next w:val="26"/>
    <w:qFormat/>
    <w:uiPriority w:val="0"/>
    <w:pPr>
      <w:widowControl/>
      <w:spacing w:before="280" w:after="280"/>
    </w:pPr>
    <w:rPr>
      <w:rFonts w:ascii="宋体"/>
      <w:sz w:val="18"/>
    </w:rPr>
  </w:style>
  <w:style w:type="character" w:customStyle="1" w:styleId="68">
    <w:name w:val="标题 1 字符"/>
    <w:link w:val="3"/>
    <w:qFormat/>
    <w:uiPriority w:val="0"/>
    <w:rPr>
      <w:b/>
      <w:bCs/>
      <w:kern w:val="44"/>
      <w:sz w:val="44"/>
      <w:szCs w:val="44"/>
    </w:rPr>
  </w:style>
  <w:style w:type="character" w:customStyle="1" w:styleId="69">
    <w:name w:val="标题 2 字符"/>
    <w:link w:val="4"/>
    <w:qFormat/>
    <w:uiPriority w:val="9"/>
    <w:rPr>
      <w:rFonts w:ascii="Cambria" w:hAnsi="Cambria" w:eastAsia="宋体" w:cs="Times New Roman"/>
      <w:b/>
      <w:bCs/>
      <w:kern w:val="2"/>
      <w:sz w:val="32"/>
      <w:szCs w:val="32"/>
    </w:rPr>
  </w:style>
  <w:style w:type="character" w:customStyle="1" w:styleId="70">
    <w:name w:val="标题 3 字符"/>
    <w:basedOn w:val="48"/>
    <w:qFormat/>
    <w:uiPriority w:val="0"/>
    <w:rPr>
      <w:b/>
      <w:bCs/>
      <w:kern w:val="2"/>
      <w:sz w:val="32"/>
      <w:szCs w:val="32"/>
    </w:rPr>
  </w:style>
  <w:style w:type="character" w:customStyle="1" w:styleId="71">
    <w:name w:val="标题 4 字符"/>
    <w:basedOn w:val="48"/>
    <w:qFormat/>
    <w:uiPriority w:val="9"/>
    <w:rPr>
      <w:rFonts w:ascii="Arial" w:hAnsi="Arial"/>
      <w:b/>
      <w:bCs/>
      <w:kern w:val="2"/>
      <w:sz w:val="28"/>
      <w:szCs w:val="28"/>
    </w:rPr>
  </w:style>
  <w:style w:type="character" w:customStyle="1" w:styleId="72">
    <w:name w:val="标题 5 字符"/>
    <w:link w:val="7"/>
    <w:qFormat/>
    <w:uiPriority w:val="9"/>
    <w:rPr>
      <w:rFonts w:ascii="Times New Roman" w:hAnsi="Times New Roman"/>
      <w:b/>
      <w:bCs/>
      <w:kern w:val="2"/>
      <w:sz w:val="28"/>
      <w:szCs w:val="28"/>
    </w:rPr>
  </w:style>
  <w:style w:type="character" w:customStyle="1" w:styleId="73">
    <w:name w:val="正文缩进 字符"/>
    <w:link w:val="8"/>
    <w:qFormat/>
    <w:uiPriority w:val="99"/>
    <w:rPr>
      <w:kern w:val="2"/>
      <w:sz w:val="21"/>
    </w:rPr>
  </w:style>
  <w:style w:type="character" w:customStyle="1" w:styleId="74">
    <w:name w:val="标题 6 字符"/>
    <w:basedOn w:val="48"/>
    <w:link w:val="9"/>
    <w:qFormat/>
    <w:uiPriority w:val="9"/>
    <w:rPr>
      <w:rFonts w:ascii="Cambria" w:hAnsi="Cambria"/>
      <w:b/>
      <w:bCs/>
      <w:sz w:val="24"/>
      <w:szCs w:val="24"/>
    </w:rPr>
  </w:style>
  <w:style w:type="character" w:customStyle="1" w:styleId="75">
    <w:name w:val="标题 7 字符"/>
    <w:basedOn w:val="48"/>
    <w:qFormat/>
    <w:uiPriority w:val="0"/>
    <w:rPr>
      <w:b/>
      <w:bCs/>
      <w:sz w:val="24"/>
      <w:szCs w:val="24"/>
    </w:rPr>
  </w:style>
  <w:style w:type="character" w:customStyle="1" w:styleId="76">
    <w:name w:val="标题 8 字符"/>
    <w:link w:val="11"/>
    <w:semiHidden/>
    <w:qFormat/>
    <w:uiPriority w:val="9"/>
    <w:rPr>
      <w:rFonts w:ascii="等线 Light" w:hAnsi="等线 Light" w:eastAsia="等线 Light" w:cs="Times New Roman"/>
      <w:kern w:val="2"/>
      <w:sz w:val="24"/>
      <w:szCs w:val="24"/>
    </w:rPr>
  </w:style>
  <w:style w:type="character" w:customStyle="1" w:styleId="77">
    <w:name w:val="标题 9 字符"/>
    <w:basedOn w:val="48"/>
    <w:link w:val="12"/>
    <w:qFormat/>
    <w:uiPriority w:val="0"/>
    <w:rPr>
      <w:rFonts w:ascii="Cambria" w:hAnsi="Cambria"/>
      <w:szCs w:val="21"/>
    </w:rPr>
  </w:style>
  <w:style w:type="character" w:customStyle="1" w:styleId="78">
    <w:name w:val="文档结构图 字符"/>
    <w:basedOn w:val="48"/>
    <w:link w:val="16"/>
    <w:qFormat/>
    <w:uiPriority w:val="0"/>
    <w:rPr>
      <w:kern w:val="2"/>
      <w:sz w:val="24"/>
      <w:szCs w:val="24"/>
      <w:shd w:val="clear" w:color="auto" w:fill="000080"/>
    </w:rPr>
  </w:style>
  <w:style w:type="character" w:customStyle="1" w:styleId="79">
    <w:name w:val="批注文字 字符2"/>
    <w:link w:val="17"/>
    <w:qFormat/>
    <w:uiPriority w:val="0"/>
    <w:rPr>
      <w:rFonts w:ascii="Times New Roman" w:hAnsi="Times New Roman"/>
      <w:kern w:val="2"/>
      <w:sz w:val="21"/>
      <w:szCs w:val="24"/>
    </w:rPr>
  </w:style>
  <w:style w:type="character" w:customStyle="1" w:styleId="80">
    <w:name w:val="正文文本 3 字符"/>
    <w:link w:val="18"/>
    <w:semiHidden/>
    <w:qFormat/>
    <w:uiPriority w:val="99"/>
    <w:rPr>
      <w:kern w:val="2"/>
      <w:sz w:val="16"/>
      <w:szCs w:val="16"/>
    </w:rPr>
  </w:style>
  <w:style w:type="character" w:customStyle="1" w:styleId="81">
    <w:name w:val="正文文本 字符1"/>
    <w:link w:val="19"/>
    <w:qFormat/>
    <w:uiPriority w:val="0"/>
    <w:rPr>
      <w:rFonts w:ascii="Times New Roman" w:hAnsi="Times New Roman"/>
      <w:kern w:val="2"/>
      <w:sz w:val="21"/>
      <w:szCs w:val="24"/>
    </w:rPr>
  </w:style>
  <w:style w:type="character" w:customStyle="1" w:styleId="82">
    <w:name w:val="正文文本缩进 字符"/>
    <w:link w:val="20"/>
    <w:qFormat/>
    <w:uiPriority w:val="0"/>
    <w:rPr>
      <w:rFonts w:ascii="仿宋_GB2312" w:hAnsi="Times New Roman" w:eastAsia="仿宋_GB2312" w:cs="Times New Roman"/>
      <w:sz w:val="32"/>
      <w:szCs w:val="20"/>
    </w:rPr>
  </w:style>
  <w:style w:type="character" w:customStyle="1" w:styleId="83">
    <w:name w:val="纯文本 字符3"/>
    <w:link w:val="25"/>
    <w:qFormat/>
    <w:uiPriority w:val="0"/>
    <w:rPr>
      <w:rFonts w:ascii="宋体" w:hAnsi="Courier New" w:eastAsia="宋体" w:cs="Courier New"/>
      <w:szCs w:val="21"/>
    </w:rPr>
  </w:style>
  <w:style w:type="character" w:customStyle="1" w:styleId="84">
    <w:name w:val="日期 字符"/>
    <w:link w:val="27"/>
    <w:qFormat/>
    <w:uiPriority w:val="99"/>
    <w:rPr>
      <w:rFonts w:ascii="Times New Roman" w:hAnsi="Times New Roman"/>
      <w:kern w:val="2"/>
      <w:sz w:val="21"/>
      <w:szCs w:val="24"/>
    </w:rPr>
  </w:style>
  <w:style w:type="character" w:customStyle="1" w:styleId="85">
    <w:name w:val="正文文本缩进 2 字符"/>
    <w:basedOn w:val="48"/>
    <w:link w:val="28"/>
    <w:qFormat/>
    <w:uiPriority w:val="99"/>
    <w:rPr>
      <w:kern w:val="2"/>
      <w:sz w:val="24"/>
      <w:szCs w:val="24"/>
    </w:rPr>
  </w:style>
  <w:style w:type="character" w:customStyle="1" w:styleId="86">
    <w:name w:val="批注框文本 字符"/>
    <w:link w:val="29"/>
    <w:qFormat/>
    <w:locked/>
    <w:uiPriority w:val="0"/>
    <w:rPr>
      <w:kern w:val="2"/>
      <w:sz w:val="18"/>
      <w:szCs w:val="18"/>
    </w:rPr>
  </w:style>
  <w:style w:type="character" w:customStyle="1" w:styleId="87">
    <w:name w:val="页脚 字符"/>
    <w:link w:val="30"/>
    <w:qFormat/>
    <w:uiPriority w:val="99"/>
    <w:rPr>
      <w:sz w:val="18"/>
      <w:szCs w:val="18"/>
    </w:rPr>
  </w:style>
  <w:style w:type="character" w:customStyle="1" w:styleId="88">
    <w:name w:val="页眉 字符"/>
    <w:link w:val="32"/>
    <w:qFormat/>
    <w:uiPriority w:val="99"/>
    <w:rPr>
      <w:sz w:val="18"/>
      <w:szCs w:val="18"/>
    </w:rPr>
  </w:style>
  <w:style w:type="character" w:customStyle="1" w:styleId="89">
    <w:name w:val="副标题 字符"/>
    <w:basedOn w:val="48"/>
    <w:link w:val="35"/>
    <w:qFormat/>
    <w:uiPriority w:val="11"/>
    <w:rPr>
      <w:rFonts w:ascii="Cambria" w:hAnsi="Cambria"/>
      <w:b/>
      <w:bCs/>
      <w:kern w:val="28"/>
      <w:sz w:val="32"/>
      <w:szCs w:val="32"/>
    </w:rPr>
  </w:style>
  <w:style w:type="character" w:customStyle="1" w:styleId="90">
    <w:name w:val="脚注文本 字符"/>
    <w:basedOn w:val="48"/>
    <w:link w:val="36"/>
    <w:semiHidden/>
    <w:qFormat/>
    <w:uiPriority w:val="0"/>
    <w:rPr>
      <w:sz w:val="18"/>
      <w:szCs w:val="18"/>
    </w:rPr>
  </w:style>
  <w:style w:type="character" w:customStyle="1" w:styleId="91">
    <w:name w:val="HTML 预设格式 字符"/>
    <w:basedOn w:val="48"/>
    <w:link w:val="40"/>
    <w:qFormat/>
    <w:uiPriority w:val="99"/>
    <w:rPr>
      <w:rFonts w:ascii="宋体" w:hAnsi="宋体"/>
      <w:sz w:val="24"/>
      <w:szCs w:val="24"/>
    </w:rPr>
  </w:style>
  <w:style w:type="character" w:customStyle="1" w:styleId="92">
    <w:name w:val="标题 字符"/>
    <w:basedOn w:val="48"/>
    <w:link w:val="42"/>
    <w:qFormat/>
    <w:uiPriority w:val="0"/>
    <w:rPr>
      <w:rFonts w:ascii="Cambria" w:hAnsi="Cambria"/>
      <w:b/>
      <w:bCs/>
      <w:kern w:val="2"/>
      <w:sz w:val="32"/>
      <w:szCs w:val="32"/>
    </w:rPr>
  </w:style>
  <w:style w:type="character" w:customStyle="1" w:styleId="93">
    <w:name w:val="批注主题 字符"/>
    <w:link w:val="43"/>
    <w:qFormat/>
    <w:uiPriority w:val="99"/>
    <w:rPr>
      <w:rFonts w:ascii="Times New Roman" w:hAnsi="Times New Roman"/>
      <w:b/>
      <w:bCs/>
      <w:kern w:val="2"/>
      <w:sz w:val="21"/>
      <w:szCs w:val="24"/>
    </w:rPr>
  </w:style>
  <w:style w:type="character" w:customStyle="1" w:styleId="94">
    <w:name w:val="书籍标题1"/>
    <w:qFormat/>
    <w:uiPriority w:val="99"/>
    <w:rPr>
      <w:b/>
      <w:bCs/>
      <w:smallCaps/>
      <w:spacing w:val="5"/>
    </w:rPr>
  </w:style>
  <w:style w:type="character" w:customStyle="1" w:styleId="95">
    <w:name w:val="Body text|5_"/>
    <w:link w:val="96"/>
    <w:qFormat/>
    <w:uiPriority w:val="0"/>
    <w:rPr>
      <w:rFonts w:ascii="宋体" w:hAnsi="宋体" w:cs="宋体"/>
      <w:sz w:val="52"/>
      <w:szCs w:val="52"/>
      <w:lang w:val="zh-CN" w:bidi="zh-CN"/>
    </w:rPr>
  </w:style>
  <w:style w:type="paragraph" w:customStyle="1" w:styleId="96">
    <w:name w:val="Body text|5"/>
    <w:basedOn w:val="1"/>
    <w:link w:val="95"/>
    <w:qFormat/>
    <w:uiPriority w:val="0"/>
    <w:pPr>
      <w:jc w:val="center"/>
    </w:pPr>
    <w:rPr>
      <w:rFonts w:ascii="宋体" w:hAnsi="宋体" w:cs="宋体"/>
      <w:kern w:val="0"/>
      <w:sz w:val="52"/>
      <w:szCs w:val="52"/>
      <w:lang w:val="zh-CN" w:bidi="zh-CN"/>
    </w:rPr>
  </w:style>
  <w:style w:type="character" w:customStyle="1" w:styleId="97">
    <w:name w:val="Body text|1_"/>
    <w:link w:val="98"/>
    <w:qFormat/>
    <w:uiPriority w:val="0"/>
    <w:rPr>
      <w:rFonts w:ascii="宋体" w:hAnsi="宋体" w:cs="宋体"/>
      <w:kern w:val="2"/>
      <w:sz w:val="21"/>
      <w:lang w:val="zh-CN" w:bidi="zh-CN"/>
    </w:rPr>
  </w:style>
  <w:style w:type="paragraph" w:customStyle="1" w:styleId="98">
    <w:name w:val="Body text|1"/>
    <w:basedOn w:val="1"/>
    <w:link w:val="97"/>
    <w:qFormat/>
    <w:uiPriority w:val="0"/>
    <w:pPr>
      <w:spacing w:line="360" w:lineRule="auto"/>
      <w:ind w:firstLine="400"/>
    </w:pPr>
    <w:rPr>
      <w:rFonts w:ascii="宋体" w:hAnsi="宋体" w:cs="宋体"/>
      <w:szCs w:val="20"/>
      <w:lang w:val="zh-CN" w:bidi="zh-CN"/>
    </w:rPr>
  </w:style>
  <w:style w:type="character" w:customStyle="1" w:styleId="99">
    <w:name w:val="Table caption|1_"/>
    <w:link w:val="100"/>
    <w:qFormat/>
    <w:uiPriority w:val="0"/>
    <w:rPr>
      <w:rFonts w:ascii="宋体" w:hAnsi="宋体" w:cs="宋体"/>
      <w:lang w:val="zh-CN" w:bidi="zh-CN"/>
    </w:rPr>
  </w:style>
  <w:style w:type="paragraph" w:customStyle="1" w:styleId="100">
    <w:name w:val="Table caption|1"/>
    <w:basedOn w:val="1"/>
    <w:link w:val="99"/>
    <w:qFormat/>
    <w:uiPriority w:val="0"/>
    <w:pPr>
      <w:jc w:val="left"/>
    </w:pPr>
    <w:rPr>
      <w:rFonts w:ascii="宋体" w:hAnsi="宋体" w:cs="宋体"/>
      <w:kern w:val="0"/>
      <w:sz w:val="20"/>
      <w:szCs w:val="20"/>
      <w:lang w:val="zh-CN" w:bidi="zh-CN"/>
    </w:rPr>
  </w:style>
  <w:style w:type="character" w:customStyle="1" w:styleId="101">
    <w:name w:val="Heading #4|1_"/>
    <w:link w:val="102"/>
    <w:qFormat/>
    <w:uiPriority w:val="0"/>
    <w:rPr>
      <w:rFonts w:ascii="宋体" w:hAnsi="宋体" w:cs="宋体"/>
      <w:lang w:val="zh-CN" w:bidi="zh-CN"/>
    </w:rPr>
  </w:style>
  <w:style w:type="paragraph" w:customStyle="1" w:styleId="102">
    <w:name w:val="Heading #4|1"/>
    <w:basedOn w:val="1"/>
    <w:link w:val="101"/>
    <w:qFormat/>
    <w:uiPriority w:val="0"/>
    <w:pPr>
      <w:spacing w:after="120"/>
      <w:jc w:val="left"/>
      <w:outlineLvl w:val="3"/>
    </w:pPr>
    <w:rPr>
      <w:rFonts w:ascii="宋体" w:hAnsi="宋体" w:cs="宋体"/>
      <w:kern w:val="0"/>
      <w:sz w:val="20"/>
      <w:szCs w:val="20"/>
      <w:lang w:val="zh-CN" w:bidi="zh-CN"/>
    </w:rPr>
  </w:style>
  <w:style w:type="character" w:customStyle="1" w:styleId="103">
    <w:name w:val="Body text|2_"/>
    <w:link w:val="104"/>
    <w:qFormat/>
    <w:uiPriority w:val="0"/>
    <w:rPr>
      <w:sz w:val="21"/>
    </w:rPr>
  </w:style>
  <w:style w:type="paragraph" w:customStyle="1" w:styleId="104">
    <w:name w:val="Body text|2"/>
    <w:basedOn w:val="1"/>
    <w:link w:val="103"/>
    <w:qFormat/>
    <w:uiPriority w:val="0"/>
    <w:pPr>
      <w:spacing w:after="30"/>
      <w:ind w:firstLine="420"/>
      <w:jc w:val="left"/>
    </w:pPr>
    <w:rPr>
      <w:kern w:val="0"/>
      <w:szCs w:val="20"/>
    </w:rPr>
  </w:style>
  <w:style w:type="character" w:customStyle="1" w:styleId="105">
    <w:name w:val="Heading #1|1_"/>
    <w:link w:val="106"/>
    <w:qFormat/>
    <w:uiPriority w:val="0"/>
    <w:rPr>
      <w:rFonts w:ascii="宋体" w:hAnsi="宋体" w:cs="宋体"/>
      <w:sz w:val="38"/>
      <w:szCs w:val="38"/>
      <w:lang w:val="zh-CN" w:bidi="zh-CN"/>
    </w:rPr>
  </w:style>
  <w:style w:type="paragraph" w:customStyle="1" w:styleId="106">
    <w:name w:val="Heading #1|1"/>
    <w:basedOn w:val="1"/>
    <w:link w:val="105"/>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7">
    <w:name w:val="Header or footer|2_"/>
    <w:link w:val="108"/>
    <w:qFormat/>
    <w:uiPriority w:val="0"/>
    <w:rPr>
      <w:lang w:val="zh-CN" w:bidi="zh-CN"/>
    </w:rPr>
  </w:style>
  <w:style w:type="paragraph" w:customStyle="1" w:styleId="108">
    <w:name w:val="Header or footer|2"/>
    <w:basedOn w:val="1"/>
    <w:link w:val="107"/>
    <w:qFormat/>
    <w:uiPriority w:val="0"/>
    <w:pPr>
      <w:jc w:val="left"/>
    </w:pPr>
    <w:rPr>
      <w:kern w:val="0"/>
      <w:sz w:val="20"/>
      <w:szCs w:val="20"/>
      <w:lang w:val="zh-CN" w:bidi="zh-CN"/>
    </w:rPr>
  </w:style>
  <w:style w:type="character" w:customStyle="1" w:styleId="109">
    <w:name w:val="Title Char"/>
    <w:qFormat/>
    <w:uiPriority w:val="99"/>
    <w:rPr>
      <w:rFonts w:ascii="Cambria" w:hAnsi="Cambria" w:cs="Cambria"/>
      <w:b/>
      <w:bCs/>
      <w:sz w:val="32"/>
      <w:szCs w:val="32"/>
    </w:rPr>
  </w:style>
  <w:style w:type="character" w:customStyle="1" w:styleId="110">
    <w:name w:val="Body text|3_"/>
    <w:link w:val="111"/>
    <w:qFormat/>
    <w:uiPriority w:val="0"/>
    <w:rPr>
      <w:rFonts w:ascii="宋体" w:hAnsi="宋体" w:cs="宋体"/>
      <w:lang w:val="zh-CN" w:bidi="zh-CN"/>
    </w:rPr>
  </w:style>
  <w:style w:type="paragraph" w:customStyle="1" w:styleId="111">
    <w:name w:val="Body text|3"/>
    <w:basedOn w:val="1"/>
    <w:link w:val="110"/>
    <w:qFormat/>
    <w:uiPriority w:val="0"/>
    <w:pPr>
      <w:spacing w:after="340"/>
      <w:jc w:val="left"/>
    </w:pPr>
    <w:rPr>
      <w:rFonts w:ascii="宋体" w:hAnsi="宋体" w:cs="宋体"/>
      <w:kern w:val="0"/>
      <w:sz w:val="20"/>
      <w:szCs w:val="20"/>
      <w:lang w:val="zh-CN" w:bidi="zh-CN"/>
    </w:rPr>
  </w:style>
  <w:style w:type="character" w:customStyle="1" w:styleId="112">
    <w:name w:val="Table of contents|1_"/>
    <w:link w:val="113"/>
    <w:qFormat/>
    <w:uiPriority w:val="0"/>
    <w:rPr>
      <w:rFonts w:ascii="宋体" w:hAnsi="宋体" w:cs="宋体"/>
      <w:lang w:val="zh-CN" w:bidi="zh-CN"/>
    </w:rPr>
  </w:style>
  <w:style w:type="paragraph" w:customStyle="1" w:styleId="113">
    <w:name w:val="Table of contents|1"/>
    <w:basedOn w:val="1"/>
    <w:link w:val="112"/>
    <w:qFormat/>
    <w:uiPriority w:val="0"/>
    <w:pPr>
      <w:spacing w:after="100"/>
      <w:ind w:firstLine="600"/>
      <w:jc w:val="left"/>
    </w:pPr>
    <w:rPr>
      <w:rFonts w:ascii="宋体" w:hAnsi="宋体" w:cs="宋体"/>
      <w:kern w:val="0"/>
      <w:sz w:val="20"/>
      <w:szCs w:val="20"/>
      <w:lang w:val="zh-CN" w:bidi="zh-CN"/>
    </w:rPr>
  </w:style>
  <w:style w:type="character" w:customStyle="1" w:styleId="114">
    <w:name w:val="Date Char"/>
    <w:qFormat/>
    <w:uiPriority w:val="99"/>
    <w:rPr>
      <w:rFonts w:eastAsia="宋体"/>
      <w:kern w:val="2"/>
      <w:sz w:val="24"/>
      <w:szCs w:val="24"/>
      <w:lang w:val="en-US" w:eastAsia="zh-CN"/>
    </w:rPr>
  </w:style>
  <w:style w:type="character" w:customStyle="1" w:styleId="115">
    <w:name w:val="Char Char9"/>
    <w:qFormat/>
    <w:uiPriority w:val="99"/>
    <w:rPr>
      <w:rFonts w:eastAsia="宋体"/>
      <w:b/>
      <w:bCs/>
      <w:kern w:val="44"/>
      <w:sz w:val="44"/>
      <w:szCs w:val="44"/>
      <w:lang w:val="en-US" w:eastAsia="zh-CN"/>
    </w:rPr>
  </w:style>
  <w:style w:type="character" w:customStyle="1" w:styleId="116">
    <w:name w:val="Document Map Char"/>
    <w:qFormat/>
    <w:uiPriority w:val="99"/>
    <w:rPr>
      <w:rFonts w:eastAsia="宋体"/>
      <w:kern w:val="2"/>
      <w:sz w:val="24"/>
      <w:szCs w:val="24"/>
      <w:lang w:val="en-US" w:eastAsia="zh-CN"/>
    </w:rPr>
  </w:style>
  <w:style w:type="character" w:customStyle="1" w:styleId="117">
    <w:name w:val="Header Char"/>
    <w:qFormat/>
    <w:uiPriority w:val="99"/>
    <w:rPr>
      <w:rFonts w:eastAsia="宋体"/>
      <w:kern w:val="2"/>
      <w:sz w:val="18"/>
      <w:szCs w:val="18"/>
      <w:lang w:val="en-US" w:eastAsia="zh-CN"/>
    </w:rPr>
  </w:style>
  <w:style w:type="character" w:customStyle="1" w:styleId="118">
    <w:name w:val="明显参考1"/>
    <w:qFormat/>
    <w:uiPriority w:val="99"/>
    <w:rPr>
      <w:b/>
      <w:bCs/>
      <w:smallCaps/>
      <w:color w:val="auto"/>
      <w:spacing w:val="5"/>
      <w:u w:val="single"/>
    </w:rPr>
  </w:style>
  <w:style w:type="character" w:customStyle="1" w:styleId="119">
    <w:name w:val="Heading 1 Char"/>
    <w:qFormat/>
    <w:uiPriority w:val="99"/>
    <w:rPr>
      <w:rFonts w:eastAsia="宋体"/>
      <w:b/>
      <w:bCs/>
      <w:kern w:val="44"/>
      <w:sz w:val="44"/>
      <w:szCs w:val="44"/>
      <w:lang w:val="en-US" w:eastAsia="zh-CN"/>
    </w:rPr>
  </w:style>
  <w:style w:type="character" w:customStyle="1" w:styleId="120">
    <w:name w:val="Comment Text Char"/>
    <w:qFormat/>
    <w:uiPriority w:val="99"/>
    <w:rPr>
      <w:sz w:val="24"/>
      <w:szCs w:val="24"/>
    </w:rPr>
  </w:style>
  <w:style w:type="character" w:customStyle="1" w:styleId="121">
    <w:name w:val="Char Char23"/>
    <w:qFormat/>
    <w:uiPriority w:val="99"/>
    <w:rPr>
      <w:rFonts w:eastAsia="宋体"/>
      <w:b/>
      <w:bCs/>
      <w:kern w:val="44"/>
      <w:sz w:val="44"/>
      <w:szCs w:val="44"/>
      <w:lang w:val="en-US" w:eastAsia="zh-CN"/>
    </w:rPr>
  </w:style>
  <w:style w:type="character" w:customStyle="1" w:styleId="122">
    <w:name w:val="Char Char181"/>
    <w:qFormat/>
    <w:uiPriority w:val="99"/>
    <w:rPr>
      <w:b/>
      <w:bCs/>
      <w:kern w:val="44"/>
      <w:sz w:val="44"/>
      <w:szCs w:val="44"/>
    </w:rPr>
  </w:style>
  <w:style w:type="character" w:customStyle="1" w:styleId="123">
    <w:name w:val="Char Char22"/>
    <w:qFormat/>
    <w:uiPriority w:val="99"/>
    <w:rPr>
      <w:rFonts w:ascii="Times New Roman" w:hAnsi="Times New Roman" w:eastAsia="宋体" w:cs="Times New Roman"/>
      <w:b/>
      <w:bCs/>
      <w:kern w:val="44"/>
      <w:sz w:val="44"/>
      <w:szCs w:val="44"/>
    </w:rPr>
  </w:style>
  <w:style w:type="character" w:customStyle="1" w:styleId="124">
    <w:name w:val="引用 Char1"/>
    <w:qFormat/>
    <w:uiPriority w:val="99"/>
    <w:rPr>
      <w:rFonts w:ascii="Times New Roman" w:hAnsi="Times New Roman" w:eastAsia="宋体" w:cs="Times New Roman"/>
      <w:i/>
      <w:iCs/>
      <w:color w:val="000000"/>
      <w:sz w:val="24"/>
      <w:szCs w:val="24"/>
    </w:rPr>
  </w:style>
  <w:style w:type="character" w:customStyle="1" w:styleId="125">
    <w:name w:val="Heading 3 Char1"/>
    <w:qFormat/>
    <w:uiPriority w:val="99"/>
    <w:rPr>
      <w:rFonts w:eastAsia="宋体"/>
      <w:b/>
      <w:bCs/>
      <w:kern w:val="2"/>
      <w:sz w:val="32"/>
      <w:szCs w:val="32"/>
      <w:lang w:val="en-US" w:eastAsia="zh-CN"/>
    </w:rPr>
  </w:style>
  <w:style w:type="character" w:customStyle="1" w:styleId="126">
    <w:name w:val="明显强调1"/>
    <w:qFormat/>
    <w:uiPriority w:val="99"/>
    <w:rPr>
      <w:b/>
      <w:bCs/>
      <w:i/>
      <w:iCs/>
      <w:color w:val="4F81BD"/>
    </w:rPr>
  </w:style>
  <w:style w:type="character" w:customStyle="1" w:styleId="127">
    <w:name w:val="明显引用 Char1"/>
    <w:qFormat/>
    <w:uiPriority w:val="99"/>
    <w:rPr>
      <w:rFonts w:ascii="Times New Roman" w:hAnsi="Times New Roman" w:eastAsia="宋体" w:cs="Times New Roman"/>
      <w:b/>
      <w:bCs/>
      <w:i/>
      <w:iCs/>
      <w:color w:val="4F81BD"/>
      <w:sz w:val="24"/>
      <w:szCs w:val="24"/>
    </w:rPr>
  </w:style>
  <w:style w:type="character" w:customStyle="1" w:styleId="128">
    <w:name w:val="标题 Char2"/>
    <w:qFormat/>
    <w:uiPriority w:val="99"/>
    <w:rPr>
      <w:rFonts w:ascii="Cambria" w:hAnsi="Cambria" w:eastAsia="宋体" w:cs="Cambria"/>
      <w:b/>
      <w:bCs/>
      <w:sz w:val="32"/>
      <w:szCs w:val="32"/>
    </w:rPr>
  </w:style>
  <w:style w:type="character" w:customStyle="1" w:styleId="129">
    <w:name w:val="标题 Char1"/>
    <w:qFormat/>
    <w:uiPriority w:val="99"/>
    <w:rPr>
      <w:rFonts w:ascii="Cambria" w:hAnsi="Cambria" w:eastAsia="宋体" w:cs="Cambria"/>
      <w:b/>
      <w:bCs/>
      <w:sz w:val="32"/>
      <w:szCs w:val="32"/>
    </w:rPr>
  </w:style>
  <w:style w:type="character" w:customStyle="1" w:styleId="130">
    <w:name w:val="Heading 5 Char"/>
    <w:qFormat/>
    <w:uiPriority w:val="99"/>
    <w:rPr>
      <w:rFonts w:eastAsia="宋体"/>
      <w:b/>
      <w:bCs/>
      <w:kern w:val="2"/>
      <w:sz w:val="28"/>
      <w:szCs w:val="28"/>
      <w:lang w:val="en-US" w:eastAsia="zh-CN"/>
    </w:rPr>
  </w:style>
  <w:style w:type="character" w:customStyle="1" w:styleId="131">
    <w:name w:val="标题 1 字符1"/>
    <w:qFormat/>
    <w:uiPriority w:val="0"/>
    <w:rPr>
      <w:b/>
      <w:bCs/>
      <w:kern w:val="44"/>
      <w:sz w:val="44"/>
      <w:szCs w:val="44"/>
    </w:rPr>
  </w:style>
  <w:style w:type="character" w:customStyle="1" w:styleId="132">
    <w:name w:val="明显引用 Char"/>
    <w:link w:val="133"/>
    <w:qFormat/>
    <w:locked/>
    <w:uiPriority w:val="99"/>
    <w:rPr>
      <w:b/>
      <w:bCs/>
      <w:i/>
      <w:iCs/>
      <w:color w:val="4F81BD"/>
    </w:rPr>
  </w:style>
  <w:style w:type="paragraph" w:customStyle="1" w:styleId="133">
    <w:name w:val="明显引用1"/>
    <w:basedOn w:val="1"/>
    <w:next w:val="1"/>
    <w:link w:val="132"/>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4">
    <w:name w:val="textcontents"/>
    <w:qFormat/>
    <w:uiPriority w:val="0"/>
  </w:style>
  <w:style w:type="character" w:customStyle="1" w:styleId="135">
    <w:name w:val="Char Char19"/>
    <w:qFormat/>
    <w:uiPriority w:val="99"/>
    <w:rPr>
      <w:rFonts w:ascii="Arial" w:hAnsi="Arial" w:eastAsia="宋体" w:cs="Arial"/>
      <w:b/>
      <w:bCs/>
      <w:sz w:val="28"/>
      <w:szCs w:val="28"/>
    </w:rPr>
  </w:style>
  <w:style w:type="character" w:customStyle="1" w:styleId="136">
    <w:name w:val="批注文字 Char"/>
    <w:qFormat/>
    <w:uiPriority w:val="0"/>
    <w:rPr>
      <w:rFonts w:ascii="Times New Roman" w:hAnsi="Times New Roman"/>
      <w:kern w:val="2"/>
      <w:sz w:val="21"/>
      <w:szCs w:val="24"/>
    </w:rPr>
  </w:style>
  <w:style w:type="character" w:customStyle="1" w:styleId="137">
    <w:name w:val="标题5 Char Char"/>
    <w:link w:val="138"/>
    <w:qFormat/>
    <w:locked/>
    <w:uiPriority w:val="99"/>
    <w:rPr>
      <w:rFonts w:ascii="Arial" w:hAnsi="Arial" w:cs="Arial"/>
      <w:b/>
      <w:bCs/>
      <w:sz w:val="32"/>
      <w:szCs w:val="32"/>
    </w:rPr>
  </w:style>
  <w:style w:type="paragraph" w:customStyle="1" w:styleId="138">
    <w:name w:val="标题5"/>
    <w:basedOn w:val="5"/>
    <w:link w:val="137"/>
    <w:qFormat/>
    <w:uiPriority w:val="99"/>
    <w:pPr>
      <w:spacing w:line="413" w:lineRule="auto"/>
    </w:pPr>
    <w:rPr>
      <w:rFonts w:ascii="Arial" w:hAnsi="Arial"/>
      <w:kern w:val="0"/>
    </w:rPr>
  </w:style>
  <w:style w:type="character" w:customStyle="1" w:styleId="139">
    <w:name w:val="纯文本 字符"/>
    <w:qFormat/>
    <w:uiPriority w:val="0"/>
    <w:rPr>
      <w:rFonts w:ascii="宋体" w:hAnsi="Courier New" w:eastAsia="宋体" w:cs="Courier New"/>
      <w:szCs w:val="21"/>
    </w:rPr>
  </w:style>
  <w:style w:type="character" w:customStyle="1" w:styleId="140">
    <w:name w:val="引用 Char"/>
    <w:link w:val="141"/>
    <w:qFormat/>
    <w:locked/>
    <w:uiPriority w:val="99"/>
    <w:rPr>
      <w:i/>
      <w:iCs/>
      <w:color w:val="000000"/>
    </w:rPr>
  </w:style>
  <w:style w:type="paragraph" w:customStyle="1" w:styleId="141">
    <w:name w:val="引用1"/>
    <w:basedOn w:val="1"/>
    <w:next w:val="1"/>
    <w:link w:val="140"/>
    <w:qFormat/>
    <w:uiPriority w:val="99"/>
    <w:rPr>
      <w:i/>
      <w:iCs/>
      <w:color w:val="000000"/>
      <w:kern w:val="0"/>
      <w:sz w:val="20"/>
      <w:szCs w:val="20"/>
    </w:rPr>
  </w:style>
  <w:style w:type="character" w:customStyle="1" w:styleId="142">
    <w:name w:val="纯文本 Char"/>
    <w:qFormat/>
    <w:uiPriority w:val="0"/>
    <w:rPr>
      <w:rFonts w:ascii="宋体" w:hAnsi="Courier New" w:eastAsia="宋体" w:cs="Courier New"/>
      <w:szCs w:val="21"/>
    </w:rPr>
  </w:style>
  <w:style w:type="character" w:customStyle="1" w:styleId="143">
    <w:name w:val="日期 Char1"/>
    <w:qFormat/>
    <w:uiPriority w:val="99"/>
    <w:rPr>
      <w:rFonts w:ascii="Times New Roman" w:hAnsi="Times New Roman" w:eastAsia="宋体" w:cs="Times New Roman"/>
      <w:sz w:val="24"/>
      <w:szCs w:val="24"/>
    </w:rPr>
  </w:style>
  <w:style w:type="character" w:customStyle="1" w:styleId="144">
    <w:name w:val="纯文本 字符2"/>
    <w:qFormat/>
    <w:uiPriority w:val="0"/>
    <w:rPr>
      <w:rFonts w:ascii="宋体" w:hAnsi="Courier New" w:eastAsia="宋体" w:cs="Courier New"/>
      <w:szCs w:val="21"/>
    </w:rPr>
  </w:style>
  <w:style w:type="character" w:customStyle="1" w:styleId="145">
    <w:name w:val="Char Char91"/>
    <w:qFormat/>
    <w:uiPriority w:val="99"/>
    <w:rPr>
      <w:rFonts w:eastAsia="宋体"/>
      <w:b/>
      <w:bCs/>
      <w:kern w:val="44"/>
      <w:sz w:val="44"/>
      <w:szCs w:val="44"/>
      <w:lang w:val="en-US" w:eastAsia="zh-CN"/>
    </w:rPr>
  </w:style>
  <w:style w:type="character" w:customStyle="1" w:styleId="146">
    <w:name w:val="批注文字 字符1"/>
    <w:qFormat/>
    <w:uiPriority w:val="0"/>
    <w:rPr>
      <w:rFonts w:ascii="Times New Roman" w:hAnsi="Times New Roman"/>
      <w:kern w:val="2"/>
      <w:sz w:val="21"/>
      <w:szCs w:val="24"/>
    </w:rPr>
  </w:style>
  <w:style w:type="character" w:customStyle="1" w:styleId="147">
    <w:name w:val="Char Char6"/>
    <w:qFormat/>
    <w:uiPriority w:val="99"/>
    <w:rPr>
      <w:rFonts w:eastAsia="宋体"/>
      <w:b/>
      <w:bCs/>
      <w:kern w:val="44"/>
      <w:sz w:val="44"/>
      <w:szCs w:val="44"/>
      <w:lang w:val="en-US" w:eastAsia="zh-CN"/>
    </w:rPr>
  </w:style>
  <w:style w:type="character" w:customStyle="1" w:styleId="14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9">
    <w:name w:val="Comment Text Char1"/>
    <w:qFormat/>
    <w:uiPriority w:val="99"/>
    <w:rPr>
      <w:sz w:val="24"/>
      <w:szCs w:val="24"/>
    </w:rPr>
  </w:style>
  <w:style w:type="character" w:customStyle="1" w:styleId="150">
    <w:name w:val="纯文本 字符1"/>
    <w:qFormat/>
    <w:uiPriority w:val="0"/>
    <w:rPr>
      <w:rFonts w:ascii="宋体" w:hAnsi="Courier New"/>
    </w:rPr>
  </w:style>
  <w:style w:type="character" w:customStyle="1" w:styleId="151">
    <w:name w:val="Footer Char"/>
    <w:qFormat/>
    <w:uiPriority w:val="99"/>
    <w:rPr>
      <w:rFonts w:eastAsia="宋体"/>
      <w:kern w:val="2"/>
      <w:sz w:val="18"/>
      <w:szCs w:val="18"/>
      <w:lang w:val="en-US" w:eastAsia="zh-CN"/>
    </w:rPr>
  </w:style>
  <w:style w:type="character" w:customStyle="1" w:styleId="152">
    <w:name w:val="正文文本 Char"/>
    <w:qFormat/>
    <w:uiPriority w:val="0"/>
    <w:rPr>
      <w:rFonts w:ascii="Times New Roman" w:hAnsi="Times New Roman"/>
      <w:kern w:val="2"/>
      <w:sz w:val="21"/>
      <w:szCs w:val="24"/>
    </w:rPr>
  </w:style>
  <w:style w:type="character" w:customStyle="1" w:styleId="153">
    <w:name w:val="Body Text Indent 2 Char"/>
    <w:qFormat/>
    <w:uiPriority w:val="99"/>
    <w:rPr>
      <w:rFonts w:eastAsia="宋体"/>
      <w:kern w:val="2"/>
      <w:sz w:val="24"/>
      <w:szCs w:val="24"/>
      <w:lang w:val="en-US" w:eastAsia="zh-CN"/>
    </w:rPr>
  </w:style>
  <w:style w:type="character" w:customStyle="1" w:styleId="154">
    <w:name w:val="批注文字 字符"/>
    <w:qFormat/>
    <w:uiPriority w:val="0"/>
    <w:rPr>
      <w:rFonts w:ascii="Times New Roman" w:hAnsi="Times New Roman"/>
      <w:kern w:val="2"/>
      <w:sz w:val="21"/>
      <w:szCs w:val="24"/>
    </w:rPr>
  </w:style>
  <w:style w:type="character" w:customStyle="1" w:styleId="155">
    <w:name w:val="标题 2 Char"/>
    <w:qFormat/>
    <w:uiPriority w:val="9"/>
    <w:rPr>
      <w:rFonts w:ascii="Cambria" w:hAnsi="Cambria" w:eastAsia="宋体" w:cs="Times New Roman"/>
      <w:b/>
      <w:bCs/>
      <w:kern w:val="2"/>
      <w:sz w:val="32"/>
      <w:szCs w:val="32"/>
    </w:rPr>
  </w:style>
  <w:style w:type="character" w:customStyle="1" w:styleId="156">
    <w:name w:val="标题 8 Char"/>
    <w:qFormat/>
    <w:uiPriority w:val="0"/>
    <w:rPr>
      <w:rFonts w:ascii="Arial" w:hAnsi="Arial" w:eastAsia="黑体"/>
      <w:kern w:val="2"/>
      <w:sz w:val="24"/>
      <w:szCs w:val="24"/>
    </w:rPr>
  </w:style>
  <w:style w:type="character" w:customStyle="1" w:styleId="157">
    <w:name w:val="apple-style-span"/>
    <w:qFormat/>
    <w:uiPriority w:val="0"/>
  </w:style>
  <w:style w:type="character" w:customStyle="1" w:styleId="158">
    <w:name w:val="正文文本 字符"/>
    <w:qFormat/>
    <w:uiPriority w:val="0"/>
    <w:rPr>
      <w:rFonts w:ascii="Times New Roman" w:hAnsi="Times New Roman"/>
      <w:kern w:val="2"/>
      <w:sz w:val="21"/>
      <w:szCs w:val="24"/>
    </w:rPr>
  </w:style>
  <w:style w:type="character" w:customStyle="1" w:styleId="159">
    <w:name w:val="批注文字 Char2"/>
    <w:qFormat/>
    <w:uiPriority w:val="0"/>
    <w:rPr>
      <w:rFonts w:ascii="Times New Roman" w:hAnsi="Times New Roman"/>
      <w:kern w:val="2"/>
      <w:sz w:val="21"/>
      <w:szCs w:val="24"/>
    </w:rPr>
  </w:style>
  <w:style w:type="character" w:customStyle="1" w:styleId="160">
    <w:name w:val="正文2 Char Char"/>
    <w:link w:val="161"/>
    <w:qFormat/>
    <w:uiPriority w:val="0"/>
    <w:rPr>
      <w:kern w:val="2"/>
      <w:sz w:val="24"/>
    </w:rPr>
  </w:style>
  <w:style w:type="paragraph" w:customStyle="1" w:styleId="161">
    <w:name w:val="正文2"/>
    <w:basedOn w:val="1"/>
    <w:link w:val="160"/>
    <w:qFormat/>
    <w:uiPriority w:val="0"/>
    <w:pPr>
      <w:adjustRightInd w:val="0"/>
      <w:spacing w:before="156" w:line="360" w:lineRule="auto"/>
      <w:ind w:firstLine="510" w:firstLineChars="200"/>
    </w:pPr>
    <w:rPr>
      <w:sz w:val="24"/>
      <w:szCs w:val="20"/>
    </w:rPr>
  </w:style>
  <w:style w:type="character" w:customStyle="1" w:styleId="162">
    <w:name w:val="不明显强调1"/>
    <w:qFormat/>
    <w:uiPriority w:val="99"/>
    <w:rPr>
      <w:i/>
      <w:iCs/>
      <w:color w:val="808080"/>
    </w:rPr>
  </w:style>
  <w:style w:type="character" w:customStyle="1" w:styleId="163">
    <w:name w:val="Body text|6_"/>
    <w:link w:val="164"/>
    <w:qFormat/>
    <w:uiPriority w:val="0"/>
    <w:rPr>
      <w:rFonts w:ascii="Arial" w:hAnsi="Arial" w:eastAsia="Arial" w:cs="Arial"/>
      <w:lang w:val="zh-CN"/>
    </w:rPr>
  </w:style>
  <w:style w:type="paragraph" w:customStyle="1" w:styleId="164">
    <w:name w:val="Body text|6"/>
    <w:basedOn w:val="1"/>
    <w:link w:val="163"/>
    <w:qFormat/>
    <w:uiPriority w:val="0"/>
    <w:pPr>
      <w:ind w:hanging="2220"/>
      <w:jc w:val="left"/>
    </w:pPr>
    <w:rPr>
      <w:rFonts w:ascii="Arial" w:hAnsi="Arial" w:eastAsia="Arial"/>
      <w:kern w:val="0"/>
      <w:sz w:val="20"/>
      <w:szCs w:val="20"/>
      <w:lang w:val="zh-CN"/>
    </w:rPr>
  </w:style>
  <w:style w:type="character" w:customStyle="1" w:styleId="165">
    <w:name w:val="批注文字 Char Char"/>
    <w:qFormat/>
    <w:uiPriority w:val="99"/>
    <w:rPr>
      <w:rFonts w:ascii="宋体" w:hAnsi="Times New Roman" w:eastAsia="宋体" w:cs="宋体"/>
      <w:sz w:val="20"/>
      <w:szCs w:val="20"/>
    </w:rPr>
  </w:style>
  <w:style w:type="character" w:customStyle="1" w:styleId="166">
    <w:name w:val="Heading 3 Char"/>
    <w:qFormat/>
    <w:uiPriority w:val="99"/>
    <w:rPr>
      <w:b/>
      <w:bCs/>
      <w:kern w:val="2"/>
      <w:sz w:val="32"/>
      <w:szCs w:val="32"/>
    </w:rPr>
  </w:style>
  <w:style w:type="character" w:customStyle="1" w:styleId="167">
    <w:name w:val="Heading 2 Char"/>
    <w:qFormat/>
    <w:uiPriority w:val="99"/>
    <w:rPr>
      <w:rFonts w:ascii="Arial" w:hAnsi="Arial" w:eastAsia="黑体" w:cs="Arial"/>
      <w:b/>
      <w:bCs/>
      <w:kern w:val="2"/>
      <w:sz w:val="32"/>
      <w:szCs w:val="32"/>
      <w:lang w:val="en-US" w:eastAsia="zh-CN"/>
    </w:rPr>
  </w:style>
  <w:style w:type="character" w:customStyle="1" w:styleId="168">
    <w:name w:val="Balloon Text Char"/>
    <w:qFormat/>
    <w:uiPriority w:val="99"/>
    <w:rPr>
      <w:sz w:val="18"/>
      <w:szCs w:val="18"/>
    </w:rPr>
  </w:style>
  <w:style w:type="character" w:customStyle="1" w:styleId="169">
    <w:name w:val="文档结构图 Char1"/>
    <w:qFormat/>
    <w:uiPriority w:val="99"/>
    <w:rPr>
      <w:rFonts w:ascii="宋体" w:hAnsi="Times New Roman" w:eastAsia="宋体" w:cs="宋体"/>
      <w:sz w:val="18"/>
      <w:szCs w:val="18"/>
    </w:rPr>
  </w:style>
  <w:style w:type="character" w:customStyle="1" w:styleId="170">
    <w:name w:val="Footnote Text Char"/>
    <w:qFormat/>
    <w:uiPriority w:val="99"/>
    <w:rPr>
      <w:rFonts w:eastAsia="宋体"/>
      <w:sz w:val="18"/>
      <w:szCs w:val="18"/>
      <w:lang w:val="en-US" w:eastAsia="zh-CN"/>
    </w:rPr>
  </w:style>
  <w:style w:type="character" w:customStyle="1" w:styleId="171">
    <w:name w:val="Char Char21"/>
    <w:qFormat/>
    <w:uiPriority w:val="99"/>
    <w:rPr>
      <w:rFonts w:ascii="Arial" w:hAnsi="Arial" w:eastAsia="黑体" w:cs="Arial"/>
      <w:b/>
      <w:bCs/>
      <w:sz w:val="32"/>
      <w:szCs w:val="32"/>
    </w:rPr>
  </w:style>
  <w:style w:type="character" w:customStyle="1" w:styleId="172">
    <w:name w:val="Other|1_"/>
    <w:link w:val="173"/>
    <w:qFormat/>
    <w:uiPriority w:val="0"/>
    <w:rPr>
      <w:rFonts w:ascii="宋体" w:hAnsi="宋体" w:cs="宋体"/>
      <w:lang w:val="zh-CN" w:bidi="zh-CN"/>
    </w:rPr>
  </w:style>
  <w:style w:type="paragraph" w:customStyle="1" w:styleId="173">
    <w:name w:val="Other|1"/>
    <w:basedOn w:val="1"/>
    <w:link w:val="172"/>
    <w:qFormat/>
    <w:uiPriority w:val="0"/>
    <w:pPr>
      <w:spacing w:line="360" w:lineRule="auto"/>
      <w:ind w:firstLine="400"/>
      <w:jc w:val="left"/>
    </w:pPr>
    <w:rPr>
      <w:rFonts w:ascii="宋体" w:hAnsi="宋体" w:cs="宋体"/>
      <w:kern w:val="0"/>
      <w:sz w:val="20"/>
      <w:szCs w:val="20"/>
      <w:lang w:val="zh-CN" w:bidi="zh-CN"/>
    </w:rPr>
  </w:style>
  <w:style w:type="character" w:customStyle="1" w:styleId="174">
    <w:name w:val="Body Text Indent Char"/>
    <w:qFormat/>
    <w:uiPriority w:val="99"/>
    <w:rPr>
      <w:rFonts w:ascii="宋体" w:hAnsi="宋体" w:eastAsia="宋体" w:cs="宋体"/>
      <w:kern w:val="2"/>
      <w:sz w:val="21"/>
      <w:szCs w:val="21"/>
      <w:lang w:val="en-US" w:eastAsia="zh-CN"/>
    </w:rPr>
  </w:style>
  <w:style w:type="character" w:customStyle="1" w:styleId="175">
    <w:name w:val="不明显参考1"/>
    <w:qFormat/>
    <w:uiPriority w:val="99"/>
    <w:rPr>
      <w:smallCaps/>
      <w:color w:val="auto"/>
      <w:u w:val="single"/>
    </w:rPr>
  </w:style>
  <w:style w:type="character" w:customStyle="1" w:styleId="176">
    <w:name w:val="Heading 4 Char"/>
    <w:qFormat/>
    <w:uiPriority w:val="99"/>
    <w:rPr>
      <w:rFonts w:ascii="Arial" w:hAnsi="Arial" w:eastAsia="宋体" w:cs="Arial"/>
      <w:b/>
      <w:bCs/>
      <w:kern w:val="2"/>
      <w:sz w:val="28"/>
      <w:szCs w:val="28"/>
      <w:lang w:val="en-US" w:eastAsia="zh-CN"/>
    </w:rPr>
  </w:style>
  <w:style w:type="character" w:customStyle="1" w:styleId="177">
    <w:name w:val="Body text|7_"/>
    <w:link w:val="178"/>
    <w:qFormat/>
    <w:uiPriority w:val="0"/>
    <w:rPr>
      <w:rFonts w:ascii="Courier New" w:hAnsi="Courier New" w:eastAsia="Courier New" w:cs="Courier New"/>
      <w:b/>
      <w:bCs/>
      <w:sz w:val="8"/>
      <w:szCs w:val="8"/>
      <w:lang w:val="zh-CN"/>
    </w:rPr>
  </w:style>
  <w:style w:type="paragraph" w:customStyle="1" w:styleId="178">
    <w:name w:val="Body text|7"/>
    <w:basedOn w:val="1"/>
    <w:link w:val="177"/>
    <w:qFormat/>
    <w:uiPriority w:val="0"/>
    <w:pPr>
      <w:ind w:hanging="1760"/>
      <w:jc w:val="left"/>
    </w:pPr>
    <w:rPr>
      <w:rFonts w:ascii="Courier New" w:hAnsi="Courier New" w:eastAsia="Courier New"/>
      <w:b/>
      <w:bCs/>
      <w:kern w:val="0"/>
      <w:sz w:val="8"/>
      <w:szCs w:val="8"/>
      <w:lang w:val="zh-CN"/>
    </w:rPr>
  </w:style>
  <w:style w:type="character" w:customStyle="1" w:styleId="179">
    <w:name w:val="Char Char20"/>
    <w:qFormat/>
    <w:uiPriority w:val="99"/>
    <w:rPr>
      <w:rFonts w:ascii="Times New Roman" w:hAnsi="Times New Roman" w:eastAsia="宋体" w:cs="Times New Roman"/>
      <w:b/>
      <w:bCs/>
      <w:sz w:val="32"/>
      <w:szCs w:val="32"/>
    </w:rPr>
  </w:style>
  <w:style w:type="character" w:customStyle="1" w:styleId="180">
    <w:name w:val="Body text|4_"/>
    <w:link w:val="181"/>
    <w:qFormat/>
    <w:uiPriority w:val="0"/>
    <w:rPr>
      <w:rFonts w:ascii="宋体" w:hAnsi="宋体" w:cs="宋体"/>
      <w:b/>
      <w:bCs/>
      <w:sz w:val="17"/>
      <w:szCs w:val="17"/>
      <w:lang w:val="zh-CN" w:bidi="zh-CN"/>
    </w:rPr>
  </w:style>
  <w:style w:type="paragraph" w:customStyle="1" w:styleId="181">
    <w:name w:val="Body text|4"/>
    <w:basedOn w:val="1"/>
    <w:link w:val="180"/>
    <w:qFormat/>
    <w:uiPriority w:val="0"/>
    <w:pPr>
      <w:spacing w:line="281" w:lineRule="exact"/>
      <w:jc w:val="center"/>
    </w:pPr>
    <w:rPr>
      <w:rFonts w:ascii="宋体" w:hAnsi="宋体" w:cs="宋体"/>
      <w:b/>
      <w:bCs/>
      <w:kern w:val="0"/>
      <w:sz w:val="17"/>
      <w:szCs w:val="17"/>
      <w:lang w:val="zh-CN" w:bidi="zh-CN"/>
    </w:rPr>
  </w:style>
  <w:style w:type="character" w:customStyle="1" w:styleId="182">
    <w:name w:val="Comment Subject Char"/>
    <w:qFormat/>
    <w:uiPriority w:val="99"/>
    <w:rPr>
      <w:b/>
      <w:bCs/>
      <w:sz w:val="24"/>
      <w:szCs w:val="24"/>
    </w:rPr>
  </w:style>
  <w:style w:type="character" w:customStyle="1" w:styleId="183">
    <w:name w:val="Heading #2|1_"/>
    <w:link w:val="184"/>
    <w:qFormat/>
    <w:uiPriority w:val="0"/>
    <w:rPr>
      <w:rFonts w:ascii="宋体" w:hAnsi="宋体" w:cs="宋体"/>
      <w:sz w:val="34"/>
      <w:szCs w:val="34"/>
      <w:lang w:val="zh-CN" w:bidi="zh-CN"/>
    </w:rPr>
  </w:style>
  <w:style w:type="paragraph" w:customStyle="1" w:styleId="184">
    <w:name w:val="Heading #2|1"/>
    <w:basedOn w:val="1"/>
    <w:link w:val="183"/>
    <w:qFormat/>
    <w:uiPriority w:val="0"/>
    <w:pPr>
      <w:spacing w:after="900"/>
      <w:jc w:val="center"/>
      <w:outlineLvl w:val="1"/>
    </w:pPr>
    <w:rPr>
      <w:rFonts w:ascii="宋体" w:hAnsi="宋体" w:cs="宋体"/>
      <w:kern w:val="0"/>
      <w:sz w:val="34"/>
      <w:szCs w:val="34"/>
      <w:lang w:val="zh-CN" w:bidi="zh-CN"/>
    </w:rPr>
  </w:style>
  <w:style w:type="character" w:customStyle="1" w:styleId="185">
    <w:name w:val="批注框文本 Char1"/>
    <w:qFormat/>
    <w:uiPriority w:val="99"/>
    <w:rPr>
      <w:rFonts w:ascii="Times New Roman" w:hAnsi="Times New Roman" w:eastAsia="宋体" w:cs="Times New Roman"/>
      <w:sz w:val="18"/>
      <w:szCs w:val="18"/>
    </w:rPr>
  </w:style>
  <w:style w:type="character" w:customStyle="1" w:styleId="186">
    <w:name w:val="Char Char18"/>
    <w:qFormat/>
    <w:uiPriority w:val="99"/>
    <w:rPr>
      <w:rFonts w:ascii="Times New Roman" w:hAnsi="Times New Roman" w:eastAsia="宋体" w:cs="Times New Roman"/>
      <w:b/>
      <w:bCs/>
      <w:sz w:val="28"/>
      <w:szCs w:val="28"/>
    </w:rPr>
  </w:style>
  <w:style w:type="character" w:customStyle="1" w:styleId="187">
    <w:name w:val="批注主题 Char1"/>
    <w:qFormat/>
    <w:uiPriority w:val="99"/>
    <w:rPr>
      <w:rFonts w:ascii="Times New Roman" w:hAnsi="Times New Roman" w:eastAsia="宋体" w:cs="Times New Roman"/>
      <w:b/>
      <w:bCs/>
      <w:sz w:val="24"/>
      <w:szCs w:val="24"/>
    </w:rPr>
  </w:style>
  <w:style w:type="character" w:customStyle="1" w:styleId="188">
    <w:name w:val="Char Char24"/>
    <w:qFormat/>
    <w:uiPriority w:val="99"/>
    <w:rPr>
      <w:rFonts w:eastAsia="宋体"/>
      <w:b/>
      <w:bCs/>
      <w:kern w:val="44"/>
      <w:sz w:val="44"/>
      <w:szCs w:val="44"/>
      <w:lang w:val="en-US" w:eastAsia="zh-CN"/>
    </w:rPr>
  </w:style>
  <w:style w:type="character" w:customStyle="1" w:styleId="189">
    <w:name w:val="标题4 Char Char"/>
    <w:link w:val="190"/>
    <w:qFormat/>
    <w:locked/>
    <w:uiPriority w:val="99"/>
    <w:rPr>
      <w:rFonts w:ascii="Arial" w:hAnsi="Arial" w:cs="Arial"/>
      <w:b/>
      <w:bCs/>
      <w:sz w:val="32"/>
      <w:szCs w:val="32"/>
    </w:rPr>
  </w:style>
  <w:style w:type="paragraph" w:customStyle="1" w:styleId="190">
    <w:name w:val="标题4"/>
    <w:basedOn w:val="4"/>
    <w:next w:val="22"/>
    <w:link w:val="189"/>
    <w:qFormat/>
    <w:uiPriority w:val="99"/>
    <w:pPr>
      <w:spacing w:before="60" w:after="60" w:line="413" w:lineRule="auto"/>
    </w:pPr>
    <w:rPr>
      <w:rFonts w:ascii="Arial" w:hAnsi="Arial"/>
      <w:kern w:val="0"/>
    </w:rPr>
  </w:style>
  <w:style w:type="character" w:customStyle="1" w:styleId="191">
    <w:name w:val="Plain Text Char"/>
    <w:qFormat/>
    <w:uiPriority w:val="99"/>
    <w:rPr>
      <w:rFonts w:ascii="宋体" w:hAnsi="Courier New" w:eastAsia="宋体" w:cs="宋体"/>
      <w:sz w:val="24"/>
      <w:szCs w:val="24"/>
    </w:rPr>
  </w:style>
  <w:style w:type="character" w:customStyle="1" w:styleId="192">
    <w:name w:val="Header or footer|1_"/>
    <w:link w:val="193"/>
    <w:qFormat/>
    <w:uiPriority w:val="0"/>
    <w:rPr>
      <w:sz w:val="17"/>
      <w:szCs w:val="17"/>
      <w:lang w:val="zh-CN" w:bidi="zh-CN"/>
    </w:rPr>
  </w:style>
  <w:style w:type="paragraph" w:customStyle="1" w:styleId="193">
    <w:name w:val="Header or footer|1"/>
    <w:basedOn w:val="1"/>
    <w:link w:val="192"/>
    <w:qFormat/>
    <w:uiPriority w:val="0"/>
    <w:pPr>
      <w:jc w:val="center"/>
    </w:pPr>
    <w:rPr>
      <w:kern w:val="0"/>
      <w:sz w:val="17"/>
      <w:szCs w:val="17"/>
      <w:lang w:val="zh-CN" w:bidi="zh-CN"/>
    </w:rPr>
  </w:style>
  <w:style w:type="character" w:customStyle="1" w:styleId="194">
    <w:name w:val="Heading #3|1_"/>
    <w:link w:val="195"/>
    <w:qFormat/>
    <w:uiPriority w:val="0"/>
    <w:rPr>
      <w:rFonts w:ascii="宋体" w:hAnsi="宋体" w:cs="宋体"/>
      <w:sz w:val="28"/>
      <w:szCs w:val="28"/>
      <w:lang w:val="zh-CN" w:bidi="zh-CN"/>
    </w:rPr>
  </w:style>
  <w:style w:type="paragraph" w:customStyle="1" w:styleId="195">
    <w:name w:val="Heading #3|1"/>
    <w:basedOn w:val="1"/>
    <w:link w:val="194"/>
    <w:qFormat/>
    <w:uiPriority w:val="0"/>
    <w:pPr>
      <w:spacing w:after="570"/>
      <w:jc w:val="center"/>
      <w:outlineLvl w:val="2"/>
    </w:pPr>
    <w:rPr>
      <w:rFonts w:ascii="宋体" w:hAnsi="宋体" w:cs="宋体"/>
      <w:kern w:val="0"/>
      <w:sz w:val="28"/>
      <w:szCs w:val="28"/>
      <w:lang w:val="zh-CN" w:bidi="zh-CN"/>
    </w:rPr>
  </w:style>
  <w:style w:type="character" w:styleId="196">
    <w:name w:val="Placeholder Text"/>
    <w:unhideWhenUsed/>
    <w:qFormat/>
    <w:uiPriority w:val="99"/>
    <w:rPr>
      <w:color w:val="808080"/>
    </w:rPr>
  </w:style>
  <w:style w:type="paragraph" w:customStyle="1" w:styleId="197">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8">
    <w:name w:val="List Paragraph"/>
    <w:basedOn w:val="1"/>
    <w:qFormat/>
    <w:uiPriority w:val="99"/>
    <w:pPr>
      <w:ind w:firstLine="420" w:firstLineChars="200"/>
    </w:pPr>
  </w:style>
  <w:style w:type="paragraph" w:customStyle="1" w:styleId="199">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0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1">
    <w:name w:val="Char Char Char Char Char Char Char"/>
    <w:basedOn w:val="1"/>
    <w:qFormat/>
    <w:uiPriority w:val="99"/>
    <w:pPr>
      <w:widowControl/>
      <w:spacing w:after="160" w:line="240" w:lineRule="exact"/>
      <w:jc w:val="left"/>
    </w:pPr>
    <w:rPr>
      <w:szCs w:val="21"/>
    </w:rPr>
  </w:style>
  <w:style w:type="paragraph" w:customStyle="1" w:styleId="202">
    <w:name w:val="Char"/>
    <w:basedOn w:val="1"/>
    <w:qFormat/>
    <w:uiPriority w:val="99"/>
    <w:pPr>
      <w:widowControl/>
      <w:spacing w:after="160" w:line="240" w:lineRule="exact"/>
      <w:jc w:val="left"/>
    </w:pPr>
    <w:rPr>
      <w:szCs w:val="21"/>
    </w:rPr>
  </w:style>
  <w:style w:type="paragraph" w:customStyle="1" w:styleId="203">
    <w:name w:val="默认段落字体 Para Char Char Char Char Char Char Char Char Char1 Char Char Char Char"/>
    <w:basedOn w:val="1"/>
    <w:qFormat/>
    <w:uiPriority w:val="0"/>
    <w:rPr>
      <w:rFonts w:ascii="Tahoma" w:hAnsi="Tahoma"/>
      <w:sz w:val="24"/>
      <w:szCs w:val="20"/>
    </w:rPr>
  </w:style>
  <w:style w:type="paragraph" w:customStyle="1" w:styleId="204">
    <w:name w:val="Table Paragraph"/>
    <w:basedOn w:val="1"/>
    <w:qFormat/>
    <w:uiPriority w:val="1"/>
    <w:pPr>
      <w:jc w:val="left"/>
    </w:pPr>
    <w:rPr>
      <w:rFonts w:ascii="Calibri" w:hAnsi="Calibri"/>
      <w:kern w:val="0"/>
      <w:sz w:val="22"/>
      <w:szCs w:val="22"/>
      <w:lang w:eastAsia="en-US"/>
    </w:rPr>
  </w:style>
  <w:style w:type="paragraph" w:customStyle="1" w:styleId="2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6">
    <w:name w:val="样式1"/>
    <w:basedOn w:val="1"/>
    <w:next w:val="6"/>
    <w:qFormat/>
    <w:uiPriority w:val="99"/>
    <w:pPr>
      <w:spacing w:line="360" w:lineRule="auto"/>
      <w:ind w:firstLine="420" w:firstLineChars="200"/>
    </w:pPr>
    <w:rPr>
      <w:rFonts w:ascii="宋体" w:hAnsi="宋体" w:cs="宋体"/>
      <w:szCs w:val="21"/>
    </w:rPr>
  </w:style>
  <w:style w:type="paragraph" w:customStyle="1" w:styleId="207">
    <w:name w:val="列出段落1"/>
    <w:basedOn w:val="1"/>
    <w:qFormat/>
    <w:uiPriority w:val="99"/>
    <w:pPr>
      <w:ind w:firstLine="420" w:firstLineChars="200"/>
    </w:pPr>
    <w:rPr>
      <w:rFonts w:ascii="Calibri" w:hAnsi="Calibri" w:cs="Calibri"/>
      <w:szCs w:val="21"/>
    </w:rPr>
  </w:style>
  <w:style w:type="paragraph" w:customStyle="1" w:styleId="20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TOC 标题1"/>
    <w:basedOn w:val="3"/>
    <w:next w:val="1"/>
    <w:qFormat/>
    <w:uiPriority w:val="99"/>
    <w:pPr>
      <w:spacing w:line="576" w:lineRule="auto"/>
      <w:outlineLvl w:val="9"/>
    </w:pPr>
    <w:rPr>
      <w:rFonts w:ascii="Calibri" w:hAnsi="Calibri" w:eastAsia="黑体" w:cs="Calibri"/>
      <w:lang w:val="zh-CN"/>
    </w:rPr>
  </w:style>
  <w:style w:type="paragraph" w:customStyle="1" w:styleId="21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11">
    <w:name w:val="p0"/>
    <w:basedOn w:val="1"/>
    <w:qFormat/>
    <w:uiPriority w:val="0"/>
    <w:pPr>
      <w:widowControl/>
    </w:pPr>
    <w:rPr>
      <w:rFonts w:ascii="Calibri" w:hAnsi="Calibri" w:cs="Calibri"/>
      <w:kern w:val="0"/>
      <w:szCs w:val="21"/>
    </w:rPr>
  </w:style>
  <w:style w:type="paragraph" w:customStyle="1" w:styleId="212">
    <w:name w:val="1"/>
    <w:basedOn w:val="1"/>
    <w:next w:val="1"/>
    <w:qFormat/>
    <w:uiPriority w:val="99"/>
    <w:rPr>
      <w:szCs w:val="21"/>
    </w:rPr>
  </w:style>
  <w:style w:type="paragraph" w:customStyle="1" w:styleId="213">
    <w:name w:val="列出段落2"/>
    <w:basedOn w:val="1"/>
    <w:qFormat/>
    <w:uiPriority w:val="99"/>
    <w:pPr>
      <w:ind w:firstLine="420" w:firstLineChars="200"/>
    </w:pPr>
    <w:rPr>
      <w:rFonts w:ascii="Calibri" w:hAnsi="Calibri" w:cs="Calibri"/>
      <w:szCs w:val="21"/>
    </w:rPr>
  </w:style>
  <w:style w:type="paragraph" w:customStyle="1" w:styleId="214">
    <w:name w:val="修订1"/>
    <w:qFormat/>
    <w:uiPriority w:val="99"/>
    <w:rPr>
      <w:rFonts w:ascii="Times New Roman" w:hAnsi="Times New Roman" w:eastAsia="宋体" w:cs="Times New Roman"/>
      <w:kern w:val="2"/>
      <w:sz w:val="21"/>
      <w:szCs w:val="21"/>
      <w:lang w:val="en-US" w:eastAsia="zh-CN" w:bidi="ar-SA"/>
    </w:rPr>
  </w:style>
  <w:style w:type="paragraph" w:customStyle="1" w:styleId="21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修订11"/>
    <w:qFormat/>
    <w:uiPriority w:val="99"/>
    <w:rPr>
      <w:rFonts w:ascii="Times New Roman" w:hAnsi="Times New Roman" w:eastAsia="宋体" w:cs="Times New Roman"/>
      <w:kern w:val="2"/>
      <w:sz w:val="21"/>
      <w:szCs w:val="21"/>
      <w:lang w:val="en-US" w:eastAsia="zh-CN" w:bidi="ar-SA"/>
    </w:rPr>
  </w:style>
  <w:style w:type="paragraph" w:customStyle="1" w:styleId="217">
    <w:name w:val="2-2ji"/>
    <w:basedOn w:val="4"/>
    <w:qFormat/>
    <w:uiPriority w:val="99"/>
    <w:pPr>
      <w:spacing w:before="0" w:after="0" w:line="360" w:lineRule="auto"/>
      <w:jc w:val="center"/>
    </w:pPr>
    <w:rPr>
      <w:rFonts w:ascii="宋体" w:hAnsi="宋体" w:cs="宋体"/>
      <w:sz w:val="36"/>
      <w:szCs w:val="36"/>
      <w:lang w:val="zh-CN"/>
    </w:rPr>
  </w:style>
  <w:style w:type="paragraph" w:customStyle="1" w:styleId="218">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9">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0">
    <w:name w:val="Char1"/>
    <w:basedOn w:val="1"/>
    <w:qFormat/>
    <w:uiPriority w:val="99"/>
    <w:pPr>
      <w:widowControl/>
      <w:spacing w:after="160" w:line="240" w:lineRule="exact"/>
      <w:jc w:val="left"/>
    </w:pPr>
    <w:rPr>
      <w:szCs w:val="21"/>
    </w:rPr>
  </w:style>
  <w:style w:type="paragraph" w:customStyle="1" w:styleId="221">
    <w:name w:val="_Style 37"/>
    <w:basedOn w:val="1"/>
    <w:next w:val="1"/>
    <w:qFormat/>
    <w:uiPriority w:val="99"/>
    <w:rPr>
      <w:szCs w:val="21"/>
    </w:rPr>
  </w:style>
  <w:style w:type="paragraph" w:customStyle="1" w:styleId="222">
    <w:name w:val="样式 标题 3 + (中文) 黑体 小四 非加粗 段前: 7.8 磅 段后: 0 磅 行距: 固定值 20 磅"/>
    <w:basedOn w:val="5"/>
    <w:qFormat/>
    <w:uiPriority w:val="99"/>
    <w:pPr>
      <w:spacing w:before="0" w:after="0" w:line="400" w:lineRule="exact"/>
    </w:pPr>
    <w:rPr>
      <w:rFonts w:eastAsia="黑体"/>
      <w:b w:val="0"/>
      <w:bCs w:val="0"/>
      <w:lang w:val="zh-CN"/>
    </w:rPr>
  </w:style>
  <w:style w:type="paragraph"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5">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26">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27">
    <w:name w:val="Normal_17"/>
    <w:qFormat/>
    <w:uiPriority w:val="0"/>
    <w:pPr>
      <w:spacing w:before="120" w:after="240"/>
      <w:jc w:val="both"/>
    </w:pPr>
    <w:rPr>
      <w:rFonts w:ascii="Calibri" w:hAnsi="Calibri" w:eastAsia="Calibri" w:cs="Times New Roman"/>
      <w:sz w:val="22"/>
      <w:szCs w:val="22"/>
      <w:lang w:val="ru-RU" w:eastAsia="en-US" w:bidi="ar-SA"/>
    </w:rPr>
  </w:style>
  <w:style w:type="paragraph" w:customStyle="1" w:styleId="228">
    <w:name w:val="Normal_21"/>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2_0_0"/>
    <w:basedOn w:val="229"/>
    <w:qFormat/>
    <w:uiPriority w:val="0"/>
    <w:rPr>
      <w:szCs w:val="21"/>
    </w:rPr>
  </w:style>
  <w:style w:type="character" w:customStyle="1" w:styleId="231">
    <w:name w:val="NormalCharacter"/>
    <w:qFormat/>
    <w:uiPriority w:val="0"/>
  </w:style>
  <w:style w:type="paragraph" w:customStyle="1" w:styleId="2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标题 2 + 宋体"/>
    <w:basedOn w:val="4"/>
    <w:qFormat/>
    <w:uiPriority w:val="99"/>
    <w:pPr>
      <w:tabs>
        <w:tab w:val="left" w:pos="1021"/>
      </w:tabs>
    </w:pPr>
    <w:rPr>
      <w:rFonts w:ascii="宋体" w:hAnsi="宋体"/>
      <w:sz w:val="30"/>
    </w:rPr>
  </w:style>
  <w:style w:type="paragraph" w:customStyle="1" w:styleId="23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36">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37">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238">
    <w:name w:val="列表段落1"/>
    <w:basedOn w:val="1"/>
    <w:qFormat/>
    <w:uiPriority w:val="34"/>
    <w:pPr>
      <w:ind w:firstLine="420" w:firstLineChars="200"/>
    </w:pPr>
  </w:style>
  <w:style w:type="character" w:customStyle="1" w:styleId="239">
    <w:name w:val="标题 #4 + 间距 2 pt"/>
    <w:qFormat/>
    <w:uiPriority w:val="0"/>
    <w:rPr>
      <w:rFonts w:ascii="MingLiU" w:hAnsi="MingLiU" w:eastAsia="MingLiU"/>
      <w:color w:val="000000"/>
      <w:spacing w:val="50"/>
      <w:w w:val="100"/>
      <w:position w:val="0"/>
      <w:sz w:val="42"/>
      <w:szCs w:val="42"/>
      <w:lang w:val="zh-CN" w:eastAsia="zh-CN" w:bidi="ar-SA"/>
    </w:rPr>
  </w:style>
  <w:style w:type="paragraph" w:customStyle="1" w:styleId="240">
    <w:name w:val="正文文本 (38)"/>
    <w:basedOn w:val="1"/>
    <w:qFormat/>
    <w:uiPriority w:val="0"/>
    <w:pPr>
      <w:shd w:val="clear" w:color="auto" w:fill="FFFFFF"/>
      <w:spacing w:line="240" w:lineRule="atLeast"/>
      <w:jc w:val="left"/>
    </w:pPr>
    <w:rPr>
      <w:rFonts w:ascii="MingLiU" w:hAnsi="MingLiU" w:eastAsia="MingLiU"/>
      <w:kern w:val="0"/>
      <w:sz w:val="26"/>
      <w:szCs w:val="26"/>
    </w:rPr>
  </w:style>
  <w:style w:type="paragraph" w:customStyle="1" w:styleId="241">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4">
    <w:name w:val="layui-layer-tabnow"/>
    <w:basedOn w:val="48"/>
    <w:qFormat/>
    <w:uiPriority w:val="0"/>
    <w:rPr>
      <w:bdr w:val="single" w:color="CCCCCC" w:sz="6" w:space="0"/>
      <w:shd w:val="clear" w:color="auto" w:fill="FFFFFF"/>
    </w:rPr>
  </w:style>
  <w:style w:type="character" w:customStyle="1" w:styleId="245">
    <w:name w:val="first-child"/>
    <w:basedOn w:val="48"/>
    <w:qFormat/>
    <w:uiPriority w:val="0"/>
  </w:style>
  <w:style w:type="character" w:customStyle="1" w:styleId="246">
    <w:name w:val="标题 7 字符1"/>
    <w:link w:val="10"/>
    <w:qFormat/>
    <w:uiPriority w:val="0"/>
    <w:rPr>
      <w:b/>
      <w:bCs/>
      <w:sz w:val="24"/>
      <w:szCs w:val="24"/>
    </w:rPr>
  </w:style>
  <w:style w:type="character" w:customStyle="1" w:styleId="247">
    <w:name w:val="标题 3 字符1"/>
    <w:link w:val="5"/>
    <w:qFormat/>
    <w:uiPriority w:val="0"/>
    <w:rPr>
      <w:b/>
      <w:bCs/>
      <w:kern w:val="2"/>
      <w:sz w:val="32"/>
      <w:szCs w:val="32"/>
    </w:rPr>
  </w:style>
  <w:style w:type="character" w:customStyle="1" w:styleId="248">
    <w:name w:val="标题 4 字符1"/>
    <w:link w:val="6"/>
    <w:qFormat/>
    <w:uiPriority w:val="9"/>
    <w:rPr>
      <w:rFonts w:ascii="Arial" w:hAnsi="Arial"/>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90391fb1-8585-4571-9a50-a91bb7686b21</errorID>
      <errorWord>GG</errorWord>
      <group>L1_Official</group>
      <groupName>公文问题</groupName>
      <ability>L2_Official</ability>
      <abilityName>公文问题</abilityName>
      <candidateList/>
      <explain>公文中禁止出现该词语</explain>
      <paraID>733FCBFD</paraID>
      <start>5</start>
      <end>7</end>
      <status>unmodified</status>
      <modifiedWord/>
      <trackRevisions>false</trackRevisions>
    </reviewItem>
    <reviewItem>
      <errorID>0b35a85e-2d42-4b22-9323-ef4c171dd39e</errorID>
      <errorWord>/）</errorWord>
      <group>L1_Punc</group>
      <groupName>标点问题</groupName>
      <ability>L2_Punc_CN</ability>
      <abilityName/>
      <candidateList>
        <item>）</item>
      </candidateList>
      <explain/>
      <paraID> 7ABEF69</paraID>
      <start>73</start>
      <end>75</end>
      <status>unmodified</status>
      <modifiedWord/>
      <trackRevisions>false</trackRevisions>
    </reviewItem>
    <reviewItem>
      <errorID>9f8d4a0c-aabf-4377-9006-aa5cc1f08d35</errorID>
      <errorWord>GG</errorWord>
      <group>L1_Official</group>
      <groupName>公文问题</groupName>
      <ability>L2_Official</ability>
      <abilityName>公文问题</abilityName>
      <candidateList/>
      <explain>公文中禁止出现该词语</explain>
      <paraID>39DD3387</paraID>
      <start>5</start>
      <end>7</end>
      <status>unmodified</status>
      <modifiedWord/>
      <trackRevisions>false</trackRevisions>
    </reviewItem>
    <reviewItem>
      <errorID>ef5d49ae-7468-4a6c-8b76-3ffb618ad146</errorID>
      <errorWord>:</errorWord>
      <group>L1_Format</group>
      <groupName>格式问题</groupName>
      <ability>L2_HalfPunc_CN</ability>
      <abilityName/>
      <candidateList>
        <item>：</item>
      </candidateList>
      <explain>文本全半角错误。</explain>
      <paraID>615124D3</paraID>
      <start>4</start>
      <end>5</end>
      <status>unmodified</status>
      <modifiedWord/>
      <trackRevisions>false</trackRevisions>
    </reviewItem>
    <reviewItem>
      <errorID>3c52fe0c-d6f9-4908-9555-35afd2a65360</errorID>
      <errorWord>:</errorWord>
      <group>L1_Format</group>
      <groupName>格式问题</groupName>
      <ability>L2_HalfPunc_CN</ability>
      <abilityName/>
      <candidateList>
        <item>：</item>
      </candidateList>
      <explain>文本全半角错误。</explain>
      <paraID>74853EC6</paraID>
      <start>7</start>
      <end>8</end>
      <status>unmodified</status>
      <modifiedWord/>
      <trackRevisions>false</trackRevisions>
    </reviewItem>
    <reviewItem>
      <errorID>d5cf3ab3-83a7-467e-a861-9468b1aab74e</errorID>
      <errorWord>：/</errorWord>
      <group>L1_Punc</group>
      <groupName>标点问题</groupName>
      <ability>L2_Punc_CN</ability>
      <abilityName/>
      <candidateList>
        <item>：</item>
      </candidateList>
      <explain/>
      <paraID>218FAA71</paraID>
      <start>2</start>
      <end>4</end>
      <status>unmodified</status>
      <modifiedWord/>
      <trackRevisions>false</trackRevisions>
    </reviewItem>
    <reviewItem>
      <errorID>83df9885-3608-4853-91a3-43d1d685e2dc</errorID>
      <errorWord>财政部</errorWord>
      <group>L1_Knowledge</group>
      <groupName>知识性问题</groupName>
      <ability>L2_Organization</ability>
      <abilityName>机构检查</abilityName>
      <candidateList/>
      <explain>[财政部]应在[民政部]之后</explain>
      <paraID>3086C5F1</paraID>
      <start>142</start>
      <end>145</end>
      <status>unmodified</status>
      <modifiedWord/>
      <trackRevisions>false</trackRevisions>
    </reviewItem>
    <reviewItem>
      <errorID>1da6c473-ab01-4851-942d-04eb6e76e296</errorID>
      <errorWord>日至2026年</errorWord>
      <group>L1_Word</group>
      <groupName>字词问题</groupName>
      <ability>L2_Typo</ability>
      <abilityName>字词错误</abilityName>
      <candidateList>
        <item>日起至2026年</item>
      </candidateList>
      <explain/>
      <paraID>183A6FEB</paraID>
      <start>12</start>
      <end>19</end>
      <status>unmodified</status>
      <modifiedWord/>
      <trackRevisions>false</trackRevisions>
    </reviewItem>
    <reviewItem>
      <errorID>cf190a2d-d8d6-4a7a-a020-9c437dacb84d</errorID>
      <errorWord>上午00:00</errorWord>
      <group>L1_Knowledge</group>
      <groupName>知识性问题</groupName>
      <ability>L2_Time</ability>
      <abilityName>日期时间</abilityName>
      <candidateList/>
      <explain>时间与前缀不匹配，可能的时间前缀有“下午、晚上、凌晨、午夜”。</explain>
      <paraID>183A6FEB</paraID>
      <start>26</start>
      <end>33</end>
      <status>unmodified</status>
      <modifiedWord/>
      <trackRevisions>false</trackRevisions>
    </reviewItem>
    <reviewItem>
      <errorID>ae377c0b-b39d-4298-8f11-2e3333c59eb4</errorID>
      <errorWord>/）</errorWord>
      <group>L1_Punc</group>
      <groupName>标点问题</groupName>
      <ability>L2_Punc_CN</ability>
      <abilityName/>
      <candidateList>
        <item>）</item>
      </candidateList>
      <explain/>
      <paraID>64164249</paraID>
      <start>45</start>
      <end>47</end>
      <status>unmodified</status>
      <modifiedWord/>
      <trackRevisions>false</trackRevisions>
    </reviewItem>
    <reviewItem>
      <errorID>5b475c98-3b20-4ec8-9263-15b0780fb42e</errorID>
      <errorWord>/）</errorWord>
      <group>L1_Punc</group>
      <groupName>标点问题</groupName>
      <ability>L2_Punc_CN</ability>
      <abilityName/>
      <candidateList>
        <item>）</item>
      </candidateList>
      <explain/>
      <paraID>20F762F1</paraID>
      <start>68</start>
      <end>70</end>
      <status>unmodified</status>
      <modifiedWord/>
      <trackRevisions>false</trackRevisions>
    </reviewItem>
    <reviewItem>
      <errorID>763b4c37-14e7-45b3-b750-2ccc6e0b97af</errorID>
      <errorWord>-</errorWord>
      <group>L1_Format</group>
      <groupName>格式问题</groupName>
      <ability>L2_HalfPunc_CN</ability>
      <abilityName/>
      <candidateList>
        <item>－</item>
      </candidateList>
      <explain>文本全半角错误。</explain>
      <paraID>20F762F1</paraID>
      <start>70</start>
      <end>71</end>
      <status>unmodified</status>
      <modifiedWord/>
      <trackRevisions>false</trackRevisions>
    </reviewItem>
    <reviewItem>
      <errorID>7b93013a-056e-4c51-b5cd-98d8a52fe23c</errorID>
      <errorWord>/）</errorWord>
      <group>L1_Punc</group>
      <groupName>标点问题</groupName>
      <ability>L2_Punc_CN</ability>
      <abilityName/>
      <candidateList>
        <item>）</item>
      </candidateList>
      <explain/>
      <paraID>22C67AF6</paraID>
      <start>45</start>
      <end>47</end>
      <status>unmodified</status>
      <modifiedWord/>
      <trackRevisions>false</trackRevisions>
    </reviewItem>
    <reviewItem>
      <errorID>8b4fdc48-43ef-447f-a3d2-c9f9bb76a657</errorID>
      <errorWord>/）</errorWord>
      <group>L1_Punc</group>
      <groupName>标点问题</groupName>
      <ability>L2_Punc_CN</ability>
      <abilityName/>
      <candidateList>
        <item>）</item>
      </candidateList>
      <explain/>
      <paraID>451BDACC</paraID>
      <start>64</start>
      <end>66</end>
      <status>unmodified</status>
      <modifiedWord/>
      <trackRevisions>false</trackRevisions>
    </reviewItem>
    <reviewItem>
      <errorID>37e582c8-2560-4f9a-bb72-6be2f52f40c6</errorID>
      <errorWord>-</errorWord>
      <group>L1_Format</group>
      <groupName>格式问题</groupName>
      <ability>L2_HalfPunc_CN</ability>
      <abilityName/>
      <candidateList>
        <item>－</item>
      </candidateList>
      <explain>文本全半角错误。</explain>
      <paraID>451BDACC</paraID>
      <start>231</start>
      <end>232</end>
      <status>unmodified</status>
      <modifiedWord/>
      <trackRevisions>false</trackRevisions>
    </reviewItem>
    <reviewItem>
      <errorID>4c0d168d-592f-4c68-a268-c85b2b1aaeb5</errorID>
      <errorWord>-</errorWord>
      <group>L1_Format</group>
      <groupName>格式问题</groupName>
      <ability>L2_HalfPunc_CN</ability>
      <abilityName/>
      <candidateList>
        <item>－</item>
      </candidateList>
      <explain>文本全半角错误。</explain>
      <paraID>451BDACC</paraID>
      <start>236</start>
      <end>237</end>
      <status>unmodified</status>
      <modifiedWord/>
      <trackRevisions>false</trackRevisions>
    </reviewItem>
    <reviewItem>
      <errorID>e855203f-65c2-4b1a-acd9-768a8b717fe1</errorID>
      <errorWord>-</errorWord>
      <group>L1_Format</group>
      <groupName>格式问题</groupName>
      <ability>L2_HalfPunc_CN</ability>
      <abilityName/>
      <candidateList>
        <item>－</item>
      </candidateList>
      <explain>文本全半角错误。</explain>
      <paraID>451BDACC</paraID>
      <start>241</start>
      <end>242</end>
      <status>unmodified</status>
      <modifiedWord/>
      <trackRevisions>false</trackRevisions>
    </reviewItem>
    <reviewItem>
      <errorID>5b59d89d-e6b1-49c2-a02d-f09a16283a6c</errorID>
      <errorWord>-</errorWord>
      <group>L1_Format</group>
      <groupName>格式问题</groupName>
      <ability>L2_HalfPunc_CN</ability>
      <abilityName/>
      <candidateList>
        <item>－</item>
      </candidateList>
      <explain>文本全半角错误。</explain>
      <paraID>451BDACC</paraID>
      <start>247</start>
      <end>248</end>
      <status>unmodified</status>
      <modifiedWord/>
      <trackRevisions>false</trackRevisions>
    </reviewItem>
    <reviewItem>
      <errorID>5c03fb21-07b7-4826-b5cf-7a8f849ac352</errorID>
      <errorWord>-</errorWord>
      <group>L1_Format</group>
      <groupName>格式问题</groupName>
      <ability>L2_HalfPunc_CN</ability>
      <abilityName/>
      <candidateList>
        <item>－</item>
      </candidateList>
      <explain>文本全半角错误。</explain>
      <paraID>451BDACC</paraID>
      <start>264</start>
      <end>265</end>
      <status>unmodified</status>
      <modifiedWord/>
      <trackRevisions>false</trackRevisions>
    </reviewItem>
    <reviewItem>
      <errorID>ddf67af2-3676-4110-b11a-8d35c52e654f</errorID>
      <errorWord>-</errorWord>
      <group>L1_Format</group>
      <groupName>格式问题</groupName>
      <ability>L2_HalfPunc_CN</ability>
      <abilityName/>
      <candidateList>
        <item>－</item>
      </candidateList>
      <explain>文本全半角错误。</explain>
      <paraID> C9C8C11</paraID>
      <start>112</start>
      <end>113</end>
      <status>unmodified</status>
      <modifiedWord/>
      <trackRevisions>false</trackRevisions>
    </reviewItem>
    <reviewItem>
      <errorID>39be8120-cb17-4c27-8393-ce2b0c3e831e</errorID>
      <errorWord>-</errorWord>
      <group>L1_Format</group>
      <groupName>格式问题</groupName>
      <ability>L2_HalfPunc_CN</ability>
      <abilityName/>
      <candidateList>
        <item>－</item>
      </candidateList>
      <explain>文本全半角错误。</explain>
      <paraID> C9C8C11</paraID>
      <start>141</start>
      <end>142</end>
      <status>unmodified</status>
      <modifiedWord/>
      <trackRevisions>false</trackRevisions>
    </reviewItem>
    <reviewItem>
      <errorID>0312673d-8aaa-41b4-99fc-5d6ce0ef19de</errorID>
      <errorWord>操作合</errorWord>
      <group>L1_Word</group>
      <groupName>字词问题</groupName>
      <ability>L2_Typo</ability>
      <abilityName>字词错误</abilityName>
      <candidateList>
        <item>操作台</item>
      </candidateList>
      <explain/>
      <paraID>5B7F5F48</paraID>
      <start>9</start>
      <end>12</end>
      <status>unmodified</status>
      <modifiedWord/>
      <trackRevisions>false</trackRevisions>
    </reviewItem>
    <reviewItem>
      <errorID>72423c53-52d2-4338-b5f1-f4c8652ba742</errorID>
      <errorWord>，</errorWord>
      <group>L1_Word</group>
      <groupName>字词问题</groupName>
      <ability>L2_Typo</ability>
      <abilityName>字词错误</abilityName>
      <candidateList>
        <item>，在</item>
      </candidateList>
      <explain/>
      <paraID>5B7F5F48</paraID>
      <start>184</start>
      <end>185</end>
      <status>unmodified</status>
      <modifiedWord/>
      <trackRevisions>false</trackRevisions>
    </reviewItem>
    <reviewItem>
      <errorID>97e26c49-d1c8-4d39-865b-87249e31a903</errorID>
      <errorWord>具备有</errorWord>
      <group>L1_Word</group>
      <groupName>字词问题</groupName>
      <ability>L2_Typo</ability>
      <abilityName>字词错误</abilityName>
      <candidateList>
        <item>具备</item>
      </candidateList>
      <explain/>
      <paraID>5B7F5F48</paraID>
      <start>260</start>
      <end>263</end>
      <status>unmodified</status>
      <modifiedWord/>
      <trackRevisions>false</trackRevisions>
    </reviewItem>
    <reviewItem>
      <errorID>2d8074e3-820e-4ade-9bda-80a26cc84ced</errorID>
      <errorWord>:</errorWord>
      <group>L1_Format</group>
      <groupName>格式问题</groupName>
      <ability>L2_HalfPunc_CN</ability>
      <abilityName/>
      <candidateList>
        <item>：</item>
      </candidateList>
      <explain>文本全半角错误。</explain>
      <paraID>639C556A</paraID>
      <start>9</start>
      <end>10</end>
      <status>unmodified</status>
      <modifiedWord/>
      <trackRevisions>false</trackRevisions>
    </reviewItem>
    <reviewItem>
      <errorID>e622aa84-0208-4fe2-8a97-6c2c071c1c7b</errorID>
      <errorWord>包括了</errorWord>
      <group>L1_Word</group>
      <groupName>字词问题</groupName>
      <ability>L2_Typo</ability>
      <abilityName>字词错误</abilityName>
      <candidateList>
        <item>包括</item>
      </candidateList>
      <explain/>
      <paraID>19F0C121</paraID>
      <start>15</start>
      <end>18</end>
      <status>unmodified</status>
      <modifiedWord/>
      <trackRevisions>false</trackRevisions>
    </reviewItem>
    <reviewItem>
      <errorID>df2d6faf-7967-4b25-a644-9b29d9efa28e</errorID>
      <errorWord>，</errorWord>
      <group>L1_Word</group>
      <groupName>字词问题</groupName>
      <ability>L2_Typo</ability>
      <abilityName>字词错误</abilityName>
      <candidateList>
        <item>，使</item>
      </candidateList>
      <explain/>
      <paraID>21A6F102</paraID>
      <start>32</start>
      <end>33</end>
      <status>unmodified</status>
      <modifiedWord/>
      <trackRevisions>false</trackRevisions>
    </reviewItem>
    <reviewItem>
      <errorID>c16f8742-7dcd-46a3-83f7-caf28af582c8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9427B5A</paraID>
      <start>15</start>
      <end>18</end>
      <status>unmodified</status>
      <modifiedWord/>
      <trackRevisions>false</trackRevisions>
    </reviewItem>
    <reviewItem>
      <errorID>aa071a93-a04d-4622-8b90-3e7a0c32fb5d</errorID>
      <errorWord>/，</errorWord>
      <group>L1_Punc</group>
      <groupName>标点问题</groupName>
      <ability>L2_Punc_CN</ability>
      <abilityName/>
      <candidateList>
        <item>/</item>
      </candidateList>
      <explain/>
      <paraID>241B651E</paraID>
      <start>62</start>
      <end>64</end>
      <status>unmodified</status>
      <modifiedWord/>
      <trackRevisions>false</trackRevisions>
    </reviewItem>
    <reviewItem>
      <errorID>28c6a63a-a1b5-4440-909e-888a33b452ca</errorID>
      <errorWord>法律、法规</errorWord>
      <group>L1_Word</group>
      <groupName>字词问题</groupName>
      <ability>L2_Typo</ability>
      <abilityName>字词错误</abilityName>
      <candidateList>
        <item>法律法规</item>
      </candidateList>
      <explain/>
      <paraID> 7830719</paraID>
      <start>38</start>
      <end>43</end>
      <status>unmodified</status>
      <modifiedWord/>
      <trackRevisions>false</trackRevisions>
    </reviewItem>
    <reviewItem>
      <errorID>36ee22cd-e21f-44c3-8f44-6799bfa669fa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752863C0</paraID>
      <start>158</start>
      <end>163</end>
      <status>unmodified</status>
      <modifiedWord/>
      <trackRevisions>false</trackRevisions>
    </reviewItem>
    <reviewItem>
      <errorID>24ac967d-b162-421f-b522-151e53c91df2</errorID>
      <errorWord>操作合</errorWord>
      <group>L1_Word</group>
      <groupName>字词问题</groupName>
      <ability>L2_Typo</ability>
      <abilityName>字词错误</abilityName>
      <candidateList>
        <item>操作台</item>
      </candidateList>
      <explain/>
      <paraID>4E52498D</paraID>
      <start>9</start>
      <end>12</end>
      <status>unmodified</status>
      <modifiedWord/>
      <trackRevisions>false</trackRevisions>
    </reviewItem>
    <reviewItem>
      <errorID>0074dec5-2b4d-4c6a-8401-0ff043cc0476</errorID>
      <errorWord>接受</errorWord>
      <group>L1_Word</group>
      <groupName>字词问题</groupName>
      <ability>L2_Typo</ability>
      <abilityName>字词错误</abilityName>
      <candidateList>
        <item>接收</item>
      </candidateList>
      <explain>存在发音相同字词的误用。</explain>
      <paraID>292C85C1</paraID>
      <start>51</start>
      <end>53</end>
      <status>unmodified</status>
      <modifiedWord/>
      <trackRevisions>false</trackRevisions>
    </reviewItem>
    <reviewItem>
      <errorID>469a7b34-7db6-4038-8e88-4d1f51d72c7d</errorID>
      <errorWord>，</errorWord>
      <group>L1_Word</group>
      <groupName>字词问题</groupName>
      <ability>L2_Typo</ability>
      <abilityName>字词错误</abilityName>
      <candidateList>
        <item>，在</item>
      </candidateList>
      <explain/>
      <paraID>663316E0</paraID>
      <start>36</start>
      <end>37</end>
      <status>unmodified</status>
      <modifiedWord/>
      <trackRevisions>false</trackRevisions>
    </reviewItem>
    <reviewItem>
      <errorID>a1315f7b-0283-439b-bbff-59fb228391e9</errorID>
      <errorWord>间</errorWord>
      <group>L1_Word</group>
      <groupName>字词问题</groupName>
      <ability>L2_Typo</ability>
      <abilityName>字词错误</abilityName>
      <candidateList>
        <item>间之</item>
      </candidateList>
      <explain/>
      <paraID>1C99FEE4</paraID>
      <start>14</start>
      <end>15</end>
      <status>unmodified</status>
      <modifiedWord/>
      <trackRevisions>false</trackRevisions>
    </reviewItem>
    <reviewItem>
      <errorID>ba0dc085-ec3f-4fce-a180-e595f016955a</errorID>
      <errorWord>原则做出结论</errorWord>
      <group>L1_Word</group>
      <groupName>字词问题</groupName>
      <ability>L2_Typo</ability>
      <abilityName>字词错误</abilityName>
      <candidateList>
        <item>原则作出结论</item>
      </candidateList>
      <explain/>
      <paraID>5B5601CF</paraID>
      <start>62</start>
      <end>68</end>
      <status>unmodified</status>
      <modifiedWord/>
      <trackRevisions>false</trackRevisions>
    </reviewItem>
    <reviewItem>
      <errorID>427daf23-f3cf-4d6b-90a8-d63b31a249bb</errorID>
      <errorWord>:</errorWord>
      <group>L1_Format</group>
      <groupName>格式问题</groupName>
      <ability>L2_HalfPunc_CN</ability>
      <abilityName/>
      <candidateList>
        <item>：</item>
      </candidateList>
      <explain>文本全半角错误。</explain>
      <paraID> 178943B</paraID>
      <start>43</start>
      <end>44</end>
      <status>unmodified</status>
      <modifiedWord/>
      <trackRevisions>false</trackRevisions>
    </reviewItem>
    <reviewItem>
      <errorID>b3da7442-4e0e-4c0d-ba06-a27c22dff6c3</errorID>
      <errorWord>法》《建设工程安全</errorWord>
      <group>L1_Word</group>
      <groupName>字词问题</groupName>
      <ability>L2_Typo</ability>
      <abilityName>字词错误</abilityName>
      <candidateList>
        <item>法》和《建设工程安全</item>
      </candidateList>
      <explain/>
      <paraID>3A624E65</paraID>
      <start>23</start>
      <end>32</end>
      <status>unmodified</status>
      <modifiedWord/>
      <trackRevisions>false</trackRevisions>
    </reviewItem>
    <reviewItem>
      <errorID>adeb78f1-6a47-4911-bc77-2449e0eca15e</errorID>
      <errorWord>完成对</errorWord>
      <group>L1_Word</group>
      <groupName>字词问题</groupName>
      <ability>L2_Typo</ability>
      <abilityName>字词错误</abilityName>
      <candidateList>
        <item>完成</item>
      </candidateList>
      <explain>〈动〉按照预期的目的结束；做成：～任务｜～作业｜计划完得成。</explain>
      <paraID>43B90C65</paraID>
      <start>13</start>
      <end>16</end>
      <status>unmodified</status>
      <modifiedWord/>
      <trackRevisions>false</trackRevisions>
    </reviewItem>
    <reviewItem>
      <errorID>d15184e3-3084-4c9f-b780-4d1ba0844f7a</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2561063A</paraID>
      <start>112</start>
      <end>114</end>
      <status>unmodified</status>
      <modifiedWord/>
      <trackRevisions>false</trackRevisions>
    </reviewItem>
    <reviewItem>
      <errorID>e3a8fea6-198c-400b-abfa-adcd882e6a04</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44FF4683</paraID>
      <start>19</start>
      <end>21</end>
      <status>unmodified</status>
      <modifiedWord/>
      <trackRevisions>false</trackRevisions>
    </reviewItem>
    <reviewItem>
      <errorID>0a11de8a-88a9-4d7c-b051-19e31d4c62d0</errorID>
      <errorWord>-</errorWord>
      <group>L1_Format</group>
      <groupName>格式问题</groupName>
      <ability>L2_HalfPunc_CN</ability>
      <abilityName/>
      <candidateList>
        <item>－</item>
      </candidateList>
      <explain>文本全半角错误。</explain>
      <paraID>26EA8F13</paraID>
      <start>20</start>
      <end>21</end>
      <status>unmodified</status>
      <modifiedWord/>
      <trackRevisions>false</trackRevisions>
    </reviewItem>
    <reviewItem>
      <errorID>a4474c1b-25be-4032-9851-5188046b1d03</errorID>
      <errorWord>法律、法规</errorWord>
      <group>L1_Word</group>
      <groupName>字词问题</groupName>
      <ability>L2_Typo</ability>
      <abilityName>字词错误</abilityName>
      <candidateList>
        <item>法律法规</item>
      </candidateList>
      <explain/>
      <paraID>4CEC4D1B</paraID>
      <start>3</start>
      <end>8</end>
      <status>unmodified</status>
      <modifiedWord/>
      <trackRevisions>false</trackRevisions>
    </reviewItem>
    <reviewItem>
      <errorID>7e2b96ec-df70-418d-a775-9220591710eb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1E301195</paraID>
      <start>175</start>
      <end>176</end>
      <status>unmodified</status>
      <modifiedWord/>
      <trackRevisions>false</trackRevisions>
    </reviewItem>
    <reviewItem>
      <errorID>ed1d68f6-d6d7-4b11-9276-609345226723</errorID>
      <errorWord>，</errorWord>
      <group>L1_Word</group>
      <groupName>字词问题</groupName>
      <ability>L2_Typo</ability>
      <abilityName>字词错误</abilityName>
      <candidateList>
        <item>，并</item>
      </candidateList>
      <explain/>
      <paraID>2EEFDB8F</paraID>
      <start>63</start>
      <end>64</end>
      <status>unmodified</status>
      <modifiedWord/>
      <trackRevisions>false</trackRevisions>
    </reviewItem>
    <reviewItem>
      <errorID>30cab818-68e4-404a-b375-37d2d5af4dbc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3D3D010D</paraID>
      <start>0</start>
      <end>2</end>
      <status>unmodified</status>
      <modifiedWord/>
      <trackRevisions>false</trackRevisions>
    </reviewItem>
    <reviewItem>
      <errorID>6df0609d-c449-4462-b3f7-8a75958a9352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6706DA7F</paraID>
      <start>0</start>
      <end>2</end>
      <status>unmodified</status>
      <modifiedWord/>
      <trackRevisions>false</trackRevisions>
    </reviewItem>
    <reviewItem>
      <errorID>8948e3ce-60b2-49e9-90a0-af0442cd787b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4536CA84</paraID>
      <start>0</start>
      <end>2</end>
      <status>unmodified</status>
      <modifiedWord/>
      <trackRevisions>false</trackRevisions>
    </reviewItem>
    <reviewItem>
      <errorID>4edc32d6-af28-44f3-8d9e-450b19122b37</errorID>
      <errorWord>其它</errorWord>
      <group>L1_Word</group>
      <groupName>字词问题</groupName>
      <ability>L2_Alias</ability>
      <abilityName>也作/曾用词</abilityName>
      <candidateList>
        <item>其他</item>
      </candidateList>
      <explain>词汇[其它]为不规范表述或旧称，其规范书面表述为[其他]。</explain>
      <paraID>2ED2B727</paraID>
      <start>2</start>
      <end>4</end>
      <status>unmodified</status>
      <modifiedWord/>
      <trackRevisions>false</trackRevisions>
    </reviewItem>
    <reviewItem>
      <errorID>2349af6a-2b85-480c-be05-74b6e8a7c00e</errorID>
      <errorWord>,</errorWord>
      <group>L1_Format</group>
      <groupName>格式问题</groupName>
      <ability>L2_HalfPunc_CN</ability>
      <abilityName/>
      <candidateList>
        <item>，</item>
      </candidateList>
      <explain>文本全半角错误。</explain>
      <paraID>20FB66B0</paraID>
      <start>109</start>
      <end>110</end>
      <status>unmodified</status>
      <modifiedWord/>
      <trackRevisions>false</trackRevisions>
    </reviewItem>
    <reviewItem>
      <errorID>79c5bb8a-1f90-4b81-abd0-75c3b4bad287</errorID>
      <errorWord>其它</errorWord>
      <group>L1_Word</group>
      <groupName>字词问题</groupName>
      <ability>L2_Alias</ability>
      <abilityName>也作/曾用词</abilityName>
      <candidateList>
        <item>其他</item>
      </candidateList>
      <explain>词汇[其它]为不规范表述或旧称，其规范书面表述为[其他]。</explain>
      <paraID>20FB66B0</paraID>
      <start>141</start>
      <end>143</end>
      <status>unmodified</status>
      <modifiedWord/>
      <trackRevisions>false</trackRevisions>
    </reviewItem>
    <reviewItem>
      <errorID>e9703e8d-776a-49af-a742-85c1cf3a49cc</errorID>
      <errorWord>其它</errorWord>
      <group>L1_Word</group>
      <groupName>字词问题</groupName>
      <ability>L2_Alias</ability>
      <abilityName>也作/曾用词</abilityName>
      <candidateList>
        <item>其他</item>
      </candidateList>
      <explain>词汇[其它]为不规范表述或旧称，其规范书面表述为[其他]。</explain>
      <paraID>5B19242E</paraID>
      <start>2</start>
      <end>4</end>
      <status>unmodified</status>
      <modifiedWord/>
      <trackRevisions>false</trackRevisions>
    </reviewItem>
    <reviewItem>
      <errorID>a7471130-19fb-4f09-b9f8-17691d12b65e</errorID>
      <errorWord>其它</errorWord>
      <group>L1_Word</group>
      <groupName>字词问题</groupName>
      <ability>L2_Alias</ability>
      <abilityName>也作/曾用词</abilityName>
      <candidateList>
        <item>其他</item>
      </candidateList>
      <explain>词汇[其它]为不规范表述或旧称，其规范书面表述为[其他]。</explain>
      <paraID>5B19242E</paraID>
      <start>29</start>
      <end>31</end>
      <status>unmodified</status>
      <modifiedWord/>
      <trackRevisions>false</trackRevisions>
    </reviewItem>
    <reviewItem>
      <errorID>f80a521e-d262-464c-b3e9-abe281ae371b</errorID>
      <errorWord>,</errorWord>
      <group>L1_Format</group>
      <groupName>格式问题</groupName>
      <ability>L2_HalfPunc_CN</ability>
      <abilityName/>
      <candidateList>
        <item>，</item>
      </candidateList>
      <explain>文本全半角错误。</explain>
      <paraID>5ED7F4B5</paraID>
      <start>38</start>
      <end>39</end>
      <status>unmodified</status>
      <modifiedWord/>
      <trackRevisions>false</trackRevisions>
    </reviewItem>
    <reviewItem>
      <errorID>da25e3fb-d1c0-4881-b4e2-5c35a33fec52</errorID>
      <errorWord>、以及</errorWord>
      <group>L1_Punc</group>
      <groupName>标点问题</groupName>
      <ability>L2_Punc_CN</ability>
      <abilityName/>
      <candidateList>
        <item>，以及</item>
      </candidateList>
      <explain>连接词前后不宜使用顿号，建议使用逗号。</explain>
      <paraID>467FA325</paraID>
      <start>51</start>
      <end>54</end>
      <status>unmodified</status>
      <modifiedWord/>
      <trackRevisions>false</trackRevisions>
    </reviewItem>
    <reviewItem>
      <errorID>c8eb5311-f758-4ec0-b22d-0a934a8b09ac</errorID>
      <errorWord>股东大会</errorWord>
      <group>L1_Word</group>
      <groupName>字词问题</groupName>
      <ability>L2_Typo</ability>
      <abilityName>字词错误</abilityName>
      <candidateList>
        <item>股东会</item>
      </candidateList>
      <explain/>
      <paraID> 628E483</paraID>
      <start>113</start>
      <end>117</end>
      <status>unmodified</status>
      <modifiedWord/>
      <trackRevisions>false</trackRevisions>
    </reviewItem>
    <reviewItem>
      <errorID>047dbf5a-22b5-4971-a950-1993fcd07614</errorID>
      <errorWord>:</errorWord>
      <group>L1_Format</group>
      <groupName>格式问题</groupName>
      <ability>L2_HalfPunc_CN</ability>
      <abilityName/>
      <candidateList>
        <item>：</item>
      </candidateList>
      <explain>文本全半角错误。</explain>
      <paraID>4E9A0F1A</paraID>
      <start>1</start>
      <end>2</end>
      <status>unmodified</status>
      <modifiedWord/>
      <trackRevisions>false</trackRevisions>
    </reviewItem>
    <reviewItem>
      <errorID>b8294bc8-1780-4c96-bb34-c6adfecc36fd</errorID>
      <errorWord>《</errorWord>
      <group>L1_Punc</group>
      <groupName>标点问题</groupName>
      <ability>L2_Punc_CN</ability>
      <abilityName/>
      <candidateList/>
      <explain>同一形式括号套用。</explain>
      <paraID> 4F44644</paraID>
      <start>34</start>
      <end>35</end>
      <status>unmodified</status>
      <modifiedWord/>
      <trackRevisions>false</trackRevisions>
    </reviewItem>
    <reviewItem>
      <errorID>538149cf-4652-4729-8662-a7e2138014dc</errorID>
      <errorWord>》</errorWord>
      <group>L1_Punc</group>
      <groupName>标点问题</groupName>
      <ability>L2_Punc_CN</ability>
      <abilityName/>
      <candidateList/>
      <explain>同一形式括号套用。</explain>
      <paraID> 4F44644</paraID>
      <start>47</start>
      <end>48</end>
      <status>unmodified</status>
      <modifiedWord/>
      <trackRevisions>false</trackRevisions>
    </reviewItem>
    <reviewItem>
      <errorID>de980503-76cf-459d-99cd-07836ee3e8a5</errorID>
      <errorWord>,</errorWord>
      <group>L1_Format</group>
      <groupName>格式问题</groupName>
      <ability>L2_HalfPunc_CN</ability>
      <abilityName/>
      <candidateList>
        <item>，</item>
      </candidateList>
      <explain>文本全半角错误。</explain>
      <paraID> 5B56E4C</paraID>
      <start>56</start>
      <end>57</end>
      <status>unmodified</status>
      <modifiedWord/>
      <trackRevisions>false</trackRevisions>
    </reviewItem>
    <reviewItem>
      <errorID>818b6e5e-71dc-47d7-a549-aca797198ec4</errorID>
      <errorWord>税</errorWord>
      <group>L1_Word</group>
      <groupName>字词问题</groupName>
      <ability>L2_Typo</ability>
      <abilityName>字词错误</abilityName>
      <candidateList>
        <item>税务</item>
      </candidateList>
      <explain/>
      <paraID>2AA03756</paraID>
      <start>4</start>
      <end>5</end>
      <status>unmodified</status>
      <modifiedWord/>
      <trackRevisions>false</trackRevisions>
    </reviewItem>
    <reviewItem>
      <errorID>7d5f90cc-f582-45db-a714-3b2907e1b0b1</errorID>
      <errorWord>噪音</errorWord>
      <group>L1_Word</group>
      <groupName>字词问题</groupName>
      <ability>L2_Alias</ability>
      <abilityName>也作/曾用词</abilityName>
      <candidateList>
        <item>噪声</item>
      </candidateList>
      <explain>词汇[噪音]为不规范表述或旧称，其规范书面表述为[噪声]。</explain>
      <paraID>4296742E</paraID>
      <start>85</start>
      <end>87</end>
      <status>unmodified</status>
      <modifiedWord/>
      <trackRevisions>false</trackRevisions>
    </reviewItem>
    <reviewItem>
      <errorID>eb01b586-6c59-4921-bd5a-2560b2e1cac7</errorID>
      <errorWord>(</errorWord>
      <group>L1_Format</group>
      <groupName>格式问题</groupName>
      <ability>L2_HalfPunc_CN</ability>
      <abilityName/>
      <candidateList>
        <item>（</item>
      </candidateList>
      <explain>文本全半角错误。</explain>
      <paraID>566658D1</paraID>
      <start>15</start>
      <end>16</end>
      <status>unmodified</status>
      <modifiedWord/>
      <trackRevisions>false</trackRevisions>
    </reviewItem>
    <reviewItem>
      <errorID>202d1bbc-2897-46cc-af6a-fab6950e4590</errorID>
      <errorWord>)</errorWord>
      <group>L1_Format</group>
      <groupName>格式问题</groupName>
      <ability>L2_HalfPunc_CN</ability>
      <abilityName/>
      <candidateList>
        <item>）</item>
      </candidateList>
      <explain>文本全半角错误。</explain>
      <paraID>566658D1</paraID>
      <start>24</start>
      <end>25</end>
      <status>unmodified</status>
      <modifiedWord/>
      <trackRevisions>false</trackRevisions>
    </reviewItem>
    <reviewItem>
      <errorID>b0082938-8df5-4eea-a92c-177963ec3a25</errorID>
      <errorWord>......</errorWord>
      <group>L1_Punc</group>
      <groupName>标点问题</groupName>
      <ability>L2_Punc_CN</ability>
      <abilityName/>
      <candidateList>
        <item>……</item>
      </candidateList>
      <explain/>
      <paraID>3D8E20DB</paraID>
      <start>0</start>
      <end>6</end>
      <status>unmodified</status>
      <modifiedWord/>
      <trackRevisions>false</trackRevisions>
    </reviewItem>
    <reviewItem>
      <errorID>b872f376-b23c-40fa-b9c7-b79b9e100a29</errorID>
      <errorWord>(</errorWord>
      <group>L1_Format</group>
      <groupName>格式问题</groupName>
      <ability>L2_HalfPunc_CN</ability>
      <abilityName/>
      <candidateList>
        <item>（</item>
      </candidateList>
      <explain>文本全半角错误。</explain>
      <paraID>5D9FB292</paraID>
      <start>23</start>
      <end>24</end>
      <status>unmodified</status>
      <modifiedWord/>
      <trackRevisions>false</trackRevisions>
    </reviewItem>
    <reviewItem>
      <errorID>0a41d90b-f379-4180-a7e8-65a0907940fb</errorID>
      <errorWord>)</errorWord>
      <group>L1_Format</group>
      <groupName>格式问题</groupName>
      <ability>L2_HalfPunc_CN</ability>
      <abilityName/>
      <candidateList>
        <item>）</item>
      </candidateList>
      <explain>文本全半角错误。</explain>
      <paraID>5D9FB292</paraID>
      <start>28</start>
      <end>29</end>
      <status>unmodified</status>
      <modifiedWord/>
      <trackRevisions>false</trackRevisions>
    </reviewItem>
    <reviewItem>
      <errorID>8f467114-4181-40ed-9272-8818e528f691</errorID>
      <errorWord>噪音</errorWord>
      <group>L1_Word</group>
      <groupName>字词问题</groupName>
      <ability>L2_Alias</ability>
      <abilityName>也作/曾用词</abilityName>
      <candidateList>
        <item>噪声</item>
      </candidateList>
      <explain>词汇[噪音]为不规范表述或旧称，其规范书面表述为[噪声]。</explain>
      <paraID>4107582D</paraID>
      <start>85</start>
      <end>87</end>
      <status>unmodified</status>
      <modifiedWord/>
      <trackRevisions>false</trackRevisions>
    </reviewItem>
    <reviewItem>
      <errorID>1984cfc1-ac37-4611-a105-cd2b5c108d6a</errorID>
      <errorWord>(</errorWord>
      <group>L1_Format</group>
      <groupName>格式问题</groupName>
      <ability>L2_HalfPunc_CN</ability>
      <abilityName/>
      <candidateList>
        <item>（</item>
      </candidateList>
      <explain>文本全半角错误。</explain>
      <paraID>4AFDA7DA</paraID>
      <start>15</start>
      <end>16</end>
      <status>unmodified</status>
      <modifiedWord/>
      <trackRevisions>false</trackRevisions>
    </reviewItem>
    <reviewItem>
      <errorID>325c1756-99b8-4dd5-bf59-59cc0f471f05</errorID>
      <errorWord>)</errorWord>
      <group>L1_Format</group>
      <groupName>格式问题</groupName>
      <ability>L2_HalfPunc_CN</ability>
      <abilityName/>
      <candidateList>
        <item>）</item>
      </candidateList>
      <explain>文本全半角错误。</explain>
      <paraID>4AFDA7DA</paraID>
      <start>24</start>
      <end>25</end>
      <status>unmodified</status>
      <modifiedWord/>
      <trackRevisions>false</trackRevisions>
    </reviewItem>
    <reviewItem>
      <errorID>85a6da4d-1da6-4cd8-b3d3-8308d8b64496</errorID>
      <errorWord>......</errorWord>
      <group>L1_Punc</group>
      <groupName>标点问题</groupName>
      <ability>L2_Punc_CN</ability>
      <abilityName/>
      <candidateList>
        <item>……</item>
      </candidateList>
      <explain/>
      <paraID>710EC906</paraID>
      <start>0</start>
      <end>6</end>
      <status>unmodified</status>
      <modifiedWord/>
      <trackRevisions>false</trackRevisions>
    </reviewItem>
    <reviewItem>
      <errorID>3dfdbba2-5a13-403e-b0df-5ed0ace3a54c</errorID>
      <errorWord>(</errorWord>
      <group>L1_Format</group>
      <groupName>格式问题</groupName>
      <ability>L2_HalfPunc_CN</ability>
      <abilityName/>
      <candidateList>
        <item>（</item>
      </candidateList>
      <explain>文本全半角错误。</explain>
      <paraID>7E197D2D</paraID>
      <start>23</start>
      <end>24</end>
      <status>unmodified</status>
      <modifiedWord/>
      <trackRevisions>false</trackRevisions>
    </reviewItem>
    <reviewItem>
      <errorID>c9846cd6-1fd4-4f78-82d7-df1f2a151f1d</errorID>
      <errorWord>)</errorWord>
      <group>L1_Format</group>
      <groupName>格式问题</groupName>
      <ability>L2_HalfPunc_CN</ability>
      <abilityName/>
      <candidateList>
        <item>）</item>
      </candidateList>
      <explain>文本全半角错误。</explain>
      <paraID>7E197D2D</paraID>
      <start>28</start>
      <end>29</end>
      <status>unmodified</status>
      <modifiedWord/>
      <trackRevisions>false</trackRevisions>
    </reviewItem>
    <reviewItem>
      <errorID>e4759422-216a-42e4-8a3b-030fdfb1f513</errorID>
      <errorWord>KW</errorWord>
      <group>L1_Word</group>
      <groupName>字词问题</groupName>
      <ability>L2_Typo</ability>
      <abilityName>字词错误</abilityName>
      <candidateList>
        <item>kW</item>
      </candidateList>
      <explain/>
      <paraID>7889A098</paraID>
      <start>6</start>
      <end>8</end>
      <status>unmodified</status>
      <modifiedWord/>
      <trackRevisions>false</trackRevisions>
    </reviewItem>
    <reviewItem>
      <errorID>66b38454-00e1-49c8-9743-b8eecdc1de54</errorID>
      <errorWord>......</errorWord>
      <group>L1_Punc</group>
      <groupName>标点问题</groupName>
      <ability>L2_Punc_CN</ability>
      <abilityName/>
      <candidateList>
        <item>……</item>
      </candidateList>
      <explain/>
      <paraID>636D3C63</paraID>
      <start>0</start>
      <end>6</end>
      <status>unmodified</status>
      <modifiedWord/>
      <trackRevisions>false</trackRevisions>
    </reviewItem>
    <reviewItem>
      <errorID>64bb6f11-9ec1-4f1a-92c9-9bd12661f9a0</errorID>
      <errorWord>(</errorWord>
      <group>L1_Format</group>
      <groupName>格式问题</groupName>
      <ability>L2_HalfPunc_CN</ability>
      <abilityName/>
      <candidateList>
        <item>（</item>
      </candidateList>
      <explain>文本全半角错误。</explain>
      <paraID>34F2470D</paraID>
      <start>26</start>
      <end>27</end>
      <status>unmodified</status>
      <modifiedWord/>
      <trackRevisions>false</trackRevisions>
    </reviewItem>
    <reviewItem>
      <errorID>dbd7dbde-b103-4d6e-bfab-528bac328adb</errorID>
      <errorWord>)</errorWord>
      <group>L1_Format</group>
      <groupName>格式问题</groupName>
      <ability>L2_HalfPunc_CN</ability>
      <abilityName/>
      <candidateList>
        <item>）</item>
      </candidateList>
      <explain>文本全半角错误。</explain>
      <paraID>34F2470D</paraID>
      <start>29</start>
      <end>30</end>
      <status>unmodified</status>
      <modifiedWord/>
      <trackRevisions>false</trackRevisions>
    </reviewItem>
    <reviewItem>
      <errorID>25a16bfa-e028-4aa5-952f-9a7768d04781</errorID>
      <errorWord>,</errorWord>
      <group>L1_Format</group>
      <groupName>格式问题</groupName>
      <ability>L2_HalfPunc_CN</ability>
      <abilityName/>
      <candidateList>
        <item>，</item>
      </candidateList>
      <explain>文本全半角错误。</explain>
      <paraID>417C5EBD</paraID>
      <start>34</start>
      <end>35</end>
      <status>unmodified</status>
      <modifiedWord/>
      <trackRevisions>false</trackRevisions>
    </reviewItem>
    <reviewItem>
      <errorID>ed3d2113-1ef1-48bc-b408-703800f3571e</errorID>
      <errorWord>(</errorWord>
      <group>L1_Format</group>
      <groupName>格式问题</groupName>
      <ability>L2_HalfPunc_CN</ability>
      <abilityName/>
      <candidateList>
        <item>（</item>
      </candidateList>
      <explain>文本全半角错误。</explain>
      <paraID>64009272</paraID>
      <start>21</start>
      <end>22</end>
      <status>unmodified</status>
      <modifiedWord/>
      <trackRevisions>false</trackRevisions>
    </reviewItem>
    <reviewItem>
      <errorID>14706bcf-959f-48b2-ba14-4e23ee4c81b5</errorID>
      <errorWord>)</errorWord>
      <group>L1_Format</group>
      <groupName>格式问题</groupName>
      <ability>L2_HalfPunc_CN</ability>
      <abilityName/>
      <candidateList>
        <item>）</item>
      </candidateList>
      <explain>文本全半角错误。</explain>
      <paraID>64009272</paraID>
      <start>24</start>
      <end>25</end>
      <status>unmodified</status>
      <modifiedWord/>
      <trackRevisions>false</trackRevisions>
    </reviewItem>
    <reviewItem>
      <errorID>8a60e6ae-50a0-410f-bac9-c5b8a89f70c2</errorID>
      <errorWord>(</errorWord>
      <group>L1_Format</group>
      <groupName>格式问题</groupName>
      <ability>L2_HalfPunc_CN</ability>
      <abilityName/>
      <candidateList>
        <item>（</item>
      </candidateList>
      <explain>文本全半角错误。</explain>
      <paraID>64009272</paraID>
      <start>53</start>
      <end>54</end>
      <status>unmodified</status>
      <modifiedWord/>
      <trackRevisions>false</trackRevisions>
    </reviewItem>
    <reviewItem>
      <errorID>a848041a-2a10-47bb-bc24-8a8c29e81edb</errorID>
      <errorWord>)</errorWord>
      <group>L1_Format</group>
      <groupName>格式问题</groupName>
      <ability>L2_HalfPunc_CN</ability>
      <abilityName/>
      <candidateList>
        <item>）</item>
      </candidateList>
      <explain>文本全半角错误。</explain>
      <paraID>64009272</paraID>
      <start>56</start>
      <end>57</end>
      <status>unmodified</status>
      <modifiedWord/>
      <trackRevisions>false</trackRevisions>
    </reviewItem>
    <reviewItem>
      <errorID>2da07257-f4f0-4ae7-9785-ec36120c3cc9</errorID>
      <errorWord>(</errorWord>
      <group>L1_Format</group>
      <groupName>格式问题</groupName>
      <ability>L2_HalfPunc_CN</ability>
      <abilityName/>
      <candidateList>
        <item>（</item>
      </candidateList>
      <explain>文本全半角错误。</explain>
      <paraID>2F5379E4</paraID>
      <start>0</start>
      <end>1</end>
      <status>unmodified</status>
      <modifiedWord/>
      <trackRevisions>false</trackRevisions>
    </reviewItem>
    <reviewItem>
      <errorID>5eed4168-e9a7-43d2-8f9d-45cb959b2c28</errorID>
      <errorWord>)</errorWord>
      <group>L1_Format</group>
      <groupName>格式问题</groupName>
      <ability>L2_HalfPunc_CN</ability>
      <abilityName/>
      <candidateList>
        <item>）</item>
      </candidateList>
      <explain>文本全半角错误。</explain>
      <paraID>2F5379E4</paraID>
      <start>7</start>
      <end>8</end>
      <status>unmodified</status>
      <modifiedWord/>
      <trackRevisions>false</trackRevisions>
    </reviewItem>
    <reviewItem>
      <errorID>d8cb3676-5741-4142-a569-60b3e19c186d</errorID>
      <errorWord>(</errorWord>
      <group>L1_Format</group>
      <groupName>格式问题</groupName>
      <ability>L2_HalfPunc_CN</ability>
      <abilityName/>
      <candidateList>
        <item>（</item>
      </candidateList>
      <explain>文本全半角错误。</explain>
      <paraID>2F5379E4</paraID>
      <start>21</start>
      <end>22</end>
      <status>unmodified</status>
      <modifiedWord/>
      <trackRevisions>false</trackRevisions>
    </reviewItem>
    <reviewItem>
      <errorID>718ec741-67f6-4598-a5d5-a2cf4d6352a9</errorID>
      <errorWord>)</errorWord>
      <group>L1_Format</group>
      <groupName>格式问题</groupName>
      <ability>L2_HalfPunc_CN</ability>
      <abilityName/>
      <candidateList>
        <item>）</item>
      </candidateList>
      <explain>文本全半角错误。</explain>
      <paraID>2F5379E4</paraID>
      <start>24</start>
      <end>25</end>
      <status>unmodified</status>
      <modifiedWord/>
      <trackRevisions>false</trackRevisions>
    </reviewItem>
    <reviewItem>
      <errorID>ff15ea52-2b5c-4bea-80df-f6041727b501</errorID>
      <errorWord>(</errorWord>
      <group>L1_Format</group>
      <groupName>格式问题</groupName>
      <ability>L2_HalfPunc_CN</ability>
      <abilityName/>
      <candidateList>
        <item>（</item>
      </candidateList>
      <explain>文本全半角错误。</explain>
      <paraID>2F5379E4</paraID>
      <start>32</start>
      <end>33</end>
      <status>unmodified</status>
      <modifiedWord/>
      <trackRevisions>false</trackRevisions>
    </reviewItem>
    <reviewItem>
      <errorID>e330041a-ef89-470d-aba3-4d89238f1a84</errorID>
      <errorWord>)</errorWord>
      <group>L1_Format</group>
      <groupName>格式问题</groupName>
      <ability>L2_HalfPunc_CN</ability>
      <abilityName/>
      <candidateList>
        <item>）</item>
      </candidateList>
      <explain>文本全半角错误。</explain>
      <paraID>2F5379E4</paraID>
      <start>39</start>
      <end>40</end>
      <status>unmodified</status>
      <modifiedWord/>
      <trackRevisions>false</trackRevisions>
    </reviewItem>
    <reviewItem>
      <errorID>e4c3b90f-e932-429b-bbd1-69299afb73bc</errorID>
      <errorWord>(</errorWord>
      <group>L1_Format</group>
      <groupName>格式问题</groupName>
      <ability>L2_HalfPunc_CN</ability>
      <abilityName/>
      <candidateList>
        <item>（</item>
      </candidateList>
      <explain>文本全半角错误。</explain>
      <paraID>2F5379E4</paraID>
      <start>53</start>
      <end>54</end>
      <status>unmodified</status>
      <modifiedWord/>
      <trackRevisions>false</trackRevisions>
    </reviewItem>
    <reviewItem>
      <errorID>a8efdf7c-2936-4f2b-97e0-bbbbacbc8450</errorID>
      <errorWord>)</errorWord>
      <group>L1_Format</group>
      <groupName>格式问题</groupName>
      <ability>L2_HalfPunc_CN</ability>
      <abilityName/>
      <candidateList>
        <item>）</item>
      </candidateList>
      <explain>文本全半角错误。</explain>
      <paraID>2F5379E4</paraID>
      <start>56</start>
      <end>57</end>
      <status>unmodified</status>
      <modifiedWord/>
      <trackRevisions>false</trackRevisions>
    </reviewItem>
    <reviewItem>
      <errorID>262966be-4e3b-4522-9083-2cb755c57203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43F3A2D3</paraID>
      <start>0</start>
      <end>2</end>
      <status>unmodified</status>
      <modifiedWord/>
      <trackRevisions>false</trackRevisions>
    </reviewItem>
    <reviewItem>
      <errorID>9dfbb1f7-4b7d-4289-9344-b3183b776faf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123B2BC2</paraID>
      <start>0</start>
      <end>2</end>
      <status>unmodified</status>
      <modifiedWord/>
      <trackRevisions>false</trackRevisions>
    </reviewItem>
    <reviewItem>
      <errorID>86656b70-7e1f-4c8d-a331-1e9a24bc2ba4</errorID>
      <errorWord>(</errorWord>
      <group>L1_Format</group>
      <groupName>格式问题</groupName>
      <ability>L2_HalfPunc_CN</ability>
      <abilityName/>
      <candidateList>
        <item>（</item>
      </candidateList>
      <explain>文本全半角错误。</explain>
      <paraID>1D4B0C82</paraID>
      <start>7</start>
      <end>8</end>
      <status>unmodified</status>
      <modifiedWord/>
      <trackRevisions>false</trackRevisions>
    </reviewItem>
    <reviewItem>
      <errorID>b9ce765e-43e9-49fa-baba-70be63c106f4</errorID>
      <errorWord>)</errorWord>
      <group>L1_Format</group>
      <groupName>格式问题</groupName>
      <ability>L2_HalfPunc_CN</ability>
      <abilityName/>
      <candidateList>
        <item>）</item>
      </candidateList>
      <explain>文本全半角错误。</explain>
      <paraID>1D4B0C82</paraID>
      <start>11</start>
      <end>12</end>
      <status>unmodified</status>
      <modifiedWord/>
      <trackRevisions>false</trackRevisions>
    </reviewItem>
    <reviewItem>
      <errorID>bc9d7ee8-287e-4cb5-a933-70a5bfb62504</errorID>
      <errorWord>(</errorWord>
      <group>L1_Format</group>
      <groupName>格式问题</groupName>
      <ability>L2_HalfPunc_CN</ability>
      <abilityName/>
      <candidateList>
        <item>（</item>
      </candidateList>
      <explain>文本全半角错误。</explain>
      <paraID>1D4B0C82</paraID>
      <start>18</start>
      <end>19</end>
      <status>unmodified</status>
      <modifiedWord/>
      <trackRevisions>false</trackRevisions>
    </reviewItem>
    <reviewItem>
      <errorID>73f24229-f756-48b7-8254-f67744a37998</errorID>
      <errorWord>)</errorWord>
      <group>L1_Format</group>
      <groupName>格式问题</groupName>
      <ability>L2_HalfPunc_CN</ability>
      <abilityName/>
      <candidateList>
        <item>）</item>
      </candidateList>
      <explain>文本全半角错误。</explain>
      <paraID>1D4B0C82</paraID>
      <start>26</start>
      <end>27</end>
      <status>unmodified</status>
      <modifiedWord/>
      <trackRevisions>false</trackRevisions>
    </reviewItem>
    <reviewItem>
      <errorID>0d8d49b8-46d5-4e5a-acd7-4d48a2047f45</errorID>
      <errorWord>会有其它人</errorWord>
      <group>L1_Word</group>
      <groupName>字词问题</groupName>
      <ability>L2_Alias</ability>
      <abilityName>也作/曾用词</abilityName>
      <candidateList>
        <item>会有其他人</item>
      </candidateList>
      <explain>词汇[会有其它人]为不规范表述或旧称，其规范书面表述为[会有其他人]。</explain>
      <paraID>193C0E7D</paraID>
      <start>28</start>
      <end>33</end>
      <status>unmodified</status>
      <modifiedWord/>
      <trackRevisions>false</trackRevisions>
    </reviewItem>
    <reviewItem>
      <errorID>2e9dacf3-8f45-45d2-919b-15c4df06067c</errorID>
      <errorWord>,</errorWord>
      <group>L1_Format</group>
      <groupName>格式问题</groupName>
      <ability>L2_HalfPunc_CN</ability>
      <abilityName/>
      <candidateList>
        <item>，</item>
      </candidateList>
      <explain>文本全半角错误。</explain>
      <paraID>7288299B</paraID>
      <start>16</start>
      <end>17</end>
      <status>unmodified</status>
      <modifiedWord/>
      <trackRevisions>false</trackRevisions>
    </reviewItem>
    <reviewItem>
      <errorID>78b9ad83-76f5-4e27-83a7-56d691485c7f</errorID>
      <errorWord>(</errorWord>
      <group>L1_Format</group>
      <groupName>格式问题</groupName>
      <ability>L2_HalfPunc_CN</ability>
      <abilityName/>
      <candidateList>
        <item>（</item>
      </candidateList>
      <explain>文本全半角错误。</explain>
      <paraID>31484F26</paraID>
      <start>34</start>
      <end>35</end>
      <status>unmodified</status>
      <modifiedWord/>
      <trackRevisions>false</trackRevisions>
    </reviewItem>
    <reviewItem>
      <errorID>ea1a144d-50e7-431c-9e6a-3b14aba84e38</errorID>
      <errorWord>)</errorWord>
      <group>L1_Format</group>
      <groupName>格式问题</groupName>
      <ability>L2_HalfPunc_CN</ability>
      <abilityName/>
      <candidateList>
        <item>）</item>
      </candidateList>
      <explain>文本全半角错误。</explain>
      <paraID>31484F26</paraID>
      <start>42</start>
      <end>43</end>
      <status>unmodified</status>
      <modifiedWord/>
      <trackRevisions>false</trackRevisions>
    </reviewItem>
    <reviewItem>
      <errorID>71e18f16-ee78-4ea9-9aed-0cc442855ec4</errorID>
      <errorWord>（/</errorWord>
      <group>L1_Punc</group>
      <groupName>标点问题</groupName>
      <ability>L2_Punc_CN</ability>
      <abilityName/>
      <candidateList>
        <item>（</item>
      </candidateList>
      <explain/>
      <paraID>4E9F9D1E</paraID>
      <start>59</start>
      <end>61</end>
      <status>unmodified</status>
      <modifiedWord/>
      <trackRevisions>false</trackRevisions>
    </reviewItem>
    <reviewItem>
      <errorID>1ceccb5f-e965-44fa-b69c-5f7d3951f75d</errorID>
      <errorWord>为此</errorWord>
      <group>L1_Word</group>
      <groupName>字词问题</groupName>
      <ability>L2_Typo</ability>
      <abilityName>字词错误</abilityName>
      <candidateList>
        <item>为止</item>
      </candidateList>
      <explain/>
      <paraID>4E9F9D1E</paraID>
      <start>159</start>
      <end>161</end>
      <status>unmodified</status>
      <modifiedWord/>
      <trackRevisions>false</trackRevisions>
    </reviewItem>
    <reviewItem>
      <errorID>cc5a9de0-5cc8-4478-892b-83e0cb980b84</errorID>
      <errorWord>）</errorWord>
      <group>L1_Punc</group>
      <groupName>标点问题</groupName>
      <ability>L2_Punc_CN</ability>
      <abilityName/>
      <candidateList/>
      <explain>此处标点可能未正确匹配，请检查句子中是否存在标点冗余、缺失或使用错误的情况。</explain>
      <paraID> 943702F</paraID>
      <start>34</start>
      <end>35</end>
      <status>unmodified</status>
      <modifiedWord/>
      <trackRevisions>false</trackRevisions>
    </reviewItem>
    <reviewItem>
      <errorID>d4b885b7-e1dc-4190-a7cd-ee0fc8c0d5d2</errorID>
      <errorWord>(</errorWord>
      <group>L1_Format</group>
      <groupName>格式问题</groupName>
      <ability>L2_HalfPunc_CN</ability>
      <abilityName/>
      <candidateList>
        <item>（</item>
      </candidateList>
      <explain>文本全半角错误。</explain>
      <paraID>75F86D9A</paraID>
      <start>11</start>
      <end>12</end>
      <status>unmodified</status>
      <modifiedWord/>
      <trackRevisions>false</trackRevisions>
    </reviewItem>
    <reviewItem>
      <errorID>71c2c0f6-6a4d-4863-a644-6a475eff52cb</errorID>
      <errorWord>)</errorWord>
      <group>L1_Format</group>
      <groupName>格式问题</groupName>
      <ability>L2_HalfPunc_CN</ability>
      <abilityName/>
      <candidateList>
        <item>）</item>
      </candidateList>
      <explain>文本全半角错误。</explain>
      <paraID>75F86D9A</paraID>
      <start>16</start>
      <end>17</end>
      <status>unmodified</status>
      <modifiedWord/>
      <trackRevisions>false</trackRevisions>
    </reviewItem>
    <reviewItem>
      <errorID>cc4514b5-8c8d-4ff1-8684-3444245489e2</errorID>
      <errorWord>(</errorWord>
      <group>L1_Format</group>
      <groupName>格式问题</groupName>
      <ability>L2_HalfPunc_CN</ability>
      <abilityName/>
      <candidateList>
        <item>（</item>
      </candidateList>
      <explain>文本全半角错误。</explain>
      <paraID>4F2B6CE7</paraID>
      <start>3</start>
      <end>4</end>
      <status>unmodified</status>
      <modifiedWord/>
      <trackRevisions>false</trackRevisions>
    </reviewItem>
    <reviewItem>
      <errorID>a0815bef-ba19-41f6-9f4c-d79f017636d5</errorID>
      <errorWord>)</errorWord>
      <group>L1_Format</group>
      <groupName>格式问题</groupName>
      <ability>L2_HalfPunc_CN</ability>
      <abilityName/>
      <candidateList>
        <item>）</item>
      </candidateList>
      <explain>文本全半角错误。</explain>
      <paraID>4F2B6CE7</paraID>
      <start>7</start>
      <end>8</end>
      <status>unmodified</status>
      <modifiedWord/>
      <trackRevisions>false</trackRevisions>
    </reviewItem>
    <reviewItem>
      <errorID>a6bacdfc-c538-48b8-b06c-fed91462f451</errorID>
      <errorWord>”</errorWord>
      <group>L1_Punc</group>
      <groupName>标点问题</groupName>
      <ability>L2_Punc_CN</ability>
      <abilityName/>
      <candidateList/>
      <explain>此处标点可能未正确匹配，请检查句子中是否存在标点冗余、缺失或使用错误的情况。</explain>
      <paraID>3FA0C51C</paraID>
      <start>42</start>
      <end>43</end>
      <status>unmodified</status>
      <modifiedWord/>
      <trackRevisions>false</trackRevisions>
    </reviewItem>
    <reviewItem>
      <errorID>bd08d66e-7e2a-4558-8f42-c6420c14ceb2</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14513700</paraID>
      <start>14</start>
      <end>18</end>
      <status>unmodified</status>
      <modifiedWord/>
      <trackRevisions>false</trackRevisions>
    </reviewItem>
    <reviewItem>
      <errorID>e165ddc8-dd8f-4f83-b647-79f2e4f84d36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773745E7</paraID>
      <start>14</start>
      <end>18</end>
      <status>unmodified</status>
      <modifiedWord/>
      <trackRevisions>false</trackRevisions>
    </reviewItem>
    <reviewItem>
      <errorID>c687a1db-0499-4280-a074-0729cbc1af0c</errorID>
      <errorWord>作好</errorWord>
      <group>L1_Word</group>
      <groupName>字词问题</groupName>
      <ability>L2_Typo</ability>
      <abilityName>字词错误</abilityName>
      <candidateList>
        <item>做好</item>
      </candidateList>
      <explain/>
      <paraID>3202C704</paraID>
      <start>118</start>
      <end>120</end>
      <status>unmodified</status>
      <modifiedWord/>
      <trackRevisions>false</trackRevisions>
    </reviewItem>
    <reviewItem>
      <errorID>4a2516b8-c406-4c22-baab-e6d93047456e</errorID>
      <errorWord>因为</errorWord>
      <group>L1_Word</group>
      <groupName>字词问题</groupName>
      <ability>L2_Typo</ability>
      <abilityName>字词错误</abilityName>
      <candidateList>
        <item>因</item>
      </candidateList>
      <explain/>
      <paraID>  DE2214</paraID>
      <start>24</start>
      <end>26</end>
      <status>unmodified</status>
      <modifiedWord/>
      <trackRevisions>false</trackRevisions>
    </reviewItem>
    <reviewItem>
      <errorID>6bd9e29b-683a-4c56-8cd7-ff1905661145</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5B4FD76F</paraID>
      <start>108</start>
      <end>110</end>
      <status>unmodified</status>
      <modifiedWord/>
      <trackRevisions>false</trackRevisions>
    </reviewItem>
    <reviewItem>
      <errorID>ca98dd5d-91e4-4cca-9a84-f45f420ba5a2</errorID>
      <errorWord>才</errorWord>
      <group>L1_Word</group>
      <groupName>字词问题</groupName>
      <ability>L2_Typo</ability>
      <abilityName>字词错误</abilityName>
      <candidateList>
        <item>才能</item>
      </candidateList>
      <explain/>
      <paraID>75704AC1</paraID>
      <start>30</start>
      <end>31</end>
      <status>unmodified</status>
      <modifiedWord/>
      <trackRevisions>false</trackRevisions>
    </reviewItem>
    <reviewItem>
      <errorID>a9ff34a4-41de-45c3-a1ef-49fdd8b805f5</errorID>
      <errorWord>(</errorWord>
      <group>L1_Format</group>
      <groupName>格式问题</groupName>
      <ability>L2_HalfPunc_CN</ability>
      <abilityName/>
      <candidateList>
        <item>（</item>
      </candidateList>
      <explain>文本全半角错误。</explain>
      <paraID>326F91E9</paraID>
      <start>18</start>
      <end>19</end>
      <status>unmodified</status>
      <modifiedWord/>
      <trackRevisions>false</trackRevisions>
    </reviewItem>
    <reviewItem>
      <errorID>0cf8c4f3-fc0d-4928-9f11-1e8308d540f5</errorID>
      <errorWord>)</errorWord>
      <group>L1_Format</group>
      <groupName>格式问题</groupName>
      <ability>L2_HalfPunc_CN</ability>
      <abilityName/>
      <candidateList>
        <item>）</item>
      </candidateList>
      <explain>文本全半角错误。</explain>
      <paraID>326F91E9</paraID>
      <start>27</start>
      <end>28</end>
      <status>unmodified</status>
      <modifiedWord/>
      <trackRevisions>false</trackRevisions>
    </reviewItem>
    <reviewItem>
      <errorID>05c0288c-1699-40ae-8f61-bf0e772be10e</errorID>
      <errorWord>告之</errorWord>
      <group>L1_Word</group>
      <groupName>字词问题</groupName>
      <ability>L2_Typo</ability>
      <abilityName>字词错误</abilityName>
      <candidateList>
        <item>告知</item>
      </candidateList>
      <explain>〈动〉告诉使知道：把通信地址～在京的同学。</explain>
      <paraID> 45DBFC7</paraID>
      <start>98</start>
      <end>100</end>
      <status>unmodified</status>
      <modifiedWord/>
      <trackRevisions>false</trackRevisions>
    </reviewItem>
    <reviewItem>
      <errorID>50a82d28-2920-4e2a-9e79-6c9d42b787a9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7EB907FA</paraID>
      <start>0</start>
      <end>2</end>
      <status>unmodified</status>
      <modifiedWord/>
      <trackRevisions>false</trackRevisions>
    </reviewItem>
    <reviewItem>
      <errorID>017eae45-1710-4281-9517-5a89de32948e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678DA8CA</paraID>
      <start>0</start>
      <end>2</end>
      <status>unmodified</status>
      <modifiedWord/>
      <trackRevisions>false</trackRevisions>
    </reviewItem>
    <reviewItem>
      <errorID>9bf6cdd9-5b94-4973-a6d9-aea9a1d41ef9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1777A42C</paraID>
      <start>0</start>
      <end>2</end>
      <status>unmodified</status>
      <modifiedWord/>
      <trackRevisions>false</trackRevisions>
    </reviewItem>
    <reviewItem>
      <errorID>7a36abc5-ee02-4c5c-b069-9e9bcad3436b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1777A42C</paraID>
      <start>19</start>
      <end>22</end>
      <status>unmodified</status>
      <modifiedWord/>
      <trackRevisions>false</trackRevisions>
    </reviewItem>
    <reviewItem>
      <errorID>cee0b969-3aca-4ece-b111-f5eccae8bb7f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14BF4EDE</paraID>
      <start>0</start>
      <end>2</end>
      <status>unmodified</status>
      <modifiedWord/>
      <trackRevisions>false</trackRevisions>
    </reviewItem>
    <reviewItem>
      <errorID>7d7203d5-9629-40c9-9536-16aaa284e8fa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272B6B64</paraID>
      <start>0</start>
      <end>2</end>
      <status>unmodified</status>
      <modifiedWord/>
      <trackRevisions>false</trackRevisions>
    </reviewItem>
    <reviewItem>
      <errorID>38621bb5-6905-4ef4-8c89-c6c7b6c92b40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6A366E54</paraID>
      <start>0</start>
      <end>2</end>
      <status>unmodified</status>
      <modifiedWord/>
      <trackRevisions>false</trackRevisions>
    </reviewItem>
    <reviewItem>
      <errorID>6ff8a6fa-f28f-49d2-967e-ad551afe2eb2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723969A2</paraID>
      <start>0</start>
      <end>2</end>
      <status>unmodified</status>
      <modifiedWord/>
      <trackRevisions>false</trackRevisions>
    </reviewItem>
    <reviewItem>
      <errorID>83135d1e-a56b-437e-aaaf-1065ee8f8a34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3F8B04A3</paraID>
      <start>0</start>
      <end>2</end>
      <status>unmodified</status>
      <modifiedWord/>
      <trackRevisions>false</trackRevisions>
    </reviewItem>
    <reviewItem>
      <errorID>8ccef7a9-2e10-49d2-8112-63f046f3784e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386AD58A</paraID>
      <start>0</start>
      <end>2</end>
      <status>unmodified</status>
      <modifiedWord/>
      <trackRevisions>false</trackRevisions>
    </reviewItem>
    <reviewItem>
      <errorID>9ebae0c9-361d-405b-9282-23ff769ef935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247EBCF8</paraID>
      <start>0</start>
      <end>3</end>
      <status>unmodified</status>
      <modifiedWord/>
      <trackRevisions>false</trackRevisions>
    </reviewItem>
    <reviewItem>
      <errorID>ad46a28b-f37f-4a50-b06a-24aec270d7c7</errorID>
      <errorWord>,</errorWord>
      <group>L1_Format</group>
      <groupName>格式问题</groupName>
      <ability>L2_HalfPunc_CN</ability>
      <abilityName/>
      <candidateList>
        <item>，</item>
      </candidateList>
      <explain>文本全半角错误。</explain>
      <paraID>61C86053</paraID>
      <start>190</start>
      <end>191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e2077-48f1-4de7-9c35-3fbcba0732be}">
  <ds:schemaRefs/>
</ds:datastoreItem>
</file>

<file path=docProps/app.xml><?xml version="1.0" encoding="utf-8"?>
<Properties xmlns="http://schemas.openxmlformats.org/officeDocument/2006/extended-properties" xmlns:vt="http://schemas.openxmlformats.org/officeDocument/2006/docPropsVTypes">
  <Template>Normal</Template>
  <Pages>102</Pages>
  <Words>4628</Words>
  <Characters>5259</Characters>
  <Lines>398</Lines>
  <Paragraphs>112</Paragraphs>
  <TotalTime>14</TotalTime>
  <ScaleCrop>false</ScaleCrop>
  <LinksUpToDate>false</LinksUpToDate>
  <CharactersWithSpaces>5355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2023-09-20T03:00:00Z</dcterms:created>
  <dc:creator>唐冰</dc:creator>
  <cp:lastModifiedBy>WPS_1528036308</cp:lastModifiedBy>
  <cp:lastPrinted>2020-04-02T08:20:00Z</cp:lastPrinted>
  <dcterms:modified xsi:type="dcterms:W3CDTF">2026-06-30T07:10:34Z</dcterms:modified>
  <dc:title>竞争性谈判文件规范</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562B2F5039714B859570474AC5ECA511_13</vt:lpwstr>
  </property>
  <property fmtid="{D5CDD505-2E9C-101B-9397-08002B2CF9AE}" pid="4" name="KSOTemplateDocerSaveRecord">
    <vt:lpwstr>eyJoZGlkIjoiZmJmMDM4MmMwMTRjNWY0ZDI3NjNkNjAxZTkxYmEyMGMiLCJ1c2VySWQiOiIzNzU3OTEzNTQifQ==</vt:lpwstr>
  </property>
</Properties>
</file>