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E88D5">
      <w:pPr>
        <w:spacing w:before="165" w:beforeLines="50" w:line="360" w:lineRule="auto"/>
        <w:jc w:val="center"/>
        <w:rPr>
          <w:rFonts w:ascii="宋体" w:hAnsi="宋体"/>
          <w:color w:val="0D0D0D" w:themeColor="text1" w:themeTint="F2"/>
          <w:sz w:val="52"/>
          <w:szCs w:val="52"/>
          <w:highlight w:val="none"/>
          <w14:textFill>
            <w14:solidFill>
              <w14:schemeClr w14:val="tx1">
                <w14:lumMod w14:val="95000"/>
                <w14:lumOff w14:val="5000"/>
              </w14:schemeClr>
            </w14:solidFill>
          </w14:textFill>
        </w:rPr>
      </w:pPr>
      <w:bookmarkStart w:id="0" w:name="OLE_LINK4"/>
      <w:bookmarkStart w:id="1" w:name="OLE_LINK3"/>
      <w:r>
        <w:rPr>
          <w:rFonts w:hint="eastAsia" w:ascii="宋体" w:hAnsi="宋体"/>
          <w:color w:val="0D0D0D" w:themeColor="text1" w:themeTint="F2"/>
          <w:sz w:val="52"/>
          <w:szCs w:val="52"/>
          <w:highlight w:val="none"/>
          <w14:textFill>
            <w14:solidFill>
              <w14:schemeClr w14:val="tx1">
                <w14:lumMod w14:val="95000"/>
                <w14:lumOff w14:val="5000"/>
              </w14:schemeClr>
            </w14:solidFill>
          </w14:textFill>
        </w:rPr>
        <w:t>南宁市政府采购</w:t>
      </w:r>
    </w:p>
    <w:p w14:paraId="662890BF">
      <w:pPr>
        <w:spacing w:before="165" w:beforeLines="50" w:line="360" w:lineRule="auto"/>
        <w:jc w:val="center"/>
        <w:rPr>
          <w:rFonts w:ascii="宋体" w:hAnsi="宋体"/>
          <w:color w:val="0D0D0D" w:themeColor="text1" w:themeTint="F2"/>
          <w:sz w:val="52"/>
          <w:szCs w:val="52"/>
          <w:highlight w:val="none"/>
          <w14:textFill>
            <w14:solidFill>
              <w14:schemeClr w14:val="tx1">
                <w14:lumMod w14:val="95000"/>
                <w14:lumOff w14:val="5000"/>
              </w14:schemeClr>
            </w14:solidFill>
          </w14:textFill>
        </w:rPr>
      </w:pPr>
      <w:r>
        <w:rPr>
          <w:rFonts w:hint="eastAsia" w:ascii="宋体" w:hAnsi="宋体"/>
          <w:color w:val="0D0D0D" w:themeColor="text1" w:themeTint="F2"/>
          <w:sz w:val="52"/>
          <w:szCs w:val="52"/>
          <w:highlight w:val="none"/>
          <w14:textFill>
            <w14:solidFill>
              <w14:schemeClr w14:val="tx1">
                <w14:lumMod w14:val="95000"/>
                <w14:lumOff w14:val="5000"/>
              </w14:schemeClr>
            </w14:solidFill>
          </w14:textFill>
        </w:rPr>
        <w:t>竞争性磋商文件范本（服务类）</w:t>
      </w:r>
    </w:p>
    <w:p w14:paraId="5D33D5B1">
      <w:pPr>
        <w:spacing w:before="165" w:beforeLines="50" w:line="360" w:lineRule="auto"/>
        <w:jc w:val="center"/>
        <w:rPr>
          <w:rFonts w:ascii="宋体" w:hAnsi="宋体"/>
          <w:color w:val="0D0D0D" w:themeColor="text1" w:themeTint="F2"/>
          <w:sz w:val="36"/>
          <w:szCs w:val="36"/>
          <w:highlight w:val="none"/>
          <w14:textFill>
            <w14:solidFill>
              <w14:schemeClr w14:val="tx1">
                <w14:lumMod w14:val="95000"/>
                <w14:lumOff w14:val="5000"/>
              </w14:schemeClr>
            </w14:solidFill>
          </w14:textFill>
        </w:rPr>
      </w:pPr>
    </w:p>
    <w:p w14:paraId="2384993B">
      <w:pPr>
        <w:spacing w:before="165" w:beforeLines="50" w:line="360" w:lineRule="auto"/>
        <w:jc w:val="center"/>
        <w:rPr>
          <w:rFonts w:ascii="宋体" w:hAnsi="宋体"/>
          <w:color w:val="0D0D0D" w:themeColor="text1" w:themeTint="F2"/>
          <w:sz w:val="36"/>
          <w:szCs w:val="36"/>
          <w:highlight w:val="none"/>
          <w14:textFill>
            <w14:solidFill>
              <w14:schemeClr w14:val="tx1">
                <w14:lumMod w14:val="95000"/>
                <w14:lumOff w14:val="5000"/>
              </w14:schemeClr>
            </w14:solidFill>
          </w14:textFill>
        </w:rPr>
      </w:pPr>
    </w:p>
    <w:p w14:paraId="533954D9">
      <w:pPr>
        <w:snapToGrid w:val="0"/>
        <w:spacing w:before="165" w:beforeLines="50" w:line="360" w:lineRule="auto"/>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华文新魏" w:hAnsi="宋体" w:eastAsia="华文新魏"/>
          <w:color w:val="0D0D0D" w:themeColor="text1" w:themeTint="F2"/>
          <w:sz w:val="72"/>
          <w:szCs w:val="72"/>
          <w:highlight w:val="none"/>
          <w14:textFill>
            <w14:solidFill>
              <w14:schemeClr w14:val="tx1">
                <w14:lumMod w14:val="95000"/>
                <w14:lumOff w14:val="5000"/>
              </w14:schemeClr>
            </w14:solidFill>
          </w14:textFill>
        </w:rPr>
        <w:t>竞争性磋商文件</w:t>
      </w:r>
    </w:p>
    <w:p w14:paraId="3D259962">
      <w:pPr>
        <w:spacing w:before="331" w:beforeLines="100" w:after="165" w:afterLines="50"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（全流程电子化评标）</w:t>
      </w:r>
    </w:p>
    <w:p w14:paraId="4E75E3F4">
      <w:pPr>
        <w:adjustRightInd w:val="0"/>
        <w:snapToGrid w:val="0"/>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p>
    <w:p w14:paraId="05133CCB">
      <w:pPr>
        <w:spacing w:line="360" w:lineRule="auto"/>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2E7A69A3">
      <w:pPr>
        <w:spacing w:line="360" w:lineRule="auto"/>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7D3C198F">
      <w:pPr>
        <w:snapToGrid w:val="0"/>
        <w:spacing w:before="50" w:after="120" w:line="360" w:lineRule="auto"/>
        <w:ind w:firstLine="1193" w:firstLineChars="396"/>
        <w:rPr>
          <w:rFonts w:ascii="仿宋_GB2312" w:hAnsi="宋体" w:eastAsia="仿宋_GB2312"/>
          <w:b/>
          <w:bCs/>
          <w:color w:val="0D0D0D" w:themeColor="text1" w:themeTint="F2"/>
          <w:kern w:val="0"/>
          <w:sz w:val="30"/>
          <w:szCs w:val="30"/>
          <w:highlight w:val="none"/>
          <w14:textFill>
            <w14:solidFill>
              <w14:schemeClr w14:val="tx1">
                <w14:lumMod w14:val="95000"/>
                <w14:lumOff w14:val="5000"/>
              </w14:schemeClr>
            </w14:solidFill>
          </w14:textFill>
        </w:rPr>
      </w:pPr>
      <w:r>
        <w:rPr>
          <w:rFonts w:hint="eastAsia" w:ascii="仿宋_GB2312" w:hAnsi="宋体" w:eastAsia="仿宋_GB2312"/>
          <w:b/>
          <w:bCs/>
          <w:color w:val="0D0D0D" w:themeColor="text1" w:themeTint="F2"/>
          <w:kern w:val="0"/>
          <w:sz w:val="30"/>
          <w:szCs w:val="30"/>
          <w:highlight w:val="none"/>
          <w14:textFill>
            <w14:solidFill>
              <w14:schemeClr w14:val="tx1">
                <w14:lumMod w14:val="95000"/>
                <w14:lumOff w14:val="5000"/>
              </w14:schemeClr>
            </w14:solidFill>
          </w14:textFill>
        </w:rPr>
        <w:t>项目</w:t>
      </w:r>
      <w:r>
        <w:rPr>
          <w:rFonts w:hint="eastAsia" w:ascii="仿宋_GB2312" w:hAnsi="宋体" w:eastAsia="仿宋_GB2312" w:cs="Courier New"/>
          <w:b/>
          <w:bCs/>
          <w:color w:val="0D0D0D" w:themeColor="text1" w:themeTint="F2"/>
          <w:w w:val="95"/>
          <w:kern w:val="0"/>
          <w:sz w:val="30"/>
          <w:szCs w:val="30"/>
          <w:highlight w:val="none"/>
          <w14:textFill>
            <w14:solidFill>
              <w14:schemeClr w14:val="tx1">
                <w14:lumMod w14:val="95000"/>
                <w14:lumOff w14:val="5000"/>
              </w14:schemeClr>
            </w14:solidFill>
          </w14:textFill>
        </w:rPr>
        <w:t>名称</w:t>
      </w:r>
      <w:r>
        <w:rPr>
          <w:rFonts w:hint="eastAsia" w:ascii="仿宋_GB2312" w:hAnsi="宋体" w:eastAsia="仿宋_GB2312"/>
          <w:b/>
          <w:bCs/>
          <w:color w:val="0D0D0D" w:themeColor="text1" w:themeTint="F2"/>
          <w:kern w:val="0"/>
          <w:sz w:val="30"/>
          <w:szCs w:val="30"/>
          <w:highlight w:val="none"/>
          <w14:textFill>
            <w14:solidFill>
              <w14:schemeClr w14:val="tx1">
                <w14:lumMod w14:val="95000"/>
                <w14:lumOff w14:val="5000"/>
              </w14:schemeClr>
            </w14:solidFill>
          </w14:textFill>
        </w:rPr>
        <w:t>：引入社会力量参与南宁市房屋市政工程重点领域隐患排查辅助技术服务</w:t>
      </w:r>
    </w:p>
    <w:p w14:paraId="78C2E614">
      <w:pPr>
        <w:snapToGrid w:val="0"/>
        <w:spacing w:before="165" w:beforeLines="50" w:line="360" w:lineRule="auto"/>
        <w:ind w:firstLine="1145" w:firstLineChars="400"/>
        <w:rPr>
          <w:rFonts w:hint="eastAsia" w:ascii="仿宋_GB2312" w:hAnsi="宋体" w:eastAsia="仿宋_GB2312"/>
          <w:b/>
          <w:color w:val="0D0D0D" w:themeColor="text1" w:themeTint="F2"/>
          <w:sz w:val="30"/>
          <w:szCs w:val="48"/>
          <w:highlight w:val="none"/>
          <w:lang w:eastAsia="zh-CN"/>
          <w14:textFill>
            <w14:solidFill>
              <w14:schemeClr w14:val="tx1">
                <w14:lumMod w14:val="95000"/>
                <w14:lumOff w14:val="5000"/>
              </w14:schemeClr>
            </w14:solidFill>
          </w14:textFill>
        </w:rPr>
      </w:pPr>
      <w:r>
        <w:rPr>
          <w:rFonts w:hint="eastAsia" w:ascii="仿宋_GB2312" w:hAnsi="宋体" w:eastAsia="仿宋_GB2312" w:cs="Courier New"/>
          <w:b/>
          <w:bCs/>
          <w:color w:val="0D0D0D" w:themeColor="text1" w:themeTint="F2"/>
          <w:w w:val="95"/>
          <w:sz w:val="30"/>
          <w:szCs w:val="30"/>
          <w:highlight w:val="none"/>
          <w14:textFill>
            <w14:solidFill>
              <w14:schemeClr w14:val="tx1">
                <w14:lumMod w14:val="95000"/>
                <w14:lumOff w14:val="5000"/>
              </w14:schemeClr>
            </w14:solidFill>
          </w14:textFill>
        </w:rPr>
        <w:t>项目</w:t>
      </w:r>
      <w:r>
        <w:rPr>
          <w:rFonts w:hint="eastAsia" w:ascii="仿宋_GB2312" w:hAnsi="宋体" w:eastAsia="仿宋_GB2312"/>
          <w:b/>
          <w:bCs/>
          <w:color w:val="0D0D0D" w:themeColor="text1" w:themeTint="F2"/>
          <w:sz w:val="30"/>
          <w:szCs w:val="30"/>
          <w:highlight w:val="none"/>
          <w14:textFill>
            <w14:solidFill>
              <w14:schemeClr w14:val="tx1">
                <w14:lumMod w14:val="95000"/>
                <w14:lumOff w14:val="5000"/>
              </w14:schemeClr>
            </w14:solidFill>
          </w14:textFill>
        </w:rPr>
        <w:t>编号</w:t>
      </w:r>
      <w:r>
        <w:rPr>
          <w:rFonts w:hint="eastAsia" w:ascii="仿宋_GB2312" w:hAnsi="宋体" w:eastAsia="仿宋_GB2312" w:cs="Courier New"/>
          <w:b/>
          <w:bCs/>
          <w:color w:val="0D0D0D" w:themeColor="text1" w:themeTint="F2"/>
          <w:w w:val="95"/>
          <w:sz w:val="30"/>
          <w:szCs w:val="30"/>
          <w:highlight w:val="none"/>
          <w14:textFill>
            <w14:solidFill>
              <w14:schemeClr w14:val="tx1">
                <w14:lumMod w14:val="95000"/>
                <w14:lumOff w14:val="5000"/>
              </w14:schemeClr>
            </w14:solidFill>
          </w14:textFill>
        </w:rPr>
        <w:t>：</w:t>
      </w:r>
      <w:bookmarkStart w:id="304" w:name="_GoBack"/>
      <w:bookmarkEnd w:id="304"/>
      <w:r>
        <w:rPr>
          <w:rFonts w:hint="eastAsia" w:ascii="仿宋_GB2312" w:hAnsi="宋体" w:eastAsia="仿宋_GB2312" w:cs="Courier New"/>
          <w:b/>
          <w:bCs/>
          <w:color w:val="0D0D0D" w:themeColor="text1" w:themeTint="F2"/>
          <w:w w:val="95"/>
          <w:sz w:val="30"/>
          <w:szCs w:val="30"/>
          <w:highlight w:val="none"/>
          <w:lang w:eastAsia="zh-CN"/>
          <w14:textFill>
            <w14:solidFill>
              <w14:schemeClr w14:val="tx1">
                <w14:lumMod w14:val="95000"/>
                <w14:lumOff w14:val="5000"/>
              </w14:schemeClr>
            </w14:solidFill>
          </w14:textFill>
        </w:rPr>
        <w:t>NNZC2026-C3-990547-NNSJ</w:t>
      </w:r>
    </w:p>
    <w:p w14:paraId="7858E8E3">
      <w:pPr>
        <w:snapToGrid w:val="0"/>
        <w:spacing w:before="165" w:beforeLines="50" w:line="360" w:lineRule="auto"/>
        <w:ind w:firstLine="1205" w:firstLineChars="400"/>
        <w:rPr>
          <w:rFonts w:ascii="仿宋_GB2312" w:hAnsi="宋体" w:eastAsia="仿宋_GB2312"/>
          <w:b/>
          <w:color w:val="0D0D0D" w:themeColor="text1" w:themeTint="F2"/>
          <w:sz w:val="30"/>
          <w:szCs w:val="48"/>
          <w:highlight w:val="none"/>
          <w14:textFill>
            <w14:solidFill>
              <w14:schemeClr w14:val="tx1">
                <w14:lumMod w14:val="95000"/>
                <w14:lumOff w14:val="5000"/>
              </w14:schemeClr>
            </w14:solidFill>
          </w14:textFill>
        </w:rPr>
      </w:pPr>
      <w:r>
        <w:rPr>
          <w:rFonts w:hint="eastAsia" w:ascii="仿宋_GB2312" w:hAnsi="宋体" w:eastAsia="仿宋_GB2312"/>
          <w:b/>
          <w:color w:val="0D0D0D" w:themeColor="text1" w:themeTint="F2"/>
          <w:sz w:val="30"/>
          <w:szCs w:val="48"/>
          <w:highlight w:val="none"/>
          <w14:textFill>
            <w14:solidFill>
              <w14:schemeClr w14:val="tx1">
                <w14:lumMod w14:val="95000"/>
                <w14:lumOff w14:val="5000"/>
              </w14:schemeClr>
            </w14:solidFill>
          </w14:textFill>
        </w:rPr>
        <w:t>项目所属区划：</w:t>
      </w:r>
      <w:r>
        <w:rPr>
          <w:rFonts w:hint="eastAsia" w:ascii="仿宋_GB2312" w:hAnsi="宋体" w:eastAsia="仿宋_GB2312"/>
          <w:b/>
          <w:color w:val="0D0D0D" w:themeColor="text1" w:themeTint="F2"/>
          <w:sz w:val="30"/>
          <w:szCs w:val="48"/>
          <w:highlight w:val="none"/>
          <w:u w:val="single"/>
          <w14:textFill>
            <w14:solidFill>
              <w14:schemeClr w14:val="tx1">
                <w14:lumMod w14:val="95000"/>
                <w14:lumOff w14:val="5000"/>
              </w14:schemeClr>
            </w14:solidFill>
          </w14:textFill>
        </w:rPr>
        <w:t xml:space="preserve"> 南宁市             </w:t>
      </w:r>
    </w:p>
    <w:p w14:paraId="056B88D5">
      <w:pPr>
        <w:snapToGrid w:val="0"/>
        <w:spacing w:before="50" w:after="120" w:line="360" w:lineRule="auto"/>
        <w:ind w:firstLine="1268" w:firstLineChars="443"/>
        <w:rPr>
          <w:rFonts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pPr>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 xml:space="preserve">采 购 人： </w:t>
      </w:r>
      <w:bookmarkStart w:id="2" w:name="PO_3000001866_PM026"/>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南宁市住房和城乡建设局</w:t>
      </w:r>
      <w:bookmarkEnd w:id="2"/>
    </w:p>
    <w:p w14:paraId="42ED995B">
      <w:pPr>
        <w:snapToGrid w:val="0"/>
        <w:spacing w:before="50" w:after="120" w:line="360" w:lineRule="auto"/>
        <w:ind w:firstLine="1268" w:firstLineChars="443"/>
        <w:rPr>
          <w:rFonts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pPr>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采购代理机构：</w:t>
      </w:r>
      <w:bookmarkStart w:id="3" w:name="PO_3000001866_PM031"/>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南宁市建昶建设工程监理咨询有限责任公司</w:t>
      </w:r>
      <w:bookmarkEnd w:id="3"/>
    </w:p>
    <w:p w14:paraId="71F868CE">
      <w:pPr>
        <w:snapToGrid w:val="0"/>
        <w:spacing w:before="50" w:after="120" w:line="360" w:lineRule="auto"/>
        <w:ind w:firstLine="841" w:firstLineChars="294"/>
        <w:rPr>
          <w:rFonts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pPr>
    </w:p>
    <w:p w14:paraId="2E39DAEB">
      <w:pPr>
        <w:snapToGrid w:val="0"/>
        <w:spacing w:before="50" w:after="120" w:line="360" w:lineRule="auto"/>
        <w:jc w:val="center"/>
        <w:rPr>
          <w:rFonts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sectPr>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2026年</w:t>
      </w:r>
      <w:r>
        <w:rPr>
          <w:rFonts w:hint="eastAsia" w:ascii="仿宋_GB2312" w:hAnsi="宋体" w:eastAsia="仿宋_GB2312"/>
          <w:b/>
          <w:bCs/>
          <w:color w:val="0D0D0D" w:themeColor="text1" w:themeTint="F2"/>
          <w:w w:val="95"/>
          <w:kern w:val="0"/>
          <w:sz w:val="30"/>
          <w:szCs w:val="30"/>
          <w:highlight w:val="none"/>
          <w:lang w:val="en-US" w:eastAsia="zh-CN"/>
          <w14:textFill>
            <w14:solidFill>
              <w14:schemeClr w14:val="tx1">
                <w14:lumMod w14:val="95000"/>
                <w14:lumOff w14:val="5000"/>
              </w14:schemeClr>
            </w14:solidFill>
          </w14:textFill>
        </w:rPr>
        <w:t>7</w:t>
      </w:r>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月</w:t>
      </w:r>
      <w:bookmarkEnd w:id="0"/>
      <w:bookmarkEnd w:id="1"/>
      <w:r>
        <w:rPr>
          <w:rFonts w:hint="eastAsia" w:ascii="仿宋_GB2312" w:hAnsi="宋体" w:eastAsia="仿宋_GB2312"/>
          <w:b/>
          <w:bCs/>
          <w:color w:val="0D0D0D" w:themeColor="text1" w:themeTint="F2"/>
          <w:w w:val="95"/>
          <w:kern w:val="0"/>
          <w:sz w:val="30"/>
          <w:szCs w:val="30"/>
          <w:highlight w:val="none"/>
          <w:lang w:val="en-US" w:eastAsia="zh-CN"/>
          <w14:textFill>
            <w14:solidFill>
              <w14:schemeClr w14:val="tx1">
                <w14:lumMod w14:val="95000"/>
                <w14:lumOff w14:val="5000"/>
              </w14:schemeClr>
            </w14:solidFill>
          </w14:textFill>
        </w:rPr>
        <w:t>14</w:t>
      </w:r>
      <w:r>
        <w:rPr>
          <w:rFonts w:hint="eastAsia" w:ascii="仿宋_GB2312" w:hAnsi="宋体" w:eastAsia="仿宋_GB2312"/>
          <w:b/>
          <w:bCs/>
          <w:color w:val="0D0D0D" w:themeColor="text1" w:themeTint="F2"/>
          <w:w w:val="95"/>
          <w:kern w:val="0"/>
          <w:sz w:val="30"/>
          <w:szCs w:val="30"/>
          <w:highlight w:val="none"/>
          <w14:textFill>
            <w14:solidFill>
              <w14:schemeClr w14:val="tx1">
                <w14:lumMod w14:val="95000"/>
                <w14:lumOff w14:val="5000"/>
              </w14:schemeClr>
            </w14:solidFill>
          </w14:textFill>
        </w:rPr>
        <w:t>日</w:t>
      </w:r>
    </w:p>
    <w:p w14:paraId="2C087498">
      <w:pPr>
        <w:spacing w:line="360" w:lineRule="auto"/>
        <w:jc w:val="center"/>
        <w:rPr>
          <w:rFonts w:ascii="宋体" w:hAnsi="宋体"/>
          <w:b/>
          <w:color w:val="0D0D0D" w:themeColor="text1" w:themeTint="F2"/>
          <w:sz w:val="44"/>
          <w:szCs w:val="44"/>
          <w:highlight w:val="none"/>
          <w14:textFill>
            <w14:solidFill>
              <w14:schemeClr w14:val="tx1">
                <w14:lumMod w14:val="95000"/>
                <w14:lumOff w14:val="5000"/>
              </w14:schemeClr>
            </w14:solidFill>
          </w14:textFill>
        </w:rPr>
      </w:pPr>
      <w:r>
        <w:rPr>
          <w:rFonts w:hint="eastAsia" w:ascii="宋体" w:hAnsi="宋体"/>
          <w:b/>
          <w:color w:val="0D0D0D" w:themeColor="text1" w:themeTint="F2"/>
          <w:sz w:val="44"/>
          <w:szCs w:val="44"/>
          <w:highlight w:val="none"/>
          <w14:textFill>
            <w14:solidFill>
              <w14:schemeClr w14:val="tx1">
                <w14:lumMod w14:val="95000"/>
                <w14:lumOff w14:val="5000"/>
              </w14:schemeClr>
            </w14:solidFill>
          </w14:textFill>
        </w:rPr>
        <w:t>目   录</w:t>
      </w:r>
    </w:p>
    <w:p w14:paraId="23803FE6">
      <w:pPr>
        <w:spacing w:line="400" w:lineRule="exact"/>
        <w:jc w:val="center"/>
        <w:rPr>
          <w:rFonts w:ascii="宋体" w:hAnsi="宋体"/>
          <w:b/>
          <w:color w:val="0D0D0D" w:themeColor="text1" w:themeTint="F2"/>
          <w:sz w:val="44"/>
          <w:szCs w:val="44"/>
          <w:highlight w:val="none"/>
          <w14:textFill>
            <w14:solidFill>
              <w14:schemeClr w14:val="tx1">
                <w14:lumMod w14:val="95000"/>
                <w14:lumOff w14:val="5000"/>
              </w14:schemeClr>
            </w14:solidFill>
          </w14:textFill>
        </w:rPr>
      </w:pPr>
    </w:p>
    <w:p w14:paraId="1DD695D0">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rFonts w:ascii="宋体" w:hAnsi="宋体"/>
          <w:b/>
          <w:color w:val="0D0D0D" w:themeColor="text1" w:themeTint="F2"/>
          <w:sz w:val="30"/>
          <w:szCs w:val="30"/>
          <w:highlight w:val="none"/>
          <w14:textFill>
            <w14:solidFill>
              <w14:schemeClr w14:val="tx1">
                <w14:lumMod w14:val="95000"/>
                <w14:lumOff w14:val="5000"/>
              </w14:schemeClr>
            </w14:solidFill>
          </w14:textFill>
        </w:rPr>
        <w:fldChar w:fldCharType="begin"/>
      </w:r>
      <w:r>
        <w:rPr>
          <w:rFonts w:hint="eastAsia" w:ascii="宋体" w:hAnsi="宋体"/>
          <w:b/>
          <w:color w:val="0D0D0D" w:themeColor="text1" w:themeTint="F2"/>
          <w:sz w:val="30"/>
          <w:szCs w:val="30"/>
          <w:highlight w:val="none"/>
          <w14:textFill>
            <w14:solidFill>
              <w14:schemeClr w14:val="tx1">
                <w14:lumMod w14:val="95000"/>
                <w14:lumOff w14:val="5000"/>
              </w14:schemeClr>
            </w14:solidFill>
          </w14:textFill>
        </w:rPr>
        <w:instrText xml:space="preserve">TOC \o "1-3" \h \z \u</w:instrText>
      </w:r>
      <w:r>
        <w:rPr>
          <w:rFonts w:ascii="宋体" w:hAnsi="宋体"/>
          <w:b/>
          <w:color w:val="0D0D0D" w:themeColor="text1" w:themeTint="F2"/>
          <w:sz w:val="30"/>
          <w:szCs w:val="30"/>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"_Toc80886925"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第一章竞争性磋商公告</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_Toc80886925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1</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693C369C">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"_Toc80886926"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Cambria" w:hAnsi="Cambria"/>
          <w:color w:val="0D0D0D" w:themeColor="text1" w:themeTint="F2"/>
          <w:highlight w:val="none"/>
          <w:u w:val="single"/>
          <w14:textFill>
            <w14:solidFill>
              <w14:schemeClr w14:val="tx1">
                <w14:lumMod w14:val="95000"/>
                <w14:lumOff w14:val="5000"/>
              </w14:schemeClr>
            </w14:solidFill>
          </w14:textFill>
        </w:rPr>
        <w:t>第二章采购需求</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_Toc80886926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6</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1C0C7B42">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"_Toc80886927"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Cambria" w:hAnsi="Cambria"/>
          <w:color w:val="0D0D0D" w:themeColor="text1" w:themeTint="F2"/>
          <w:highlight w:val="none"/>
          <w:u w:val="single"/>
          <w14:textFill>
            <w14:solidFill>
              <w14:schemeClr w14:val="tx1">
                <w14:lumMod w14:val="95000"/>
                <w14:lumOff w14:val="5000"/>
              </w14:schemeClr>
            </w14:solidFill>
          </w14:textFill>
        </w:rPr>
        <w:t>第三章供应商须知</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_Toc80886927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17</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2341AC61">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"_Toc80886928"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第一节供应商须知前附表</w:t>
      </w:r>
      <w:bookmarkStart w:id="4" w:name="_Hlt80888559"/>
      <w:r>
        <w:rPr>
          <w:color w:val="0D0D0D" w:themeColor="text1" w:themeTint="F2"/>
          <w:highlight w:val="none"/>
          <w14:textFill>
            <w14:solidFill>
              <w14:schemeClr w14:val="tx1">
                <w14:lumMod w14:val="95000"/>
                <w14:lumOff w14:val="5000"/>
              </w14:schemeClr>
            </w14:solidFill>
          </w14:textFill>
        </w:rPr>
        <w:tab/>
      </w:r>
      <w:bookmarkEnd w:id="4"/>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_Toc80886928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17</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1AC928EA">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"_Toc80886929"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第二节供应商须知正文</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_Toc80886929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23</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12C9E8C">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"_Toc80886930"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一、总则</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_Toc80886930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23</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0B9AB7F6">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"_Toc80886931"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二、磋商文件</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_Toc80886931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25</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9FD5F51">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"_Toc80886932"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三、响应文件的编制</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_Toc80886932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26</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F5304A3">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"_Toc80886933"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四、评审及磋商</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_Toc80886933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28</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B3D2DDF">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"_Toc80886934"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五、成交及合同</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_Toc80886934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29</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0E0F171">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"_Toc80886935"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六、验收</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_Toc80886935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32</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44E3187E">
      <w:pPr>
        <w:tabs>
          <w:tab w:val="right" w:leader="dot" w:pos="8869"/>
        </w:tabs>
        <w:ind w:left="840" w:leftChars="4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"_Toc80886936"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七、其他事项</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_Toc80886936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32</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387A5C7">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"_Toc80886937"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第四章评审程序、评审</w:t>
      </w:r>
      <w:bookmarkStart w:id="5" w:name="_Hlt113517987"/>
      <w:bookmarkStart w:id="6" w:name="_Hlt113517988"/>
      <w:r>
        <w:rPr>
          <w:rFonts w:hint="eastAsia"/>
          <w:color w:val="0D0D0D" w:themeColor="text1" w:themeTint="F2"/>
          <w:highlight w:val="none"/>
          <w:u w:val="single"/>
          <w14:textFill>
            <w14:solidFill>
              <w14:schemeClr w14:val="tx1">
                <w14:lumMod w14:val="95000"/>
                <w14:lumOff w14:val="5000"/>
              </w14:schemeClr>
            </w14:solidFill>
          </w14:textFill>
        </w:rPr>
        <w:t>方</w:t>
      </w:r>
      <w:bookmarkEnd w:id="5"/>
      <w:bookmarkEnd w:id="6"/>
      <w:r>
        <w:rPr>
          <w:rFonts w:hint="eastAsia"/>
          <w:color w:val="0D0D0D" w:themeColor="text1" w:themeTint="F2"/>
          <w:highlight w:val="none"/>
          <w:u w:val="single"/>
          <w14:textFill>
            <w14:solidFill>
              <w14:schemeClr w14:val="tx1">
                <w14:lumMod w14:val="95000"/>
                <w14:lumOff w14:val="5000"/>
              </w14:schemeClr>
            </w14:solidFill>
          </w14:textFill>
        </w:rPr>
        <w:t>法和评审</w:t>
      </w:r>
      <w:bookmarkStart w:id="7" w:name="_Hlt167093961"/>
      <w:bookmarkStart w:id="8" w:name="_Hlt167093962"/>
      <w:r>
        <w:rPr>
          <w:rFonts w:hint="eastAsia"/>
          <w:color w:val="0D0D0D" w:themeColor="text1" w:themeTint="F2"/>
          <w:highlight w:val="none"/>
          <w:u w:val="single"/>
          <w14:textFill>
            <w14:solidFill>
              <w14:schemeClr w14:val="tx1">
                <w14:lumMod w14:val="95000"/>
                <w14:lumOff w14:val="5000"/>
              </w14:schemeClr>
            </w14:solidFill>
          </w14:textFill>
        </w:rPr>
        <w:t>标</w:t>
      </w:r>
      <w:bookmarkEnd w:id="7"/>
      <w:bookmarkEnd w:id="8"/>
      <w:r>
        <w:rPr>
          <w:rFonts w:hint="eastAsia"/>
          <w:color w:val="0D0D0D" w:themeColor="text1" w:themeTint="F2"/>
          <w:highlight w:val="none"/>
          <w:u w:val="single"/>
          <w14:textFill>
            <w14:solidFill>
              <w14:schemeClr w14:val="tx1">
                <w14:lumMod w14:val="95000"/>
                <w14:lumOff w14:val="5000"/>
              </w14:schemeClr>
            </w14:solidFill>
          </w14:textFill>
        </w:rPr>
        <w:t>准</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_Toc80886937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34</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AE1F095">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"_Toc80886938"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第一节评审程序和评审方法</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_Toc80886938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34</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1A2C4503">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"_Toc80886939"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第二节评标报告</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_Toc80886939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43</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2549180">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"_Toc80886940"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第三节评审过程的保密与录像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_Toc80886940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43</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75798CEE">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"_Toc80886941"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第五章响应文件格式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_Toc80886941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45</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769D1CF1">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"_Toc80886942"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第一节封面格式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_Toc80886942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46</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37FB8EE">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"_Toc80886943"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第二节资格证明文件格式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_Toc80886943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47</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296977B">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"_Toc80886944"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第三节商务技术文件格式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_Toc80886944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55</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216E18CC">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"_Toc80886945"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第四节报价文件格式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_Toc80886945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68</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59AA920E">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"_Toc80886946"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第五节其他文书、文件格式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_Toc80886946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74</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2301D269">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"_Toc80886947"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u w:val="single"/>
          <w14:textFill>
            <w14:solidFill>
              <w14:schemeClr w14:val="tx1">
                <w14:lumMod w14:val="95000"/>
                <w14:lumOff w14:val="5000"/>
              </w14:schemeClr>
            </w14:solidFill>
          </w14:textFill>
        </w:rPr>
        <w:t>第六章合同文本</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_Toc80886947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76</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6885AB7F">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"_Toc80886948"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14:textFill>
            <w14:solidFill>
              <w14:schemeClr w14:val="tx1">
                <w14:lumMod w14:val="95000"/>
                <w14:lumOff w14:val="5000"/>
              </w14:schemeClr>
            </w14:solidFill>
          </w14:textFill>
        </w:rPr>
        <w:t>第一部分合同书</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_Toc80886948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79</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383237AB">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"_Toc80886949"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14:textFill>
            <w14:solidFill>
              <w14:schemeClr w14:val="tx1">
                <w14:lumMod w14:val="95000"/>
                <w14:lumOff w14:val="5000"/>
              </w14:schemeClr>
            </w14:solidFill>
          </w14:textFill>
        </w:rPr>
        <w:t>第二部分合同一般条款</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_Toc80886949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83</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4DEB7278">
      <w:pPr>
        <w:tabs>
          <w:tab w:val="right" w:leader="dot" w:pos="8296"/>
        </w:tabs>
        <w:ind w:left="420" w:leftChars="200"/>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"_Toc80886950"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olor w:val="0D0D0D" w:themeColor="text1" w:themeTint="F2"/>
          <w:highlight w:val="none"/>
          <w14:textFill>
            <w14:solidFill>
              <w14:schemeClr w14:val="tx1">
                <w14:lumMod w14:val="95000"/>
                <w14:lumOff w14:val="5000"/>
              </w14:schemeClr>
            </w14:solidFill>
          </w14:textFill>
        </w:rPr>
        <w:t>第三部分合同专用条款</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_Toc80886950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88</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6477C0C7">
      <w:pPr>
        <w:tabs>
          <w:tab w:val="right" w:leader="dot" w:pos="8869"/>
        </w:tabs>
        <w:rPr>
          <w:rFonts w:ascii="Calibri" w:hAnsi="Calibri"/>
          <w:color w:val="0D0D0D" w:themeColor="text1" w:themeTint="F2"/>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\l "_Toc80886951"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ascii="宋体" w:hAnsi="宋体" w:cs="仿宋_GB2312"/>
          <w:color w:val="0D0D0D" w:themeColor="text1" w:themeTint="F2"/>
          <w:highlight w:val="none"/>
          <w:u w:val="single"/>
          <w14:textFill>
            <w14:solidFill>
              <w14:schemeClr w14:val="tx1">
                <w14:lumMod w14:val="95000"/>
                <w14:lumOff w14:val="5000"/>
              </w14:schemeClr>
            </w14:solidFill>
          </w14:textFill>
        </w:rPr>
        <w:t>第七章质疑、投诉材料格式</w:t>
      </w:r>
      <w:r>
        <w:rPr>
          <w:color w:val="0D0D0D" w:themeColor="text1" w:themeTint="F2"/>
          <w:highlight w:val="none"/>
          <w14:textFill>
            <w14:solidFill>
              <w14:schemeClr w14:val="tx1">
                <w14:lumMod w14:val="95000"/>
                <w14:lumOff w14:val="5000"/>
              </w14:schemeClr>
            </w14:solidFill>
          </w14:textFill>
        </w:rPr>
        <w:tab/>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PAGEREF _Toc80886951 \h </w:instrText>
      </w:r>
      <w:r>
        <w:rPr>
          <w:color w:val="0D0D0D" w:themeColor="text1" w:themeTint="F2"/>
          <w:highlight w:val="none"/>
          <w14:textFill>
            <w14:solidFill>
              <w14:schemeClr w14:val="tx1">
                <w14:lumMod w14:val="95000"/>
                <w14:lumOff w14:val="5000"/>
              </w14:schemeClr>
            </w14:solidFill>
          </w14:textFill>
        </w:rPr>
        <w:fldChar w:fldCharType="separate"/>
      </w:r>
      <w:r>
        <w:rPr>
          <w:color w:val="0D0D0D" w:themeColor="text1" w:themeTint="F2"/>
          <w:highlight w:val="none"/>
          <w14:textFill>
            <w14:solidFill>
              <w14:schemeClr w14:val="tx1">
                <w14:lumMod w14:val="95000"/>
                <w14:lumOff w14:val="5000"/>
              </w14:schemeClr>
            </w14:solidFill>
          </w14:textFill>
        </w:rPr>
        <w:t>92</w:t>
      </w:r>
      <w:r>
        <w:rPr>
          <w:color w:val="0D0D0D" w:themeColor="text1" w:themeTint="F2"/>
          <w:highlight w:val="none"/>
          <w14:textFill>
            <w14:solidFill>
              <w14:schemeClr w14:val="tx1">
                <w14:lumMod w14:val="95000"/>
                <w14:lumOff w14:val="5000"/>
              </w14:schemeClr>
            </w14:solidFill>
          </w14:textFill>
        </w:rPr>
        <w:fldChar w:fldCharType="end"/>
      </w:r>
      <w:r>
        <w:rPr>
          <w:color w:val="0D0D0D" w:themeColor="text1" w:themeTint="F2"/>
          <w:highlight w:val="none"/>
          <w14:textFill>
            <w14:solidFill>
              <w14:schemeClr w14:val="tx1">
                <w14:lumMod w14:val="95000"/>
                <w14:lumOff w14:val="5000"/>
              </w14:schemeClr>
            </w14:solidFill>
          </w14:textFill>
        </w:rPr>
        <w:fldChar w:fldCharType="end"/>
      </w:r>
    </w:p>
    <w:p w14:paraId="67455A17">
      <w:pPr>
        <w:tabs>
          <w:tab w:val="right" w:leader="dot" w:pos="8296"/>
        </w:tabs>
        <w:ind w:left="420" w:leftChars="200"/>
        <w:rPr>
          <w:color w:val="0D0D0D" w:themeColor="text1" w:themeTint="F2"/>
          <w:sz w:val="28"/>
          <w:szCs w:val="28"/>
          <w:highlight w:val="none"/>
          <w14:textFill>
            <w14:solidFill>
              <w14:schemeClr w14:val="tx1">
                <w14:lumMod w14:val="95000"/>
                <w14:lumOff w14:val="5000"/>
              </w14:schemeClr>
            </w14:solidFill>
          </w14:textFill>
        </w:rPr>
      </w:pPr>
      <w:r>
        <w:rPr>
          <w:rFonts w:ascii="宋体" w:hAnsi="宋体"/>
          <w:b/>
          <w:color w:val="0D0D0D" w:themeColor="text1" w:themeTint="F2"/>
          <w:sz w:val="30"/>
          <w:szCs w:val="30"/>
          <w:highlight w:val="none"/>
          <w14:textFill>
            <w14:solidFill>
              <w14:schemeClr w14:val="tx1">
                <w14:lumMod w14:val="95000"/>
                <w14:lumOff w14:val="5000"/>
              </w14:schemeClr>
            </w14:solidFill>
          </w14:textFill>
        </w:rPr>
        <w:fldChar w:fldCharType="end"/>
      </w:r>
    </w:p>
    <w:p w14:paraId="5B9997BF">
      <w:pPr>
        <w:spacing w:line="400" w:lineRule="exact"/>
        <w:jc w:val="left"/>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149C0368">
      <w:pPr>
        <w:spacing w:line="4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25A6AD7E">
      <w:pPr>
        <w:spacing w:line="4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02CA6856">
      <w:pPr>
        <w:spacing w:line="4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6B945338">
      <w:pPr>
        <w:spacing w:line="4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68E8D53D">
      <w:pPr>
        <w:spacing w:line="400" w:lineRule="exact"/>
        <w:rPr>
          <w:rFonts w:ascii="宋体" w:hAnsi="宋体"/>
          <w:b/>
          <w:color w:val="0D0D0D" w:themeColor="text1" w:themeTint="F2"/>
          <w:sz w:val="32"/>
          <w:szCs w:val="32"/>
          <w:highlight w:val="none"/>
          <w14:textFill>
            <w14:solidFill>
              <w14:schemeClr w14:val="tx1">
                <w14:lumMod w14:val="95000"/>
                <w14:lumOff w14:val="5000"/>
              </w14:schemeClr>
            </w14:solidFill>
          </w14:textFill>
        </w:rPr>
        <w:sectPr>
          <w:headerReference r:id="rId7" w:type="first"/>
          <w:footerReference r:id="rId9" w:type="first"/>
          <w:headerReference r:id="rId6" w:type="default"/>
          <w:footerReference r:id="rId8" w:type="default"/>
          <w:pgSz w:w="11906" w:h="16838"/>
          <w:pgMar w:top="1440" w:right="1440" w:bottom="1440" w:left="1587" w:header="851" w:footer="992" w:gutter="0"/>
          <w:pgNumType w:start="0"/>
          <w:cols w:space="720" w:num="1"/>
          <w:titlePg/>
          <w:docGrid w:type="lines" w:linePitch="312" w:charSpace="0"/>
        </w:sectPr>
      </w:pPr>
    </w:p>
    <w:p w14:paraId="25B3FDC8">
      <w:pPr>
        <w:keepNext/>
        <w:keepLines/>
        <w:spacing w:before="340" w:after="330" w:line="400" w:lineRule="exact"/>
        <w:jc w:val="center"/>
        <w:outlineLvl w:val="0"/>
        <w:rPr>
          <w:b/>
          <w:bCs/>
          <w:color w:val="0D0D0D" w:themeColor="text1" w:themeTint="F2"/>
          <w:kern w:val="44"/>
          <w:sz w:val="44"/>
          <w:szCs w:val="44"/>
          <w:highlight w:val="none"/>
          <w14:textFill>
            <w14:solidFill>
              <w14:schemeClr w14:val="tx1">
                <w14:lumMod w14:val="95000"/>
                <w14:lumOff w14:val="5000"/>
              </w14:schemeClr>
            </w14:solidFill>
          </w14:textFill>
        </w:rPr>
      </w:pPr>
      <w:bookmarkStart w:id="9" w:name="_Toc80886925"/>
      <w:r>
        <w:rPr>
          <w:rFonts w:ascii="黑体" w:hAnsi="黑体" w:eastAsia="黑体" w:cs="宋体"/>
          <w:b/>
          <w:bCs/>
          <w:color w:val="0D0D0D" w:themeColor="text1" w:themeTint="F2"/>
          <w:kern w:val="44"/>
          <w:sz w:val="24"/>
          <w:highlight w:val="none"/>
          <w14:textFill>
            <w14:solidFill>
              <w14:schemeClr w14:val="tx1">
                <w14:lumMod w14:val="95000"/>
                <w14:lumOff w14:val="5000"/>
              </w14:schemeClr>
            </w14:solidFill>
          </w14:textFill>
        </w:rPr>
        <mc:AlternateContent>
          <mc:Choice Requires="wps">
            <w:drawing>
              <wp:anchor distT="0" distB="0" distL="114300" distR="114300" simplePos="0" relativeHeight="251666432" behindDoc="0" locked="0" layoutInCell="1" allowOverlap="1">
                <wp:simplePos x="0" y="0"/>
                <wp:positionH relativeFrom="column">
                  <wp:posOffset>-234315</wp:posOffset>
                </wp:positionH>
                <wp:positionV relativeFrom="paragraph">
                  <wp:posOffset>621665</wp:posOffset>
                </wp:positionV>
                <wp:extent cx="5970270" cy="1431925"/>
                <wp:effectExtent l="0" t="0" r="11430" b="15875"/>
                <wp:wrapNone/>
                <wp:docPr id="4" name="文本框 151"/>
                <wp:cNvGraphicFramePr/>
                <a:graphic xmlns:a="http://schemas.openxmlformats.org/drawingml/2006/main">
                  <a:graphicData uri="http://schemas.microsoft.com/office/word/2010/wordprocessingShape">
                    <wps:wsp>
                      <wps:cNvSpPr txBox="1"/>
                      <wps:spPr>
                        <a:xfrm>
                          <a:off x="0" y="0"/>
                          <a:ext cx="5970270" cy="1431925"/>
                        </a:xfrm>
                        <a:prstGeom prst="rect">
                          <a:avLst/>
                        </a:prstGeom>
                        <a:solidFill>
                          <a:srgbClr val="FFFFFF"/>
                        </a:solidFill>
                        <a:ln>
                          <a:noFill/>
                        </a:ln>
                      </wps:spPr>
                      <wps:txbx>
                        <w:txbxContent>
                          <w:p w14:paraId="76422C0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1E315DA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u w:val="single"/>
                              </w:rPr>
                              <w:t>引入社会力量参与南宁市房屋市政工程重点领域隐患排查辅助技术服务</w:t>
                            </w:r>
                            <w:r>
                              <w:rPr>
                                <w:rFonts w:hint="eastAsia" w:ascii="宋体" w:hAnsi="宋体"/>
                                <w:color w:val="000000"/>
                                <w:szCs w:val="21"/>
                              </w:rPr>
                              <w:t xml:space="preserve"> 采购项目的潜在供应商应在</w:t>
                            </w:r>
                            <w:r>
                              <w:rPr>
                                <w:rFonts w:hint="eastAsia" w:ascii="宋体" w:hAnsi="宋体" w:eastAsia="宋体"/>
                                <w:color w:val="000000"/>
                                <w:szCs w:val="21"/>
                              </w:rPr>
                              <w:t>广西政府采购云平台</w:t>
                            </w:r>
                            <w:bookmarkStart w:id="302" w:name="OLE_LINK13"/>
                            <w:bookmarkStart w:id="303" w:name="OLE_LINK14"/>
                            <w:r>
                              <w:rPr>
                                <w:rFonts w:hint="eastAsia" w:ascii="宋体" w:hAnsi="宋体" w:eastAsia="宋体"/>
                                <w:color w:val="000000"/>
                                <w:szCs w:val="21"/>
                              </w:rPr>
                              <w:t>（https://www.gcy.zfcg.gxzf.gov.cn/）</w:t>
                            </w:r>
                            <w:bookmarkEnd w:id="302"/>
                            <w:bookmarkEnd w:id="303"/>
                            <w:r>
                              <w:rPr>
                                <w:rFonts w:hint="eastAsia" w:ascii="宋体" w:hAnsi="宋体" w:eastAsia="宋体"/>
                                <w:color w:val="000000"/>
                                <w:szCs w:val="21"/>
                              </w:rPr>
                              <w:t>获取（下载）</w:t>
                            </w:r>
                            <w:r>
                              <w:rPr>
                                <w:rFonts w:hint="eastAsia" w:ascii="宋体" w:hAnsi="宋体"/>
                                <w:color w:val="000000"/>
                                <w:szCs w:val="21"/>
                              </w:rPr>
                              <w:t>获取竞争性磋商文件，并于</w:t>
                            </w:r>
                            <w:r>
                              <w:rPr>
                                <w:rFonts w:hint="eastAsia" w:ascii="宋体" w:hAnsi="宋体"/>
                                <w:color w:val="000000"/>
                                <w:szCs w:val="21"/>
                                <w:u w:val="single"/>
                              </w:rPr>
                              <w:t>2026</w:t>
                            </w:r>
                            <w:r>
                              <w:rPr>
                                <w:rFonts w:hint="eastAsia" w:ascii="宋体" w:hAnsi="宋体"/>
                                <w:bCs/>
                                <w:color w:val="000000"/>
                                <w:szCs w:val="21"/>
                                <w:u w:val="single"/>
                              </w:rPr>
                              <w:t>年</w:t>
                            </w:r>
                            <w:r>
                              <w:rPr>
                                <w:rFonts w:hint="eastAsia" w:ascii="宋体" w:hAnsi="宋体"/>
                                <w:bCs/>
                                <w:color w:val="000000"/>
                                <w:szCs w:val="21"/>
                                <w:u w:val="single"/>
                                <w:lang w:val="en-US" w:eastAsia="zh-CN"/>
                              </w:rPr>
                              <w:t>7</w:t>
                            </w:r>
                            <w:r>
                              <w:rPr>
                                <w:rFonts w:hint="eastAsia" w:ascii="宋体" w:hAnsi="宋体"/>
                                <w:bCs/>
                                <w:color w:val="000000"/>
                                <w:szCs w:val="21"/>
                                <w:u w:val="single"/>
                              </w:rPr>
                              <w:t>月</w:t>
                            </w:r>
                            <w:r>
                              <w:rPr>
                                <w:rFonts w:hint="eastAsia" w:ascii="宋体" w:hAnsi="宋体"/>
                                <w:bCs/>
                                <w:color w:val="000000"/>
                                <w:szCs w:val="21"/>
                                <w:u w:val="single"/>
                                <w:lang w:val="en-US" w:eastAsia="zh-CN"/>
                              </w:rPr>
                              <w:t>27</w:t>
                            </w:r>
                            <w:r>
                              <w:rPr>
                                <w:rFonts w:hint="eastAsia" w:ascii="宋体" w:hAnsi="宋体"/>
                                <w:bCs/>
                                <w:color w:val="000000"/>
                                <w:szCs w:val="21"/>
                                <w:u w:val="single"/>
                              </w:rPr>
                              <w:t>日9点 30分</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1867D707"/>
                        </w:txbxContent>
                      </wps:txbx>
                      <wps:bodyPr upright="1"/>
                    </wps:wsp>
                  </a:graphicData>
                </a:graphic>
              </wp:anchor>
            </w:drawing>
          </mc:Choice>
          <mc:Fallback>
            <w:pict>
              <v:shape id="文本框 151" o:spid="_x0000_s1026" o:spt="202" type="#_x0000_t202" style="position:absolute;left:0pt;margin-left:-18.45pt;margin-top:48.95pt;height:112.75pt;width:470.1pt;z-index:251666432;mso-width-relative:page;mso-height-relative:page;" fillcolor="#FFFFFF" filled="t" stroked="f" coordsize="21600,21600" o:gfxdata="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fnIbG2QAAAAoBAAAPAAAAAAAAAAEAIAAAACIAAABkcnMvZG93bnJl&#10;di54bWxQSwECFAAUAAAACACHTuJA6Xpt/MMBAAB6AwAADgAAAAAAAAABACAAAAAoAQAAZHJzL2Uy&#10;b0RvYy54bWxQSwUGAAAAAAYABgBZAQAAXQUAAAAA&#10;">
                <v:fill on="t" focussize="0,0"/>
                <v:stroke on="f"/>
                <v:imagedata o:title=""/>
                <o:lock v:ext="edit" aspectratio="f"/>
                <v:textbox>
                  <w:txbxContent>
                    <w:p w14:paraId="76422C0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1E315DA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u w:val="single"/>
                        </w:rPr>
                        <w:t>引入社会力量参与南宁市房屋市政工程重点领域隐患排查辅助技术服务</w:t>
                      </w:r>
                      <w:r>
                        <w:rPr>
                          <w:rFonts w:hint="eastAsia" w:ascii="宋体" w:hAnsi="宋体"/>
                          <w:color w:val="000000"/>
                          <w:szCs w:val="21"/>
                        </w:rPr>
                        <w:t xml:space="preserve"> 采购项目的潜在供应商应在</w:t>
                      </w:r>
                      <w:r>
                        <w:rPr>
                          <w:rFonts w:hint="eastAsia" w:ascii="宋体" w:hAnsi="宋体" w:eastAsia="宋体"/>
                          <w:color w:val="000000"/>
                          <w:szCs w:val="21"/>
                        </w:rPr>
                        <w:t>广西政府采购云平台</w:t>
                      </w:r>
                      <w:bookmarkStart w:id="302" w:name="OLE_LINK13"/>
                      <w:bookmarkStart w:id="303" w:name="OLE_LINK14"/>
                      <w:r>
                        <w:rPr>
                          <w:rFonts w:hint="eastAsia" w:ascii="宋体" w:hAnsi="宋体" w:eastAsia="宋体"/>
                          <w:color w:val="000000"/>
                          <w:szCs w:val="21"/>
                        </w:rPr>
                        <w:t>（https://www.gcy.zfcg.gxzf.gov.cn/）</w:t>
                      </w:r>
                      <w:bookmarkEnd w:id="302"/>
                      <w:bookmarkEnd w:id="303"/>
                      <w:r>
                        <w:rPr>
                          <w:rFonts w:hint="eastAsia" w:ascii="宋体" w:hAnsi="宋体" w:eastAsia="宋体"/>
                          <w:color w:val="000000"/>
                          <w:szCs w:val="21"/>
                        </w:rPr>
                        <w:t>获取（下载）</w:t>
                      </w:r>
                      <w:r>
                        <w:rPr>
                          <w:rFonts w:hint="eastAsia" w:ascii="宋体" w:hAnsi="宋体"/>
                          <w:color w:val="000000"/>
                          <w:szCs w:val="21"/>
                        </w:rPr>
                        <w:t>获取竞争性磋商文件，并于</w:t>
                      </w:r>
                      <w:r>
                        <w:rPr>
                          <w:rFonts w:hint="eastAsia" w:ascii="宋体" w:hAnsi="宋体"/>
                          <w:color w:val="000000"/>
                          <w:szCs w:val="21"/>
                          <w:u w:val="single"/>
                        </w:rPr>
                        <w:t>2026</w:t>
                      </w:r>
                      <w:r>
                        <w:rPr>
                          <w:rFonts w:hint="eastAsia" w:ascii="宋体" w:hAnsi="宋体"/>
                          <w:bCs/>
                          <w:color w:val="000000"/>
                          <w:szCs w:val="21"/>
                          <w:u w:val="single"/>
                        </w:rPr>
                        <w:t>年</w:t>
                      </w:r>
                      <w:r>
                        <w:rPr>
                          <w:rFonts w:hint="eastAsia" w:ascii="宋体" w:hAnsi="宋体"/>
                          <w:bCs/>
                          <w:color w:val="000000"/>
                          <w:szCs w:val="21"/>
                          <w:u w:val="single"/>
                          <w:lang w:val="en-US" w:eastAsia="zh-CN"/>
                        </w:rPr>
                        <w:t>7</w:t>
                      </w:r>
                      <w:r>
                        <w:rPr>
                          <w:rFonts w:hint="eastAsia" w:ascii="宋体" w:hAnsi="宋体"/>
                          <w:bCs/>
                          <w:color w:val="000000"/>
                          <w:szCs w:val="21"/>
                          <w:u w:val="single"/>
                        </w:rPr>
                        <w:t>月</w:t>
                      </w:r>
                      <w:r>
                        <w:rPr>
                          <w:rFonts w:hint="eastAsia" w:ascii="宋体" w:hAnsi="宋体"/>
                          <w:bCs/>
                          <w:color w:val="000000"/>
                          <w:szCs w:val="21"/>
                          <w:u w:val="single"/>
                          <w:lang w:val="en-US" w:eastAsia="zh-CN"/>
                        </w:rPr>
                        <w:t>27</w:t>
                      </w:r>
                      <w:r>
                        <w:rPr>
                          <w:rFonts w:hint="eastAsia" w:ascii="宋体" w:hAnsi="宋体"/>
                          <w:bCs/>
                          <w:color w:val="000000"/>
                          <w:szCs w:val="21"/>
                          <w:u w:val="single"/>
                        </w:rPr>
                        <w:t>日9点 30分</w:t>
                      </w:r>
                      <w:r>
                        <w:rPr>
                          <w:rFonts w:hint="eastAsia" w:ascii="宋体" w:hAnsi="宋体"/>
                          <w:bCs/>
                          <w:color w:val="000000"/>
                          <w:szCs w:val="21"/>
                        </w:rPr>
                        <w:t>（北京时间）前提交响应</w:t>
                      </w:r>
                      <w:r>
                        <w:rPr>
                          <w:rFonts w:ascii="宋体" w:hAnsi="宋体"/>
                          <w:bCs/>
                          <w:color w:val="000000"/>
                          <w:szCs w:val="21"/>
                        </w:rPr>
                        <w:t>文件</w:t>
                      </w:r>
                      <w:r>
                        <w:rPr>
                          <w:rFonts w:hint="eastAsia" w:ascii="宋体" w:hAnsi="宋体"/>
                          <w:color w:val="000000"/>
                          <w:szCs w:val="21"/>
                        </w:rPr>
                        <w:t>。</w:t>
                      </w:r>
                    </w:p>
                    <w:p w14:paraId="1867D707"/>
                  </w:txbxContent>
                </v:textbox>
              </v:shape>
            </w:pict>
          </mc:Fallback>
        </mc:AlternateContent>
      </w:r>
      <w:r>
        <w:rPr>
          <w:rFonts w:hint="eastAsia"/>
          <w:b/>
          <w:bCs/>
          <w:color w:val="0D0D0D" w:themeColor="text1" w:themeTint="F2"/>
          <w:kern w:val="44"/>
          <w:sz w:val="44"/>
          <w:szCs w:val="44"/>
          <w:highlight w:val="none"/>
          <w14:textFill>
            <w14:solidFill>
              <w14:schemeClr w14:val="tx1">
                <w14:lumMod w14:val="95000"/>
                <w14:lumOff w14:val="5000"/>
              </w14:schemeClr>
            </w14:solidFill>
          </w14:textFill>
        </w:rPr>
        <w:t>第一章 竞争性磋商公告</w:t>
      </w:r>
      <w:bookmarkEnd w:id="9"/>
      <w:bookmarkStart w:id="10" w:name="_Toc44229878"/>
      <w:bookmarkStart w:id="11" w:name="_Toc28359089"/>
      <w:bookmarkStart w:id="12" w:name="_Toc35393798"/>
      <w:bookmarkStart w:id="13" w:name="_Toc35393629"/>
      <w:bookmarkStart w:id="14" w:name="_Toc28359012"/>
      <w:bookmarkStart w:id="15" w:name="_Toc35393792"/>
      <w:bookmarkStart w:id="16" w:name="_Toc28359081"/>
      <w:bookmarkStart w:id="17" w:name="_Toc35393623"/>
      <w:bookmarkStart w:id="18" w:name="_Toc28359004"/>
    </w:p>
    <w:p w14:paraId="6ED65D01">
      <w:pPr>
        <w:keepNext/>
        <w:keepLines/>
        <w:spacing w:before="340" w:after="330" w:line="400" w:lineRule="exact"/>
        <w:ind w:firstLine="482" w:firstLineChars="200"/>
        <w:outlineLvl w:val="0"/>
        <w:rPr>
          <w:rFonts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pPr>
    </w:p>
    <w:p w14:paraId="0E82B73F">
      <w:pPr>
        <w:keepNext/>
        <w:keepLines/>
        <w:spacing w:before="340" w:after="330" w:line="400" w:lineRule="exact"/>
        <w:ind w:firstLine="482" w:firstLineChars="200"/>
        <w:outlineLvl w:val="0"/>
        <w:rPr>
          <w:rFonts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pPr>
    </w:p>
    <w:p w14:paraId="0617EE3F">
      <w:pPr>
        <w:keepNext/>
        <w:keepLines/>
        <w:spacing w:before="340" w:after="330" w:line="400" w:lineRule="exact"/>
        <w:outlineLvl w:val="0"/>
        <w:rPr>
          <w:rFonts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pPr>
    </w:p>
    <w:p w14:paraId="16016F2B">
      <w:pPr>
        <w:spacing w:line="360" w:lineRule="auto"/>
        <w:ind w:firstLine="480" w:firstLineChars="200"/>
        <w:rPr>
          <w:color w:val="0D0D0D" w:themeColor="text1" w:themeTint="F2"/>
          <w:highlight w:val="none"/>
          <w14:textFill>
            <w14:solidFill>
              <w14:schemeClr w14:val="tx1">
                <w14:lumMod w14:val="95000"/>
                <w14:lumOff w14:val="5000"/>
              </w14:schemeClr>
            </w14:solidFill>
          </w14:textFill>
        </w:rPr>
      </w:pPr>
      <w:r>
        <w:rPr>
          <w:rFonts w:hint="eastAsia" w:ascii="黑体" w:hAnsi="黑体" w:eastAsia="黑体" w:cs="宋体"/>
          <w:bCs/>
          <w:color w:val="0D0D0D" w:themeColor="text1" w:themeTint="F2"/>
          <w:sz w:val="24"/>
          <w:highlight w:val="none"/>
          <w14:textFill>
            <w14:solidFill>
              <w14:schemeClr w14:val="tx1">
                <w14:lumMod w14:val="95000"/>
                <w14:lumOff w14:val="5000"/>
              </w14:schemeClr>
            </w14:solidFill>
          </w14:textFill>
        </w:rPr>
        <w:t>一、项目基本情况</w:t>
      </w:r>
      <w:bookmarkEnd w:id="10"/>
      <w:bookmarkEnd w:id="11"/>
      <w:bookmarkEnd w:id="12"/>
      <w:bookmarkEnd w:id="13"/>
      <w:bookmarkEnd w:id="14"/>
    </w:p>
    <w:p w14:paraId="5FD4535E">
      <w:pPr>
        <w:spacing w:line="360" w:lineRule="auto"/>
        <w:ind w:firstLine="420" w:firstLineChars="200"/>
        <w:rPr>
          <w:rFonts w:hint="eastAsia" w:ascii="宋体" w:hAnsi="宋体" w:eastAsiaTheme="minorEastAsia"/>
          <w:color w:val="0D0D0D" w:themeColor="text1" w:themeTint="F2"/>
          <w:szCs w:val="21"/>
          <w:highlight w:val="none"/>
          <w:lang w:eastAsia="zh-CN"/>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项目编号：</w:t>
      </w:r>
      <w:r>
        <w:rPr>
          <w:rFonts w:hint="eastAsia" w:ascii="宋体" w:hAnsi="宋体"/>
          <w:color w:val="0D0D0D" w:themeColor="text1" w:themeTint="F2"/>
          <w:szCs w:val="21"/>
          <w:highlight w:val="none"/>
          <w:lang w:eastAsia="zh-CN"/>
          <w14:textFill>
            <w14:solidFill>
              <w14:schemeClr w14:val="tx1">
                <w14:lumMod w14:val="95000"/>
                <w14:lumOff w14:val="5000"/>
              </w14:schemeClr>
            </w14:solidFill>
          </w14:textFill>
        </w:rPr>
        <w:t>NNZC2026-C3-990547-NNSJ</w:t>
      </w:r>
    </w:p>
    <w:p w14:paraId="438AC35F">
      <w:pPr>
        <w:spacing w:line="360" w:lineRule="auto"/>
        <w:ind w:firstLine="420" w:firstLineChars="200"/>
        <w:rPr>
          <w:rFonts w:ascii="宋体" w:hAnsi="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项目名称：引入社会力量参与南宁市房屋市政工程重点领域隐患排查辅助技术服务</w:t>
      </w:r>
    </w:p>
    <w:p w14:paraId="2683CD1B">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采购方式：竞争性磋商</w:t>
      </w:r>
    </w:p>
    <w:p w14:paraId="250B6F29">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4</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预算金额：</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分标</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500000.00</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元</w:t>
      </w:r>
    </w:p>
    <w:p w14:paraId="1B212C82">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5</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最高限价</w:t>
      </w:r>
      <w:bookmarkStart w:id="19" w:name="_Hlk66782034"/>
      <w:r>
        <w:rPr>
          <w:rFonts w:hint="eastAsia" w:ascii="宋体" w:hAnsi="宋体"/>
          <w:color w:val="0D0D0D" w:themeColor="text1" w:themeTint="F2"/>
          <w:szCs w:val="21"/>
          <w:highlight w:val="none"/>
          <w14:textFill>
            <w14:solidFill>
              <w14:schemeClr w14:val="tx1">
                <w14:lumMod w14:val="95000"/>
                <w14:lumOff w14:val="5000"/>
              </w14:schemeClr>
            </w14:solidFill>
          </w14:textFill>
        </w:rPr>
        <w:t>（如有）</w:t>
      </w:r>
      <w:bookmarkEnd w:id="19"/>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 元</w:t>
      </w:r>
    </w:p>
    <w:p w14:paraId="51FF7C53">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6</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采购需求：</w:t>
      </w:r>
    </w:p>
    <w:p w14:paraId="7E61BC17">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分标：</w:t>
      </w:r>
    </w:p>
    <w:tbl>
      <w:tblPr>
        <w:tblStyle w:val="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7"/>
        <w:gridCol w:w="3267"/>
        <w:gridCol w:w="1418"/>
        <w:gridCol w:w="2693"/>
      </w:tblGrid>
      <w:tr w14:paraId="2CDC4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7" w:type="dxa"/>
            <w:tcBorders>
              <w:top w:val="single" w:color="auto" w:sz="4" w:space="0"/>
              <w:left w:val="single" w:color="auto" w:sz="4" w:space="0"/>
              <w:bottom w:val="single" w:color="auto" w:sz="4" w:space="0"/>
              <w:right w:val="single" w:color="auto" w:sz="4" w:space="0"/>
            </w:tcBorders>
            <w:vAlign w:val="center"/>
          </w:tcPr>
          <w:p w14:paraId="5537A834">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序号</w:t>
            </w:r>
          </w:p>
        </w:tc>
        <w:tc>
          <w:tcPr>
            <w:tcW w:w="3267" w:type="dxa"/>
            <w:tcBorders>
              <w:top w:val="single" w:color="auto" w:sz="4" w:space="0"/>
              <w:left w:val="single" w:color="auto" w:sz="4" w:space="0"/>
              <w:bottom w:val="single" w:color="auto" w:sz="4" w:space="0"/>
              <w:right w:val="single" w:color="auto" w:sz="4" w:space="0"/>
            </w:tcBorders>
            <w:vAlign w:val="center"/>
          </w:tcPr>
          <w:p w14:paraId="08D80F0D">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标的的名称</w:t>
            </w:r>
          </w:p>
        </w:tc>
        <w:tc>
          <w:tcPr>
            <w:tcW w:w="1418" w:type="dxa"/>
            <w:tcBorders>
              <w:top w:val="single" w:color="auto" w:sz="4" w:space="0"/>
              <w:left w:val="single" w:color="auto" w:sz="4" w:space="0"/>
              <w:bottom w:val="single" w:color="auto" w:sz="4" w:space="0"/>
              <w:right w:val="single" w:color="auto" w:sz="4" w:space="0"/>
            </w:tcBorders>
            <w:vAlign w:val="center"/>
          </w:tcPr>
          <w:p w14:paraId="7A2D3490">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数量及</w:t>
            </w:r>
          </w:p>
          <w:p w14:paraId="6972DBF9">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单位</w:t>
            </w:r>
          </w:p>
        </w:tc>
        <w:tc>
          <w:tcPr>
            <w:tcW w:w="2693" w:type="dxa"/>
            <w:tcBorders>
              <w:top w:val="single" w:color="auto" w:sz="4" w:space="0"/>
              <w:left w:val="single" w:color="auto" w:sz="4" w:space="0"/>
              <w:bottom w:val="single" w:color="auto" w:sz="4" w:space="0"/>
              <w:right w:val="single" w:color="auto" w:sz="4" w:space="0"/>
            </w:tcBorders>
            <w:vAlign w:val="center"/>
          </w:tcPr>
          <w:p w14:paraId="5AC3F499">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简要技术需求或者服务要求</w:t>
            </w:r>
          </w:p>
        </w:tc>
      </w:tr>
      <w:tr w14:paraId="6E19DE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7" w:type="dxa"/>
            <w:tcBorders>
              <w:top w:val="single" w:color="auto" w:sz="4" w:space="0"/>
              <w:left w:val="single" w:color="auto" w:sz="4" w:space="0"/>
              <w:bottom w:val="single" w:color="auto" w:sz="4" w:space="0"/>
              <w:right w:val="single" w:color="auto" w:sz="4" w:space="0"/>
            </w:tcBorders>
            <w:vAlign w:val="center"/>
          </w:tcPr>
          <w:p w14:paraId="4794B5A0">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01</w:t>
            </w:r>
          </w:p>
        </w:tc>
        <w:tc>
          <w:tcPr>
            <w:tcW w:w="3267" w:type="dxa"/>
            <w:tcBorders>
              <w:top w:val="single" w:color="auto" w:sz="4" w:space="0"/>
              <w:left w:val="single" w:color="auto" w:sz="4" w:space="0"/>
              <w:bottom w:val="single" w:color="auto" w:sz="4" w:space="0"/>
              <w:right w:val="single" w:color="auto" w:sz="4" w:space="0"/>
            </w:tcBorders>
            <w:vAlign w:val="center"/>
          </w:tcPr>
          <w:p w14:paraId="543AEAB9">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引入社会力量参与南宁市房屋市政工程重点领域隐患排查辅助技术服务</w:t>
            </w:r>
          </w:p>
        </w:tc>
        <w:tc>
          <w:tcPr>
            <w:tcW w:w="1418" w:type="dxa"/>
            <w:tcBorders>
              <w:top w:val="single" w:color="auto" w:sz="4" w:space="0"/>
              <w:left w:val="single" w:color="auto" w:sz="4" w:space="0"/>
              <w:bottom w:val="single" w:color="auto" w:sz="4" w:space="0"/>
              <w:right w:val="single" w:color="auto" w:sz="4" w:space="0"/>
            </w:tcBorders>
            <w:vAlign w:val="center"/>
          </w:tcPr>
          <w:p w14:paraId="5188A29C">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1项</w:t>
            </w:r>
          </w:p>
        </w:tc>
        <w:tc>
          <w:tcPr>
            <w:tcW w:w="2693" w:type="dxa"/>
            <w:tcBorders>
              <w:top w:val="single" w:color="auto" w:sz="4" w:space="0"/>
              <w:left w:val="single" w:color="auto" w:sz="4" w:space="0"/>
              <w:bottom w:val="single" w:color="auto" w:sz="4" w:space="0"/>
              <w:right w:val="single" w:color="auto" w:sz="4" w:space="0"/>
            </w:tcBorders>
            <w:vAlign w:val="center"/>
          </w:tcPr>
          <w:p w14:paraId="24DD4A10">
            <w:pPr>
              <w:snapToGrid w:val="0"/>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eastAsia="宋体" w:cs="Times New Roman"/>
                <w:color w:val="0D0D0D" w:themeColor="text1" w:themeTint="F2"/>
                <w:szCs w:val="21"/>
                <w:highlight w:val="none"/>
                <w14:textFill>
                  <w14:solidFill>
                    <w14:schemeClr w14:val="tx1">
                      <w14:lumMod w14:val="95000"/>
                      <w14:lumOff w14:val="5000"/>
                    </w14:schemeClr>
                  </w14:solidFill>
                </w14:textFill>
              </w:rPr>
              <w:t>引入社会力量参与南宁市房屋市政工程重点领域隐患排查辅助技术服务，</w:t>
            </w:r>
            <w:r>
              <w:rPr>
                <w:rFonts w:hint="eastAsia" w:ascii="宋体" w:hAnsi="宋体"/>
                <w:color w:val="0D0D0D" w:themeColor="text1" w:themeTint="F2"/>
                <w:szCs w:val="21"/>
                <w:highlight w:val="none"/>
                <w14:textFill>
                  <w14:solidFill>
                    <w14:schemeClr w14:val="tx1">
                      <w14:lumMod w14:val="95000"/>
                      <w14:lumOff w14:val="5000"/>
                    </w14:schemeClr>
                  </w14:solidFill>
                </w14:textFill>
              </w:rPr>
              <w:t>详见竞争性磋商采购文件</w:t>
            </w:r>
          </w:p>
        </w:tc>
      </w:tr>
    </w:tbl>
    <w:p w14:paraId="226F742E">
      <w:pPr>
        <w:spacing w:line="360" w:lineRule="auto"/>
        <w:ind w:firstLine="420" w:firstLineChars="200"/>
        <w:rPr>
          <w:rFonts w:ascii="宋体" w:hAnsi="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7</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合同履行期限：详见采购文件。</w:t>
      </w:r>
    </w:p>
    <w:p w14:paraId="34A23DB8">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8.</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本项目是否</w:t>
      </w:r>
      <w:bookmarkStart w:id="20" w:name="OLE_LINK23"/>
      <w:bookmarkStart w:id="21" w:name="OLE_LINK22"/>
      <w:r>
        <w:rPr>
          <w:rFonts w:hint="eastAsia" w:ascii="宋体" w:hAnsi="宋体"/>
          <w:color w:val="0D0D0D" w:themeColor="text1" w:themeTint="F2"/>
          <w:szCs w:val="21"/>
          <w:highlight w:val="none"/>
          <w14:textFill>
            <w14:solidFill>
              <w14:schemeClr w14:val="tx1">
                <w14:lumMod w14:val="95000"/>
                <w14:lumOff w14:val="5000"/>
              </w14:schemeClr>
            </w14:solidFill>
          </w14:textFill>
        </w:rPr>
        <w:t>接受联合体</w:t>
      </w:r>
      <w:bookmarkEnd w:id="20"/>
      <w:bookmarkEnd w:id="21"/>
      <w:r>
        <w:rPr>
          <w:rFonts w:hint="eastAsia" w:ascii="宋体" w:hAnsi="宋体"/>
          <w:color w:val="0D0D0D" w:themeColor="text1" w:themeTint="F2"/>
          <w:szCs w:val="21"/>
          <w:highlight w:val="none"/>
          <w14:textFill>
            <w14:solidFill>
              <w14:schemeClr w14:val="tx1">
                <w14:lumMod w14:val="95000"/>
                <w14:lumOff w14:val="5000"/>
              </w14:schemeClr>
            </w14:solidFill>
          </w14:textFill>
        </w:rPr>
        <w:t>：是。</w:t>
      </w:r>
    </w:p>
    <w:p w14:paraId="17151262">
      <w:pPr>
        <w:spacing w:line="360" w:lineRule="auto"/>
        <w:ind w:firstLine="482" w:firstLineChars="200"/>
        <w:rPr>
          <w:rFonts w:ascii="黑体" w:hAnsi="黑体" w:eastAsia="黑体" w:cs="宋体"/>
          <w:bCs/>
          <w:color w:val="0D0D0D" w:themeColor="text1" w:themeTint="F2"/>
          <w:sz w:val="24"/>
          <w:highlight w:val="none"/>
          <w14:textFill>
            <w14:solidFill>
              <w14:schemeClr w14:val="tx1">
                <w14:lumMod w14:val="95000"/>
                <w14:lumOff w14:val="5000"/>
              </w14:schemeClr>
            </w14:solidFill>
          </w14:textFill>
        </w:rPr>
      </w:pPr>
      <w:bookmarkStart w:id="22" w:name="_Toc44229879"/>
      <w:bookmarkStart w:id="23" w:name="_Toc35393630"/>
      <w:bookmarkStart w:id="24" w:name="_Toc28359090"/>
      <w:bookmarkStart w:id="25" w:name="_Toc28359013"/>
      <w:bookmarkStart w:id="26" w:name="_Toc35393799"/>
      <w:r>
        <w:rPr>
          <w:rFonts w:hint="eastAsia"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t>二、供应商的资格条件</w:t>
      </w:r>
      <w:bookmarkEnd w:id="22"/>
      <w:bookmarkEnd w:id="23"/>
      <w:bookmarkEnd w:id="24"/>
      <w:bookmarkEnd w:id="25"/>
      <w:bookmarkEnd w:id="26"/>
    </w:p>
    <w:p w14:paraId="5F0030E2">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1.满足《中华人民共和国政府采购法》第二十二条规定；</w:t>
      </w:r>
    </w:p>
    <w:p w14:paraId="413706D3">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olor w:val="0D0D0D" w:themeColor="text1" w:themeTint="F2"/>
          <w:szCs w:val="21"/>
          <w:highlight w:val="none"/>
          <w14:textFill>
            <w14:solidFill>
              <w14:schemeClr w14:val="tx1">
                <w14:lumMod w14:val="95000"/>
                <w14:lumOff w14:val="5000"/>
              </w14:schemeClr>
            </w14:solidFill>
          </w14:textFill>
        </w:rPr>
        <w:t>.落实政府采购政策需满足的资格要求：</w:t>
      </w:r>
    </w:p>
    <w:p w14:paraId="1EC5F6E1">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非专门面向中小企业采购的项目</w:t>
      </w:r>
    </w:p>
    <w:p w14:paraId="6A9AD2F1">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其他要求：以下5、6条</w:t>
      </w:r>
    </w:p>
    <w:p w14:paraId="19842F3D">
      <w:pPr>
        <w:snapToGrid w:val="0"/>
        <w:spacing w:line="360" w:lineRule="auto"/>
        <w:ind w:firstLine="420" w:firstLineChars="200"/>
        <w:jc w:val="left"/>
        <w:rPr>
          <w:rFonts w:ascii="Tahoma" w:hAnsi="Tahoma" w:cs="隶书"/>
          <w:color w:val="0D0D0D" w:themeColor="text1" w:themeTint="F2"/>
          <w:szCs w:val="21"/>
          <w:highlight w:val="none"/>
          <w14:textFill>
            <w14:solidFill>
              <w14:schemeClr w14:val="tx1">
                <w14:lumMod w14:val="95000"/>
                <w14:lumOff w14:val="5000"/>
              </w14:schemeClr>
            </w14:solidFill>
          </w14:textFill>
        </w:rPr>
      </w:pPr>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3.</w:t>
      </w:r>
      <w:bookmarkStart w:id="27" w:name="OLE_LINK12"/>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本项目的特定资格要求：</w:t>
      </w:r>
      <w:bookmarkEnd w:id="27"/>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供应商须满足以下（1）至（3）中任意一项资质要求，组成联合体的还应满足（4）要求：</w:t>
      </w:r>
    </w:p>
    <w:p w14:paraId="77D27973">
      <w:pPr>
        <w:snapToGrid w:val="0"/>
        <w:spacing w:line="360" w:lineRule="auto"/>
        <w:ind w:firstLine="420" w:firstLineChars="200"/>
        <w:jc w:val="left"/>
        <w:rPr>
          <w:rFonts w:ascii="Tahoma" w:hAnsi="Tahoma" w:cs="隶书"/>
          <w:color w:val="0D0D0D" w:themeColor="text1" w:themeTint="F2"/>
          <w:szCs w:val="21"/>
          <w:highlight w:val="none"/>
          <w14:textFill>
            <w14:solidFill>
              <w14:schemeClr w14:val="tx1">
                <w14:lumMod w14:val="95000"/>
                <w14:lumOff w14:val="5000"/>
              </w14:schemeClr>
            </w14:solidFill>
          </w14:textFill>
        </w:rPr>
      </w:pPr>
      <w:r>
        <w:rPr>
          <w:rFonts w:hint="eastAsia" w:ascii="Tahoma" w:hAnsi="Tahoma" w:cs="隶书"/>
          <w:color w:val="0D0D0D" w:themeColor="text1" w:themeTint="F2"/>
          <w:szCs w:val="21"/>
          <w:highlight w:val="none"/>
          <w:lang w:eastAsia="zh-CN"/>
          <w14:textFill>
            <w14:solidFill>
              <w14:schemeClr w14:val="tx1">
                <w14:lumMod w14:val="95000"/>
                <w14:lumOff w14:val="5000"/>
              </w14:schemeClr>
            </w14:solidFill>
          </w14:textFill>
        </w:rPr>
        <w:t>（</w:t>
      </w:r>
      <w:r>
        <w:rPr>
          <w:rFonts w:hint="eastAsia" w:ascii="Tahoma" w:hAnsi="Tahoma" w:cs="隶书"/>
          <w:color w:val="0D0D0D" w:themeColor="text1" w:themeTint="F2"/>
          <w:szCs w:val="21"/>
          <w:highlight w:val="none"/>
          <w:lang w:val="en-US" w:eastAsia="zh-CN"/>
          <w14:textFill>
            <w14:solidFill>
              <w14:schemeClr w14:val="tx1">
                <w14:lumMod w14:val="95000"/>
                <w14:lumOff w14:val="5000"/>
              </w14:schemeClr>
            </w14:solidFill>
          </w14:textFill>
        </w:rPr>
        <w:t>1</w:t>
      </w:r>
      <w:r>
        <w:rPr>
          <w:rFonts w:hint="eastAsia" w:ascii="Tahoma" w:hAnsi="Tahoma" w:cs="隶书"/>
          <w:color w:val="0D0D0D" w:themeColor="text1" w:themeTint="F2"/>
          <w:szCs w:val="21"/>
          <w:highlight w:val="none"/>
          <w:lang w:eastAsia="zh-CN"/>
          <w14:textFill>
            <w14:solidFill>
              <w14:schemeClr w14:val="tx1">
                <w14:lumMod w14:val="95000"/>
                <w14:lumOff w14:val="5000"/>
              </w14:schemeClr>
            </w14:solidFill>
          </w14:textFill>
        </w:rPr>
        <w:t>）</w:t>
      </w:r>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具有工程设计综合甲级资质，或同时具有市政行业设计甲级和建筑行业设计甲资质；</w:t>
      </w:r>
    </w:p>
    <w:p w14:paraId="4DB34916">
      <w:pPr>
        <w:snapToGrid w:val="0"/>
        <w:spacing w:line="360" w:lineRule="auto"/>
        <w:ind w:firstLine="420" w:firstLineChars="200"/>
        <w:jc w:val="left"/>
        <w:rPr>
          <w:rFonts w:ascii="Tahoma" w:hAnsi="Tahoma" w:cs="隶书"/>
          <w:color w:val="0D0D0D" w:themeColor="text1" w:themeTint="F2"/>
          <w:szCs w:val="21"/>
          <w:highlight w:val="none"/>
          <w14:textFill>
            <w14:solidFill>
              <w14:schemeClr w14:val="tx1">
                <w14:lumMod w14:val="95000"/>
                <w14:lumOff w14:val="5000"/>
              </w14:schemeClr>
            </w14:solidFill>
          </w14:textFill>
        </w:rPr>
      </w:pPr>
      <w:r>
        <w:rPr>
          <w:rFonts w:hint="eastAsia" w:ascii="Tahoma" w:hAnsi="Tahoma" w:cs="隶书"/>
          <w:color w:val="0D0D0D" w:themeColor="text1" w:themeTint="F2"/>
          <w:szCs w:val="21"/>
          <w:highlight w:val="none"/>
          <w:lang w:eastAsia="zh-CN"/>
          <w14:textFill>
            <w14:solidFill>
              <w14:schemeClr w14:val="tx1">
                <w14:lumMod w14:val="95000"/>
                <w14:lumOff w14:val="5000"/>
              </w14:schemeClr>
            </w14:solidFill>
          </w14:textFill>
        </w:rPr>
        <w:t>（</w:t>
      </w:r>
      <w:r>
        <w:rPr>
          <w:rFonts w:hint="eastAsia" w:ascii="Tahoma" w:hAnsi="Tahoma" w:cs="隶书"/>
          <w:color w:val="0D0D0D" w:themeColor="text1" w:themeTint="F2"/>
          <w:szCs w:val="21"/>
          <w:highlight w:val="none"/>
          <w:lang w:val="en-US" w:eastAsia="zh-CN"/>
          <w14:textFill>
            <w14:solidFill>
              <w14:schemeClr w14:val="tx1">
                <w14:lumMod w14:val="95000"/>
                <w14:lumOff w14:val="5000"/>
              </w14:schemeClr>
            </w14:solidFill>
          </w14:textFill>
        </w:rPr>
        <w:t>2</w:t>
      </w:r>
      <w:r>
        <w:rPr>
          <w:rFonts w:hint="eastAsia" w:ascii="Tahoma" w:hAnsi="Tahoma" w:cs="隶书"/>
          <w:color w:val="0D0D0D" w:themeColor="text1" w:themeTint="F2"/>
          <w:szCs w:val="21"/>
          <w:highlight w:val="none"/>
          <w:lang w:eastAsia="zh-CN"/>
          <w14:textFill>
            <w14:solidFill>
              <w14:schemeClr w14:val="tx1">
                <w14:lumMod w14:val="95000"/>
                <w14:lumOff w14:val="5000"/>
              </w14:schemeClr>
            </w14:solidFill>
          </w14:textFill>
        </w:rPr>
        <w:t>）</w:t>
      </w:r>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具有工程监理综合资质，或同时具有市政公用工程监理甲级和房屋建筑工程监理甲级资质；</w:t>
      </w:r>
    </w:p>
    <w:p w14:paraId="67AAB206">
      <w:pPr>
        <w:snapToGrid w:val="0"/>
        <w:spacing w:line="360" w:lineRule="auto"/>
        <w:ind w:firstLine="420" w:firstLineChars="200"/>
        <w:jc w:val="left"/>
        <w:rPr>
          <w:rFonts w:ascii="隶书" w:hAnsi="隶书" w:cs="隶书"/>
          <w:color w:val="0D0D0D" w:themeColor="text1" w:themeTint="F2"/>
          <w:highlight w:val="none"/>
          <w14:textFill>
            <w14:solidFill>
              <w14:schemeClr w14:val="tx1">
                <w14:lumMod w14:val="95000"/>
                <w14:lumOff w14:val="5000"/>
              </w14:schemeClr>
            </w14:solidFill>
          </w14:textFill>
        </w:rPr>
      </w:pPr>
      <w:r>
        <w:rPr>
          <w:rFonts w:hint="eastAsia" w:ascii="Tahoma" w:hAnsi="Tahoma" w:cs="隶书"/>
          <w:color w:val="0D0D0D" w:themeColor="text1" w:themeTint="F2"/>
          <w:szCs w:val="21"/>
          <w:highlight w:val="none"/>
          <w14:textFill>
            <w14:solidFill>
              <w14:schemeClr w14:val="tx1">
                <w14:lumMod w14:val="95000"/>
                <w14:lumOff w14:val="5000"/>
              </w14:schemeClr>
            </w14:solidFill>
          </w14:textFill>
        </w:rPr>
        <w:t>（3）具有工程勘察综合资质，或具有以下资质：工程勘察专业类（岩土工程）甲级资质或工程勘察专业类（岩土工程（勘察））甲级资质；</w:t>
      </w:r>
    </w:p>
    <w:p w14:paraId="64AD2B80">
      <w:pPr>
        <w:spacing w:line="360" w:lineRule="auto"/>
        <w:ind w:firstLine="420" w:firstLineChars="200"/>
        <w:rPr>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（4）</w:t>
      </w:r>
      <w:r>
        <w:rPr>
          <w:rFonts w:hint="eastAsia"/>
          <w:color w:val="0D0D0D" w:themeColor="text1" w:themeTint="F2"/>
          <w:highlight w:val="none"/>
          <w14:textFill>
            <w14:solidFill>
              <w14:schemeClr w14:val="tx1">
                <w14:lumMod w14:val="95000"/>
                <w14:lumOff w14:val="5000"/>
              </w14:schemeClr>
            </w14:solidFill>
          </w14:textFill>
        </w:rPr>
        <w:t>本项目允许联合体投标，联合体具体要求：</w:t>
      </w:r>
    </w:p>
    <w:p w14:paraId="50A5B8EA">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color w:val="0D0D0D" w:themeColor="text1" w:themeTint="F2"/>
          <w:highlight w:val="none"/>
          <w14:textFill>
            <w14:solidFill>
              <w14:schemeClr w14:val="tx1">
                <w14:lumMod w14:val="95000"/>
                <w14:lumOff w14:val="5000"/>
              </w14:schemeClr>
            </w14:solidFill>
          </w14:textFill>
        </w:rPr>
        <w:t>①两个（含）以上投标人可以组成一个投标联合体，以一个投标人的身份共同参加投标，</w:t>
      </w: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联合体供应商的名称应统一按“XXX公司与XXX公司的联合体”的规则填写。 </w:t>
      </w:r>
    </w:p>
    <w:p w14:paraId="762E6E57">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②以联合体形式参加投标的，联合体各方均必须具备《中华人民共和国政府采购法》第二十二条第一款规定的基本条件（涉及行政许可范围的内容，联合体各方均应具备相应资质）。</w:t>
      </w:r>
      <w:r>
        <w:rPr>
          <w:rFonts w:hint="eastAsia"/>
          <w:color w:val="0D0D0D" w:themeColor="text1" w:themeTint="F2"/>
          <w:highlight w:val="none"/>
          <w14:textFill>
            <w14:solidFill>
              <w14:schemeClr w14:val="tx1">
                <w14:lumMod w14:val="95000"/>
                <w14:lumOff w14:val="5000"/>
              </w14:schemeClr>
            </w14:solidFill>
          </w14:textFill>
        </w:rPr>
        <w:t>组成联合体后资质必须满足本条“</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特定资格要求</w:t>
      </w:r>
      <w:r>
        <w:rPr>
          <w:rFonts w:hint="eastAsia"/>
          <w:color w:val="0D0D0D" w:themeColor="text1" w:themeTint="F2"/>
          <w:highlight w:val="none"/>
          <w14:textFill>
            <w14:solidFill>
              <w14:schemeClr w14:val="tx1">
                <w14:lumMod w14:val="95000"/>
                <w14:lumOff w14:val="5000"/>
              </w14:schemeClr>
            </w14:solidFill>
          </w14:textFill>
        </w:rPr>
        <w:t>”。</w:t>
      </w:r>
    </w:p>
    <w:p w14:paraId="2B058376">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③联合体投标的，须提供有效《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6282AF65">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④以联合体形式参加政府采购活动的，联合体各方不得再单独参加或者与其他供应商另外组成联合体参加同一合同项下的政府采购活动，否则与之相关的投标文件作废。</w:t>
      </w:r>
    </w:p>
    <w:p w14:paraId="24B18B8D">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⑤联合体中有同类资质的供应商按照联合体分工承担相同工作的，应当按照资质等级较低的供应商确定资质等级。</w:t>
      </w:r>
    </w:p>
    <w:p w14:paraId="57A45202">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⑥联合体各方均应按照竞争性磋商文件的规定提交资格证明文件。</w:t>
      </w:r>
    </w:p>
    <w:p w14:paraId="031AEDAA">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 本项目的特定条件：无。</w:t>
      </w:r>
    </w:p>
    <w:p w14:paraId="373EF2FF">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bookmarkStart w:id="28" w:name="OLE_LINK10"/>
      <w:bookmarkStart w:id="29" w:name="OLE_LINK11"/>
      <w:bookmarkStart w:id="30" w:name="OLE_LINK28"/>
      <w:r>
        <w:rPr>
          <w:rFonts w:hint="eastAsia" w:ascii="宋体" w:hAnsi="宋体"/>
          <w:color w:val="0D0D0D" w:themeColor="text1" w:themeTint="F2"/>
          <w:szCs w:val="21"/>
          <w:highlight w:val="none"/>
          <w14:textFill>
            <w14:solidFill>
              <w14:schemeClr w14:val="tx1">
                <w14:lumMod w14:val="95000"/>
                <w14:lumOff w14:val="5000"/>
              </w14:schemeClr>
            </w14:solidFill>
          </w14:textFill>
        </w:rPr>
        <w:t>5</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1A1075A">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6</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bookmarkEnd w:id="28"/>
    <w:bookmarkEnd w:id="29"/>
    <w:bookmarkEnd w:id="30"/>
    <w:p w14:paraId="1DA9C195">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p>
    <w:p w14:paraId="25A16D64">
      <w:pPr>
        <w:spacing w:line="360" w:lineRule="auto"/>
        <w:ind w:firstLine="482"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三、获取竞争性磋商文件</w:t>
      </w:r>
      <w:bookmarkEnd w:id="15"/>
      <w:bookmarkEnd w:id="16"/>
      <w:bookmarkEnd w:id="17"/>
      <w:bookmarkEnd w:id="18"/>
    </w:p>
    <w:p w14:paraId="302EBA64">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bookmarkStart w:id="31" w:name="_Toc28359005"/>
      <w:bookmarkStart w:id="32" w:name="_Toc35393793"/>
      <w:bookmarkStart w:id="33" w:name="_Toc35393624"/>
      <w:bookmarkStart w:id="34" w:name="_Toc28359082"/>
      <w:r>
        <w:rPr>
          <w:rFonts w:hint="eastAsia" w:ascii="宋体" w:hAnsi="宋体"/>
          <w:color w:val="0D0D0D" w:themeColor="text1" w:themeTint="F2"/>
          <w:szCs w:val="21"/>
          <w:highlight w:val="none"/>
          <w14:textFill>
            <w14:solidFill>
              <w14:schemeClr w14:val="tx1">
                <w14:lumMod w14:val="95000"/>
                <w14:lumOff w14:val="5000"/>
              </w14:schemeClr>
            </w14:solidFill>
          </w14:textFill>
        </w:rPr>
        <w:t>时间：自公告发布之日起至首次响应文件递交截止时间至。</w:t>
      </w:r>
    </w:p>
    <w:p w14:paraId="624DE007">
      <w:pPr>
        <w:spacing w:line="360" w:lineRule="auto"/>
        <w:ind w:firstLine="420"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获取方式:供应商登录广西政府采购云平台https://www.gcy.zfcg.gxzf.gov.cn/在线申请获取采购文件（进入“项目采购”应用，在获取采购文件菜单中选择项目，申请获取采购文件）。</w:t>
      </w:r>
    </w:p>
    <w:p w14:paraId="0E796C48">
      <w:pPr>
        <w:snapToGrid w:val="0"/>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售价：0元。</w:t>
      </w:r>
    </w:p>
    <w:p w14:paraId="3052FEC7">
      <w:pPr>
        <w:spacing w:line="360" w:lineRule="auto"/>
        <w:ind w:firstLine="482"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四、</w:t>
      </w:r>
      <w:bookmarkEnd w:id="31"/>
      <w:bookmarkEnd w:id="32"/>
      <w:bookmarkEnd w:id="33"/>
      <w:bookmarkEnd w:id="34"/>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响应文件提交</w:t>
      </w:r>
    </w:p>
    <w:p w14:paraId="7355F55D">
      <w:pPr>
        <w:spacing w:line="360" w:lineRule="auto"/>
        <w:ind w:firstLine="420" w:firstLineChars="200"/>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1、首次响应文件提交截止时间</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（北京时间）：</w:t>
      </w:r>
      <w:bookmarkStart w:id="35" w:name="PO_3000001868_PM015"/>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2026年</w:t>
      </w:r>
      <w:r>
        <w:rPr>
          <w:rFonts w:hint="eastAsia" w:ascii="宋体" w:hAnsi="宋体"/>
          <w:bCs/>
          <w:color w:val="0D0D0D" w:themeColor="text1" w:themeTint="F2"/>
          <w:szCs w:val="21"/>
          <w:highlight w:val="none"/>
          <w:u w:val="single"/>
          <w:lang w:val="en-US" w:eastAsia="zh-CN"/>
          <w14:textFill>
            <w14:solidFill>
              <w14:schemeClr w14:val="tx1">
                <w14:lumMod w14:val="95000"/>
                <w14:lumOff w14:val="5000"/>
              </w14:schemeClr>
            </w14:solidFill>
          </w14:textFill>
        </w:rPr>
        <w:t>7</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月</w:t>
      </w:r>
      <w:r>
        <w:rPr>
          <w:rFonts w:hint="eastAsia" w:ascii="宋体" w:hAnsi="宋体"/>
          <w:bCs/>
          <w:color w:val="0D0D0D" w:themeColor="text1" w:themeTint="F2"/>
          <w:szCs w:val="21"/>
          <w:highlight w:val="none"/>
          <w:u w:val="single"/>
          <w:lang w:val="en-US" w:eastAsia="zh-CN"/>
          <w14:textFill>
            <w14:solidFill>
              <w14:schemeClr w14:val="tx1">
                <w14:lumMod w14:val="95000"/>
                <w14:lumOff w14:val="5000"/>
              </w14:schemeClr>
            </w14:solidFill>
          </w14:textFill>
        </w:rPr>
        <w:t>27</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日09:30:00</w:t>
      </w:r>
      <w:bookmarkEnd w:id="35"/>
      <w:r>
        <w:rPr>
          <w:rFonts w:hint="eastAsia" w:ascii="宋体" w:hAnsi="宋体" w:cs="宋体"/>
          <w:color w:val="0D0D0D" w:themeColor="text1" w:themeTint="F2"/>
          <w:szCs w:val="21"/>
          <w:highlight w:val="none"/>
          <w:u w:val="single"/>
          <w14:textFill>
            <w14:solidFill>
              <w14:schemeClr w14:val="tx1">
                <w14:lumMod w14:val="95000"/>
                <w14:lumOff w14:val="5000"/>
              </w14:schemeClr>
            </w14:solidFill>
          </w14:textFill>
        </w:rPr>
        <w:t>（从磋商文件开始发出之日起至供应商提交首次响应文件截止之日止不得少于10日）</w:t>
      </w:r>
    </w:p>
    <w:p w14:paraId="48FBCCB9">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2、首次响应文件提交地点：本项目为南宁市全流程电子化项目，通过广西政府采购云平台（https://www.gcy.zfcg.gxzf.gov.cn/）实行在线电子响应，具体见采购文件。</w:t>
      </w:r>
    </w:p>
    <w:p w14:paraId="0F33F340">
      <w:pPr>
        <w:spacing w:line="360" w:lineRule="auto"/>
        <w:ind w:firstLine="482"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五、开启（首次响应文件开启时间）</w:t>
      </w:r>
    </w:p>
    <w:p w14:paraId="46DC98B8">
      <w:pPr>
        <w:spacing w:line="360" w:lineRule="auto"/>
        <w:ind w:firstLine="420" w:firstLineChars="200"/>
        <w:rPr>
          <w:rFonts w:ascii="宋体" w:hAnsi="宋体"/>
          <w:bCs/>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时间</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（北京时间）</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bookmarkStart w:id="36" w:name="PO_3000001868_PM015_1"/>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2026年</w:t>
      </w:r>
      <w:r>
        <w:rPr>
          <w:rFonts w:hint="eastAsia" w:ascii="宋体" w:hAnsi="宋体"/>
          <w:bCs/>
          <w:color w:val="0D0D0D" w:themeColor="text1" w:themeTint="F2"/>
          <w:szCs w:val="21"/>
          <w:highlight w:val="none"/>
          <w:u w:val="single"/>
          <w:lang w:val="en-US" w:eastAsia="zh-CN"/>
          <w14:textFill>
            <w14:solidFill>
              <w14:schemeClr w14:val="tx1">
                <w14:lumMod w14:val="95000"/>
                <w14:lumOff w14:val="5000"/>
              </w14:schemeClr>
            </w14:solidFill>
          </w14:textFill>
        </w:rPr>
        <w:t>7</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月</w:t>
      </w:r>
      <w:r>
        <w:rPr>
          <w:rFonts w:hint="eastAsia" w:ascii="宋体" w:hAnsi="宋体"/>
          <w:bCs/>
          <w:color w:val="0D0D0D" w:themeColor="text1" w:themeTint="F2"/>
          <w:szCs w:val="21"/>
          <w:highlight w:val="none"/>
          <w:u w:val="single"/>
          <w:lang w:val="en-US" w:eastAsia="zh-CN"/>
          <w14:textFill>
            <w14:solidFill>
              <w14:schemeClr w14:val="tx1">
                <w14:lumMod w14:val="95000"/>
                <w14:lumOff w14:val="5000"/>
              </w14:schemeClr>
            </w14:solidFill>
          </w14:textFill>
        </w:rPr>
        <w:t>27</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日09:30:00</w:t>
      </w:r>
      <w:bookmarkEnd w:id="36"/>
    </w:p>
    <w:p w14:paraId="72AE0071">
      <w:pPr>
        <w:spacing w:line="360" w:lineRule="auto"/>
        <w:ind w:firstLine="420" w:firstLineChars="200"/>
        <w:rPr>
          <w:rFonts w:ascii="宋体" w:hAnsi="宋体"/>
          <w:bCs/>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地点：</w:t>
      </w:r>
      <w:bookmarkStart w:id="37" w:name="OLE_LINK15"/>
      <w:bookmarkStart w:id="38" w:name="OLE_LINK16"/>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广西政府采购云平台开标大厅</w:t>
      </w:r>
      <w:bookmarkEnd w:id="37"/>
      <w:bookmarkEnd w:id="38"/>
    </w:p>
    <w:p w14:paraId="675F24AC">
      <w:pPr>
        <w:spacing w:line="360" w:lineRule="auto"/>
        <w:ind w:firstLine="482"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bookmarkStart w:id="39" w:name="_Toc28359007"/>
      <w:bookmarkStart w:id="40" w:name="_Toc35393625"/>
      <w:bookmarkStart w:id="41" w:name="_Toc35393794"/>
      <w:bookmarkStart w:id="42" w:name="_Toc28359084"/>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六、公告期限</w:t>
      </w:r>
      <w:bookmarkEnd w:id="39"/>
      <w:bookmarkEnd w:id="40"/>
      <w:bookmarkEnd w:id="41"/>
      <w:bookmarkEnd w:id="42"/>
    </w:p>
    <w:p w14:paraId="52EFC4B2">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自本公告发布之日起5个工作日。</w:t>
      </w:r>
    </w:p>
    <w:p w14:paraId="69ED0F6D">
      <w:pPr>
        <w:spacing w:line="360" w:lineRule="auto"/>
        <w:ind w:firstLine="482" w:firstLineChars="200"/>
        <w:rPr>
          <w:rFonts w:ascii="黑体" w:hAnsi="黑体" w:eastAsia="黑体"/>
          <w:b/>
          <w:bCs/>
          <w:color w:val="0D0D0D" w:themeColor="text1" w:themeTint="F2"/>
          <w:sz w:val="24"/>
          <w:highlight w:val="none"/>
          <w14:textFill>
            <w14:solidFill>
              <w14:schemeClr w14:val="tx1">
                <w14:lumMod w14:val="95000"/>
                <w14:lumOff w14:val="5000"/>
              </w14:schemeClr>
            </w14:solidFill>
          </w14:textFill>
        </w:rPr>
      </w:pPr>
      <w:bookmarkStart w:id="43" w:name="_Toc35393795"/>
      <w:bookmarkStart w:id="44" w:name="_Toc35393626"/>
      <w:r>
        <w:rPr>
          <w:rFonts w:hint="eastAsia" w:ascii="黑体" w:hAnsi="黑体" w:eastAsia="黑体"/>
          <w:b/>
          <w:bCs/>
          <w:color w:val="0D0D0D" w:themeColor="text1" w:themeTint="F2"/>
          <w:sz w:val="24"/>
          <w:highlight w:val="none"/>
          <w14:textFill>
            <w14:solidFill>
              <w14:schemeClr w14:val="tx1">
                <w14:lumMod w14:val="95000"/>
                <w14:lumOff w14:val="5000"/>
              </w14:schemeClr>
            </w14:solidFill>
          </w14:textFill>
        </w:rPr>
        <w:t>七、其他补充事宜</w:t>
      </w:r>
      <w:bookmarkEnd w:id="43"/>
      <w:bookmarkEnd w:id="44"/>
    </w:p>
    <w:p w14:paraId="322D65FD">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1</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磋商保证金：本项目不收取磋商保证金</w:t>
      </w:r>
    </w:p>
    <w:p w14:paraId="08809179">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2.采购意向公开链接：http://www.ccgp-guangxi.gov.cn/site/detail?categoryCode=ZcyAnnouncement&amp;parentId=66485&amp;articleId=NaRELZTTGBMWttgFyaHWlw==</w:t>
      </w:r>
    </w:p>
    <w:p w14:paraId="0E701842">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bookmarkStart w:id="45" w:name="_Hlk37429585"/>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3</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bookmarkStart w:id="46" w:name="_Hlk37429595"/>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网上查询地址</w:t>
      </w:r>
    </w:p>
    <w:bookmarkEnd w:id="45"/>
    <w:bookmarkEnd w:id="46"/>
    <w:p w14:paraId="68A5723C">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bookmarkStart w:id="47" w:name="_Hlk37429674"/>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http://zfcg.gxzf.gov.cn (广西政府采购网)、</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http://ggzy.jgswj.gxzf.gov.cn/nnggzy/</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（全国公共资源交易平台（广西·南宁））、www.ccgp.gov.cn(中国政府采购网)</w:t>
      </w:r>
    </w:p>
    <w:bookmarkEnd w:id="47"/>
    <w:p w14:paraId="2017A8B9">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4</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本项目需要落实的政府采购政策</w:t>
      </w:r>
    </w:p>
    <w:p w14:paraId="51467309">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（1）政府采购促进中小企业发展</w:t>
      </w:r>
    </w:p>
    <w:p w14:paraId="1EFE6433">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（2）政府采购促进残疾人就业政策</w:t>
      </w:r>
    </w:p>
    <w:p w14:paraId="1AB99A0A">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（3）政府采购支持监狱企业发展</w:t>
      </w:r>
    </w:p>
    <w:p w14:paraId="13716D7E">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5</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BCA46E7">
      <w:pPr>
        <w:widowControl/>
        <w:spacing w:line="360" w:lineRule="auto"/>
        <w:ind w:firstLine="420" w:firstLineChars="200"/>
        <w:jc w:val="left"/>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6. 若对项目采购电子交易系统操作有疑问，可登录“广西政府采购云平台”（https://www.gcy.zfcg.gxzf.gov.cn/），点击右侧咨询小采，获取采小蜜智能服务管家帮助，或拨打政采云（“广西政府采购云平台”）服务热线400-881-7190获取热线服务帮助。 </w:t>
      </w:r>
    </w:p>
    <w:p w14:paraId="3589E798">
      <w:pPr>
        <w:widowControl/>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7.（1）响应文件提交方式：本项目为南宁市全流程电子化项目，通过“广西政府采购云平台”（https://www.gcy.zfcg.gxzf.gov.cn/）实行在线电子响应，供应商应各供应商通过新平台参与政府采购项目投标需下载使用新版客户端，新版客户端下载路径：广西政府采购网（访问地址http://zfcg.gxzf.gov.cn/）—办事服务—下载专区（原在政采云平台注册的临时供应商需在新平台启用后重新注册登记）。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3。</w:t>
      </w:r>
    </w:p>
    <w:p w14:paraId="0768ECBE">
      <w:pPr>
        <w:widowControl/>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供应商只需办理其中一家</w:t>
      </w:r>
      <w:r>
        <w:rPr>
          <w:rFonts w:ascii="宋体" w:hAnsi="宋体" w:cs="宋体"/>
          <w:color w:val="0D0D0D" w:themeColor="text1" w:themeTint="F2"/>
          <w:szCs w:val="21"/>
          <w:highlight w:val="none"/>
          <w14:textFill>
            <w14:solidFill>
              <w14:schemeClr w14:val="tx1">
                <w14:lumMod w14:val="95000"/>
                <w14:lumOff w14:val="5000"/>
              </w14:schemeClr>
            </w14:solidFill>
          </w14:textFill>
        </w:rPr>
        <w:t>CA数字证书及签章</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595EB714">
      <w:pPr>
        <w:widowControl/>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（3）为确保网上操作合法、有效和安全，请供应商确保在电子响应过程中能够对相关数据电文进行加密和使用电子签章，妥善保管C</w:t>
      </w:r>
      <w:r>
        <w:rPr>
          <w:rFonts w:ascii="宋体" w:hAnsi="宋体"/>
          <w:color w:val="0D0D0D" w:themeColor="text1" w:themeTint="F2"/>
          <w:szCs w:val="21"/>
          <w:highlight w:val="none"/>
          <w14:textFill>
            <w14:solidFill>
              <w14:schemeClr w14:val="tx1">
                <w14:lumMod w14:val="95000"/>
                <w14:lumOff w14:val="5000"/>
              </w14:schemeClr>
            </w14:solidFill>
          </w14:textFill>
        </w:rPr>
        <w:t>A</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数字证书并使用有效的CA数字证书参与整个采购活动。</w:t>
      </w:r>
    </w:p>
    <w:p w14:paraId="4B5516E2">
      <w:pPr>
        <w:spacing w:line="360" w:lineRule="auto"/>
        <w:ind w:firstLine="420" w:firstLineChars="200"/>
        <w:rPr>
          <w:rFonts w:ascii="宋体" w:hAnsi="宋体"/>
          <w:bCs/>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bCs/>
          <w:color w:val="0D0D0D" w:themeColor="text1" w:themeTint="F2"/>
          <w:kern w:val="0"/>
          <w:szCs w:val="21"/>
          <w:highlight w:val="none"/>
          <w:u w:val="single"/>
          <w14:textFill>
            <w14:solidFill>
              <w14:schemeClr w14:val="tx1">
                <w14:lumMod w14:val="95000"/>
                <w14:lumOff w14:val="5000"/>
              </w14:schemeClr>
            </w14:solidFill>
          </w14:textFill>
        </w:rPr>
        <w:t>广西政府采购云平台</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”将予以拒收。</w:t>
      </w:r>
    </w:p>
    <w:p w14:paraId="365B8CA5">
      <w:pPr>
        <w:snapToGrid w:val="0"/>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8.CA证书在线解密：首次响应文件开启时，须要供应商携带制作响应文件时用来加密的有效数字证书（CA认证）登录广西政府采购云平台（https://www.gcy.zfcg.gxzf.gov.cn/）电子开标大厅现场按规定时间对加密的响应文件进行解密，否则后果自负。</w:t>
      </w:r>
    </w:p>
    <w:p w14:paraId="057D7E02">
      <w:pPr>
        <w:snapToGrid w:val="0"/>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9.供应商需要在具备有摄像头及语音功能且互联网网络状况良好的电脑登录“广西政府采购云平台”远程开标大厅参与本次磋商，否则后果自负。</w:t>
      </w:r>
    </w:p>
    <w:p w14:paraId="14D41482">
      <w:pPr>
        <w:spacing w:line="360" w:lineRule="auto"/>
        <w:ind w:firstLine="482" w:firstLineChars="200"/>
        <w:rPr>
          <w:rFonts w:ascii="黑体" w:hAnsi="黑体" w:eastAsia="黑体" w:cs="宋体"/>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t>八、凡对本次采购提出询问，请按</w:t>
      </w:r>
      <w:r>
        <w:rPr>
          <w:rFonts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t>以下方式</w:t>
      </w:r>
      <w:r>
        <w:rPr>
          <w:rFonts w:hint="eastAsia" w:ascii="黑体" w:hAnsi="黑体" w:eastAsia="黑体" w:cs="宋体"/>
          <w:b/>
          <w:color w:val="0D0D0D" w:themeColor="text1" w:themeTint="F2"/>
          <w:kern w:val="44"/>
          <w:sz w:val="24"/>
          <w:highlight w:val="none"/>
          <w14:textFill>
            <w14:solidFill>
              <w14:schemeClr w14:val="tx1">
                <w14:lumMod w14:val="95000"/>
                <w14:lumOff w14:val="5000"/>
              </w14:schemeClr>
            </w14:solidFill>
          </w14:textFill>
        </w:rPr>
        <w:t>联系</w:t>
      </w:r>
    </w:p>
    <w:p w14:paraId="77A41B42">
      <w:pPr>
        <w:spacing w:line="360" w:lineRule="auto"/>
        <w:ind w:firstLine="735" w:firstLineChars="35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1.采购人信息</w:t>
      </w:r>
    </w:p>
    <w:p w14:paraId="637D1476">
      <w:pPr>
        <w:spacing w:line="360" w:lineRule="auto"/>
        <w:ind w:left="1041" w:leftChars="371" w:hanging="262" w:hangingChars="125"/>
        <w:jc w:val="left"/>
        <w:rPr>
          <w:rFonts w:ascii="宋体" w:hAnsi="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名 称：</w:t>
      </w:r>
      <w:bookmarkStart w:id="48" w:name="PO_3000001868_PM026_1"/>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南宁市住房和城乡建设局</w:t>
      </w:r>
      <w:bookmarkEnd w:id="48"/>
    </w:p>
    <w:p w14:paraId="767A878C">
      <w:pPr>
        <w:spacing w:line="360" w:lineRule="auto"/>
        <w:ind w:left="1041" w:leftChars="371" w:hanging="262" w:hangingChars="125"/>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地址：</w:t>
      </w:r>
      <w:bookmarkStart w:id="49" w:name="PO_3000001868_PM030"/>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南宁市金湖路59-1号</w:t>
      </w:r>
      <w:bookmarkEnd w:id="49"/>
    </w:p>
    <w:p w14:paraId="579A2CE7">
      <w:pPr>
        <w:spacing w:line="360" w:lineRule="auto"/>
        <w:ind w:firstLine="700" w:firstLineChars="350"/>
        <w:rPr>
          <w:rFonts w:ascii="宋体" w:hAnsi="宋体"/>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0"/>
          <w:szCs w:val="21"/>
          <w:highlight w:val="none"/>
          <w14:textFill>
            <w14:solidFill>
              <w14:schemeClr w14:val="tx1">
                <w14:lumMod w14:val="95000"/>
                <w14:lumOff w14:val="5000"/>
              </w14:schemeClr>
            </w14:solidFill>
          </w14:textFill>
        </w:rPr>
        <w:t>项目联系人：</w:t>
      </w:r>
      <w:bookmarkStart w:id="50" w:name="OLE_LINK18"/>
      <w:bookmarkStart w:id="51" w:name="OLE_LINK17"/>
      <w:r>
        <w:rPr>
          <w:rFonts w:ascii="宋体" w:hAnsi="宋体"/>
          <w:color w:val="0D0D0D" w:themeColor="text1" w:themeTint="F2"/>
          <w:kern w:val="0"/>
          <w:sz w:val="20"/>
          <w:szCs w:val="21"/>
          <w:highlight w:val="none"/>
          <w:u w:val="single"/>
          <w14:textFill>
            <w14:solidFill>
              <w14:schemeClr w14:val="tx1">
                <w14:lumMod w14:val="95000"/>
                <w14:lumOff w14:val="5000"/>
              </w14:schemeClr>
            </w14:solidFill>
          </w14:textFill>
        </w:rPr>
        <w:t>贺俊杰</w:t>
      </w:r>
      <w:bookmarkEnd w:id="50"/>
      <w:bookmarkEnd w:id="51"/>
    </w:p>
    <w:p w14:paraId="56983322">
      <w:pPr>
        <w:spacing w:line="360" w:lineRule="auto"/>
        <w:ind w:left="1041" w:leftChars="371" w:hanging="262" w:hangingChars="125"/>
        <w:jc w:val="left"/>
        <w:rPr>
          <w:rFonts w:ascii="宋体" w:hAnsi="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联系电话：</w:t>
      </w:r>
      <w:bookmarkStart w:id="52" w:name="OLE_LINK20"/>
      <w:bookmarkStart w:id="53" w:name="OLE_LINK19"/>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0771-5578360</w:t>
      </w:r>
      <w:bookmarkEnd w:id="52"/>
      <w:bookmarkEnd w:id="53"/>
    </w:p>
    <w:p w14:paraId="27E7DF6F">
      <w:pPr>
        <w:spacing w:line="360" w:lineRule="auto"/>
        <w:ind w:left="1041" w:leftChars="371" w:hanging="262" w:hangingChars="125"/>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2.采购代理机构信息</w:t>
      </w:r>
    </w:p>
    <w:p w14:paraId="6B8113E6">
      <w:pPr>
        <w:spacing w:line="360" w:lineRule="auto"/>
        <w:ind w:firstLine="735" w:firstLineChars="350"/>
        <w:rPr>
          <w:rFonts w:ascii="宋体" w:hAnsi="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名 称：</w:t>
      </w:r>
      <w:bookmarkStart w:id="54" w:name="PO_3000001868_PM031_1"/>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南宁市建昶建设工程监理咨询有限责任公司</w:t>
      </w:r>
      <w:bookmarkEnd w:id="54"/>
    </w:p>
    <w:p w14:paraId="75EE99D6">
      <w:pPr>
        <w:spacing w:line="360" w:lineRule="auto"/>
        <w:ind w:firstLine="735" w:firstLineChars="35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地　址：</w:t>
      </w:r>
      <w:bookmarkStart w:id="55" w:name="PO_3000001868_PM035"/>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南宁市云英路8号五象总部大厦B座23楼</w:t>
      </w:r>
      <w:bookmarkEnd w:id="55"/>
    </w:p>
    <w:p w14:paraId="39BB7F36">
      <w:pPr>
        <w:spacing w:line="360" w:lineRule="auto"/>
        <w:ind w:firstLine="735" w:firstLineChars="35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联系电话：</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0771-5501695</w:t>
      </w:r>
    </w:p>
    <w:p w14:paraId="0A2FDE36">
      <w:pPr>
        <w:spacing w:line="360" w:lineRule="auto"/>
        <w:ind w:firstLine="735" w:firstLineChars="35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项目联系方式</w:t>
      </w:r>
    </w:p>
    <w:p w14:paraId="6BDAD4D5">
      <w:pPr>
        <w:spacing w:line="360" w:lineRule="auto"/>
        <w:ind w:firstLine="735" w:firstLineChars="35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项目联系人：</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 xml:space="preserve">韩冰冰    </w:t>
      </w:r>
    </w:p>
    <w:p w14:paraId="3BA31D35">
      <w:pPr>
        <w:spacing w:line="360" w:lineRule="auto"/>
        <w:ind w:firstLine="735" w:firstLineChars="35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电 话：</w:t>
      </w:r>
      <w:bookmarkStart w:id="56" w:name="OLE_LINK21"/>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0771-5501695</w:t>
      </w:r>
      <w:bookmarkEnd w:id="56"/>
    </w:p>
    <w:p w14:paraId="250D360C">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p>
    <w:p w14:paraId="0B721DE7">
      <w:pPr>
        <w:spacing w:line="360" w:lineRule="auto"/>
        <w:ind w:firstLine="420" w:firstLineChars="200"/>
        <w:jc w:val="left"/>
        <w:rPr>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附件： </w:t>
      </w:r>
      <w:r>
        <w:rPr>
          <w:rFonts w:ascii="宋体" w:hAnsi="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olor w:val="0D0D0D" w:themeColor="text1" w:themeTint="F2"/>
          <w:szCs w:val="21"/>
          <w:highlight w:val="none"/>
          <w14:textFill>
            <w14:solidFill>
              <w14:schemeClr w14:val="tx1">
                <w14:lumMod w14:val="95000"/>
                <w14:lumOff w14:val="5000"/>
              </w14:schemeClr>
            </w14:solidFill>
          </w14:textFill>
        </w:rPr>
        <w:t>.CA证书申请方式及操作指南下载地址（现场申请方式见网址：</w:t>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"http://www.ccgp-guangxi.gov.cn/OfficeService/DownloadArea/8354055.html?utm=a0003.39a112b4.cmp001.d0002.f0464b20ff2a11eb873141bf9e381949"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http://www.ccgp-guangxi.gov.cn/OfficeService/DownloadArea/8354055.html?utm=a0003.39a112b4.cmp001.d0002.f0464b20ff2a11eb873141bf9e381949</w:t>
      </w:r>
      <w:r>
        <w:rPr>
          <w:rFonts w:hint="eastAsia"/>
          <w:color w:val="0D0D0D" w:themeColor="text1" w:themeTint="F2"/>
          <w:highlight w:val="none"/>
          <w:u w:val="single"/>
          <w14:textFill>
            <w14:solidFill>
              <w14:schemeClr w14:val="tx1">
                <w14:lumMod w14:val="95000"/>
                <w14:lumOff w14:val="5000"/>
              </w14:schemeClr>
            </w14:solidFill>
          </w14:textFill>
        </w:rPr>
        <w:fldChar w:fldCharType="end"/>
      </w:r>
      <w:r>
        <w:rPr>
          <w:rFonts w:hint="eastAsia"/>
          <w:color w:val="0D0D0D" w:themeColor="text1" w:themeTint="F2"/>
          <w:highlight w:val="none"/>
          <w14:textFill>
            <w14:solidFill>
              <w14:schemeClr w14:val="tx1">
                <w14:lumMod w14:val="95000"/>
                <w14:lumOff w14:val="5000"/>
              </w14:schemeClr>
            </w14:solidFill>
          </w14:textFill>
        </w:rPr>
        <w:t xml:space="preserve">（广西政府采购网）/网上申请方式见网址： </w:t>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"http://nncz.nanning.gov.cn/"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http://nncz.nanning.gov.cn/</w:t>
      </w:r>
      <w:r>
        <w:rPr>
          <w:rFonts w:hint="eastAsia"/>
          <w:color w:val="0D0D0D" w:themeColor="text1" w:themeTint="F2"/>
          <w:highlight w:val="none"/>
          <w:u w:val="single"/>
          <w14:textFill>
            <w14:solidFill>
              <w14:schemeClr w14:val="tx1">
                <w14:lumMod w14:val="95000"/>
                <w14:lumOff w14:val="5000"/>
              </w14:schemeClr>
            </w14:solidFill>
          </w14:textFill>
        </w:rPr>
        <w:fldChar w:fldCharType="end"/>
      </w:r>
      <w:r>
        <w:rPr>
          <w:rFonts w:hint="eastAsia"/>
          <w:color w:val="0D0D0D" w:themeColor="text1" w:themeTint="F2"/>
          <w:highlight w:val="none"/>
          <w14:textFill>
            <w14:solidFill>
              <w14:schemeClr w14:val="tx1">
                <w14:lumMod w14:val="95000"/>
                <w14:lumOff w14:val="5000"/>
              </w14:schemeClr>
            </w14:solidFill>
          </w14:textFill>
        </w:rPr>
        <w:t>（南宁市财政局官网）-下载专区-南宁市政采云CA证书办理操作指南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6F2B8EB6">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.电子投标文件制作与投送教程（在此网址下载：</w:t>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"http://nncz.nanning.gov.cn/"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color w:val="0D0D0D" w:themeColor="text1" w:themeTint="F2"/>
          <w:highlight w:val="none"/>
          <w:u w:val="single"/>
          <w14:textFill>
            <w14:solidFill>
              <w14:schemeClr w14:val="tx1">
                <w14:lumMod w14:val="95000"/>
                <w14:lumOff w14:val="5000"/>
              </w14:schemeClr>
            </w14:solidFill>
          </w14:textFill>
        </w:rPr>
        <w:t>http://nncz.nanning.gov.cn/</w:t>
      </w:r>
      <w:r>
        <w:rPr>
          <w:rFonts w:hint="eastAsia"/>
          <w:color w:val="0D0D0D" w:themeColor="text1" w:themeTint="F2"/>
          <w:highlight w:val="none"/>
          <w:u w:val="single"/>
          <w14:textFill>
            <w14:solidFill>
              <w14:schemeClr w14:val="tx1">
                <w14:lumMod w14:val="95000"/>
                <w14:lumOff w14:val="5000"/>
              </w14:schemeClr>
            </w14:solidFill>
          </w14:textFill>
        </w:rPr>
        <w:fldChar w:fldCharType="end"/>
      </w:r>
      <w:r>
        <w:rPr>
          <w:rFonts w:hint="eastAsia"/>
          <w:color w:val="0D0D0D" w:themeColor="text1" w:themeTint="F2"/>
          <w:highlight w:val="none"/>
          <w14:textFill>
            <w14:solidFill>
              <w14:schemeClr w14:val="tx1">
                <w14:lumMod w14:val="95000"/>
                <w14:lumOff w14:val="5000"/>
              </w14:schemeClr>
            </w14:solidFill>
          </w14:textFill>
        </w:rPr>
        <w:t>（南宁市财政局官网）-下载专区</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55577C16">
      <w:pPr>
        <w:spacing w:line="360" w:lineRule="auto"/>
        <w:ind w:firstLine="420" w:firstLineChars="200"/>
        <w:jc w:val="right"/>
        <w:rPr>
          <w:rFonts w:ascii="宋体" w:hAnsi="宋体"/>
          <w:color w:val="0D0D0D" w:themeColor="text1" w:themeTint="F2"/>
          <w:szCs w:val="21"/>
          <w:highlight w:val="none"/>
          <w14:textFill>
            <w14:solidFill>
              <w14:schemeClr w14:val="tx1">
                <w14:lumMod w14:val="95000"/>
                <w14:lumOff w14:val="5000"/>
              </w14:schemeClr>
            </w14:solidFill>
          </w14:textFill>
        </w:rPr>
      </w:pPr>
      <w:bookmarkStart w:id="57" w:name="PO_3000001868_PM031_2"/>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南宁市建昶建设工程监理咨询有限责任公司</w:t>
      </w:r>
      <w:bookmarkEnd w:id="57"/>
    </w:p>
    <w:p w14:paraId="26BDB816">
      <w:pPr>
        <w:spacing w:line="360" w:lineRule="auto"/>
        <w:ind w:firstLine="420" w:firstLineChars="200"/>
        <w:jc w:val="right"/>
        <w:rPr>
          <w:rFonts w:ascii="宋体" w:hAnsi="宋体"/>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2026</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年</w:t>
      </w:r>
      <w:r>
        <w:rPr>
          <w:rFonts w:hint="eastAsia" w:ascii="宋体" w:hAnsi="宋体"/>
          <w:color w:val="0D0D0D" w:themeColor="text1" w:themeTint="F2"/>
          <w:szCs w:val="21"/>
          <w:highlight w:val="none"/>
          <w:u w:val="single"/>
          <w:lang w:val="en-US" w:eastAsia="zh-CN"/>
          <w14:textFill>
            <w14:solidFill>
              <w14:schemeClr w14:val="tx1">
                <w14:lumMod w14:val="95000"/>
                <w14:lumOff w14:val="5000"/>
              </w14:schemeClr>
            </w14:solidFill>
          </w14:textFill>
        </w:rPr>
        <w:t>7</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月</w:t>
      </w:r>
      <w:r>
        <w:rPr>
          <w:rFonts w:hint="eastAsia" w:ascii="宋体" w:hAnsi="宋体"/>
          <w:color w:val="0D0D0D" w:themeColor="text1" w:themeTint="F2"/>
          <w:szCs w:val="21"/>
          <w:highlight w:val="none"/>
          <w:u w:val="single"/>
          <w:lang w:val="en-US" w:eastAsia="zh-CN"/>
          <w14:textFill>
            <w14:solidFill>
              <w14:schemeClr w14:val="tx1">
                <w14:lumMod w14:val="95000"/>
                <w14:lumOff w14:val="5000"/>
              </w14:schemeClr>
            </w14:solidFill>
          </w14:textFill>
        </w:rPr>
        <w:t>14</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日</w:t>
      </w:r>
      <w:r>
        <w:rPr>
          <w:rFonts w:ascii="宋体" w:hAnsi="宋体"/>
          <w:color w:val="0D0D0D" w:themeColor="text1" w:themeTint="F2"/>
          <w:sz w:val="32"/>
          <w:szCs w:val="32"/>
          <w:highlight w:val="none"/>
          <w14:textFill>
            <w14:solidFill>
              <w14:schemeClr w14:val="tx1">
                <w14:lumMod w14:val="95000"/>
                <w14:lumOff w14:val="5000"/>
              </w14:schemeClr>
            </w14:solidFill>
          </w14:textFill>
        </w:rPr>
        <w:br w:type="page"/>
      </w:r>
    </w:p>
    <w:p w14:paraId="07D69DAB">
      <w:pPr>
        <w:keepNext/>
        <w:keepLines/>
        <w:spacing w:before="340" w:after="330" w:line="578" w:lineRule="auto"/>
        <w:jc w:val="center"/>
        <w:outlineLvl w:val="0"/>
        <w:rPr>
          <w:b/>
          <w:bCs/>
          <w:color w:val="0D0D0D" w:themeColor="text1" w:themeTint="F2"/>
          <w:kern w:val="44"/>
          <w:sz w:val="44"/>
          <w:szCs w:val="44"/>
          <w:highlight w:val="none"/>
          <w14:textFill>
            <w14:solidFill>
              <w14:schemeClr w14:val="tx1">
                <w14:lumMod w14:val="95000"/>
                <w14:lumOff w14:val="5000"/>
              </w14:schemeClr>
            </w14:solidFill>
          </w14:textFill>
        </w:rPr>
      </w:pPr>
      <w:bookmarkStart w:id="58" w:name="_Toc80886926"/>
      <w:r>
        <w:rPr>
          <w:rFonts w:hint="eastAsia" w:ascii="Cambria" w:hAnsi="Cambria"/>
          <w:b/>
          <w:color w:val="0D0D0D" w:themeColor="text1" w:themeTint="F2"/>
          <w:kern w:val="44"/>
          <w:sz w:val="32"/>
          <w:szCs w:val="32"/>
          <w:highlight w:val="none"/>
          <w14:textFill>
            <w14:solidFill>
              <w14:schemeClr w14:val="tx1">
                <w14:lumMod w14:val="95000"/>
                <w14:lumOff w14:val="5000"/>
              </w14:schemeClr>
            </w14:solidFill>
          </w14:textFill>
        </w:rPr>
        <w:t>第二章 采购需求</w:t>
      </w:r>
      <w:bookmarkEnd w:id="58"/>
    </w:p>
    <w:p w14:paraId="4AD75AAE">
      <w:pPr>
        <w:spacing w:line="420" w:lineRule="exact"/>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说明：</w:t>
      </w:r>
    </w:p>
    <w:p w14:paraId="1AD3605D">
      <w:pPr>
        <w:spacing w:line="420" w:lineRule="exact"/>
        <w:ind w:firstLine="420" w:firstLineChars="200"/>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1</w:t>
      </w:r>
      <w:r>
        <w:rPr>
          <w:rFonts w:hint="eastAsia"/>
          <w:color w:val="0D0D0D" w:themeColor="text1" w:themeTint="F2"/>
          <w:highlight w:val="none"/>
          <w14:textFill>
            <w14:solidFill>
              <w14:schemeClr w14:val="tx1">
                <w14:lumMod w14:val="95000"/>
                <w14:lumOff w14:val="5000"/>
              </w14:schemeClr>
            </w14:solidFill>
          </w14:textFill>
        </w:rPr>
        <w:t>. 为落实政府采购政策需满足的要求（根据项目实际情况填写内容）</w:t>
      </w:r>
    </w:p>
    <w:p w14:paraId="4280207E">
      <w:pPr>
        <w:spacing w:line="420" w:lineRule="exact"/>
        <w:ind w:firstLine="420" w:firstLineChars="200"/>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（1）本竞争性磋商采购文件所称中小企业必须符合《政府采购促进中小企业发展管理办法》（财库〔2020〕46号）的规定。</w:t>
      </w:r>
    </w:p>
    <w:p w14:paraId="24DED13F">
      <w:pPr>
        <w:tabs>
          <w:tab w:val="left" w:pos="180"/>
          <w:tab w:val="left" w:pos="1620"/>
        </w:tabs>
        <w:spacing w:line="420" w:lineRule="exact"/>
        <w:ind w:firstLine="420" w:firstLineChars="200"/>
        <w:rPr>
          <w:rFonts w:ascii="宋体" w:hAnsi="宋体" w:cs="宋体"/>
          <w:b/>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2F2CC515">
      <w:pPr>
        <w:spacing w:line="420" w:lineRule="exact"/>
        <w:ind w:firstLine="420" w:firstLineChars="200"/>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14DFDC29">
      <w:pPr>
        <w:spacing w:line="420" w:lineRule="exact"/>
        <w:ind w:firstLine="413" w:firstLineChars="196"/>
        <w:rPr>
          <w:rFonts w:ascii="宋体" w:hAnsi="宋体" w:cs="宋体"/>
          <w:b/>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szCs w:val="21"/>
          <w:highlight w:val="none"/>
          <w14:textFill>
            <w14:solidFill>
              <w14:schemeClr w14:val="tx1">
                <w14:lumMod w14:val="95000"/>
                <w14:lumOff w14:val="5000"/>
              </w14:schemeClr>
            </w14:solidFill>
          </w14:textFill>
        </w:rPr>
        <w:t>2.“实质性要求”是指采购需求中带“▲”的条款或者不能负偏离的条款或者已经指明不满足按响应文件作无效处理的条款。</w:t>
      </w:r>
    </w:p>
    <w:p w14:paraId="0AEAAF8E">
      <w:pPr>
        <w:spacing w:line="420" w:lineRule="exact"/>
        <w:ind w:firstLine="420" w:firstLineChars="200"/>
        <w:jc w:val="left"/>
        <w:rPr>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3. </w:t>
      </w:r>
      <w:r>
        <w:rPr>
          <w:rFonts w:hint="eastAsia"/>
          <w:color w:val="0D0D0D" w:themeColor="text1" w:themeTint="F2"/>
          <w:highlight w:val="none"/>
          <w14:textFill>
            <w14:solidFill>
              <w14:schemeClr w14:val="tx1">
                <w14:lumMod w14:val="95000"/>
                <w14:lumOff w14:val="5000"/>
              </w14:schemeClr>
            </w14:solidFill>
          </w14:textFill>
        </w:rPr>
        <w:t>如</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color w:val="0D0D0D" w:themeColor="text1" w:themeTint="F2"/>
          <w:highlight w:val="none"/>
          <w14:textFill>
            <w14:solidFill>
              <w14:schemeClr w14:val="tx1">
                <w14:lumMod w14:val="95000"/>
                <w14:lumOff w14:val="5000"/>
              </w14:schemeClr>
            </w14:solidFill>
          </w14:textFill>
        </w:rPr>
        <w:t>响应</w:t>
      </w:r>
      <w:r>
        <w:rPr>
          <w:color w:val="0D0D0D" w:themeColor="text1" w:themeTint="F2"/>
          <w:highlight w:val="none"/>
          <w14:textFill>
            <w14:solidFill>
              <w14:schemeClr w14:val="tx1">
                <w14:lumMod w14:val="95000"/>
                <w14:lumOff w14:val="5000"/>
              </w14:schemeClr>
            </w14:solidFill>
          </w14:textFill>
        </w:rPr>
        <w:t>产品</w:t>
      </w:r>
      <w:r>
        <w:rPr>
          <w:rFonts w:hint="eastAsia"/>
          <w:color w:val="0D0D0D" w:themeColor="text1" w:themeTint="F2"/>
          <w:highlight w:val="none"/>
          <w14:textFill>
            <w14:solidFill>
              <w14:schemeClr w14:val="tx1">
                <w14:lumMod w14:val="95000"/>
                <w14:lumOff w14:val="5000"/>
              </w14:schemeClr>
            </w14:solidFill>
          </w14:textFill>
        </w:rPr>
        <w:t>存在</w:t>
      </w:r>
      <w:r>
        <w:rPr>
          <w:color w:val="0D0D0D" w:themeColor="text1" w:themeTint="F2"/>
          <w:highlight w:val="none"/>
          <w14:textFill>
            <w14:solidFill>
              <w14:schemeClr w14:val="tx1">
                <w14:lumMod w14:val="95000"/>
                <w14:lumOff w14:val="5000"/>
              </w14:schemeClr>
            </w14:solidFill>
          </w14:textFill>
        </w:rPr>
        <w:t>侵犯</w:t>
      </w:r>
      <w:r>
        <w:rPr>
          <w:rFonts w:hint="eastAsia"/>
          <w:color w:val="0D0D0D" w:themeColor="text1" w:themeTint="F2"/>
          <w:highlight w:val="none"/>
          <w14:textFill>
            <w14:solidFill>
              <w14:schemeClr w14:val="tx1">
                <w14:lumMod w14:val="95000"/>
                <w14:lumOff w14:val="5000"/>
              </w14:schemeClr>
            </w14:solidFill>
          </w14:textFill>
        </w:rPr>
        <w:t>他人的知识产权或者专利成果行为的，应</w:t>
      </w:r>
      <w:r>
        <w:rPr>
          <w:color w:val="0D0D0D" w:themeColor="text1" w:themeTint="F2"/>
          <w:highlight w:val="none"/>
          <w14:textFill>
            <w14:solidFill>
              <w14:schemeClr w14:val="tx1">
                <w14:lumMod w14:val="95000"/>
                <w14:lumOff w14:val="5000"/>
              </w14:schemeClr>
            </w14:solidFill>
          </w14:textFill>
        </w:rPr>
        <w:t>承担相应法律责任</w:t>
      </w:r>
      <w:r>
        <w:rPr>
          <w:rFonts w:hint="eastAsia"/>
          <w:color w:val="0D0D0D" w:themeColor="text1" w:themeTint="F2"/>
          <w:highlight w:val="none"/>
          <w14:textFill>
            <w14:solidFill>
              <w14:schemeClr w14:val="tx1">
                <w14:lumMod w14:val="95000"/>
                <w14:lumOff w14:val="5000"/>
              </w14:schemeClr>
            </w14:solidFill>
          </w14:textFill>
        </w:rPr>
        <w:t>。</w:t>
      </w:r>
    </w:p>
    <w:p w14:paraId="59396A01">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094C2B73">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42AFD35B">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64D77A26">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1AF0155C">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34111EFA">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461F4EAB">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18A1F246">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239950DC">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7DC4D674">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67B66A9F">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3D1E1F63">
      <w:pPr>
        <w:tabs>
          <w:tab w:val="left" w:pos="180"/>
          <w:tab w:val="left" w:pos="1620"/>
        </w:tabs>
        <w:spacing w:line="360" w:lineRule="auto"/>
        <w:rPr>
          <w:rFonts w:ascii="宋体" w:hAnsi="宋体" w:cs="宋体"/>
          <w:b/>
          <w:bCs/>
          <w:color w:val="0D0D0D" w:themeColor="text1" w:themeTint="F2"/>
          <w:szCs w:val="21"/>
          <w:highlight w:val="none"/>
          <w14:textFill>
            <w14:solidFill>
              <w14:schemeClr w14:val="tx1">
                <w14:lumMod w14:val="95000"/>
                <w14:lumOff w14:val="5000"/>
              </w14:schemeClr>
            </w14:solidFill>
          </w14:textFill>
        </w:rPr>
      </w:pPr>
    </w:p>
    <w:p w14:paraId="2C4D3C4B">
      <w:pPr>
        <w:tabs>
          <w:tab w:val="left" w:pos="180"/>
          <w:tab w:val="left" w:pos="1620"/>
        </w:tabs>
        <w:spacing w:line="360" w:lineRule="auto"/>
        <w:rPr>
          <w:rFonts w:ascii="宋体" w:hAnsi="宋体" w:cs="宋体"/>
          <w:b/>
          <w:bCs/>
          <w:color w:val="0D0D0D" w:themeColor="text1" w:themeTint="F2"/>
          <w:sz w:val="24"/>
          <w:highlight w:val="none"/>
          <w14:textFill>
            <w14:solidFill>
              <w14:schemeClr w14:val="tx1">
                <w14:lumMod w14:val="95000"/>
                <w14:lumOff w14:val="5000"/>
              </w14:schemeClr>
            </w14:solidFill>
          </w14:textFill>
        </w:rPr>
      </w:pPr>
    </w:p>
    <w:tbl>
      <w:tblPr>
        <w:tblStyle w:val="7"/>
        <w:tblW w:w="96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383"/>
        <w:gridCol w:w="409"/>
        <w:gridCol w:w="764"/>
        <w:gridCol w:w="240"/>
        <w:gridCol w:w="331"/>
        <w:gridCol w:w="6085"/>
        <w:gridCol w:w="537"/>
        <w:gridCol w:w="864"/>
      </w:tblGrid>
      <w:tr w14:paraId="5BD3E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16" w:hRule="atLeast"/>
          <w:jc w:val="center"/>
        </w:trPr>
        <w:tc>
          <w:tcPr>
            <w:tcW w:w="9613" w:type="dxa"/>
            <w:gridSpan w:val="8"/>
            <w:tcBorders>
              <w:top w:val="single" w:color="auto" w:sz="4" w:space="0"/>
              <w:left w:val="single" w:color="auto" w:sz="4" w:space="0"/>
              <w:right w:val="single" w:color="auto" w:sz="4" w:space="0"/>
            </w:tcBorders>
            <w:vAlign w:val="center"/>
          </w:tcPr>
          <w:p w14:paraId="52381A3F">
            <w:pPr>
              <w:spacing w:line="440" w:lineRule="exact"/>
              <w:jc w:val="center"/>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服务需求一览表</w:t>
            </w:r>
          </w:p>
        </w:tc>
      </w:tr>
      <w:tr w14:paraId="15A5D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096" w:hRule="atLeast"/>
          <w:jc w:val="center"/>
        </w:trPr>
        <w:tc>
          <w:tcPr>
            <w:tcW w:w="383" w:type="dxa"/>
            <w:tcBorders>
              <w:top w:val="single" w:color="auto" w:sz="4" w:space="0"/>
              <w:left w:val="single" w:color="auto" w:sz="4" w:space="0"/>
              <w:bottom w:val="single" w:color="auto" w:sz="4" w:space="0"/>
              <w:right w:val="single" w:color="auto" w:sz="4" w:space="0"/>
            </w:tcBorders>
          </w:tcPr>
          <w:p w14:paraId="3825DFF4">
            <w:pPr>
              <w:spacing w:before="156" w:after="156" w:line="440" w:lineRule="exact"/>
              <w:ind w:firstLine="480"/>
              <w:textAlignment w:val="baseline"/>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采</w:t>
            </w:r>
          </w:p>
          <w:p w14:paraId="6A0F64F2">
            <w:pPr>
              <w:spacing w:before="156" w:after="156" w:line="440" w:lineRule="exact"/>
              <w:ind w:firstLine="480"/>
              <w:textAlignment w:val="baseline"/>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购采购清单及技术参数</w:t>
            </w:r>
          </w:p>
        </w:tc>
        <w:tc>
          <w:tcPr>
            <w:tcW w:w="40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D891C0C">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序号</w:t>
            </w:r>
          </w:p>
        </w:tc>
        <w:tc>
          <w:tcPr>
            <w:tcW w:w="764" w:type="dxa"/>
            <w:tcBorders>
              <w:top w:val="single" w:color="auto" w:sz="4" w:space="0"/>
              <w:left w:val="single" w:color="auto" w:sz="4" w:space="0"/>
              <w:bottom w:val="single" w:color="auto" w:sz="4" w:space="0"/>
              <w:right w:val="single" w:color="auto" w:sz="4" w:space="0"/>
            </w:tcBorders>
            <w:vAlign w:val="center"/>
          </w:tcPr>
          <w:p w14:paraId="03A524B2">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标的的名称</w:t>
            </w:r>
          </w:p>
        </w:tc>
        <w:tc>
          <w:tcPr>
            <w:tcW w:w="240" w:type="dxa"/>
            <w:tcBorders>
              <w:top w:val="single" w:color="auto" w:sz="4" w:space="0"/>
              <w:left w:val="single" w:color="auto" w:sz="4" w:space="0"/>
              <w:bottom w:val="single" w:color="auto" w:sz="4" w:space="0"/>
              <w:right w:val="single" w:color="auto" w:sz="4" w:space="0"/>
            </w:tcBorders>
            <w:vAlign w:val="center"/>
          </w:tcPr>
          <w:p w14:paraId="7BFD1DEE">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单位</w:t>
            </w:r>
          </w:p>
        </w:tc>
        <w:tc>
          <w:tcPr>
            <w:tcW w:w="331" w:type="dxa"/>
            <w:tcBorders>
              <w:top w:val="single" w:color="auto" w:sz="4" w:space="0"/>
              <w:left w:val="single" w:color="auto" w:sz="4" w:space="0"/>
              <w:bottom w:val="single" w:color="auto" w:sz="4" w:space="0"/>
              <w:right w:val="single" w:color="auto" w:sz="4" w:space="0"/>
            </w:tcBorders>
            <w:vAlign w:val="center"/>
          </w:tcPr>
          <w:p w14:paraId="5746DAEE">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数量</w:t>
            </w:r>
          </w:p>
        </w:tc>
        <w:tc>
          <w:tcPr>
            <w:tcW w:w="6085" w:type="dxa"/>
            <w:tcBorders>
              <w:top w:val="single" w:color="auto" w:sz="4" w:space="0"/>
              <w:left w:val="single" w:color="auto" w:sz="4" w:space="0"/>
              <w:bottom w:val="single" w:color="auto" w:sz="4" w:space="0"/>
              <w:right w:val="single" w:color="auto" w:sz="4" w:space="0"/>
            </w:tcBorders>
            <w:vAlign w:val="center"/>
          </w:tcPr>
          <w:p w14:paraId="375F2FBB">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服务内容和要求</w:t>
            </w:r>
          </w:p>
        </w:tc>
        <w:tc>
          <w:tcPr>
            <w:tcW w:w="537" w:type="dxa"/>
            <w:tcBorders>
              <w:top w:val="single" w:color="auto" w:sz="4" w:space="0"/>
              <w:left w:val="single" w:color="auto" w:sz="4" w:space="0"/>
              <w:bottom w:val="single" w:color="auto" w:sz="4" w:space="0"/>
              <w:right w:val="single" w:color="auto" w:sz="4" w:space="0"/>
            </w:tcBorders>
            <w:vAlign w:val="center"/>
          </w:tcPr>
          <w:p w14:paraId="0C15A3BB">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分项预算合计</w:t>
            </w:r>
          </w:p>
        </w:tc>
        <w:tc>
          <w:tcPr>
            <w:tcW w:w="864" w:type="dxa"/>
            <w:tcBorders>
              <w:top w:val="single" w:color="auto" w:sz="4" w:space="0"/>
              <w:left w:val="single" w:color="auto" w:sz="4" w:space="0"/>
              <w:bottom w:val="single" w:color="auto" w:sz="4" w:space="0"/>
              <w:right w:val="single" w:color="auto" w:sz="4" w:space="0"/>
            </w:tcBorders>
            <w:vAlign w:val="center"/>
          </w:tcPr>
          <w:p w14:paraId="43C1661D">
            <w:pPr>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中小企业划分标准所属行业名称（行业名称及划分见本章附件2）</w:t>
            </w:r>
          </w:p>
        </w:tc>
      </w:tr>
      <w:tr w14:paraId="4F058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046" w:hRule="atLeast"/>
          <w:jc w:val="center"/>
        </w:trPr>
        <w:tc>
          <w:tcPr>
            <w:tcW w:w="383" w:type="dxa"/>
            <w:tcBorders>
              <w:top w:val="single" w:color="auto" w:sz="4" w:space="0"/>
              <w:left w:val="single" w:color="auto" w:sz="4" w:space="0"/>
              <w:right w:val="single" w:color="auto" w:sz="4" w:space="0"/>
            </w:tcBorders>
          </w:tcPr>
          <w:p w14:paraId="6FF24412">
            <w:pPr>
              <w:spacing w:line="440" w:lineRule="exact"/>
              <w:jc w:val="center"/>
              <w:rPr>
                <w:rFonts w:ascii="宋体" w:hAnsi="宋体" w:cs="仿宋"/>
                <w:b/>
                <w:bCs/>
                <w:color w:val="0D0D0D" w:themeColor="text1" w:themeTint="F2"/>
                <w:szCs w:val="21"/>
                <w:highlight w:val="none"/>
                <w14:textFill>
                  <w14:solidFill>
                    <w14:schemeClr w14:val="tx1">
                      <w14:lumMod w14:val="95000"/>
                      <w14:lumOff w14:val="5000"/>
                    </w14:schemeClr>
                  </w14:solidFill>
                </w14:textFill>
              </w:rPr>
            </w:pPr>
          </w:p>
        </w:tc>
        <w:tc>
          <w:tcPr>
            <w:tcW w:w="409" w:type="dxa"/>
            <w:tcBorders>
              <w:top w:val="single" w:color="auto" w:sz="4" w:space="0"/>
              <w:left w:val="single" w:color="auto" w:sz="4" w:space="0"/>
              <w:bottom w:val="single" w:color="auto" w:sz="4" w:space="0"/>
              <w:right w:val="single" w:color="auto" w:sz="4" w:space="0"/>
            </w:tcBorders>
            <w:vAlign w:val="center"/>
          </w:tcPr>
          <w:p w14:paraId="4BB98D69">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1</w:t>
            </w:r>
          </w:p>
        </w:tc>
        <w:tc>
          <w:tcPr>
            <w:tcW w:w="764" w:type="dxa"/>
            <w:tcBorders>
              <w:top w:val="single" w:color="auto" w:sz="4" w:space="0"/>
              <w:left w:val="single" w:color="auto" w:sz="4" w:space="0"/>
              <w:bottom w:val="single" w:color="auto" w:sz="4" w:space="0"/>
              <w:right w:val="single" w:color="auto" w:sz="4" w:space="0"/>
            </w:tcBorders>
            <w:vAlign w:val="center"/>
          </w:tcPr>
          <w:p w14:paraId="46C9E7A2">
            <w:pPr>
              <w:spacing w:line="440" w:lineRule="exact"/>
              <w:textAlignment w:val="baseline"/>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0"/>
                <w:highlight w:val="none"/>
                <w14:textFill>
                  <w14:solidFill>
                    <w14:schemeClr w14:val="tx1">
                      <w14:lumMod w14:val="95000"/>
                      <w14:lumOff w14:val="5000"/>
                    </w14:schemeClr>
                  </w14:solidFill>
                </w14:textFill>
              </w:rPr>
              <w:t>引入社会力量参与南宁市房屋市政工程重点领域隐患排查辅助技术服务</w:t>
            </w:r>
          </w:p>
        </w:tc>
        <w:tc>
          <w:tcPr>
            <w:tcW w:w="240" w:type="dxa"/>
            <w:tcBorders>
              <w:top w:val="single" w:color="auto" w:sz="4" w:space="0"/>
              <w:left w:val="single" w:color="auto" w:sz="4" w:space="0"/>
              <w:bottom w:val="single" w:color="auto" w:sz="4" w:space="0"/>
              <w:right w:val="single" w:color="auto" w:sz="4" w:space="0"/>
            </w:tcBorders>
            <w:vAlign w:val="center"/>
          </w:tcPr>
          <w:p w14:paraId="547376D2">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项</w:t>
            </w:r>
          </w:p>
        </w:tc>
        <w:tc>
          <w:tcPr>
            <w:tcW w:w="331" w:type="dxa"/>
            <w:tcBorders>
              <w:top w:val="single" w:color="auto" w:sz="4" w:space="0"/>
              <w:left w:val="single" w:color="auto" w:sz="4" w:space="0"/>
              <w:bottom w:val="single" w:color="auto" w:sz="4" w:space="0"/>
              <w:right w:val="single" w:color="auto" w:sz="4" w:space="0"/>
            </w:tcBorders>
            <w:vAlign w:val="center"/>
          </w:tcPr>
          <w:p w14:paraId="536E9551">
            <w:pPr>
              <w:adjustRightInd w:val="0"/>
              <w:snapToGrid w:val="0"/>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1</w:t>
            </w:r>
          </w:p>
        </w:tc>
        <w:tc>
          <w:tcPr>
            <w:tcW w:w="6085" w:type="dxa"/>
            <w:tcBorders>
              <w:top w:val="single" w:color="auto" w:sz="4" w:space="0"/>
              <w:left w:val="single" w:color="auto" w:sz="4" w:space="0"/>
              <w:bottom w:val="single" w:color="auto" w:sz="4" w:space="0"/>
              <w:right w:val="single" w:color="auto" w:sz="4" w:space="0"/>
            </w:tcBorders>
          </w:tcPr>
          <w:p w14:paraId="4BD71BBC">
            <w:pPr>
              <w:spacing w:line="440" w:lineRule="exact"/>
              <w:ind w:firstLine="422" w:firstLineChars="200"/>
              <w:rPr>
                <w:rFonts w:ascii="宋体" w:hAnsi="宋体" w:eastAsia="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一、采购依据：</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《自治区住房和城乡建设厅关于组织开展2025年政府购买第三方服务加强工程重点领域隐患排查监督工作的通知》（桂建函〔2024〕</w:t>
            </w:r>
            <w:r>
              <w:rPr>
                <w:rFonts w:hint="eastAsia" w:ascii="宋体" w:hAnsi="宋体" w:eastAsia="宋体" w:cs="仿宋"/>
                <w:bCs/>
                <w:color w:val="0D0D0D" w:themeColor="text1" w:themeTint="F2"/>
                <w:szCs w:val="21"/>
                <w:highlight w:val="none"/>
                <w14:textFill>
                  <w14:solidFill>
                    <w14:schemeClr w14:val="tx1">
                      <w14:lumMod w14:val="95000"/>
                      <w14:lumOff w14:val="5000"/>
                    </w14:schemeClr>
                  </w14:solidFill>
                </w14:textFill>
              </w:rPr>
              <w:t>343号）</w:t>
            </w:r>
            <w:r>
              <w:rPr>
                <w:rFonts w:ascii="宋体" w:hAnsi="宋体" w:eastAsia="宋体" w:cs="仿宋"/>
                <w:bCs/>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eastAsia="宋体" w:cs="仿宋"/>
                <w:bCs/>
                <w:color w:val="0D0D0D" w:themeColor="text1" w:themeTint="F2"/>
                <w:szCs w:val="21"/>
                <w:highlight w:val="none"/>
                <w14:textFill>
                  <w14:solidFill>
                    <w14:schemeClr w14:val="tx1">
                      <w14:lumMod w14:val="95000"/>
                      <w14:lumOff w14:val="5000"/>
                    </w14:schemeClr>
                  </w14:solidFill>
                </w14:textFill>
              </w:rPr>
              <w:t>《自治区住房城乡建设厅关于在全区开展房屋市政工程高处坠落等三类事故隐患排查整治专项行动的通知》（桂建质〔2025〕5号）</w:t>
            </w:r>
            <w:r>
              <w:rPr>
                <w:rFonts w:ascii="宋体" w:hAnsi="宋体" w:eastAsia="宋体" w:cs="仿宋"/>
                <w:bCs/>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eastAsia="宋体" w:cs="仿宋"/>
                <w:bCs/>
                <w:color w:val="0D0D0D" w:themeColor="text1" w:themeTint="F2"/>
                <w:szCs w:val="21"/>
                <w:highlight w:val="none"/>
                <w14:textFill>
                  <w14:solidFill>
                    <w14:schemeClr w14:val="tx1">
                      <w14:lumMod w14:val="95000"/>
                      <w14:lumOff w14:val="5000"/>
                    </w14:schemeClr>
                  </w14:solidFill>
                </w14:textFill>
              </w:rPr>
              <w:t>《自治区住房城乡建设厅关于开展全区房屋市政工程“防高坠”百日攻坚专项行动的通知》（编号：20261646号文）</w:t>
            </w:r>
            <w:r>
              <w:rPr>
                <w:rFonts w:ascii="宋体" w:hAnsi="宋体" w:eastAsia="宋体" w:cs="仿宋"/>
                <w:bCs/>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eastAsia="宋体" w:cs="仿宋"/>
                <w:bCs/>
                <w:color w:val="0D0D0D" w:themeColor="text1" w:themeTint="F2"/>
                <w:szCs w:val="21"/>
                <w:highlight w:val="none"/>
                <w14:textFill>
                  <w14:solidFill>
                    <w14:schemeClr w14:val="tx1">
                      <w14:lumMod w14:val="95000"/>
                      <w14:lumOff w14:val="5000"/>
                    </w14:schemeClr>
                  </w14:solidFill>
                </w14:textFill>
              </w:rPr>
              <w:t>《南宁市住房和城乡建设局关于加强房屋市政工程隐患排查整治工作的通知》（南住建〔2026〕35号）文件精神。</w:t>
            </w:r>
          </w:p>
          <w:p w14:paraId="056CBDF4">
            <w:pPr>
              <w:spacing w:line="440" w:lineRule="exact"/>
              <w:ind w:firstLine="422"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二、服务单位职责及工作内容：</w:t>
            </w:r>
          </w:p>
          <w:p w14:paraId="307E9958">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为监督机构提供以下工作内容的隐患排查辅助技术服务。</w:t>
            </w:r>
          </w:p>
          <w:p w14:paraId="2CF6F26C">
            <w:pPr>
              <w:numPr>
                <w:ilvl w:val="0"/>
                <w:numId w:val="1"/>
              </w:num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在建工程临边洞口防护、攀登与悬空作业、高处作业吊篮、移动式操作平台等关键环节安全管控情况，重点排查作业人员持证上岗、安全教育交底、个人劳动防护用品佩戴及防高坠措施落实情况。</w:t>
            </w:r>
          </w:p>
          <w:p w14:paraId="06B0FBA2">
            <w:pPr>
              <w:numPr>
                <w:ilvl w:val="0"/>
                <w:numId w:val="1"/>
              </w:num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在建工程起重机械产权备案、安装拆卸、检验检测及使用登记情况；重点排查特种作业人员持证上岗情况及防起重伤害、防倾覆、防碰撞等安全措施的落实情况。</w:t>
            </w:r>
          </w:p>
          <w:p w14:paraId="1A6EBD02">
            <w:pPr>
              <w:numPr>
                <w:ilvl w:val="0"/>
                <w:numId w:val="1"/>
              </w:num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在建工程基坑（槽）开挖、地下暗挖、路堑和边坡开挖、脚手架工程、模板支架工程等关键环节安全行为；重点排查预防边坡失稳、基坑坍塌、脚手架和模板支架坍塌等事故防护措施落实情况。</w:t>
            </w:r>
          </w:p>
          <w:p w14:paraId="3A33EE06">
            <w:pPr>
              <w:spacing w:line="440" w:lineRule="exact"/>
              <w:ind w:firstLine="422"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三、服务单位工作项目：</w:t>
            </w:r>
          </w:p>
          <w:p w14:paraId="61F8ACF1">
            <w:pPr>
              <w:spacing w:line="440" w:lineRule="exact"/>
              <w:ind w:firstLine="422"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（一）预防高处坠落</w:t>
            </w:r>
            <w:r>
              <w:rPr>
                <w:rFonts w:ascii="宋体" w:hAnsi="宋体" w:cs="仿宋"/>
                <w:b/>
                <w:color w:val="0D0D0D" w:themeColor="text1" w:themeTint="F2"/>
                <w:szCs w:val="21"/>
                <w:highlight w:val="none"/>
                <w14:textFill>
                  <w14:solidFill>
                    <w14:schemeClr w14:val="tx1">
                      <w14:lumMod w14:val="95000"/>
                      <w14:lumOff w14:val="5000"/>
                    </w14:schemeClr>
                  </w14:solidFill>
                </w14:textFill>
              </w:rPr>
              <w:t>辅助</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技术服务：</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指按服务计划安排，对在建工程进行加强高处作业安全专项工作内容的排查。</w:t>
            </w:r>
          </w:p>
          <w:p w14:paraId="5C62406F">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（1）在建工程建设单位、施工单位、监理单位和作业人员履职、人员配置情况；</w:t>
            </w:r>
          </w:p>
          <w:p w14:paraId="40FAFAC7">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（2）在建工程临边防护、停层平台、安全平网、洞口防护情况；</w:t>
            </w:r>
          </w:p>
          <w:p w14:paraId="79185095">
            <w:pPr>
              <w:spacing w:line="440" w:lineRule="exact"/>
              <w:ind w:firstLine="420"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（3）在建工程脚手架、高处作业吊篮、操作平台、攀登作业、悬空作业现场情况。</w:t>
            </w:r>
          </w:p>
          <w:p w14:paraId="31812640">
            <w:pPr>
              <w:spacing w:line="440" w:lineRule="exact"/>
              <w:ind w:firstLine="422"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（二）预</w:t>
            </w:r>
            <w:r>
              <w:rPr>
                <w:rFonts w:hint="eastAsia" w:ascii="宋体" w:hAnsi="宋体" w:eastAsia="宋体" w:cs="仿宋"/>
                <w:b/>
                <w:color w:val="0D0D0D" w:themeColor="text1" w:themeTint="F2"/>
                <w:szCs w:val="21"/>
                <w:highlight w:val="none"/>
                <w14:textFill>
                  <w14:solidFill>
                    <w14:schemeClr w14:val="tx1">
                      <w14:lumMod w14:val="95000"/>
                      <w14:lumOff w14:val="5000"/>
                    </w14:schemeClr>
                  </w14:solidFill>
                </w14:textFill>
              </w:rPr>
              <w:t>防起重机械</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伤害</w:t>
            </w:r>
            <w:r>
              <w:rPr>
                <w:rFonts w:ascii="宋体" w:hAnsi="宋体" w:cs="仿宋"/>
                <w:b/>
                <w:color w:val="0D0D0D" w:themeColor="text1" w:themeTint="F2"/>
                <w:szCs w:val="21"/>
                <w:highlight w:val="none"/>
                <w14:textFill>
                  <w14:solidFill>
                    <w14:schemeClr w14:val="tx1">
                      <w14:lumMod w14:val="95000"/>
                      <w14:lumOff w14:val="5000"/>
                    </w14:schemeClr>
                  </w14:solidFill>
                </w14:textFill>
              </w:rPr>
              <w:t>辅助</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技术服务：</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指以单个项目建筑起重机械作为目标抽选对象，对起重机械产权备案、安装拆卸、使用登记及特种作业人员持证上岗、防起重伤害、防倾覆、防碰撞等安全措施的落实情况进行排查。</w:t>
            </w:r>
          </w:p>
          <w:p w14:paraId="4DBB3D84">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（1）企业和人员履职情况；</w:t>
            </w:r>
          </w:p>
          <w:p w14:paraId="467F3B3E">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（2）产权备案、电子证照办理和使用登记等管理情况；</w:t>
            </w:r>
          </w:p>
          <w:p w14:paraId="6DEAC48F">
            <w:pPr>
              <w:spacing w:line="440" w:lineRule="exact"/>
              <w:ind w:firstLine="420"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（3）专项施工方案编审、实施和现场建筑起重机械安全使用情况。</w:t>
            </w:r>
          </w:p>
          <w:p w14:paraId="4A1ACECD">
            <w:pPr>
              <w:spacing w:line="440" w:lineRule="exact"/>
              <w:ind w:firstLine="422" w:firstLineChars="200"/>
              <w:rPr>
                <w:rFonts w:ascii="宋体" w:hAnsi="宋体" w:eastAsia="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（三）预防坍塌事故</w:t>
            </w:r>
            <w:r>
              <w:rPr>
                <w:rFonts w:ascii="宋体" w:hAnsi="宋体" w:cs="仿宋"/>
                <w:b/>
                <w:color w:val="0D0D0D" w:themeColor="text1" w:themeTint="F2"/>
                <w:szCs w:val="21"/>
                <w:highlight w:val="none"/>
                <w14:textFill>
                  <w14:solidFill>
                    <w14:schemeClr w14:val="tx1">
                      <w14:lumMod w14:val="95000"/>
                      <w14:lumOff w14:val="5000"/>
                    </w14:schemeClr>
                  </w14:solidFill>
                </w14:textFill>
              </w:rPr>
              <w:t>辅助</w:t>
            </w:r>
            <w:r>
              <w:rPr>
                <w:rFonts w:hint="eastAsia" w:ascii="宋体" w:hAnsi="宋体" w:cs="仿宋"/>
                <w:b/>
                <w:bCs/>
                <w:color w:val="0D0D0D" w:themeColor="text1" w:themeTint="F2"/>
                <w:szCs w:val="21"/>
                <w:highlight w:val="none"/>
                <w14:textFill>
                  <w14:solidFill>
                    <w14:schemeClr w14:val="tx1">
                      <w14:lumMod w14:val="95000"/>
                      <w14:lumOff w14:val="5000"/>
                    </w14:schemeClr>
                  </w14:solidFill>
                </w14:textFill>
              </w:rPr>
              <w:t>技术</w:t>
            </w:r>
            <w:r>
              <w:rPr>
                <w:rFonts w:hint="eastAsia" w:ascii="宋体" w:hAnsi="宋体"/>
                <w:b/>
                <w:bCs/>
                <w:color w:val="0D0D0D" w:themeColor="text1" w:themeTint="F2"/>
                <w:kern w:val="0"/>
                <w:szCs w:val="21"/>
                <w:highlight w:val="none"/>
                <w:shd w:val="clear" w:color="auto" w:fill="FFFFFF"/>
                <w14:textFill>
                  <w14:solidFill>
                    <w14:schemeClr w14:val="tx1">
                      <w14:lumMod w14:val="95000"/>
                      <w14:lumOff w14:val="5000"/>
                    </w14:schemeClr>
                  </w14:solidFill>
                </w14:textFill>
              </w:rPr>
              <w:t>服务</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指按服务计划安排，对在建工程进行加强坍塌防范安全专项工作内容的排查。</w:t>
            </w:r>
          </w:p>
          <w:p w14:paraId="41BC3153">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（1）在建工程建设单位、施工单位、监理单位和监测单位履职情况；</w:t>
            </w:r>
          </w:p>
          <w:p w14:paraId="6E7EC0B6">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（2）在建工程基坑、边坡、脚手架、模板支架的风险控制情况；</w:t>
            </w:r>
          </w:p>
          <w:p w14:paraId="51D311B7">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（3）边坡支护是否按要求放坡、支护，支护结构是否存在变形破坏等问题，是否立即采取有针对性的措施。</w:t>
            </w:r>
          </w:p>
          <w:p w14:paraId="701B6FB5">
            <w:pPr>
              <w:spacing w:line="440" w:lineRule="exact"/>
              <w:ind w:firstLine="422"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四、服务单位工作量（暂定是指以实际工作量为准）：</w:t>
            </w:r>
          </w:p>
          <w:p w14:paraId="4F2546DD">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引入社会力量参与南宁市房屋市政工程重点领域隐患排查辅助技术服务：</w:t>
            </w:r>
          </w:p>
          <w:p w14:paraId="092BF7C9">
            <w:pPr>
              <w:spacing w:line="440" w:lineRule="exact"/>
              <w:ind w:firstLine="420" w:firstLineChars="200"/>
              <w:jc w:val="left"/>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对涉及高处</w:t>
            </w:r>
            <w:r>
              <w:rPr>
                <w:rFonts w:ascii="宋体" w:hAnsi="宋体" w:cs="仿宋"/>
                <w:bCs/>
                <w:color w:val="0D0D0D" w:themeColor="text1" w:themeTint="F2"/>
                <w:szCs w:val="21"/>
                <w:highlight w:val="none"/>
                <w14:textFill>
                  <w14:solidFill>
                    <w14:schemeClr w14:val="tx1">
                      <w14:lumMod w14:val="95000"/>
                      <w14:lumOff w14:val="5000"/>
                    </w14:schemeClr>
                  </w14:solidFill>
                </w14:textFill>
              </w:rPr>
              <w:t>坠落</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、起重机械、坍塌（基坑（槽）开挖及边坡支护等）的工程项目提供辅助技术服务，抽选服务项目约</w:t>
            </w:r>
            <w:r>
              <w:rPr>
                <w:rFonts w:ascii="宋体" w:hAnsi="宋体" w:cs="仿宋"/>
                <w:bCs/>
                <w:color w:val="0D0D0D" w:themeColor="text1" w:themeTint="F2"/>
                <w:szCs w:val="21"/>
                <w:highlight w:val="none"/>
                <w14:textFill>
                  <w14:solidFill>
                    <w14:schemeClr w14:val="tx1">
                      <w14:lumMod w14:val="95000"/>
                      <w14:lumOff w14:val="5000"/>
                    </w14:schemeClr>
                  </w14:solidFill>
                </w14:textFill>
              </w:rPr>
              <w:t>440</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个（暂定）。</w:t>
            </w:r>
          </w:p>
          <w:p w14:paraId="1F608F6E">
            <w:pPr>
              <w:spacing w:line="440" w:lineRule="exact"/>
              <w:ind w:firstLine="422" w:firstLineChars="200"/>
              <w:rPr>
                <w:rFonts w:ascii="宋体" w:hAnsi="宋体" w:cs="仿宋"/>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
                <w:bCs/>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五、工作质量和成果要求：</w:t>
            </w:r>
          </w:p>
          <w:p w14:paraId="2364B127">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（一）技术服务人员质量</w:t>
            </w:r>
          </w:p>
          <w:p w14:paraId="65E361CD">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1.服务单位承诺中标后应建立参与技术服务人员库，投入技术服务人员数量必须满足项目技术服务实际需要。技术服务人员应充分吸纳住建局专家库人员、中标单位相关专业技术注册人员，人员变更前应提前5个工作日报送变更名单进行审核；</w:t>
            </w:r>
          </w:p>
          <w:p w14:paraId="11DB3C76">
            <w:pPr>
              <w:spacing w:line="440" w:lineRule="exact"/>
              <w:ind w:firstLine="420" w:firstLineChars="200"/>
              <w:rPr>
                <w:rFonts w:ascii="宋体" w:hAnsi="宋体" w:cs="仿宋"/>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2.每次技术服务前，服务单位应从技术服务人员库调派人员组成技术服务小组开展技术服务工作，人数不得少于2人；并指定一名技术服务人员担任技术服务小组负责人。</w:t>
            </w:r>
          </w:p>
          <w:p w14:paraId="4926189A">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（二）工作质量和成果：</w:t>
            </w:r>
          </w:p>
          <w:p w14:paraId="3D33BC9A">
            <w:pPr>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服务总体目标要求；遵纪守法，优质高效。</w:t>
            </w:r>
          </w:p>
          <w:p w14:paraId="2B6969CD">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1.服务单位必须满足南宁市住房和城乡建设局及南宁市建筑质量安全管理中心的服务需求，提供必要的技术服务输出，保证服务质量，提供优质服务。</w:t>
            </w:r>
          </w:p>
          <w:p w14:paraId="37475E52">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2.服务单位需及时查漏补缺，加强技能培训，提高技术服务，保证全程服务质量。</w:t>
            </w:r>
          </w:p>
          <w:p w14:paraId="6C852814">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3.相关服务输出必须遵守法律法规及规章、南宁市住房和城乡建设局的各项规章制度及职业规范的有关规定。</w:t>
            </w:r>
          </w:p>
          <w:p w14:paraId="227578EA">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4.服务单位提供的服务输出必须达到南宁市住房和城乡建设局考核的标准和要求。</w:t>
            </w:r>
          </w:p>
          <w:p w14:paraId="2D5F88AE">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5.服务单位在签订合同之日起10个工作日内制定工作方案和工作计划提交南宁市住房和城乡建设局</w:t>
            </w:r>
            <w:r>
              <w:rPr>
                <w:rFonts w:ascii="宋体" w:hAnsi="宋体" w:cs="仿宋"/>
                <w:bCs/>
                <w:color w:val="0D0D0D" w:themeColor="text1" w:themeTint="F2"/>
                <w:szCs w:val="21"/>
                <w:highlight w:val="none"/>
                <w14:textFill>
                  <w14:solidFill>
                    <w14:schemeClr w14:val="tx1">
                      <w14:lumMod w14:val="95000"/>
                      <w14:lumOff w14:val="5000"/>
                    </w14:schemeClr>
                  </w14:solidFill>
                </w14:textFill>
              </w:rPr>
              <w:t>及</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南宁市建筑质量安全管理中心审批。</w:t>
            </w:r>
          </w:p>
          <w:p w14:paraId="5036B8F4">
            <w:pPr>
              <w:spacing w:line="440" w:lineRule="exact"/>
              <w:ind w:firstLine="420" w:firstLineChars="200"/>
              <w:rPr>
                <w:rFonts w:ascii="宋体" w:hAnsi="宋体" w:cs="仿宋"/>
                <w:bCs/>
                <w:color w:val="0D0D0D" w:themeColor="text1" w:themeTint="F2"/>
                <w:szCs w:val="21"/>
                <w:highlight w:val="none"/>
                <w14:textFill>
                  <w14:solidFill>
                    <w14:schemeClr w14:val="tx1">
                      <w14:lumMod w14:val="95000"/>
                      <w14:lumOff w14:val="5000"/>
                    </w14:schemeClr>
                  </w14:solidFill>
                </w14:textFill>
              </w:rPr>
            </w:pPr>
            <w:r>
              <w:rPr>
                <w:rFonts w:ascii="宋体" w:hAnsi="宋体" w:cs="仿宋"/>
                <w:bCs/>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开展技术服务过程中，服务单位应通知项目单位，技术服务结束应及时进行成果汇总，对相关数据进行汇总、分析。工作项目完成后，应在10个工作日内完成对所有技术服务项目的数据分析并提交评价报告。</w:t>
            </w:r>
          </w:p>
          <w:p w14:paraId="44A634DE">
            <w:pPr>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ascii="宋体" w:hAnsi="宋体" w:cs="仿宋"/>
                <w:bCs/>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仿宋"/>
                <w:bCs/>
                <w:color w:val="0D0D0D" w:themeColor="text1" w:themeTint="F2"/>
                <w:szCs w:val="21"/>
                <w:highlight w:val="none"/>
                <w14:textFill>
                  <w14:solidFill>
                    <w14:schemeClr w14:val="tx1">
                      <w14:lumMod w14:val="95000"/>
                      <w14:lumOff w14:val="5000"/>
                    </w14:schemeClr>
                  </w14:solidFill>
                </w14:textFill>
              </w:rPr>
              <w:t>服务单位应提供信息化技术服务，完善工地质量安全技术服务“两个10000”系统，将工程重点领域隐患排查技术服务工作发现的隐患、监督员的实时监管及责任企业的整改闭合串联起来，辅助建立隐患整改闭合管理机制；同时将技术服务信息整理建库，并按区域、类别对技术服务信息进行分类统计，以信息化技术手段展示各建筑工程的施工进度、现场技术服务图文记录、质量技术服务情况等质量安全技术服务综合现状。</w:t>
            </w:r>
          </w:p>
        </w:tc>
        <w:tc>
          <w:tcPr>
            <w:tcW w:w="537" w:type="dxa"/>
            <w:tcBorders>
              <w:top w:val="single" w:color="auto" w:sz="4" w:space="0"/>
              <w:left w:val="single" w:color="auto" w:sz="4" w:space="0"/>
              <w:bottom w:val="single" w:color="auto" w:sz="4" w:space="0"/>
              <w:right w:val="single" w:color="auto" w:sz="4" w:space="0"/>
            </w:tcBorders>
            <w:vAlign w:val="center"/>
          </w:tcPr>
          <w:p w14:paraId="11B05EBD">
            <w:pPr>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bookmarkStart w:id="59" w:name="OLE_LINK50"/>
            <w:bookmarkStart w:id="60" w:name="OLE_LINK49"/>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响应报价≤1136元/个，响应报价不得超出该最高限价</w:t>
            </w:r>
            <w:bookmarkEnd w:id="59"/>
            <w:bookmarkEnd w:id="60"/>
          </w:p>
        </w:tc>
        <w:tc>
          <w:tcPr>
            <w:tcW w:w="864" w:type="dxa"/>
            <w:tcBorders>
              <w:top w:val="single" w:color="auto" w:sz="4" w:space="0"/>
              <w:left w:val="single" w:color="auto" w:sz="4" w:space="0"/>
              <w:bottom w:val="single" w:color="auto" w:sz="4" w:space="0"/>
              <w:right w:val="single" w:color="auto" w:sz="4" w:space="0"/>
            </w:tcBorders>
          </w:tcPr>
          <w:p w14:paraId="661A91F5">
            <w:pPr>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其他未列明行业</w:t>
            </w:r>
          </w:p>
        </w:tc>
      </w:tr>
      <w:tr w14:paraId="16DA9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383" w:type="dxa"/>
            <w:tcBorders>
              <w:top w:val="single" w:color="auto" w:sz="4" w:space="0"/>
              <w:left w:val="single" w:color="auto" w:sz="4" w:space="0"/>
              <w:bottom w:val="single" w:color="auto" w:sz="4" w:space="0"/>
              <w:right w:val="single" w:color="auto" w:sz="4" w:space="0"/>
            </w:tcBorders>
          </w:tcPr>
          <w:p w14:paraId="0F885A8D">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p>
          <w:p w14:paraId="480155B3">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p>
          <w:p w14:paraId="4FACA63A">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商务条款</w:t>
            </w:r>
          </w:p>
        </w:tc>
        <w:tc>
          <w:tcPr>
            <w:tcW w:w="9230" w:type="dxa"/>
            <w:gridSpan w:val="7"/>
            <w:tcBorders>
              <w:top w:val="single" w:color="auto" w:sz="4" w:space="0"/>
              <w:left w:val="single" w:color="auto" w:sz="4" w:space="0"/>
              <w:bottom w:val="single" w:color="auto" w:sz="4" w:space="0"/>
              <w:right w:val="single" w:color="auto" w:sz="4" w:space="0"/>
            </w:tcBorders>
          </w:tcPr>
          <w:p w14:paraId="654731AF">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▲一、合同签订期：自中标通知书发出之日起  25个日历 日内。</w:t>
            </w:r>
          </w:p>
          <w:p w14:paraId="76E99B4B">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 xml:space="preserve">二、服务期限：自合同签订之日起一年。单个项目的服务成果按与采购人约定的时间递交。  </w:t>
            </w:r>
          </w:p>
          <w:p w14:paraId="2C72AF22">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 xml:space="preserve">三、提交服务成果地点：南宁市内，具体由采购人指定。  </w:t>
            </w:r>
          </w:p>
          <w:p w14:paraId="6029E5FA">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四、验收标准、规范：采购文件中服务需求；国家、地方或行业质量安全标准规范，及成交供应商的响应文件。</w:t>
            </w:r>
          </w:p>
          <w:p w14:paraId="668FA324">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 五、服务要求：</w:t>
            </w:r>
          </w:p>
          <w:p w14:paraId="02BD34E3">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1、质量保证期</w:t>
            </w:r>
            <w:r>
              <w:rPr>
                <w:rFonts w:hint="eastAsia" w:ascii="宋体" w:hAnsi="宋体" w:cs="仿宋"/>
                <w:color w:val="0D0D0D" w:themeColor="text1" w:themeTint="F2"/>
                <w:szCs w:val="21"/>
                <w:highlight w:val="none"/>
                <w:u w:val="single"/>
                <w14:textFill>
                  <w14:solidFill>
                    <w14:schemeClr w14:val="tx1">
                      <w14:lumMod w14:val="95000"/>
                      <w14:lumOff w14:val="5000"/>
                    </w14:schemeClr>
                  </w14:solidFill>
                </w14:textFill>
              </w:rPr>
              <w:t xml:space="preserve">  1 </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年（自提交成果并验收合格之日起计，如服务期结束后的一年内，如项目存在质量投诉情况，服务单位需协助委托单位共同处理。）</w:t>
            </w:r>
          </w:p>
          <w:p w14:paraId="680436F6">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2、故障响应时间：质保期内接到采购人处理问题通知后</w:t>
            </w:r>
            <w:r>
              <w:rPr>
                <w:rFonts w:hint="eastAsia" w:ascii="宋体" w:hAnsi="宋体" w:cs="仿宋"/>
                <w:color w:val="0D0D0D" w:themeColor="text1" w:themeTint="F2"/>
                <w:szCs w:val="21"/>
                <w:highlight w:val="none"/>
                <w:u w:val="single"/>
                <w14:textFill>
                  <w14:solidFill>
                    <w14:schemeClr w14:val="tx1">
                      <w14:lumMod w14:val="95000"/>
                      <w14:lumOff w14:val="5000"/>
                    </w14:schemeClr>
                  </w14:solidFill>
                </w14:textFill>
              </w:rPr>
              <w:t xml:space="preserve"> 2 </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小时内到达采购人指定现场。</w:t>
            </w:r>
          </w:p>
          <w:p w14:paraId="310E11C9">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3、其他： 供应商应设立专门联系人、联系电话，有专人提供从受理委托开始的全过程服务，明确拟服务小组成员及人数，人员需与投标拟投入人员相符。如专门服务人员的联系方式如有变更，应及时通知采购人。为采购人委托的建设工程提供优质优先服务，提供全年全天24小时服务，实行24小时电话值班制度。</w:t>
            </w:r>
          </w:p>
          <w:p w14:paraId="60621AA4">
            <w:pPr>
              <w:tabs>
                <w:tab w:val="left" w:pos="3490"/>
                <w:tab w:val="left" w:pos="3670"/>
                <w:tab w:val="left" w:pos="3895"/>
              </w:tabs>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六、</w:t>
            </w:r>
            <w:r>
              <w:rPr>
                <w:rFonts w:ascii="宋体" w:hAnsi="宋体" w:cs="仿宋"/>
                <w:color w:val="0D0D0D" w:themeColor="text1" w:themeTint="F2"/>
                <w:szCs w:val="21"/>
                <w:highlight w:val="none"/>
                <w14:textFill>
                  <w14:solidFill>
                    <w14:schemeClr w14:val="tx1">
                      <w14:lumMod w14:val="95000"/>
                      <w14:lumOff w14:val="5000"/>
                    </w14:schemeClr>
                  </w14:solidFill>
                </w14:textFill>
              </w:rPr>
              <w:t>报价</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要求</w:t>
            </w:r>
            <w:r>
              <w:rPr>
                <w:rFonts w:ascii="宋体" w:hAnsi="宋体" w:cs="仿宋"/>
                <w:color w:val="0D0D0D" w:themeColor="text1" w:themeTint="F2"/>
                <w:szCs w:val="21"/>
                <w:highlight w:val="none"/>
                <w14:textFill>
                  <w14:solidFill>
                    <w14:schemeClr w14:val="tx1">
                      <w14:lumMod w14:val="95000"/>
                      <w14:lumOff w14:val="5000"/>
                    </w14:schemeClr>
                  </w14:solidFill>
                </w14:textFill>
              </w:rPr>
              <w:t>及付款方式</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 xml:space="preserve">： </w:t>
            </w:r>
          </w:p>
          <w:p w14:paraId="316A9A98">
            <w:pPr>
              <w:tabs>
                <w:tab w:val="left" w:pos="2327"/>
              </w:tabs>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w:t>
            </w:r>
            <w:r>
              <w:rPr>
                <w:rFonts w:ascii="宋体" w:hAnsi="宋体" w:cs="仿宋"/>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eastAsia="宋体" w:cs="仿宋"/>
                <w:color w:val="0D0D0D" w:themeColor="text1" w:themeTint="F2"/>
                <w:szCs w:val="21"/>
                <w:highlight w:val="none"/>
                <w14:textFill>
                  <w14:solidFill>
                    <w14:schemeClr w14:val="tx1">
                      <w14:lumMod w14:val="95000"/>
                      <w14:lumOff w14:val="5000"/>
                    </w14:schemeClr>
                  </w14:solidFill>
                </w14:textFill>
              </w:rPr>
              <w:t>报价按综合单价</w:t>
            </w:r>
            <w:r>
              <w:rPr>
                <w:rFonts w:ascii="宋体" w:hAnsi="宋体" w:eastAsia="宋体" w:cs="仿宋"/>
                <w:color w:val="0D0D0D" w:themeColor="text1" w:themeTint="F2"/>
                <w:szCs w:val="21"/>
                <w:highlight w:val="none"/>
                <w14:textFill>
                  <w14:solidFill>
                    <w14:schemeClr w14:val="tx1">
                      <w14:lumMod w14:val="95000"/>
                      <w14:lumOff w14:val="5000"/>
                    </w14:schemeClr>
                  </w14:solidFill>
                </w14:textFill>
              </w:rPr>
              <w:t>乘以工程量</w:t>
            </w:r>
            <w:r>
              <w:rPr>
                <w:rFonts w:hint="eastAsia" w:ascii="宋体" w:hAnsi="宋体" w:eastAsia="宋体" w:cs="仿宋"/>
                <w:color w:val="0D0D0D" w:themeColor="text1" w:themeTint="F2"/>
                <w:szCs w:val="21"/>
                <w:highlight w:val="none"/>
                <w14:textFill>
                  <w14:solidFill>
                    <w14:schemeClr w14:val="tx1">
                      <w14:lumMod w14:val="95000"/>
                      <w14:lumOff w14:val="5000"/>
                    </w14:schemeClr>
                  </w14:solidFill>
                </w14:textFill>
              </w:rPr>
              <w:t>进行，其</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最高限价具体要求：</w:t>
            </w:r>
          </w:p>
          <w:p w14:paraId="715FAA53">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ascii="宋体" w:hAnsi="宋体" w:cs="仿宋"/>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引入社会力量参与南宁市房屋市政工程重点领域隐患排查辅助技术服务：</w:t>
            </w:r>
          </w:p>
          <w:p w14:paraId="400700FD">
            <w:pPr>
              <w:widowControl/>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按每抽选一个建设工程项目现场为单价进行报价，即每开展一项辅助技术服务内容（高处坠落、</w:t>
            </w:r>
            <w:r>
              <w:rPr>
                <w:rFonts w:ascii="宋体" w:hAnsi="宋体" w:cs="仿宋"/>
                <w:color w:val="0D0D0D" w:themeColor="text1" w:themeTint="F2"/>
                <w:szCs w:val="21"/>
                <w:highlight w:val="none"/>
                <w14:textFill>
                  <w14:solidFill>
                    <w14:schemeClr w14:val="tx1">
                      <w14:lumMod w14:val="95000"/>
                      <w14:lumOff w14:val="5000"/>
                    </w14:schemeClr>
                  </w14:solidFill>
                </w14:textFill>
              </w:rPr>
              <w:t>起重</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机械伤害、坍塌事故）计费一次，投标报价≤</w:t>
            </w:r>
            <w:r>
              <w:rPr>
                <w:rFonts w:ascii="宋体" w:hAnsi="宋体" w:cs="仿宋"/>
                <w:color w:val="0D0D0D" w:themeColor="text1" w:themeTint="F2"/>
                <w:szCs w:val="21"/>
                <w:highlight w:val="none"/>
                <w14:textFill>
                  <w14:solidFill>
                    <w14:schemeClr w14:val="tx1">
                      <w14:lumMod w14:val="95000"/>
                      <w14:lumOff w14:val="5000"/>
                    </w14:schemeClr>
                  </w14:solidFill>
                </w14:textFill>
              </w:rPr>
              <w:t>1136</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元/个。</w:t>
            </w:r>
          </w:p>
          <w:p w14:paraId="124175B2">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ascii="宋体" w:hAnsi="宋体" w:cs="仿宋"/>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以上建设工程项目的界定以工程监督机构认定的办理工程质量监督手续为准。</w:t>
            </w:r>
          </w:p>
          <w:p w14:paraId="1BFCEE0A">
            <w:pPr>
              <w:widowControl/>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ascii="宋体" w:hAnsi="宋体" w:cs="仿宋"/>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费用结算按实际完成的工作量进行结算。</w:t>
            </w:r>
          </w:p>
          <w:p w14:paraId="7BD92426">
            <w:pPr>
              <w:spacing w:line="440" w:lineRule="exact"/>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▲2、付款方式：</w:t>
            </w:r>
          </w:p>
          <w:p w14:paraId="045C0764">
            <w:pPr>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本项目无预付款，供应商所提交的服务经采购人书面验收合格后，按实际发生费用</w:t>
            </w:r>
            <w:r>
              <w:rPr>
                <w:rFonts w:ascii="宋体" w:hAnsi="宋体" w:cs="仿宋"/>
                <w:color w:val="0D0D0D" w:themeColor="text1" w:themeTint="F2"/>
                <w:szCs w:val="21"/>
                <w:highlight w:val="none"/>
                <w14:textFill>
                  <w14:solidFill>
                    <w14:schemeClr w14:val="tx1">
                      <w14:lumMod w14:val="95000"/>
                      <w14:lumOff w14:val="5000"/>
                    </w14:schemeClr>
                  </w14:solidFill>
                </w14:textFill>
              </w:rPr>
              <w:t>一次性支付完毕</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w:t>
            </w:r>
          </w:p>
        </w:tc>
      </w:tr>
      <w:tr w14:paraId="20ADAC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47" w:hRule="atLeast"/>
          <w:jc w:val="center"/>
        </w:trPr>
        <w:tc>
          <w:tcPr>
            <w:tcW w:w="383" w:type="dxa"/>
            <w:tcBorders>
              <w:top w:val="single" w:color="auto" w:sz="4" w:space="0"/>
              <w:left w:val="single" w:color="auto" w:sz="4" w:space="0"/>
              <w:bottom w:val="single" w:color="auto" w:sz="4" w:space="0"/>
              <w:right w:val="single" w:color="auto" w:sz="4" w:space="0"/>
            </w:tcBorders>
            <w:vAlign w:val="center"/>
          </w:tcPr>
          <w:p w14:paraId="0977A7AD">
            <w:pPr>
              <w:spacing w:line="440" w:lineRule="exact"/>
              <w:jc w:val="center"/>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其他说明</w:t>
            </w:r>
          </w:p>
        </w:tc>
        <w:tc>
          <w:tcPr>
            <w:tcW w:w="9230" w:type="dxa"/>
            <w:gridSpan w:val="7"/>
            <w:tcBorders>
              <w:top w:val="single" w:color="auto" w:sz="4" w:space="0"/>
              <w:left w:val="single" w:color="auto" w:sz="4" w:space="0"/>
              <w:bottom w:val="single" w:color="auto" w:sz="4" w:space="0"/>
              <w:right w:val="single" w:color="auto" w:sz="4" w:space="0"/>
            </w:tcBorders>
          </w:tcPr>
          <w:p w14:paraId="7B8C17C0">
            <w:pPr>
              <w:widowControl/>
              <w:tabs>
                <w:tab w:val="left" w:pos="180"/>
                <w:tab w:val="left" w:pos="1620"/>
              </w:tabs>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一、进口产品说明（根据项目实际情况选择）</w:t>
            </w:r>
          </w:p>
          <w:p w14:paraId="61E2D558">
            <w:pPr>
              <w:tabs>
                <w:tab w:val="left" w:pos="180"/>
                <w:tab w:val="left" w:pos="1620"/>
              </w:tabs>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本表的第项服务所涉及的货物已按规定办妥进口产品采购审核手续，投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cs="仿宋"/>
                <w:b/>
                <w:bCs/>
                <w:color w:val="0D0D0D" w:themeColor="text1" w:themeTint="F2"/>
                <w:szCs w:val="21"/>
                <w:highlight w:val="none"/>
                <w14:textFill>
                  <w14:solidFill>
                    <w14:schemeClr w14:val="tx1">
                      <w14:lumMod w14:val="95000"/>
                      <w14:lumOff w14:val="5000"/>
                    </w14:schemeClr>
                  </w14:solidFill>
                </w14:textFill>
              </w:rPr>
              <w:t>其他货物不接受进口产品参与投标</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仿宋"/>
                <w:b/>
                <w:color w:val="0D0D0D" w:themeColor="text1" w:themeTint="F2"/>
                <w:szCs w:val="21"/>
                <w:highlight w:val="none"/>
                <w14:textFill>
                  <w14:solidFill>
                    <w14:schemeClr w14:val="tx1">
                      <w14:lumMod w14:val="95000"/>
                      <w14:lumOff w14:val="5000"/>
                    </w14:schemeClr>
                  </w14:solidFill>
                </w14:textFill>
              </w:rPr>
              <w:t>否则作无效标处理。</w:t>
            </w:r>
          </w:p>
          <w:p w14:paraId="1918ECD4">
            <w:pPr>
              <w:widowControl/>
              <w:tabs>
                <w:tab w:val="left" w:pos="180"/>
                <w:tab w:val="left" w:pos="1620"/>
              </w:tabs>
              <w:spacing w:line="440" w:lineRule="exact"/>
              <w:ind w:firstLine="420" w:firstLineChars="200"/>
              <w:rPr>
                <w:rFonts w:ascii="宋体" w:hAnsi="宋体" w:cs="仿宋"/>
                <w:color w:val="0D0D0D" w:themeColor="text1" w:themeTint="F2"/>
                <w:szCs w:val="21"/>
                <w:highlight w:val="none"/>
                <w14:textFill>
                  <w14:solidFill>
                    <w14:schemeClr w14:val="tx1">
                      <w14:lumMod w14:val="95000"/>
                      <w14:lumOff w14:val="5000"/>
                    </w14:schemeClr>
                  </w14:solidFill>
                </w14:textFill>
              </w:rPr>
            </w:pPr>
            <w:r>
              <w:rPr>
                <w:rFonts w:hint="eastAsia" w:ascii="MS Mincho" w:hAnsi="MS Mincho" w:eastAsia="MS Mincho" w:cs="MS Mincho"/>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仿宋"/>
                <w:color w:val="0D0D0D" w:themeColor="text1" w:themeTint="F2"/>
                <w:szCs w:val="21"/>
                <w:highlight w:val="none"/>
                <w14:textFill>
                  <w14:solidFill>
                    <w14:schemeClr w14:val="tx1">
                      <w14:lumMod w14:val="95000"/>
                      <w14:lumOff w14:val="5000"/>
                    </w14:schemeClr>
                  </w14:solidFill>
                </w14:textFill>
              </w:rPr>
              <w:t>本分标服务不涉及的货物采购，不接受进口产品（即通过中国海关报关验放进入中国境内且产自关境外的产品）参与投标。</w:t>
            </w:r>
          </w:p>
        </w:tc>
      </w:tr>
    </w:tbl>
    <w:p w14:paraId="06076D7B">
      <w:pPr>
        <w:spacing w:line="428" w:lineRule="exact"/>
        <w:ind w:left="119"/>
        <w:rPr>
          <w:rFonts w:ascii="Arial Unicode MS" w:hAnsi="Arial Unicode MS" w:eastAsia="Arial Unicode MS" w:cs="Arial Unicode MS"/>
          <w:color w:val="0D0D0D" w:themeColor="text1" w:themeTint="F2"/>
          <w:sz w:val="32"/>
          <w:szCs w:val="32"/>
          <w:highlight w:val="none"/>
          <w14:textFill>
            <w14:solidFill>
              <w14:schemeClr w14:val="tx1">
                <w14:lumMod w14:val="95000"/>
                <w14:lumOff w14:val="5000"/>
              </w14:schemeClr>
            </w14:solidFill>
          </w14:textFill>
        </w:rPr>
      </w:pPr>
    </w:p>
    <w:p w14:paraId="2D37A383">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B6F1704">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0DD066E7">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349C1BBD">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465D8DB">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3DAEDC84">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7F2F4653">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108AB40D">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997BC17">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3E0D8ACD">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52850581">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20F619E6">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3D6AE6CE">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0719D38">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55073D81">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1C6E0ABF">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67DCA69E">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075F2D7">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7E2916BA">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3B319D1A">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4D8E2362">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7A7215C2">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0A028925">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0681313D">
      <w:pPr>
        <w:spacing w:before="156" w:after="156"/>
        <w:ind w:firstLine="480"/>
        <w:textAlignment w:val="baseline"/>
        <w:rPr>
          <w:color w:val="0D0D0D" w:themeColor="text1" w:themeTint="F2"/>
          <w:highlight w:val="none"/>
          <w14:textFill>
            <w14:solidFill>
              <w14:schemeClr w14:val="tx1">
                <w14:lumMod w14:val="95000"/>
                <w14:lumOff w14:val="5000"/>
              </w14:schemeClr>
            </w14:solidFill>
          </w14:textFill>
        </w:rPr>
      </w:pPr>
    </w:p>
    <w:p w14:paraId="6AEF970C">
      <w:pPr>
        <w:spacing w:line="428" w:lineRule="exact"/>
        <w:ind w:left="119"/>
        <w:rPr>
          <w:rFonts w:ascii="Arial Unicode MS" w:hAnsi="Arial Unicode MS" w:eastAsia="Arial Unicode MS" w:cs="Arial Unicode MS"/>
          <w:color w:val="0D0D0D" w:themeColor="text1" w:themeTint="F2"/>
          <w:sz w:val="17"/>
          <w:szCs w:val="17"/>
          <w:highlight w:val="none"/>
          <w14:textFill>
            <w14:solidFill>
              <w14:schemeClr w14:val="tx1">
                <w14:lumMod w14:val="95000"/>
                <w14:lumOff w14:val="5000"/>
              </w14:schemeClr>
            </w14:solidFill>
          </w14:textFill>
        </w:rPr>
      </w:pPr>
      <w:r>
        <w:rPr>
          <w:rFonts w:hint="eastAsia" w:ascii="Arial Unicode MS" w:hAnsi="Arial Unicode MS" w:eastAsia="Arial Unicode MS" w:cs="Arial Unicode MS"/>
          <w:color w:val="0D0D0D" w:themeColor="text1" w:themeTint="F2"/>
          <w:sz w:val="32"/>
          <w:szCs w:val="32"/>
          <w:highlight w:val="none"/>
          <w14:textFill>
            <w14:solidFill>
              <w14:schemeClr w14:val="tx1">
                <w14:lumMod w14:val="95000"/>
                <w14:lumOff w14:val="5000"/>
              </w14:schemeClr>
            </w14:solidFill>
          </w14:textFill>
        </w:rPr>
        <w:t>附件：</w:t>
      </w:r>
    </w:p>
    <w:p w14:paraId="0C1AB0A6">
      <w:pPr>
        <w:spacing w:line="528" w:lineRule="exact"/>
        <w:ind w:left="1871"/>
        <w:rPr>
          <w:rFonts w:ascii="Arial Unicode MS" w:hAnsi="Arial Unicode MS" w:eastAsia="Arial Unicode MS" w:cs="Arial Unicode MS"/>
          <w:color w:val="0D0D0D" w:themeColor="text1" w:themeTint="F2"/>
          <w:sz w:val="40"/>
          <w:szCs w:val="40"/>
          <w:highlight w:val="none"/>
          <w14:textFill>
            <w14:solidFill>
              <w14:schemeClr w14:val="tx1">
                <w14:lumMod w14:val="95000"/>
                <w14:lumOff w14:val="5000"/>
              </w14:schemeClr>
            </w14:solidFill>
          </w14:textFill>
        </w:rPr>
      </w:pPr>
      <w:r>
        <w:rPr>
          <w:rFonts w:hint="eastAsia" w:ascii="Arial Unicode MS" w:hAnsi="Arial Unicode MS" w:eastAsia="Arial Unicode MS" w:cs="Arial Unicode MS"/>
          <w:color w:val="0D0D0D" w:themeColor="text1" w:themeTint="F2"/>
          <w:sz w:val="40"/>
          <w:szCs w:val="40"/>
          <w:highlight w:val="none"/>
          <w14:textFill>
            <w14:solidFill>
              <w14:schemeClr w14:val="tx1">
                <w14:lumMod w14:val="95000"/>
                <w14:lumOff w14:val="5000"/>
              </w14:schemeClr>
            </w14:solidFill>
          </w14:textFill>
        </w:rPr>
        <w:t>节能产品政府采购品目清单</w:t>
      </w:r>
    </w:p>
    <w:p w14:paraId="1607C7BC">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mc:AlternateContent>
          <mc:Choice Requires="wps">
            <w:drawing>
              <wp:anchor distT="0" distB="0" distL="114300" distR="114300" simplePos="0" relativeHeight="251663360" behindDoc="0" locked="0" layoutInCell="1" allowOverlap="1">
                <wp:simplePos x="0" y="0"/>
                <wp:positionH relativeFrom="page">
                  <wp:posOffset>1161415</wp:posOffset>
                </wp:positionH>
                <wp:positionV relativeFrom="paragraph">
                  <wp:posOffset>1270</wp:posOffset>
                </wp:positionV>
                <wp:extent cx="5792470" cy="832231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92470" cy="8322310"/>
                        </a:xfrm>
                        <a:prstGeom prst="rect">
                          <a:avLst/>
                        </a:prstGeom>
                        <a:noFill/>
                        <a:ln>
                          <a:noFill/>
                        </a:ln>
                      </wps:spPr>
                      <wps:txbx>
                        <w:txbxContent>
                          <w:tbl>
                            <w:tblPr>
                              <w:tblStyle w:val="7"/>
                              <w:tblW w:w="0" w:type="auto"/>
                              <w:jc w:val="center"/>
                              <w:tblLayout w:type="fixed"/>
                              <w:tblCellMar>
                                <w:top w:w="0" w:type="dxa"/>
                                <w:left w:w="0" w:type="dxa"/>
                                <w:bottom w:w="0" w:type="dxa"/>
                                <w:right w:w="0" w:type="dxa"/>
                              </w:tblCellMar>
                            </w:tblPr>
                            <w:tblGrid>
                              <w:gridCol w:w="574"/>
                              <w:gridCol w:w="1166"/>
                              <w:gridCol w:w="1800"/>
                              <w:gridCol w:w="1916"/>
                              <w:gridCol w:w="2966"/>
                            </w:tblGrid>
                            <w:tr w14:paraId="02107E51">
                              <w:tblPrEx>
                                <w:tblCellMar>
                                  <w:top w:w="0" w:type="dxa"/>
                                  <w:left w:w="0" w:type="dxa"/>
                                  <w:bottom w:w="0" w:type="dxa"/>
                                  <w:right w:w="0" w:type="dxa"/>
                                </w:tblCellMar>
                              </w:tblPrEx>
                              <w:trPr>
                                <w:trHeight w:val="782" w:hRule="exact"/>
                                <w:jc w:val="center"/>
                              </w:trPr>
                              <w:tc>
                                <w:tcPr>
                                  <w:tcW w:w="574" w:type="dxa"/>
                                  <w:tcBorders>
                                    <w:top w:val="single" w:color="000000" w:sz="4" w:space="0"/>
                                    <w:left w:val="single" w:color="000000" w:sz="4" w:space="0"/>
                                    <w:bottom w:val="single" w:color="000000" w:sz="4" w:space="0"/>
                                    <w:right w:val="single" w:color="000000" w:sz="4" w:space="0"/>
                                  </w:tcBorders>
                                </w:tcPr>
                                <w:p w14:paraId="1AD78653">
                                  <w:pPr>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tcPr>
                                <w:p w14:paraId="1D90A473">
                                  <w:pPr>
                                    <w:rPr>
                                      <w:rFonts w:ascii="宋体" w:hAnsi="宋体" w:cs="宋体"/>
                                      <w:sz w:val="16"/>
                                      <w:szCs w:val="16"/>
                                    </w:rPr>
                                  </w:pPr>
                                </w:p>
                                <w:p w14:paraId="51FA29CC">
                                  <w:pPr>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tcPr>
                                <w:p w14:paraId="716BBD7B">
                                  <w:pPr>
                                    <w:rPr>
                                      <w:rFonts w:ascii="宋体" w:hAnsi="宋体" w:cs="宋体"/>
                                      <w:sz w:val="16"/>
                                      <w:szCs w:val="16"/>
                                    </w:rPr>
                                  </w:pPr>
                                </w:p>
                                <w:p w14:paraId="41C9C98B">
                                  <w:pPr>
                                    <w:rPr>
                                      <w:rFonts w:ascii="宋体" w:hAnsi="宋体" w:cs="宋体"/>
                                    </w:rPr>
                                  </w:pPr>
                                  <w:r>
                                    <w:rPr>
                                      <w:rFonts w:hint="eastAsia" w:ascii="宋体" w:hAnsi="宋体" w:cs="宋体"/>
                                      <w:b/>
                                      <w:bCs/>
                                      <w:w w:val="99"/>
                                    </w:rPr>
                                    <w:t>依据的标准</w:t>
                                  </w:r>
                                </w:p>
                              </w:tc>
                            </w:tr>
                            <w:tr w14:paraId="06B3CE2A">
                              <w:tblPrEx>
                                <w:tblCellMar>
                                  <w:top w:w="0" w:type="dxa"/>
                                  <w:left w:w="0" w:type="dxa"/>
                                  <w:bottom w:w="0" w:type="dxa"/>
                                  <w:right w:w="0" w:type="dxa"/>
                                </w:tblCellMar>
                              </w:tblPrEx>
                              <w:trPr>
                                <w:trHeight w:val="821"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62A02531">
                                  <w:pPr>
                                    <w:rPr>
                                      <w:rFonts w:ascii="宋体" w:hAnsi="宋体" w:cs="宋体"/>
                                      <w:sz w:val="20"/>
                                      <w:szCs w:val="20"/>
                                    </w:rPr>
                                  </w:pPr>
                                </w:p>
                                <w:p w14:paraId="44D25786">
                                  <w:pPr>
                                    <w:rPr>
                                      <w:rFonts w:ascii="宋体" w:hAnsi="宋体" w:cs="宋体"/>
                                      <w:sz w:val="20"/>
                                      <w:szCs w:val="20"/>
                                    </w:rPr>
                                  </w:pPr>
                                </w:p>
                                <w:p w14:paraId="04710601">
                                  <w:pPr>
                                    <w:rPr>
                                      <w:rFonts w:ascii="宋体" w:hAnsi="宋体" w:cs="宋体"/>
                                      <w:sz w:val="20"/>
                                      <w:szCs w:val="20"/>
                                    </w:rPr>
                                  </w:pPr>
                                </w:p>
                                <w:p w14:paraId="0E833C9C">
                                  <w:pPr>
                                    <w:rPr>
                                      <w:rFonts w:ascii="宋体" w:hAnsi="宋体" w:cs="宋体"/>
                                      <w:sz w:val="15"/>
                                      <w:szCs w:val="15"/>
                                    </w:rPr>
                                  </w:pPr>
                                </w:p>
                                <w:p w14:paraId="05DB5E1F">
                                  <w:pPr>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6A129B39">
                                  <w:pPr>
                                    <w:rPr>
                                      <w:rFonts w:ascii="宋体" w:hAnsi="宋体" w:cs="宋体"/>
                                      <w:sz w:val="20"/>
                                      <w:szCs w:val="20"/>
                                    </w:rPr>
                                  </w:pPr>
                                </w:p>
                                <w:p w14:paraId="1C138390">
                                  <w:pPr>
                                    <w:rPr>
                                      <w:rFonts w:ascii="宋体" w:hAnsi="宋体" w:cs="宋体"/>
                                      <w:sz w:val="20"/>
                                      <w:szCs w:val="20"/>
                                    </w:rPr>
                                  </w:pPr>
                                </w:p>
                                <w:p w14:paraId="0F1DF28B">
                                  <w:pPr>
                                    <w:rPr>
                                      <w:rFonts w:ascii="宋体" w:hAnsi="宋体" w:cs="宋体"/>
                                      <w:sz w:val="23"/>
                                      <w:szCs w:val="23"/>
                                    </w:rPr>
                                  </w:pPr>
                                </w:p>
                                <w:p w14:paraId="1089A9E7">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64924D34">
                                  <w:pPr>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36BF915A">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tcPr>
                                <w:p w14:paraId="1AD6944A">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6BF5772">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1ADB8D3B">
                              <w:tblPrEx>
                                <w:tblCellMar>
                                  <w:top w:w="0" w:type="dxa"/>
                                  <w:left w:w="0" w:type="dxa"/>
                                  <w:bottom w:w="0" w:type="dxa"/>
                                  <w:right w:w="0" w:type="dxa"/>
                                </w:tblCellMar>
                              </w:tblPrEx>
                              <w:trPr>
                                <w:trHeight w:val="727"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9B9E2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C2B1A61">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944DB9F">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tcPr>
                                <w:p w14:paraId="646C0C89">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12C8D85A">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57071901">
                              <w:tblPrEx>
                                <w:tblCellMar>
                                  <w:top w:w="0" w:type="dxa"/>
                                  <w:left w:w="0" w:type="dxa"/>
                                  <w:bottom w:w="0" w:type="dxa"/>
                                  <w:right w:w="0" w:type="dxa"/>
                                </w:tblCellMar>
                              </w:tblPrEx>
                              <w:trPr>
                                <w:trHeight w:val="763"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1E4C32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2238BF2">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0FE59B3">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07平板式微型计</w:t>
                                  </w:r>
                                  <w:r>
                                    <w:rPr>
                                      <w:rFonts w:hint="eastAsia" w:ascii="宋体" w:hAnsi="宋体" w:cs="宋体"/>
                                      <w:spacing w:val="2"/>
                                      <w:w w:val="99"/>
                                      <w:sz w:val="20"/>
                                      <w:szCs w:val="20"/>
                                    </w:rPr>
                                    <w:t>算</w:t>
                                  </w:r>
                                  <w:r>
                                    <w:rPr>
                                      <w:rFonts w:hint="eastAsia" w:ascii="宋体" w:hAnsi="宋体" w:cs="宋体"/>
                                      <w:w w:val="99"/>
                                      <w:sz w:val="20"/>
                                      <w:szCs w:val="20"/>
                                    </w:rPr>
                                    <w:t>机</w:t>
                                  </w:r>
                                </w:p>
                              </w:tc>
                              <w:tc>
                                <w:tcPr>
                                  <w:tcW w:w="1916" w:type="dxa"/>
                                  <w:tcBorders>
                                    <w:top w:val="single" w:color="000000" w:sz="4" w:space="0"/>
                                    <w:left w:val="single" w:color="000000" w:sz="4" w:space="0"/>
                                    <w:bottom w:val="single" w:color="000000" w:sz="4" w:space="0"/>
                                    <w:right w:val="single" w:color="000000" w:sz="4" w:space="0"/>
                                  </w:tcBorders>
                                </w:tcPr>
                                <w:p w14:paraId="5594B72B">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22833358">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1C545C84">
                              <w:tblPrEx>
                                <w:tblCellMar>
                                  <w:top w:w="0" w:type="dxa"/>
                                  <w:left w:w="0" w:type="dxa"/>
                                  <w:bottom w:w="0" w:type="dxa"/>
                                  <w:right w:w="0" w:type="dxa"/>
                                </w:tblCellMar>
                              </w:tblPrEx>
                              <w:trPr>
                                <w:trHeight w:val="742"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592F7882">
                                  <w:pPr>
                                    <w:rPr>
                                      <w:rFonts w:ascii="宋体" w:hAnsi="宋体" w:cs="宋体"/>
                                      <w:sz w:val="20"/>
                                      <w:szCs w:val="20"/>
                                    </w:rPr>
                                  </w:pPr>
                                </w:p>
                                <w:p w14:paraId="22E2EAF0">
                                  <w:pPr>
                                    <w:rPr>
                                      <w:rFonts w:ascii="宋体" w:hAnsi="宋体" w:cs="宋体"/>
                                      <w:sz w:val="20"/>
                                      <w:szCs w:val="20"/>
                                    </w:rPr>
                                  </w:pPr>
                                </w:p>
                                <w:p w14:paraId="4753295F">
                                  <w:pPr>
                                    <w:rPr>
                                      <w:rFonts w:ascii="宋体" w:hAnsi="宋体" w:cs="宋体"/>
                                      <w:sz w:val="20"/>
                                      <w:szCs w:val="20"/>
                                    </w:rPr>
                                  </w:pPr>
                                </w:p>
                                <w:p w14:paraId="154BF9EE">
                                  <w:pPr>
                                    <w:rPr>
                                      <w:rFonts w:ascii="宋体" w:hAnsi="宋体" w:cs="宋体"/>
                                      <w:sz w:val="20"/>
                                      <w:szCs w:val="20"/>
                                    </w:rPr>
                                  </w:pPr>
                                </w:p>
                                <w:p w14:paraId="2B4225A0">
                                  <w:pPr>
                                    <w:rPr>
                                      <w:rFonts w:ascii="宋体" w:hAnsi="宋体" w:cs="宋体"/>
                                      <w:sz w:val="20"/>
                                      <w:szCs w:val="20"/>
                                    </w:rPr>
                                  </w:pPr>
                                </w:p>
                                <w:p w14:paraId="35A58339">
                                  <w:pPr>
                                    <w:rPr>
                                      <w:rFonts w:ascii="宋体" w:hAnsi="宋体" w:cs="宋体"/>
                                      <w:sz w:val="20"/>
                                      <w:szCs w:val="20"/>
                                    </w:rPr>
                                  </w:pPr>
                                </w:p>
                                <w:p w14:paraId="572ABEBE">
                                  <w:pPr>
                                    <w:rPr>
                                      <w:rFonts w:ascii="宋体" w:hAnsi="宋体" w:cs="宋体"/>
                                      <w:sz w:val="20"/>
                                      <w:szCs w:val="20"/>
                                    </w:rPr>
                                  </w:pPr>
                                </w:p>
                                <w:p w14:paraId="55B6B578">
                                  <w:pPr>
                                    <w:rPr>
                                      <w:rFonts w:ascii="宋体" w:hAnsi="宋体" w:cs="宋体"/>
                                      <w:sz w:val="14"/>
                                      <w:szCs w:val="14"/>
                                    </w:rPr>
                                  </w:pPr>
                                </w:p>
                                <w:p w14:paraId="36E8F468">
                                  <w:pPr>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305B5F62">
                                  <w:pPr>
                                    <w:rPr>
                                      <w:rFonts w:ascii="宋体" w:hAnsi="宋体" w:cs="宋体"/>
                                      <w:sz w:val="20"/>
                                      <w:szCs w:val="20"/>
                                    </w:rPr>
                                  </w:pPr>
                                </w:p>
                                <w:p w14:paraId="6C4D14AC">
                                  <w:pPr>
                                    <w:rPr>
                                      <w:rFonts w:ascii="宋体" w:hAnsi="宋体" w:cs="宋体"/>
                                      <w:sz w:val="20"/>
                                      <w:szCs w:val="20"/>
                                    </w:rPr>
                                  </w:pPr>
                                </w:p>
                                <w:p w14:paraId="6D70E451">
                                  <w:pPr>
                                    <w:rPr>
                                      <w:rFonts w:ascii="宋体" w:hAnsi="宋体" w:cs="宋体"/>
                                      <w:sz w:val="20"/>
                                      <w:szCs w:val="20"/>
                                    </w:rPr>
                                  </w:pPr>
                                </w:p>
                                <w:p w14:paraId="46459BD2">
                                  <w:pPr>
                                    <w:rPr>
                                      <w:rFonts w:ascii="宋体" w:hAnsi="宋体" w:cs="宋体"/>
                                      <w:sz w:val="20"/>
                                      <w:szCs w:val="20"/>
                                    </w:rPr>
                                  </w:pPr>
                                </w:p>
                                <w:p w14:paraId="65674929">
                                  <w:pPr>
                                    <w:rPr>
                                      <w:rFonts w:ascii="宋体" w:hAnsi="宋体" w:cs="宋体"/>
                                      <w:sz w:val="20"/>
                                      <w:szCs w:val="20"/>
                                    </w:rPr>
                                  </w:pPr>
                                </w:p>
                                <w:p w14:paraId="64BE3F0D">
                                  <w:pPr>
                                    <w:rPr>
                                      <w:rFonts w:ascii="宋体" w:hAnsi="宋体" w:cs="宋体"/>
                                      <w:sz w:val="20"/>
                                      <w:szCs w:val="20"/>
                                    </w:rPr>
                                  </w:pPr>
                                </w:p>
                                <w:p w14:paraId="151CDF57">
                                  <w:pPr>
                                    <w:rPr>
                                      <w:rFonts w:ascii="宋体" w:hAnsi="宋体" w:cs="宋体"/>
                                    </w:rPr>
                                  </w:pPr>
                                </w:p>
                                <w:p w14:paraId="6FB9647F">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2F46AFBB">
                                  <w:pPr>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0EFAC30F">
                                  <w:pPr>
                                    <w:rPr>
                                      <w:rFonts w:ascii="宋体" w:hAnsi="宋体" w:cs="宋体"/>
                                      <w:sz w:val="20"/>
                                      <w:szCs w:val="20"/>
                                    </w:rPr>
                                  </w:pPr>
                                </w:p>
                                <w:p w14:paraId="1D576453">
                                  <w:pPr>
                                    <w:rPr>
                                      <w:rFonts w:ascii="宋体" w:hAnsi="宋体" w:cs="宋体"/>
                                      <w:sz w:val="20"/>
                                      <w:szCs w:val="20"/>
                                    </w:rPr>
                                  </w:pPr>
                                </w:p>
                                <w:p w14:paraId="48359303">
                                  <w:pPr>
                                    <w:rPr>
                                      <w:rFonts w:ascii="宋体" w:hAnsi="宋体" w:cs="宋体"/>
                                      <w:sz w:val="20"/>
                                      <w:szCs w:val="20"/>
                                    </w:rPr>
                                  </w:pPr>
                                </w:p>
                                <w:p w14:paraId="528C0215">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tcPr>
                                <w:p w14:paraId="560EB86E">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18D53833">
                                  <w:pPr>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tcPr>
                                <w:p w14:paraId="0B13AB4E">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506F05D8">
                              <w:tblPrEx>
                                <w:tblCellMar>
                                  <w:top w:w="0" w:type="dxa"/>
                                  <w:left w:w="0" w:type="dxa"/>
                                  <w:bottom w:w="0" w:type="dxa"/>
                                  <w:right w:w="0" w:type="dxa"/>
                                </w:tblCellMar>
                              </w:tblPrEx>
                              <w:trPr>
                                <w:trHeight w:val="742"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43DCE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CCCDA3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820F1B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7E4F8004">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14614F84">
                                  <w:pPr>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61CC2063">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2F0856D1">
                              <w:tblPrEx>
                                <w:tblCellMar>
                                  <w:top w:w="0" w:type="dxa"/>
                                  <w:left w:w="0" w:type="dxa"/>
                                  <w:bottom w:w="0" w:type="dxa"/>
                                  <w:right w:w="0" w:type="dxa"/>
                                </w:tblCellMar>
                              </w:tblPrEx>
                              <w:trPr>
                                <w:trHeight w:val="742"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5464D3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FD7783">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067C66A">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1009E904">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090BF231">
                                  <w:pPr>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0769EFD7">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4C4A9B23">
                              <w:tblPrEx>
                                <w:tblCellMar>
                                  <w:top w:w="0" w:type="dxa"/>
                                  <w:left w:w="0" w:type="dxa"/>
                                  <w:bottom w:w="0" w:type="dxa"/>
                                  <w:right w:w="0" w:type="dxa"/>
                                </w:tblCellMar>
                              </w:tblPrEx>
                              <w:trPr>
                                <w:trHeight w:val="773"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89BDA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0FD558D">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6F837C68">
                                  <w:pPr>
                                    <w:rPr>
                                      <w:rFonts w:ascii="宋体" w:hAnsi="宋体" w:cs="宋体"/>
                                      <w:sz w:val="17"/>
                                      <w:szCs w:val="17"/>
                                    </w:rPr>
                                  </w:pPr>
                                </w:p>
                                <w:p w14:paraId="24897BA1">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tcPr>
                                <w:p w14:paraId="2B9A6D36">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1551F101">
                                  <w:pPr>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tcPr>
                                <w:p w14:paraId="1D3EECA7">
                                  <w:pPr>
                                    <w:rPr>
                                      <w:rFonts w:ascii="宋体" w:hAnsi="宋体" w:cs="宋体"/>
                                      <w:sz w:val="20"/>
                                      <w:szCs w:val="20"/>
                                    </w:rPr>
                                  </w:pPr>
                                  <w:r>
                                    <w:rPr>
                                      <w:rFonts w:hint="eastAsia" w:ascii="宋体" w:hAnsi="宋体" w:cs="宋体"/>
                                      <w:spacing w:val="12"/>
                                      <w:w w:val="99"/>
                                      <w:sz w:val="20"/>
                                      <w:szCs w:val="20"/>
                                    </w:rPr>
                                    <w:t>《计算机显示器能效限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0</w:t>
                                  </w:r>
                                  <w:r>
                                    <w:rPr>
                                      <w:rFonts w:hint="eastAsia" w:ascii="宋体" w:hAnsi="宋体" w:cs="宋体"/>
                                      <w:w w:val="99"/>
                                      <w:sz w:val="20"/>
                                      <w:szCs w:val="20"/>
                                    </w:rPr>
                                    <w:t>）</w:t>
                                  </w:r>
                                </w:p>
                              </w:tc>
                            </w:tr>
                            <w:tr w14:paraId="01235A77">
                              <w:tblPrEx>
                                <w:tblCellMar>
                                  <w:top w:w="0" w:type="dxa"/>
                                  <w:left w:w="0" w:type="dxa"/>
                                  <w:bottom w:w="0" w:type="dxa"/>
                                  <w:right w:w="0" w:type="dxa"/>
                                </w:tblCellMar>
                              </w:tblPrEx>
                              <w:trPr>
                                <w:trHeight w:val="1361"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DBA36D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6A711CB">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2ABBF382">
                                  <w:pPr>
                                    <w:rPr>
                                      <w:rFonts w:ascii="宋体" w:hAnsi="宋体" w:cs="宋体"/>
                                      <w:sz w:val="27"/>
                                      <w:szCs w:val="27"/>
                                    </w:rPr>
                                  </w:pPr>
                                </w:p>
                                <w:p w14:paraId="0F13C917">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tcPr>
                                <w:p w14:paraId="2888DEAD">
                                  <w:pPr>
                                    <w:rPr>
                                      <w:rFonts w:ascii="宋体" w:hAnsi="宋体" w:cs="宋体"/>
                                      <w:sz w:val="20"/>
                                      <w:szCs w:val="20"/>
                                    </w:rPr>
                                  </w:pPr>
                                </w:p>
                                <w:p w14:paraId="1D0D99D1">
                                  <w:pPr>
                                    <w:rPr>
                                      <w:rFonts w:ascii="宋体" w:hAnsi="宋体" w:cs="宋体"/>
                                      <w:sz w:val="19"/>
                                      <w:szCs w:val="19"/>
                                    </w:rPr>
                                  </w:pPr>
                                </w:p>
                                <w:p w14:paraId="404C6ECC">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tcPr>
                                <w:p w14:paraId="449D7183">
                                  <w:pPr>
                                    <w:rPr>
                                      <w:rFonts w:ascii="宋体" w:hAnsi="宋体" w:cs="宋体"/>
                                      <w:sz w:val="20"/>
                                      <w:szCs w:val="20"/>
                                    </w:rPr>
                                  </w:pPr>
                                  <w:r>
                                    <w:rPr>
                                      <w:rFonts w:hint="eastAsia" w:ascii="宋体" w:hAnsi="宋体" w:cs="宋体"/>
                                      <w:w w:val="99"/>
                                      <w:sz w:val="20"/>
                                      <w:szCs w:val="20"/>
                                    </w:rPr>
                                    <w:t>参</w:t>
                                  </w:r>
                                  <w:r>
                                    <w:rPr>
                                      <w:rFonts w:hint="eastAsia" w:ascii="宋体" w:hAnsi="宋体" w:cs="宋体"/>
                                      <w:spacing w:val="-29"/>
                                      <w:w w:val="99"/>
                                      <w:sz w:val="20"/>
                                      <w:szCs w:val="20"/>
                                    </w:rPr>
                                    <w:t>照</w:t>
                                  </w:r>
                                  <w:r>
                                    <w:rPr>
                                      <w:rFonts w:hint="eastAsia" w:ascii="宋体" w:hAnsi="宋体" w:cs="宋体"/>
                                      <w:w w:val="99"/>
                                      <w:sz w:val="20"/>
                                      <w:szCs w:val="20"/>
                                    </w:rPr>
                                    <w:t>《</w:t>
                                  </w:r>
                                  <w:r>
                                    <w:rPr>
                                      <w:rFonts w:hint="eastAsia" w:ascii="宋体" w:hAnsi="宋体" w:cs="宋体"/>
                                      <w:spacing w:val="2"/>
                                      <w:w w:val="99"/>
                                      <w:sz w:val="20"/>
                                      <w:szCs w:val="20"/>
                                    </w:rPr>
                                    <w:t>复</w:t>
                                  </w:r>
                                  <w:r>
                                    <w:rPr>
                                      <w:rFonts w:hint="eastAsia" w:ascii="宋体" w:hAnsi="宋体" w:cs="宋体"/>
                                      <w:w w:val="99"/>
                                      <w:sz w:val="20"/>
                                      <w:szCs w:val="20"/>
                                    </w:rPr>
                                    <w:t>印</w:t>
                                  </w:r>
                                  <w:r>
                                    <w:rPr>
                                      <w:rFonts w:hint="eastAsia" w:ascii="宋体" w:hAnsi="宋体" w:cs="宋体"/>
                                      <w:spacing w:val="2"/>
                                      <w:w w:val="99"/>
                                      <w:sz w:val="20"/>
                                      <w:szCs w:val="20"/>
                                    </w:rPr>
                                    <w:t>机</w:t>
                                  </w:r>
                                  <w:r>
                                    <w:rPr>
                                      <w:rFonts w:hint="eastAsia" w:ascii="宋体" w:hAnsi="宋体" w:cs="宋体"/>
                                      <w:spacing w:val="-29"/>
                                      <w:w w:val="99"/>
                                      <w:sz w:val="20"/>
                                      <w:szCs w:val="20"/>
                                    </w:rPr>
                                    <w:t>、</w:t>
                                  </w:r>
                                  <w:r>
                                    <w:rPr>
                                      <w:rFonts w:hint="eastAsia" w:ascii="宋体" w:hAnsi="宋体" w:cs="宋体"/>
                                      <w:w w:val="99"/>
                                      <w:sz w:val="20"/>
                                      <w:szCs w:val="20"/>
                                    </w:rPr>
                                    <w:t>打</w:t>
                                  </w:r>
                                  <w:r>
                                    <w:rPr>
                                      <w:rFonts w:hint="eastAsia" w:ascii="宋体" w:hAnsi="宋体" w:cs="宋体"/>
                                      <w:spacing w:val="2"/>
                                      <w:w w:val="99"/>
                                      <w:sz w:val="20"/>
                                      <w:szCs w:val="20"/>
                                    </w:rPr>
                                    <w:t>印</w:t>
                                  </w:r>
                                  <w:r>
                                    <w:rPr>
                                      <w:rFonts w:hint="eastAsia" w:ascii="宋体" w:hAnsi="宋体" w:cs="宋体"/>
                                      <w:w w:val="99"/>
                                      <w:sz w:val="20"/>
                                      <w:szCs w:val="20"/>
                                    </w:rPr>
                                    <w:t>机和</w:t>
                                  </w:r>
                                  <w:r>
                                    <w:rPr>
                                      <w:rFonts w:hint="eastAsia" w:ascii="宋体" w:hAnsi="宋体" w:cs="宋体"/>
                                      <w:spacing w:val="2"/>
                                      <w:w w:val="99"/>
                                      <w:sz w:val="20"/>
                                      <w:szCs w:val="20"/>
                                    </w:rPr>
                                    <w:t>传</w:t>
                                  </w:r>
                                  <w:r>
                                    <w:rPr>
                                      <w:rFonts w:hint="eastAsia" w:ascii="宋体" w:hAnsi="宋体" w:cs="宋体"/>
                                      <w:w w:val="99"/>
                                      <w:sz w:val="20"/>
                                      <w:szCs w:val="20"/>
                                    </w:rPr>
                                    <w:t>真机能效限定</w:t>
                                  </w:r>
                                  <w:r>
                                    <w:rPr>
                                      <w:rFonts w:hint="eastAsia" w:ascii="宋体" w:hAnsi="宋体" w:cs="宋体"/>
                                      <w:spacing w:val="2"/>
                                      <w:w w:val="99"/>
                                      <w:sz w:val="20"/>
                                      <w:szCs w:val="20"/>
                                    </w:rPr>
                                    <w:t>值</w:t>
                                  </w:r>
                                  <w:r>
                                    <w:rPr>
                                      <w:rFonts w:hint="eastAsia" w:ascii="宋体" w:hAnsi="宋体" w:cs="宋体"/>
                                      <w:w w:val="99"/>
                                      <w:sz w:val="20"/>
                                      <w:szCs w:val="20"/>
                                    </w:rPr>
                                    <w:t>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2152</w:t>
                                  </w:r>
                                  <w:r>
                                    <w:rPr>
                                      <w:rFonts w:hint="eastAsia" w:ascii="宋体" w:hAnsi="宋体" w:cs="宋体"/>
                                      <w:w w:val="99"/>
                                      <w:sz w:val="20"/>
                                      <w:szCs w:val="20"/>
                                    </w:rPr>
                                    <w:t>1</w:t>
                                  </w:r>
                                </w:p>
                                <w:p w14:paraId="584F637E">
                                  <w:pPr>
                                    <w:rPr>
                                      <w:rFonts w:ascii="宋体" w:hAnsi="宋体" w:cs="宋体"/>
                                      <w:sz w:val="20"/>
                                      <w:szCs w:val="20"/>
                                    </w:rPr>
                                  </w:pPr>
                                  <w:r>
                                    <w:rPr>
                                      <w:rFonts w:hint="eastAsia" w:ascii="宋体" w:hAnsi="宋体" w:cs="宋体"/>
                                      <w:spacing w:val="2"/>
                                      <w:w w:val="99"/>
                                      <w:sz w:val="20"/>
                                      <w:szCs w:val="20"/>
                                    </w:rPr>
                                    <w:t>中</w:t>
                                  </w:r>
                                  <w:r>
                                    <w:rPr>
                                      <w:rFonts w:hint="eastAsia" w:ascii="宋体" w:hAnsi="宋体" w:cs="宋体"/>
                                      <w:spacing w:val="4"/>
                                      <w:w w:val="99"/>
                                      <w:sz w:val="20"/>
                                      <w:szCs w:val="20"/>
                                    </w:rPr>
                                    <w:t>打印速</w:t>
                                  </w:r>
                                  <w:r>
                                    <w:rPr>
                                      <w:rFonts w:hint="eastAsia" w:ascii="宋体" w:hAnsi="宋体" w:cs="宋体"/>
                                      <w:spacing w:val="2"/>
                                      <w:w w:val="99"/>
                                      <w:sz w:val="20"/>
                                      <w:szCs w:val="20"/>
                                    </w:rPr>
                                    <w:t>度</w:t>
                                  </w:r>
                                  <w:r>
                                    <w:rPr>
                                      <w:rFonts w:hint="eastAsia" w:ascii="宋体" w:hAnsi="宋体" w:cs="宋体"/>
                                      <w:w w:val="99"/>
                                      <w:sz w:val="20"/>
                                      <w:szCs w:val="20"/>
                                    </w:rPr>
                                    <w:t>为</w:t>
                                  </w:r>
                                  <w:r>
                                    <w:rPr>
                                      <w:rFonts w:hint="eastAsia" w:ascii="宋体" w:hAnsi="宋体" w:cs="宋体"/>
                                      <w:spacing w:val="1"/>
                                      <w:w w:val="99"/>
                                      <w:sz w:val="20"/>
                                      <w:szCs w:val="20"/>
                                    </w:rPr>
                                    <w:t>1</w:t>
                                  </w:r>
                                  <w:r>
                                    <w:rPr>
                                      <w:rFonts w:hint="eastAsia" w:ascii="宋体" w:hAnsi="宋体" w:cs="宋体"/>
                                      <w:w w:val="99"/>
                                      <w:sz w:val="20"/>
                                      <w:szCs w:val="20"/>
                                    </w:rPr>
                                    <w:t>5</w:t>
                                  </w:r>
                                  <w:r>
                                    <w:rPr>
                                      <w:rFonts w:hint="eastAsia" w:ascii="宋体" w:hAnsi="宋体" w:cs="宋体"/>
                                      <w:spacing w:val="2"/>
                                      <w:w w:val="99"/>
                                      <w:sz w:val="20"/>
                                      <w:szCs w:val="20"/>
                                    </w:rPr>
                                    <w:t>页</w:t>
                                  </w:r>
                                  <w:r>
                                    <w:rPr>
                                      <w:rFonts w:hint="eastAsia" w:ascii="宋体" w:hAnsi="宋体" w:cs="宋体"/>
                                      <w:spacing w:val="5"/>
                                      <w:w w:val="99"/>
                                      <w:sz w:val="20"/>
                                      <w:szCs w:val="20"/>
                                    </w:rPr>
                                    <w:t>/</w:t>
                                  </w:r>
                                  <w:r>
                                    <w:rPr>
                                      <w:rFonts w:hint="eastAsia" w:ascii="宋体" w:hAnsi="宋体" w:cs="宋体"/>
                                      <w:spacing w:val="4"/>
                                      <w:w w:val="99"/>
                                      <w:sz w:val="20"/>
                                      <w:szCs w:val="20"/>
                                    </w:rPr>
                                    <w:t>分的</w:t>
                                  </w:r>
                                  <w:r>
                                    <w:rPr>
                                      <w:rFonts w:hint="eastAsia" w:ascii="宋体" w:hAnsi="宋体" w:cs="宋体"/>
                                      <w:spacing w:val="2"/>
                                      <w:w w:val="99"/>
                                      <w:sz w:val="20"/>
                                      <w:szCs w:val="20"/>
                                    </w:rPr>
                                    <w:t>针</w:t>
                                  </w:r>
                                  <w:r>
                                    <w:rPr>
                                      <w:rFonts w:hint="eastAsia" w:ascii="宋体" w:hAnsi="宋体" w:cs="宋体"/>
                                      <w:spacing w:val="4"/>
                                      <w:w w:val="99"/>
                                      <w:sz w:val="20"/>
                                      <w:szCs w:val="20"/>
                                    </w:rPr>
                                    <w:t>式</w:t>
                                  </w:r>
                                  <w:r>
                                    <w:rPr>
                                      <w:rFonts w:hint="eastAsia" w:ascii="宋体" w:hAnsi="宋体" w:cs="宋体"/>
                                      <w:w w:val="99"/>
                                      <w:sz w:val="20"/>
                                      <w:szCs w:val="20"/>
                                    </w:rPr>
                                    <w:t>打印机相</w:t>
                                  </w:r>
                                  <w:r>
                                    <w:rPr>
                                      <w:rFonts w:hint="eastAsia" w:ascii="宋体" w:hAnsi="宋体" w:cs="宋体"/>
                                      <w:spacing w:val="2"/>
                                      <w:w w:val="99"/>
                                      <w:sz w:val="20"/>
                                      <w:szCs w:val="20"/>
                                    </w:rPr>
                                    <w:t>关</w:t>
                                  </w:r>
                                  <w:r>
                                    <w:rPr>
                                      <w:rFonts w:hint="eastAsia" w:ascii="宋体" w:hAnsi="宋体" w:cs="宋体"/>
                                      <w:w w:val="99"/>
                                      <w:sz w:val="20"/>
                                      <w:szCs w:val="20"/>
                                    </w:rPr>
                                    <w:t>要求</w:t>
                                  </w:r>
                                </w:p>
                              </w:tc>
                            </w:tr>
                            <w:tr w14:paraId="25E46FE5">
                              <w:tblPrEx>
                                <w:tblCellMar>
                                  <w:top w:w="0" w:type="dxa"/>
                                  <w:left w:w="0" w:type="dxa"/>
                                  <w:bottom w:w="0" w:type="dxa"/>
                                  <w:right w:w="0" w:type="dxa"/>
                                </w:tblCellMar>
                              </w:tblPrEx>
                              <w:trPr>
                                <w:trHeight w:val="684" w:hRule="exact"/>
                                <w:jc w:val="center"/>
                              </w:trPr>
                              <w:tc>
                                <w:tcPr>
                                  <w:tcW w:w="574" w:type="dxa"/>
                                  <w:tcBorders>
                                    <w:top w:val="single" w:color="000000" w:sz="4" w:space="0"/>
                                    <w:left w:val="single" w:color="000000" w:sz="4" w:space="0"/>
                                    <w:bottom w:val="single" w:color="000000" w:sz="4" w:space="0"/>
                                    <w:right w:val="single" w:color="000000" w:sz="4" w:space="0"/>
                                  </w:tcBorders>
                                </w:tcPr>
                                <w:p w14:paraId="325B6590">
                                  <w:pPr>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tcPr>
                                <w:p w14:paraId="311670AB">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4A0937B">
                                  <w:pPr>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3BE2CF87">
                                  <w:pPr>
                                    <w:rPr>
                                      <w:rFonts w:ascii="Calibri" w:hAnsi="Calibri"/>
                                      <w:sz w:val="22"/>
                                    </w:rPr>
                                  </w:pPr>
                                </w:p>
                              </w:tc>
                              <w:tc>
                                <w:tcPr>
                                  <w:tcW w:w="1916" w:type="dxa"/>
                                  <w:tcBorders>
                                    <w:top w:val="single" w:color="000000" w:sz="4" w:space="0"/>
                                    <w:left w:val="single" w:color="000000" w:sz="4" w:space="0"/>
                                    <w:bottom w:val="single" w:color="000000" w:sz="4" w:space="0"/>
                                    <w:right w:val="single" w:color="000000" w:sz="4" w:space="0"/>
                                  </w:tcBorders>
                                </w:tcPr>
                                <w:p w14:paraId="15639025">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9262E72">
                                  <w:pPr>
                                    <w:rPr>
                                      <w:rFonts w:ascii="宋体" w:hAnsi="宋体" w:cs="宋体"/>
                                      <w:sz w:val="20"/>
                                      <w:szCs w:val="20"/>
                                    </w:rPr>
                                  </w:pPr>
                                  <w:r>
                                    <w:rPr>
                                      <w:rFonts w:hint="eastAsia" w:ascii="宋体" w:hAnsi="宋体" w:cs="宋体"/>
                                      <w:w w:val="99"/>
                                      <w:sz w:val="20"/>
                                      <w:szCs w:val="20"/>
                                    </w:rPr>
                                    <w:t>《投影</w:t>
                                  </w:r>
                                  <w:r>
                                    <w:rPr>
                                      <w:rFonts w:hint="eastAsia" w:ascii="宋体" w:hAnsi="宋体" w:cs="宋体"/>
                                      <w:spacing w:val="2"/>
                                      <w:w w:val="99"/>
                                      <w:sz w:val="20"/>
                                      <w:szCs w:val="20"/>
                                    </w:rPr>
                                    <w:t>机</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能</w:t>
                                  </w:r>
                                  <w:r>
                                    <w:rPr>
                                      <w:rFonts w:hint="eastAsia" w:ascii="宋体" w:hAnsi="宋体" w:cs="宋体"/>
                                      <w:spacing w:val="2"/>
                                      <w:w w:val="99"/>
                                      <w:sz w:val="20"/>
                                      <w:szCs w:val="20"/>
                                    </w:rPr>
                                    <w:t>效</w:t>
                                  </w:r>
                                  <w:r>
                                    <w:rPr>
                                      <w:rFonts w:hint="eastAsia" w:ascii="宋体" w:hAnsi="宋体" w:cs="宋体"/>
                                      <w:w w:val="99"/>
                                      <w:sz w:val="20"/>
                                      <w:szCs w:val="20"/>
                                    </w:rPr>
                                    <w:t>等级</w:t>
                                  </w:r>
                                </w:p>
                                <w:p w14:paraId="5BF444F8">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B33D47E">
                              <w:tblPrEx>
                                <w:tblCellMar>
                                  <w:top w:w="0" w:type="dxa"/>
                                  <w:left w:w="0" w:type="dxa"/>
                                  <w:bottom w:w="0" w:type="dxa"/>
                                  <w:right w:w="0" w:type="dxa"/>
                                </w:tblCellMar>
                              </w:tblPrEx>
                              <w:trPr>
                                <w:trHeight w:val="770" w:hRule="exact"/>
                                <w:jc w:val="center"/>
                              </w:trPr>
                              <w:tc>
                                <w:tcPr>
                                  <w:tcW w:w="574" w:type="dxa"/>
                                  <w:tcBorders>
                                    <w:top w:val="single" w:color="000000" w:sz="4" w:space="0"/>
                                    <w:left w:val="single" w:color="000000" w:sz="4" w:space="0"/>
                                    <w:bottom w:val="single" w:color="000000" w:sz="4" w:space="0"/>
                                    <w:right w:val="single" w:color="000000" w:sz="4" w:space="0"/>
                                  </w:tcBorders>
                                </w:tcPr>
                                <w:p w14:paraId="45563214">
                                  <w:pPr>
                                    <w:rPr>
                                      <w:rFonts w:ascii="宋体" w:hAnsi="宋体" w:cs="宋体"/>
                                      <w:sz w:val="16"/>
                                      <w:szCs w:val="16"/>
                                    </w:rPr>
                                  </w:pPr>
                                </w:p>
                                <w:p w14:paraId="0E14E695">
                                  <w:pPr>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tcPr>
                                <w:p w14:paraId="02ACECA1">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63864A0D">
                                  <w:pPr>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1C8D7C9C">
                                  <w:pPr>
                                    <w:rPr>
                                      <w:rFonts w:ascii="Calibri" w:hAnsi="Calibri"/>
                                      <w:sz w:val="22"/>
                                    </w:rPr>
                                  </w:pPr>
                                </w:p>
                              </w:tc>
                              <w:tc>
                                <w:tcPr>
                                  <w:tcW w:w="1916" w:type="dxa"/>
                                  <w:tcBorders>
                                    <w:top w:val="single" w:color="000000" w:sz="4" w:space="0"/>
                                    <w:left w:val="single" w:color="000000" w:sz="4" w:space="0"/>
                                    <w:bottom w:val="single" w:color="000000" w:sz="4" w:space="0"/>
                                    <w:right w:val="single" w:color="000000" w:sz="4" w:space="0"/>
                                  </w:tcBorders>
                                </w:tcPr>
                                <w:p w14:paraId="3149DE91">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CF34143">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12C1185A">
                              <w:tblPrEx>
                                <w:tblCellMar>
                                  <w:top w:w="0" w:type="dxa"/>
                                  <w:left w:w="0" w:type="dxa"/>
                                  <w:bottom w:w="0" w:type="dxa"/>
                                  <w:right w:w="0" w:type="dxa"/>
                                </w:tblCellMar>
                              </w:tblPrEx>
                              <w:trPr>
                                <w:trHeight w:val="646" w:hRule="exact"/>
                                <w:jc w:val="center"/>
                              </w:trPr>
                              <w:tc>
                                <w:tcPr>
                                  <w:tcW w:w="574" w:type="dxa"/>
                                  <w:tcBorders>
                                    <w:top w:val="single" w:color="000000" w:sz="4" w:space="0"/>
                                    <w:left w:val="single" w:color="000000" w:sz="4" w:space="0"/>
                                    <w:bottom w:val="single" w:color="000000" w:sz="4" w:space="0"/>
                                    <w:right w:val="single" w:color="000000" w:sz="4" w:space="0"/>
                                  </w:tcBorders>
                                </w:tcPr>
                                <w:p w14:paraId="21057074">
                                  <w:pPr>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tcPr>
                                <w:p w14:paraId="5E4E15CB">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5338AED5">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tcPr>
                                <w:p w14:paraId="3922F905">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AF088B2">
                                  <w:pPr>
                                    <w:rPr>
                                      <w:rFonts w:ascii="宋体" w:hAnsi="宋体" w:cs="宋体"/>
                                      <w:sz w:val="20"/>
                                      <w:szCs w:val="20"/>
                                    </w:rPr>
                                  </w:pPr>
                                  <w:r>
                                    <w:rPr>
                                      <w:rFonts w:hint="eastAsia" w:ascii="宋体" w:hAnsi="宋体" w:cs="宋体"/>
                                      <w:spacing w:val="12"/>
                                      <w:w w:val="99"/>
                                      <w:sz w:val="20"/>
                                      <w:szCs w:val="20"/>
                                    </w:rPr>
                                    <w:t>《清水离心泵能效限定</w:t>
                                  </w:r>
                                  <w:r>
                                    <w:rPr>
                                      <w:rFonts w:hint="eastAsia" w:ascii="宋体" w:hAnsi="宋体" w:cs="宋体"/>
                                      <w:spacing w:val="9"/>
                                      <w:w w:val="99"/>
                                      <w:sz w:val="20"/>
                                      <w:szCs w:val="20"/>
                                    </w:rPr>
                                    <w:t>值</w:t>
                                  </w:r>
                                  <w:r>
                                    <w:rPr>
                                      <w:rFonts w:hint="eastAsia" w:ascii="宋体" w:hAnsi="宋体" w:cs="宋体"/>
                                      <w:spacing w:val="12"/>
                                      <w:w w:val="99"/>
                                      <w:sz w:val="20"/>
                                      <w:szCs w:val="20"/>
                                    </w:rPr>
                                    <w:t>及节</w:t>
                                  </w:r>
                                  <w:r>
                                    <w:rPr>
                                      <w:rFonts w:hint="eastAsia" w:ascii="宋体" w:hAnsi="宋体" w:cs="宋体"/>
                                      <w:w w:val="99"/>
                                      <w:sz w:val="20"/>
                                      <w:szCs w:val="20"/>
                                    </w:rPr>
                                    <w:t>能评价值</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w:t>
                                  </w:r>
                                  <w:r>
                                    <w:rPr>
                                      <w:rFonts w:hint="eastAsia" w:ascii="宋体" w:hAnsi="宋体" w:cs="宋体"/>
                                      <w:w w:val="99"/>
                                      <w:sz w:val="20"/>
                                      <w:szCs w:val="20"/>
                                    </w:rPr>
                                    <w:t>76</w:t>
                                  </w:r>
                                  <w:r>
                                    <w:rPr>
                                      <w:rFonts w:hint="eastAsia" w:ascii="宋体" w:hAnsi="宋体" w:cs="宋体"/>
                                      <w:spacing w:val="1"/>
                                      <w:w w:val="99"/>
                                      <w:sz w:val="20"/>
                                      <w:szCs w:val="20"/>
                                    </w:rPr>
                                    <w:t>2</w:t>
                                  </w:r>
                                  <w:r>
                                    <w:rPr>
                                      <w:rFonts w:hint="eastAsia" w:ascii="宋体" w:hAnsi="宋体" w:cs="宋体"/>
                                      <w:w w:val="99"/>
                                      <w:sz w:val="20"/>
                                      <w:szCs w:val="20"/>
                                    </w:rPr>
                                    <w:t>）</w:t>
                                  </w:r>
                                </w:p>
                              </w:tc>
                            </w:tr>
                            <w:tr w14:paraId="67EA0730">
                              <w:tblPrEx>
                                <w:tblCellMar>
                                  <w:top w:w="0" w:type="dxa"/>
                                  <w:left w:w="0" w:type="dxa"/>
                                  <w:bottom w:w="0" w:type="dxa"/>
                                  <w:right w:w="0" w:type="dxa"/>
                                </w:tblCellMar>
                              </w:tblPrEx>
                              <w:trPr>
                                <w:trHeight w:val="1322"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3DE353B6">
                                  <w:pPr>
                                    <w:rPr>
                                      <w:rFonts w:ascii="宋体" w:hAnsi="宋体" w:cs="宋体"/>
                                      <w:sz w:val="20"/>
                                      <w:szCs w:val="20"/>
                                    </w:rPr>
                                  </w:pPr>
                                </w:p>
                                <w:p w14:paraId="532037EB">
                                  <w:pPr>
                                    <w:rPr>
                                      <w:rFonts w:ascii="宋体" w:hAnsi="宋体" w:cs="宋体"/>
                                      <w:sz w:val="20"/>
                                      <w:szCs w:val="20"/>
                                    </w:rPr>
                                  </w:pPr>
                                </w:p>
                                <w:p w14:paraId="33441284">
                                  <w:pPr>
                                    <w:rPr>
                                      <w:rFonts w:ascii="宋体" w:hAnsi="宋体" w:cs="宋体"/>
                                      <w:sz w:val="26"/>
                                      <w:szCs w:val="26"/>
                                    </w:rPr>
                                  </w:pPr>
                                </w:p>
                                <w:p w14:paraId="754F774A">
                                  <w:pPr>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66452833">
                                  <w:pPr>
                                    <w:rPr>
                                      <w:rFonts w:ascii="宋体" w:hAnsi="宋体" w:cs="宋体"/>
                                      <w:sz w:val="20"/>
                                      <w:szCs w:val="20"/>
                                    </w:rPr>
                                  </w:pPr>
                                </w:p>
                                <w:p w14:paraId="606A12B0">
                                  <w:pPr>
                                    <w:rPr>
                                      <w:rFonts w:ascii="宋体" w:hAnsi="宋体" w:cs="宋体"/>
                                      <w:sz w:val="20"/>
                                      <w:szCs w:val="20"/>
                                    </w:rPr>
                                  </w:pPr>
                                </w:p>
                                <w:p w14:paraId="03458C2E">
                                  <w:pPr>
                                    <w:rPr>
                                      <w:rFonts w:ascii="宋体" w:hAnsi="宋体" w:cs="宋体"/>
                                      <w:sz w:val="14"/>
                                      <w:szCs w:val="14"/>
                                    </w:rPr>
                                  </w:pPr>
                                </w:p>
                                <w:p w14:paraId="20AB5D53">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7F99A0EF">
                                  <w:pPr>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68C036C7">
                                  <w:pPr>
                                    <w:rPr>
                                      <w:rFonts w:ascii="宋体" w:hAnsi="宋体" w:cs="宋体"/>
                                      <w:sz w:val="20"/>
                                      <w:szCs w:val="20"/>
                                    </w:rPr>
                                  </w:pPr>
                                </w:p>
                                <w:p w14:paraId="27AB3989">
                                  <w:pPr>
                                    <w:rPr>
                                      <w:rFonts w:ascii="宋体" w:hAnsi="宋体" w:cs="宋体"/>
                                      <w:sz w:val="20"/>
                                      <w:szCs w:val="20"/>
                                    </w:rPr>
                                  </w:pPr>
                                </w:p>
                                <w:p w14:paraId="67B7B602">
                                  <w:pPr>
                                    <w:rPr>
                                      <w:rFonts w:ascii="宋体" w:hAnsi="宋体" w:cs="宋体"/>
                                      <w:sz w:val="14"/>
                                      <w:szCs w:val="14"/>
                                    </w:rPr>
                                  </w:pPr>
                                </w:p>
                                <w:p w14:paraId="735DF0D7">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tcPr>
                                <w:p w14:paraId="475923CE">
                                  <w:pPr>
                                    <w:rPr>
                                      <w:rFonts w:ascii="宋体" w:hAnsi="宋体" w:cs="宋体"/>
                                      <w:sz w:val="20"/>
                                      <w:szCs w:val="20"/>
                                    </w:rPr>
                                  </w:pPr>
                                </w:p>
                                <w:p w14:paraId="47349D59">
                                  <w:pPr>
                                    <w:rPr>
                                      <w:rFonts w:ascii="宋体" w:hAnsi="宋体" w:cs="宋体"/>
                                      <w:sz w:val="18"/>
                                      <w:szCs w:val="18"/>
                                    </w:rPr>
                                  </w:pPr>
                                </w:p>
                                <w:p w14:paraId="6E4778B2">
                                  <w:pPr>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tcPr>
                                <w:p w14:paraId="2ED7ADA2">
                                  <w:pPr>
                                    <w:rPr>
                                      <w:rFonts w:ascii="宋体" w:hAnsi="宋体" w:cs="宋体"/>
                                      <w:sz w:val="20"/>
                                      <w:szCs w:val="20"/>
                                    </w:rPr>
                                  </w:pPr>
                                  <w:r>
                                    <w:rPr>
                                      <w:rFonts w:hint="eastAsia" w:ascii="宋体" w:hAnsi="宋体" w:cs="宋体"/>
                                      <w:spacing w:val="12"/>
                                      <w:w w:val="99"/>
                                      <w:sz w:val="20"/>
                                      <w:szCs w:val="20"/>
                                    </w:rPr>
                                    <w:t>《冷水机组能效限定值</w:t>
                                  </w:r>
                                  <w:r>
                                    <w:rPr>
                                      <w:rFonts w:hint="eastAsia" w:ascii="宋体" w:hAnsi="宋体" w:cs="宋体"/>
                                      <w:spacing w:val="9"/>
                                      <w:w w:val="99"/>
                                      <w:sz w:val="20"/>
                                      <w:szCs w:val="20"/>
                                    </w:rPr>
                                    <w:t>及</w:t>
                                  </w:r>
                                  <w:r>
                                    <w:rPr>
                                      <w:rFonts w:hint="eastAsia" w:ascii="宋体" w:hAnsi="宋体" w:cs="宋体"/>
                                      <w:spacing w:val="12"/>
                                      <w:w w:val="99"/>
                                      <w:sz w:val="20"/>
                                      <w:szCs w:val="20"/>
                                    </w:rPr>
                                    <w:t>能效</w:t>
                                  </w:r>
                                  <w:r>
                                    <w:rPr>
                                      <w:rFonts w:hint="eastAsia" w:ascii="宋体" w:hAnsi="宋体" w:cs="宋体"/>
                                      <w:w w:val="99"/>
                                      <w:sz w:val="20"/>
                                      <w:szCs w:val="20"/>
                                    </w:rPr>
                                    <w:t>等级</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77</w:t>
                                  </w:r>
                                  <w:r>
                                    <w:rPr>
                                      <w:rFonts w:hint="eastAsia" w:ascii="宋体" w:hAnsi="宋体" w:cs="宋体"/>
                                      <w:spacing w:val="-3"/>
                                      <w:w w:val="99"/>
                                      <w:sz w:val="20"/>
                                      <w:szCs w:val="20"/>
                                    </w:rPr>
                                    <w:t>），</w:t>
                                  </w:r>
                                  <w:r>
                                    <w:rPr>
                                      <w:rFonts w:hint="eastAsia" w:ascii="宋体" w:hAnsi="宋体" w:cs="宋体"/>
                                      <w:w w:val="99"/>
                                      <w:sz w:val="20"/>
                                      <w:szCs w:val="20"/>
                                    </w:rPr>
                                    <w:t>《低</w:t>
                                  </w:r>
                                  <w:r>
                                    <w:rPr>
                                      <w:rFonts w:hint="eastAsia" w:ascii="宋体" w:hAnsi="宋体" w:cs="宋体"/>
                                      <w:spacing w:val="2"/>
                                      <w:w w:val="99"/>
                                      <w:sz w:val="20"/>
                                      <w:szCs w:val="20"/>
                                    </w:rPr>
                                    <w:t>环</w:t>
                                  </w:r>
                                  <w:r>
                                    <w:rPr>
                                      <w:rFonts w:hint="eastAsia" w:ascii="宋体" w:hAnsi="宋体" w:cs="宋体"/>
                                      <w:w w:val="99"/>
                                      <w:sz w:val="20"/>
                                      <w:szCs w:val="20"/>
                                    </w:rPr>
                                    <w:t>境温度空气源</w:t>
                                  </w:r>
                                  <w:r>
                                    <w:rPr>
                                      <w:rFonts w:hint="eastAsia" w:ascii="宋体" w:hAnsi="宋体" w:cs="宋体"/>
                                      <w:spacing w:val="2"/>
                                      <w:w w:val="99"/>
                                      <w:sz w:val="20"/>
                                      <w:szCs w:val="20"/>
                                    </w:rPr>
                                    <w:t>热</w:t>
                                  </w:r>
                                  <w:r>
                                    <w:rPr>
                                      <w:rFonts w:hint="eastAsia" w:ascii="宋体" w:hAnsi="宋体" w:cs="宋体"/>
                                      <w:spacing w:val="-29"/>
                                      <w:w w:val="99"/>
                                      <w:sz w:val="20"/>
                                      <w:szCs w:val="20"/>
                                    </w:rPr>
                                    <w:t>泵</w:t>
                                  </w:r>
                                  <w:r>
                                    <w:rPr>
                                      <w:rFonts w:hint="eastAsia" w:ascii="宋体" w:hAnsi="宋体" w:cs="宋体"/>
                                      <w:spacing w:val="2"/>
                                      <w:w w:val="99"/>
                                      <w:sz w:val="20"/>
                                      <w:szCs w:val="20"/>
                                    </w:rPr>
                                    <w:t>（</w:t>
                                  </w:r>
                                  <w:r>
                                    <w:rPr>
                                      <w:rFonts w:hint="eastAsia" w:ascii="宋体" w:hAnsi="宋体" w:cs="宋体"/>
                                      <w:w w:val="99"/>
                                      <w:sz w:val="20"/>
                                      <w:szCs w:val="20"/>
                                    </w:rPr>
                                    <w:t>冷水</w:t>
                                  </w:r>
                                  <w:r>
                                    <w:rPr>
                                      <w:rFonts w:hint="eastAsia" w:ascii="宋体" w:hAnsi="宋体" w:cs="宋体"/>
                                      <w:spacing w:val="-27"/>
                                      <w:w w:val="99"/>
                                      <w:sz w:val="20"/>
                                      <w:szCs w:val="20"/>
                                    </w:rPr>
                                    <w:t>）</w:t>
                                  </w:r>
                                  <w:r>
                                    <w:rPr>
                                      <w:rFonts w:hint="eastAsia" w:ascii="宋体" w:hAnsi="宋体" w:cs="宋体"/>
                                      <w:w w:val="99"/>
                                      <w:sz w:val="20"/>
                                      <w:szCs w:val="20"/>
                                    </w:rPr>
                                    <w:t>机组</w:t>
                                  </w:r>
                                  <w:r>
                                    <w:rPr>
                                      <w:rFonts w:hint="eastAsia" w:ascii="宋体" w:hAnsi="宋体" w:cs="宋体"/>
                                      <w:spacing w:val="2"/>
                                      <w:w w:val="99"/>
                                      <w:sz w:val="20"/>
                                      <w:szCs w:val="20"/>
                                    </w:rPr>
                                    <w:t>能</w:t>
                                  </w:r>
                                  <w:r>
                                    <w:rPr>
                                      <w:rFonts w:hint="eastAsia" w:ascii="宋体" w:hAnsi="宋体" w:cs="宋体"/>
                                      <w:w w:val="99"/>
                                      <w:sz w:val="20"/>
                                      <w:szCs w:val="20"/>
                                    </w:rPr>
                                    <w:t>效限定值及能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48</w:t>
                                  </w:r>
                                  <w:r>
                                    <w:rPr>
                                      <w:rFonts w:hint="eastAsia" w:ascii="宋体" w:hAnsi="宋体" w:cs="宋体"/>
                                      <w:spacing w:val="-2"/>
                                      <w:w w:val="99"/>
                                      <w:sz w:val="20"/>
                                      <w:szCs w:val="20"/>
                                    </w:rPr>
                                    <w:t>0</w:t>
                                  </w:r>
                                  <w:r>
                                    <w:rPr>
                                      <w:rFonts w:hint="eastAsia" w:ascii="宋体" w:hAnsi="宋体" w:cs="宋体"/>
                                      <w:w w:val="99"/>
                                      <w:sz w:val="20"/>
                                      <w:szCs w:val="20"/>
                                    </w:rPr>
                                    <w:t>）</w:t>
                                  </w:r>
                                </w:p>
                              </w:tc>
                            </w:tr>
                            <w:tr w14:paraId="0E578724">
                              <w:tblPrEx>
                                <w:tblCellMar>
                                  <w:top w:w="0" w:type="dxa"/>
                                  <w:left w:w="0" w:type="dxa"/>
                                  <w:bottom w:w="0" w:type="dxa"/>
                                  <w:right w:w="0" w:type="dxa"/>
                                </w:tblCellMar>
                              </w:tblPrEx>
                              <w:trPr>
                                <w:trHeight w:val="744"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FBE72B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9353B0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3A03A0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65B25B3E">
                                  <w:pPr>
                                    <w:rPr>
                                      <w:rFonts w:ascii="宋体" w:hAnsi="宋体" w:cs="宋体"/>
                                      <w:sz w:val="15"/>
                                      <w:szCs w:val="15"/>
                                    </w:rPr>
                                  </w:pPr>
                                </w:p>
                                <w:p w14:paraId="6DF8D471">
                                  <w:pPr>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tcPr>
                                <w:p w14:paraId="577DEA3A">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29"/>
                                      <w:w w:val="99"/>
                                      <w:sz w:val="20"/>
                                      <w:szCs w:val="20"/>
                                    </w:rPr>
                                    <w:t>水</w:t>
                                  </w:r>
                                  <w:r>
                                    <w:rPr>
                                      <w:rFonts w:hint="eastAsia" w:ascii="宋体" w:hAnsi="宋体" w:cs="宋体"/>
                                      <w:w w:val="99"/>
                                      <w:sz w:val="20"/>
                                      <w:szCs w:val="20"/>
                                    </w:rPr>
                                    <w:t>（</w:t>
                                  </w:r>
                                  <w:r>
                                    <w:rPr>
                                      <w:rFonts w:hint="eastAsia" w:ascii="宋体" w:hAnsi="宋体" w:cs="宋体"/>
                                      <w:spacing w:val="2"/>
                                      <w:w w:val="99"/>
                                      <w:sz w:val="20"/>
                                      <w:szCs w:val="20"/>
                                    </w:rPr>
                                    <w:t>地</w:t>
                                  </w:r>
                                  <w:r>
                                    <w:rPr>
                                      <w:rFonts w:hint="eastAsia" w:ascii="宋体" w:hAnsi="宋体" w:cs="宋体"/>
                                      <w:spacing w:val="-29"/>
                                      <w:w w:val="99"/>
                                      <w:sz w:val="20"/>
                                      <w:szCs w:val="20"/>
                                    </w:rPr>
                                    <w:t>）</w:t>
                                  </w:r>
                                  <w:r>
                                    <w:rPr>
                                      <w:rFonts w:hint="eastAsia" w:ascii="宋体" w:hAnsi="宋体" w:cs="宋体"/>
                                      <w:spacing w:val="2"/>
                                      <w:w w:val="99"/>
                                      <w:sz w:val="20"/>
                                      <w:szCs w:val="20"/>
                                    </w:rPr>
                                    <w:t>源</w:t>
                                  </w:r>
                                  <w:r>
                                    <w:rPr>
                                      <w:rFonts w:hint="eastAsia" w:ascii="宋体" w:hAnsi="宋体" w:cs="宋体"/>
                                      <w:w w:val="99"/>
                                      <w:sz w:val="20"/>
                                      <w:szCs w:val="20"/>
                                    </w:rPr>
                                    <w:t>热泵</w:t>
                                  </w:r>
                                  <w:r>
                                    <w:rPr>
                                      <w:rFonts w:hint="eastAsia" w:ascii="宋体" w:hAnsi="宋体" w:cs="宋体"/>
                                      <w:spacing w:val="2"/>
                                      <w:w w:val="99"/>
                                      <w:sz w:val="20"/>
                                      <w:szCs w:val="20"/>
                                    </w:rPr>
                                    <w:t>机</w:t>
                                  </w:r>
                                  <w:r>
                                    <w:rPr>
                                      <w:rFonts w:hint="eastAsia" w:ascii="宋体" w:hAnsi="宋体" w:cs="宋体"/>
                                      <w:w w:val="99"/>
                                      <w:sz w:val="20"/>
                                      <w:szCs w:val="20"/>
                                    </w:rPr>
                                    <w:t>组能</w:t>
                                  </w:r>
                                  <w:r>
                                    <w:rPr>
                                      <w:rFonts w:hint="eastAsia" w:ascii="宋体" w:hAnsi="宋体" w:cs="宋体"/>
                                      <w:spacing w:val="2"/>
                                      <w:w w:val="99"/>
                                      <w:sz w:val="20"/>
                                      <w:szCs w:val="20"/>
                                    </w:rPr>
                                    <w:t>效</w:t>
                                  </w:r>
                                  <w:r>
                                    <w:rPr>
                                      <w:rFonts w:hint="eastAsia" w:ascii="宋体" w:hAnsi="宋体" w:cs="宋体"/>
                                      <w:w w:val="99"/>
                                      <w:sz w:val="20"/>
                                      <w:szCs w:val="20"/>
                                    </w:rPr>
                                    <w:t>限定值及能效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30721</w:t>
                                  </w:r>
                                  <w:r>
                                    <w:rPr>
                                      <w:rFonts w:hint="eastAsia" w:ascii="宋体" w:hAnsi="宋体" w:cs="宋体"/>
                                      <w:w w:val="99"/>
                                      <w:sz w:val="20"/>
                                      <w:szCs w:val="20"/>
                                    </w:rPr>
                                    <w:t>）</w:t>
                                  </w:r>
                                </w:p>
                              </w:tc>
                            </w:tr>
                          </w:tbl>
                          <w:p w14:paraId="38465051">
                            <w:pPr>
                              <w:rPr>
                                <w:rFonts w:ascii="Calibri" w:hAnsi="Calibri"/>
                                <w:sz w:val="22"/>
                              </w:rPr>
                            </w:pPr>
                          </w:p>
                        </w:txbxContent>
                      </wps:txbx>
                      <wps:bodyPr lIns="0" tIns="0" rIns="0" bIns="0" upright="1"/>
                    </wps:wsp>
                  </a:graphicData>
                </a:graphic>
              </wp:anchor>
            </w:drawing>
          </mc:Choice>
          <mc:Fallback>
            <w:pict>
              <v:shape id="文本框 2" o:spid="_x0000_s1026" o:spt="202" type="#_x0000_t202" style="position:absolute;left:0pt;margin-left:91.45pt;margin-top:0.1pt;height:655.3pt;width:456.1pt;mso-position-horizontal-relative:page;z-index:251663360;mso-width-relative:page;mso-height-relative:page;" filled="f" stroked="f" coordsize="21600,21600" o:gfxdata="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cKmXaNgAAAAKAQAADwAAAAAAAAABACAAAAAiAAAAZHJzL2Rvd25yZXYueG1sUEsB&#10;AhQAFAAAAAgAh07iQE/i6Uu8AQAAcwMAAA4AAAAAAAAAAQAgAAAAJwEAAGRycy9lMm9Eb2MueG1s&#10;UEsFBgAAAAAGAAYAWQEAAFUFAAAAAA==&#10;">
                <v:fill on="f" focussize="0,0"/>
                <v:stroke on="f"/>
                <v:imagedata o:title=""/>
                <o:lock v:ext="edit" aspectratio="f"/>
                <v:textbox inset="0mm,0mm,0mm,0mm">
                  <w:txbxContent>
                    <w:tbl>
                      <w:tblPr>
                        <w:tblStyle w:val="7"/>
                        <w:tblW w:w="0" w:type="auto"/>
                        <w:jc w:val="center"/>
                        <w:tblLayout w:type="fixed"/>
                        <w:tblCellMar>
                          <w:top w:w="0" w:type="dxa"/>
                          <w:left w:w="0" w:type="dxa"/>
                          <w:bottom w:w="0" w:type="dxa"/>
                          <w:right w:w="0" w:type="dxa"/>
                        </w:tblCellMar>
                      </w:tblPr>
                      <w:tblGrid>
                        <w:gridCol w:w="574"/>
                        <w:gridCol w:w="1166"/>
                        <w:gridCol w:w="1800"/>
                        <w:gridCol w:w="1916"/>
                        <w:gridCol w:w="2966"/>
                      </w:tblGrid>
                      <w:tr w14:paraId="02107E51">
                        <w:tblPrEx>
                          <w:tblCellMar>
                            <w:top w:w="0" w:type="dxa"/>
                            <w:left w:w="0" w:type="dxa"/>
                            <w:bottom w:w="0" w:type="dxa"/>
                            <w:right w:w="0" w:type="dxa"/>
                          </w:tblCellMar>
                        </w:tblPrEx>
                        <w:trPr>
                          <w:trHeight w:val="782" w:hRule="exact"/>
                          <w:jc w:val="center"/>
                        </w:trPr>
                        <w:tc>
                          <w:tcPr>
                            <w:tcW w:w="574" w:type="dxa"/>
                            <w:tcBorders>
                              <w:top w:val="single" w:color="000000" w:sz="4" w:space="0"/>
                              <w:left w:val="single" w:color="000000" w:sz="4" w:space="0"/>
                              <w:bottom w:val="single" w:color="000000" w:sz="4" w:space="0"/>
                              <w:right w:val="single" w:color="000000" w:sz="4" w:space="0"/>
                            </w:tcBorders>
                          </w:tcPr>
                          <w:p w14:paraId="1AD78653">
                            <w:pPr>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tcPr>
                          <w:p w14:paraId="1D90A473">
                            <w:pPr>
                              <w:rPr>
                                <w:rFonts w:ascii="宋体" w:hAnsi="宋体" w:cs="宋体"/>
                                <w:sz w:val="16"/>
                                <w:szCs w:val="16"/>
                              </w:rPr>
                            </w:pPr>
                          </w:p>
                          <w:p w14:paraId="51FA29CC">
                            <w:pPr>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tcPr>
                          <w:p w14:paraId="716BBD7B">
                            <w:pPr>
                              <w:rPr>
                                <w:rFonts w:ascii="宋体" w:hAnsi="宋体" w:cs="宋体"/>
                                <w:sz w:val="16"/>
                                <w:szCs w:val="16"/>
                              </w:rPr>
                            </w:pPr>
                          </w:p>
                          <w:p w14:paraId="41C9C98B">
                            <w:pPr>
                              <w:rPr>
                                <w:rFonts w:ascii="宋体" w:hAnsi="宋体" w:cs="宋体"/>
                              </w:rPr>
                            </w:pPr>
                            <w:r>
                              <w:rPr>
                                <w:rFonts w:hint="eastAsia" w:ascii="宋体" w:hAnsi="宋体" w:cs="宋体"/>
                                <w:b/>
                                <w:bCs/>
                                <w:w w:val="99"/>
                              </w:rPr>
                              <w:t>依据的标准</w:t>
                            </w:r>
                          </w:p>
                        </w:tc>
                      </w:tr>
                      <w:tr w14:paraId="06B3CE2A">
                        <w:tblPrEx>
                          <w:tblCellMar>
                            <w:top w:w="0" w:type="dxa"/>
                            <w:left w:w="0" w:type="dxa"/>
                            <w:bottom w:w="0" w:type="dxa"/>
                            <w:right w:w="0" w:type="dxa"/>
                          </w:tblCellMar>
                        </w:tblPrEx>
                        <w:trPr>
                          <w:trHeight w:val="821"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62A02531">
                            <w:pPr>
                              <w:rPr>
                                <w:rFonts w:ascii="宋体" w:hAnsi="宋体" w:cs="宋体"/>
                                <w:sz w:val="20"/>
                                <w:szCs w:val="20"/>
                              </w:rPr>
                            </w:pPr>
                          </w:p>
                          <w:p w14:paraId="44D25786">
                            <w:pPr>
                              <w:rPr>
                                <w:rFonts w:ascii="宋体" w:hAnsi="宋体" w:cs="宋体"/>
                                <w:sz w:val="20"/>
                                <w:szCs w:val="20"/>
                              </w:rPr>
                            </w:pPr>
                          </w:p>
                          <w:p w14:paraId="04710601">
                            <w:pPr>
                              <w:rPr>
                                <w:rFonts w:ascii="宋体" w:hAnsi="宋体" w:cs="宋体"/>
                                <w:sz w:val="20"/>
                                <w:szCs w:val="20"/>
                              </w:rPr>
                            </w:pPr>
                          </w:p>
                          <w:p w14:paraId="0E833C9C">
                            <w:pPr>
                              <w:rPr>
                                <w:rFonts w:ascii="宋体" w:hAnsi="宋体" w:cs="宋体"/>
                                <w:sz w:val="15"/>
                                <w:szCs w:val="15"/>
                              </w:rPr>
                            </w:pPr>
                          </w:p>
                          <w:p w14:paraId="05DB5E1F">
                            <w:pPr>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6A129B39">
                            <w:pPr>
                              <w:rPr>
                                <w:rFonts w:ascii="宋体" w:hAnsi="宋体" w:cs="宋体"/>
                                <w:sz w:val="20"/>
                                <w:szCs w:val="20"/>
                              </w:rPr>
                            </w:pPr>
                          </w:p>
                          <w:p w14:paraId="1C138390">
                            <w:pPr>
                              <w:rPr>
                                <w:rFonts w:ascii="宋体" w:hAnsi="宋体" w:cs="宋体"/>
                                <w:sz w:val="20"/>
                                <w:szCs w:val="20"/>
                              </w:rPr>
                            </w:pPr>
                          </w:p>
                          <w:p w14:paraId="0F1DF28B">
                            <w:pPr>
                              <w:rPr>
                                <w:rFonts w:ascii="宋体" w:hAnsi="宋体" w:cs="宋体"/>
                                <w:sz w:val="23"/>
                                <w:szCs w:val="23"/>
                              </w:rPr>
                            </w:pPr>
                          </w:p>
                          <w:p w14:paraId="1089A9E7">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64924D34">
                            <w:pPr>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36BF915A">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tcPr>
                          <w:p w14:paraId="1AD6944A">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6BF5772">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1ADB8D3B">
                        <w:tblPrEx>
                          <w:tblCellMar>
                            <w:top w:w="0" w:type="dxa"/>
                            <w:left w:w="0" w:type="dxa"/>
                            <w:bottom w:w="0" w:type="dxa"/>
                            <w:right w:w="0" w:type="dxa"/>
                          </w:tblCellMar>
                        </w:tblPrEx>
                        <w:trPr>
                          <w:trHeight w:val="727"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9B9E2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C2B1A61">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944DB9F">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tcPr>
                          <w:p w14:paraId="646C0C89">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12C8D85A">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57071901">
                        <w:tblPrEx>
                          <w:tblCellMar>
                            <w:top w:w="0" w:type="dxa"/>
                            <w:left w:w="0" w:type="dxa"/>
                            <w:bottom w:w="0" w:type="dxa"/>
                            <w:right w:w="0" w:type="dxa"/>
                          </w:tblCellMar>
                        </w:tblPrEx>
                        <w:trPr>
                          <w:trHeight w:val="763"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1E4C32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2238BF2">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0FE59B3">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07平板式微型计</w:t>
                            </w:r>
                            <w:r>
                              <w:rPr>
                                <w:rFonts w:hint="eastAsia" w:ascii="宋体" w:hAnsi="宋体" w:cs="宋体"/>
                                <w:spacing w:val="2"/>
                                <w:w w:val="99"/>
                                <w:sz w:val="20"/>
                                <w:szCs w:val="20"/>
                              </w:rPr>
                              <w:t>算</w:t>
                            </w:r>
                            <w:r>
                              <w:rPr>
                                <w:rFonts w:hint="eastAsia" w:ascii="宋体" w:hAnsi="宋体" w:cs="宋体"/>
                                <w:w w:val="99"/>
                                <w:sz w:val="20"/>
                                <w:szCs w:val="20"/>
                              </w:rPr>
                              <w:t>机</w:t>
                            </w:r>
                          </w:p>
                        </w:tc>
                        <w:tc>
                          <w:tcPr>
                            <w:tcW w:w="1916" w:type="dxa"/>
                            <w:tcBorders>
                              <w:top w:val="single" w:color="000000" w:sz="4" w:space="0"/>
                              <w:left w:val="single" w:color="000000" w:sz="4" w:space="0"/>
                              <w:bottom w:val="single" w:color="000000" w:sz="4" w:space="0"/>
                              <w:right w:val="single" w:color="000000" w:sz="4" w:space="0"/>
                            </w:tcBorders>
                          </w:tcPr>
                          <w:p w14:paraId="5594B72B">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22833358">
                            <w:pPr>
                              <w:rPr>
                                <w:rFonts w:ascii="宋体" w:hAnsi="宋体" w:cs="宋体"/>
                                <w:sz w:val="20"/>
                                <w:szCs w:val="20"/>
                              </w:rPr>
                            </w:pPr>
                            <w:r>
                              <w:rPr>
                                <w:rFonts w:hint="eastAsia" w:ascii="宋体" w:hAnsi="宋体" w:cs="宋体"/>
                                <w:spacing w:val="12"/>
                                <w:w w:val="99"/>
                                <w:sz w:val="20"/>
                                <w:szCs w:val="20"/>
                              </w:rPr>
                              <w:t>《微型计算机能效限定</w:t>
                            </w:r>
                            <w:r>
                              <w:rPr>
                                <w:rFonts w:hint="eastAsia" w:ascii="宋体" w:hAnsi="宋体" w:cs="宋体"/>
                                <w:spacing w:val="9"/>
                                <w:w w:val="99"/>
                                <w:sz w:val="20"/>
                                <w:szCs w:val="20"/>
                              </w:rPr>
                              <w:t>值</w:t>
                            </w:r>
                            <w:r>
                              <w:rPr>
                                <w:rFonts w:hint="eastAsia" w:ascii="宋体" w:hAnsi="宋体" w:cs="宋体"/>
                                <w:spacing w:val="12"/>
                                <w:w w:val="99"/>
                                <w:sz w:val="20"/>
                                <w:szCs w:val="20"/>
                              </w:rPr>
                              <w:t>及能</w:t>
                            </w:r>
                            <w:r>
                              <w:rPr>
                                <w:rFonts w:hint="eastAsia" w:ascii="宋体" w:hAnsi="宋体" w:cs="宋体"/>
                                <w:w w:val="99"/>
                                <w:sz w:val="20"/>
                                <w:szCs w:val="20"/>
                              </w:rPr>
                              <w:t>效等级》（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28380</w:t>
                            </w:r>
                            <w:r>
                              <w:rPr>
                                <w:rFonts w:hint="eastAsia" w:ascii="宋体" w:hAnsi="宋体" w:cs="宋体"/>
                                <w:w w:val="99"/>
                                <w:sz w:val="20"/>
                                <w:szCs w:val="20"/>
                              </w:rPr>
                              <w:t>）</w:t>
                            </w:r>
                          </w:p>
                        </w:tc>
                      </w:tr>
                      <w:tr w14:paraId="1C545C84">
                        <w:tblPrEx>
                          <w:tblCellMar>
                            <w:top w:w="0" w:type="dxa"/>
                            <w:left w:w="0" w:type="dxa"/>
                            <w:bottom w:w="0" w:type="dxa"/>
                            <w:right w:w="0" w:type="dxa"/>
                          </w:tblCellMar>
                        </w:tblPrEx>
                        <w:trPr>
                          <w:trHeight w:val="742"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592F7882">
                            <w:pPr>
                              <w:rPr>
                                <w:rFonts w:ascii="宋体" w:hAnsi="宋体" w:cs="宋体"/>
                                <w:sz w:val="20"/>
                                <w:szCs w:val="20"/>
                              </w:rPr>
                            </w:pPr>
                          </w:p>
                          <w:p w14:paraId="22E2EAF0">
                            <w:pPr>
                              <w:rPr>
                                <w:rFonts w:ascii="宋体" w:hAnsi="宋体" w:cs="宋体"/>
                                <w:sz w:val="20"/>
                                <w:szCs w:val="20"/>
                              </w:rPr>
                            </w:pPr>
                          </w:p>
                          <w:p w14:paraId="4753295F">
                            <w:pPr>
                              <w:rPr>
                                <w:rFonts w:ascii="宋体" w:hAnsi="宋体" w:cs="宋体"/>
                                <w:sz w:val="20"/>
                                <w:szCs w:val="20"/>
                              </w:rPr>
                            </w:pPr>
                          </w:p>
                          <w:p w14:paraId="154BF9EE">
                            <w:pPr>
                              <w:rPr>
                                <w:rFonts w:ascii="宋体" w:hAnsi="宋体" w:cs="宋体"/>
                                <w:sz w:val="20"/>
                                <w:szCs w:val="20"/>
                              </w:rPr>
                            </w:pPr>
                          </w:p>
                          <w:p w14:paraId="2B4225A0">
                            <w:pPr>
                              <w:rPr>
                                <w:rFonts w:ascii="宋体" w:hAnsi="宋体" w:cs="宋体"/>
                                <w:sz w:val="20"/>
                                <w:szCs w:val="20"/>
                              </w:rPr>
                            </w:pPr>
                          </w:p>
                          <w:p w14:paraId="35A58339">
                            <w:pPr>
                              <w:rPr>
                                <w:rFonts w:ascii="宋体" w:hAnsi="宋体" w:cs="宋体"/>
                                <w:sz w:val="20"/>
                                <w:szCs w:val="20"/>
                              </w:rPr>
                            </w:pPr>
                          </w:p>
                          <w:p w14:paraId="572ABEBE">
                            <w:pPr>
                              <w:rPr>
                                <w:rFonts w:ascii="宋体" w:hAnsi="宋体" w:cs="宋体"/>
                                <w:sz w:val="20"/>
                                <w:szCs w:val="20"/>
                              </w:rPr>
                            </w:pPr>
                          </w:p>
                          <w:p w14:paraId="55B6B578">
                            <w:pPr>
                              <w:rPr>
                                <w:rFonts w:ascii="宋体" w:hAnsi="宋体" w:cs="宋体"/>
                                <w:sz w:val="14"/>
                                <w:szCs w:val="14"/>
                              </w:rPr>
                            </w:pPr>
                          </w:p>
                          <w:p w14:paraId="36E8F468">
                            <w:pPr>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305B5F62">
                            <w:pPr>
                              <w:rPr>
                                <w:rFonts w:ascii="宋体" w:hAnsi="宋体" w:cs="宋体"/>
                                <w:sz w:val="20"/>
                                <w:szCs w:val="20"/>
                              </w:rPr>
                            </w:pPr>
                          </w:p>
                          <w:p w14:paraId="6C4D14AC">
                            <w:pPr>
                              <w:rPr>
                                <w:rFonts w:ascii="宋体" w:hAnsi="宋体" w:cs="宋体"/>
                                <w:sz w:val="20"/>
                                <w:szCs w:val="20"/>
                              </w:rPr>
                            </w:pPr>
                          </w:p>
                          <w:p w14:paraId="6D70E451">
                            <w:pPr>
                              <w:rPr>
                                <w:rFonts w:ascii="宋体" w:hAnsi="宋体" w:cs="宋体"/>
                                <w:sz w:val="20"/>
                                <w:szCs w:val="20"/>
                              </w:rPr>
                            </w:pPr>
                          </w:p>
                          <w:p w14:paraId="46459BD2">
                            <w:pPr>
                              <w:rPr>
                                <w:rFonts w:ascii="宋体" w:hAnsi="宋体" w:cs="宋体"/>
                                <w:sz w:val="20"/>
                                <w:szCs w:val="20"/>
                              </w:rPr>
                            </w:pPr>
                          </w:p>
                          <w:p w14:paraId="65674929">
                            <w:pPr>
                              <w:rPr>
                                <w:rFonts w:ascii="宋体" w:hAnsi="宋体" w:cs="宋体"/>
                                <w:sz w:val="20"/>
                                <w:szCs w:val="20"/>
                              </w:rPr>
                            </w:pPr>
                          </w:p>
                          <w:p w14:paraId="64BE3F0D">
                            <w:pPr>
                              <w:rPr>
                                <w:rFonts w:ascii="宋体" w:hAnsi="宋体" w:cs="宋体"/>
                                <w:sz w:val="20"/>
                                <w:szCs w:val="20"/>
                              </w:rPr>
                            </w:pPr>
                          </w:p>
                          <w:p w14:paraId="151CDF57">
                            <w:pPr>
                              <w:rPr>
                                <w:rFonts w:ascii="宋体" w:hAnsi="宋体" w:cs="宋体"/>
                              </w:rPr>
                            </w:pPr>
                          </w:p>
                          <w:p w14:paraId="6FB9647F">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2F46AFBB">
                            <w:pPr>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0EFAC30F">
                            <w:pPr>
                              <w:rPr>
                                <w:rFonts w:ascii="宋体" w:hAnsi="宋体" w:cs="宋体"/>
                                <w:sz w:val="20"/>
                                <w:szCs w:val="20"/>
                              </w:rPr>
                            </w:pPr>
                          </w:p>
                          <w:p w14:paraId="1D576453">
                            <w:pPr>
                              <w:rPr>
                                <w:rFonts w:ascii="宋体" w:hAnsi="宋体" w:cs="宋体"/>
                                <w:sz w:val="20"/>
                                <w:szCs w:val="20"/>
                              </w:rPr>
                            </w:pPr>
                          </w:p>
                          <w:p w14:paraId="48359303">
                            <w:pPr>
                              <w:rPr>
                                <w:rFonts w:ascii="宋体" w:hAnsi="宋体" w:cs="宋体"/>
                                <w:sz w:val="20"/>
                                <w:szCs w:val="20"/>
                              </w:rPr>
                            </w:pPr>
                          </w:p>
                          <w:p w14:paraId="528C0215">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tcPr>
                          <w:p w14:paraId="560EB86E">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18D53833">
                            <w:pPr>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tcPr>
                          <w:p w14:paraId="0B13AB4E">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506F05D8">
                        <w:tblPrEx>
                          <w:tblCellMar>
                            <w:top w:w="0" w:type="dxa"/>
                            <w:left w:w="0" w:type="dxa"/>
                            <w:bottom w:w="0" w:type="dxa"/>
                            <w:right w:w="0" w:type="dxa"/>
                          </w:tblCellMar>
                        </w:tblPrEx>
                        <w:trPr>
                          <w:trHeight w:val="742"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43DCE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CCCDA3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820F1B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7E4F8004">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14614F84">
                            <w:pPr>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61CC2063">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2F0856D1">
                        <w:tblPrEx>
                          <w:tblCellMar>
                            <w:top w:w="0" w:type="dxa"/>
                            <w:left w:w="0" w:type="dxa"/>
                            <w:bottom w:w="0" w:type="dxa"/>
                            <w:right w:w="0" w:type="dxa"/>
                          </w:tblCellMar>
                        </w:tblPrEx>
                        <w:trPr>
                          <w:trHeight w:val="742"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5464D3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FD7783">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067C66A">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1009E904">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090BF231">
                            <w:pPr>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0769EFD7">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4C4A9B23">
                        <w:tblPrEx>
                          <w:tblCellMar>
                            <w:top w:w="0" w:type="dxa"/>
                            <w:left w:w="0" w:type="dxa"/>
                            <w:bottom w:w="0" w:type="dxa"/>
                            <w:right w:w="0" w:type="dxa"/>
                          </w:tblCellMar>
                        </w:tblPrEx>
                        <w:trPr>
                          <w:trHeight w:val="773"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89BDA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0FD558D">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6F837C68">
                            <w:pPr>
                              <w:rPr>
                                <w:rFonts w:ascii="宋体" w:hAnsi="宋体" w:cs="宋体"/>
                                <w:sz w:val="17"/>
                                <w:szCs w:val="17"/>
                              </w:rPr>
                            </w:pPr>
                          </w:p>
                          <w:p w14:paraId="24897BA1">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tcPr>
                          <w:p w14:paraId="2B9A6D36">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1551F101">
                            <w:pPr>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tcPr>
                          <w:p w14:paraId="1D3EECA7">
                            <w:pPr>
                              <w:rPr>
                                <w:rFonts w:ascii="宋体" w:hAnsi="宋体" w:cs="宋体"/>
                                <w:sz w:val="20"/>
                                <w:szCs w:val="20"/>
                              </w:rPr>
                            </w:pPr>
                            <w:r>
                              <w:rPr>
                                <w:rFonts w:hint="eastAsia" w:ascii="宋体" w:hAnsi="宋体" w:cs="宋体"/>
                                <w:spacing w:val="12"/>
                                <w:w w:val="99"/>
                                <w:sz w:val="20"/>
                                <w:szCs w:val="20"/>
                              </w:rPr>
                              <w:t>《计算机显示器能效限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0</w:t>
                            </w:r>
                            <w:r>
                              <w:rPr>
                                <w:rFonts w:hint="eastAsia" w:ascii="宋体" w:hAnsi="宋体" w:cs="宋体"/>
                                <w:w w:val="99"/>
                                <w:sz w:val="20"/>
                                <w:szCs w:val="20"/>
                              </w:rPr>
                              <w:t>）</w:t>
                            </w:r>
                          </w:p>
                        </w:tc>
                      </w:tr>
                      <w:tr w14:paraId="01235A77">
                        <w:tblPrEx>
                          <w:tblCellMar>
                            <w:top w:w="0" w:type="dxa"/>
                            <w:left w:w="0" w:type="dxa"/>
                            <w:bottom w:w="0" w:type="dxa"/>
                            <w:right w:w="0" w:type="dxa"/>
                          </w:tblCellMar>
                        </w:tblPrEx>
                        <w:trPr>
                          <w:trHeight w:val="1361"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DBA36D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6A711CB">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2ABBF382">
                            <w:pPr>
                              <w:rPr>
                                <w:rFonts w:ascii="宋体" w:hAnsi="宋体" w:cs="宋体"/>
                                <w:sz w:val="27"/>
                                <w:szCs w:val="27"/>
                              </w:rPr>
                            </w:pPr>
                          </w:p>
                          <w:p w14:paraId="0F13C917">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tcPr>
                          <w:p w14:paraId="2888DEAD">
                            <w:pPr>
                              <w:rPr>
                                <w:rFonts w:ascii="宋体" w:hAnsi="宋体" w:cs="宋体"/>
                                <w:sz w:val="20"/>
                                <w:szCs w:val="20"/>
                              </w:rPr>
                            </w:pPr>
                          </w:p>
                          <w:p w14:paraId="1D0D99D1">
                            <w:pPr>
                              <w:rPr>
                                <w:rFonts w:ascii="宋体" w:hAnsi="宋体" w:cs="宋体"/>
                                <w:sz w:val="19"/>
                                <w:szCs w:val="19"/>
                              </w:rPr>
                            </w:pPr>
                          </w:p>
                          <w:p w14:paraId="404C6ECC">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tcPr>
                          <w:p w14:paraId="449D7183">
                            <w:pPr>
                              <w:rPr>
                                <w:rFonts w:ascii="宋体" w:hAnsi="宋体" w:cs="宋体"/>
                                <w:sz w:val="20"/>
                                <w:szCs w:val="20"/>
                              </w:rPr>
                            </w:pPr>
                            <w:r>
                              <w:rPr>
                                <w:rFonts w:hint="eastAsia" w:ascii="宋体" w:hAnsi="宋体" w:cs="宋体"/>
                                <w:w w:val="99"/>
                                <w:sz w:val="20"/>
                                <w:szCs w:val="20"/>
                              </w:rPr>
                              <w:t>参</w:t>
                            </w:r>
                            <w:r>
                              <w:rPr>
                                <w:rFonts w:hint="eastAsia" w:ascii="宋体" w:hAnsi="宋体" w:cs="宋体"/>
                                <w:spacing w:val="-29"/>
                                <w:w w:val="99"/>
                                <w:sz w:val="20"/>
                                <w:szCs w:val="20"/>
                              </w:rPr>
                              <w:t>照</w:t>
                            </w:r>
                            <w:r>
                              <w:rPr>
                                <w:rFonts w:hint="eastAsia" w:ascii="宋体" w:hAnsi="宋体" w:cs="宋体"/>
                                <w:w w:val="99"/>
                                <w:sz w:val="20"/>
                                <w:szCs w:val="20"/>
                              </w:rPr>
                              <w:t>《</w:t>
                            </w:r>
                            <w:r>
                              <w:rPr>
                                <w:rFonts w:hint="eastAsia" w:ascii="宋体" w:hAnsi="宋体" w:cs="宋体"/>
                                <w:spacing w:val="2"/>
                                <w:w w:val="99"/>
                                <w:sz w:val="20"/>
                                <w:szCs w:val="20"/>
                              </w:rPr>
                              <w:t>复</w:t>
                            </w:r>
                            <w:r>
                              <w:rPr>
                                <w:rFonts w:hint="eastAsia" w:ascii="宋体" w:hAnsi="宋体" w:cs="宋体"/>
                                <w:w w:val="99"/>
                                <w:sz w:val="20"/>
                                <w:szCs w:val="20"/>
                              </w:rPr>
                              <w:t>印</w:t>
                            </w:r>
                            <w:r>
                              <w:rPr>
                                <w:rFonts w:hint="eastAsia" w:ascii="宋体" w:hAnsi="宋体" w:cs="宋体"/>
                                <w:spacing w:val="2"/>
                                <w:w w:val="99"/>
                                <w:sz w:val="20"/>
                                <w:szCs w:val="20"/>
                              </w:rPr>
                              <w:t>机</w:t>
                            </w:r>
                            <w:r>
                              <w:rPr>
                                <w:rFonts w:hint="eastAsia" w:ascii="宋体" w:hAnsi="宋体" w:cs="宋体"/>
                                <w:spacing w:val="-29"/>
                                <w:w w:val="99"/>
                                <w:sz w:val="20"/>
                                <w:szCs w:val="20"/>
                              </w:rPr>
                              <w:t>、</w:t>
                            </w:r>
                            <w:r>
                              <w:rPr>
                                <w:rFonts w:hint="eastAsia" w:ascii="宋体" w:hAnsi="宋体" w:cs="宋体"/>
                                <w:w w:val="99"/>
                                <w:sz w:val="20"/>
                                <w:szCs w:val="20"/>
                              </w:rPr>
                              <w:t>打</w:t>
                            </w:r>
                            <w:r>
                              <w:rPr>
                                <w:rFonts w:hint="eastAsia" w:ascii="宋体" w:hAnsi="宋体" w:cs="宋体"/>
                                <w:spacing w:val="2"/>
                                <w:w w:val="99"/>
                                <w:sz w:val="20"/>
                                <w:szCs w:val="20"/>
                              </w:rPr>
                              <w:t>印</w:t>
                            </w:r>
                            <w:r>
                              <w:rPr>
                                <w:rFonts w:hint="eastAsia" w:ascii="宋体" w:hAnsi="宋体" w:cs="宋体"/>
                                <w:w w:val="99"/>
                                <w:sz w:val="20"/>
                                <w:szCs w:val="20"/>
                              </w:rPr>
                              <w:t>机和</w:t>
                            </w:r>
                            <w:r>
                              <w:rPr>
                                <w:rFonts w:hint="eastAsia" w:ascii="宋体" w:hAnsi="宋体" w:cs="宋体"/>
                                <w:spacing w:val="2"/>
                                <w:w w:val="99"/>
                                <w:sz w:val="20"/>
                                <w:szCs w:val="20"/>
                              </w:rPr>
                              <w:t>传</w:t>
                            </w:r>
                            <w:r>
                              <w:rPr>
                                <w:rFonts w:hint="eastAsia" w:ascii="宋体" w:hAnsi="宋体" w:cs="宋体"/>
                                <w:w w:val="99"/>
                                <w:sz w:val="20"/>
                                <w:szCs w:val="20"/>
                              </w:rPr>
                              <w:t>真机能效限定</w:t>
                            </w:r>
                            <w:r>
                              <w:rPr>
                                <w:rFonts w:hint="eastAsia" w:ascii="宋体" w:hAnsi="宋体" w:cs="宋体"/>
                                <w:spacing w:val="2"/>
                                <w:w w:val="99"/>
                                <w:sz w:val="20"/>
                                <w:szCs w:val="20"/>
                              </w:rPr>
                              <w:t>值</w:t>
                            </w:r>
                            <w:r>
                              <w:rPr>
                                <w:rFonts w:hint="eastAsia" w:ascii="宋体" w:hAnsi="宋体" w:cs="宋体"/>
                                <w:w w:val="99"/>
                                <w:sz w:val="20"/>
                                <w:szCs w:val="20"/>
                              </w:rPr>
                              <w:t>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2152</w:t>
                            </w:r>
                            <w:r>
                              <w:rPr>
                                <w:rFonts w:hint="eastAsia" w:ascii="宋体" w:hAnsi="宋体" w:cs="宋体"/>
                                <w:w w:val="99"/>
                                <w:sz w:val="20"/>
                                <w:szCs w:val="20"/>
                              </w:rPr>
                              <w:t>1</w:t>
                            </w:r>
                          </w:p>
                          <w:p w14:paraId="584F637E">
                            <w:pPr>
                              <w:rPr>
                                <w:rFonts w:ascii="宋体" w:hAnsi="宋体" w:cs="宋体"/>
                                <w:sz w:val="20"/>
                                <w:szCs w:val="20"/>
                              </w:rPr>
                            </w:pPr>
                            <w:r>
                              <w:rPr>
                                <w:rFonts w:hint="eastAsia" w:ascii="宋体" w:hAnsi="宋体" w:cs="宋体"/>
                                <w:spacing w:val="2"/>
                                <w:w w:val="99"/>
                                <w:sz w:val="20"/>
                                <w:szCs w:val="20"/>
                              </w:rPr>
                              <w:t>中</w:t>
                            </w:r>
                            <w:r>
                              <w:rPr>
                                <w:rFonts w:hint="eastAsia" w:ascii="宋体" w:hAnsi="宋体" w:cs="宋体"/>
                                <w:spacing w:val="4"/>
                                <w:w w:val="99"/>
                                <w:sz w:val="20"/>
                                <w:szCs w:val="20"/>
                              </w:rPr>
                              <w:t>打印速</w:t>
                            </w:r>
                            <w:r>
                              <w:rPr>
                                <w:rFonts w:hint="eastAsia" w:ascii="宋体" w:hAnsi="宋体" w:cs="宋体"/>
                                <w:spacing w:val="2"/>
                                <w:w w:val="99"/>
                                <w:sz w:val="20"/>
                                <w:szCs w:val="20"/>
                              </w:rPr>
                              <w:t>度</w:t>
                            </w:r>
                            <w:r>
                              <w:rPr>
                                <w:rFonts w:hint="eastAsia" w:ascii="宋体" w:hAnsi="宋体" w:cs="宋体"/>
                                <w:w w:val="99"/>
                                <w:sz w:val="20"/>
                                <w:szCs w:val="20"/>
                              </w:rPr>
                              <w:t>为</w:t>
                            </w:r>
                            <w:r>
                              <w:rPr>
                                <w:rFonts w:hint="eastAsia" w:ascii="宋体" w:hAnsi="宋体" w:cs="宋体"/>
                                <w:spacing w:val="1"/>
                                <w:w w:val="99"/>
                                <w:sz w:val="20"/>
                                <w:szCs w:val="20"/>
                              </w:rPr>
                              <w:t>1</w:t>
                            </w:r>
                            <w:r>
                              <w:rPr>
                                <w:rFonts w:hint="eastAsia" w:ascii="宋体" w:hAnsi="宋体" w:cs="宋体"/>
                                <w:w w:val="99"/>
                                <w:sz w:val="20"/>
                                <w:szCs w:val="20"/>
                              </w:rPr>
                              <w:t>5</w:t>
                            </w:r>
                            <w:r>
                              <w:rPr>
                                <w:rFonts w:hint="eastAsia" w:ascii="宋体" w:hAnsi="宋体" w:cs="宋体"/>
                                <w:spacing w:val="2"/>
                                <w:w w:val="99"/>
                                <w:sz w:val="20"/>
                                <w:szCs w:val="20"/>
                              </w:rPr>
                              <w:t>页</w:t>
                            </w:r>
                            <w:r>
                              <w:rPr>
                                <w:rFonts w:hint="eastAsia" w:ascii="宋体" w:hAnsi="宋体" w:cs="宋体"/>
                                <w:spacing w:val="5"/>
                                <w:w w:val="99"/>
                                <w:sz w:val="20"/>
                                <w:szCs w:val="20"/>
                              </w:rPr>
                              <w:t>/</w:t>
                            </w:r>
                            <w:r>
                              <w:rPr>
                                <w:rFonts w:hint="eastAsia" w:ascii="宋体" w:hAnsi="宋体" w:cs="宋体"/>
                                <w:spacing w:val="4"/>
                                <w:w w:val="99"/>
                                <w:sz w:val="20"/>
                                <w:szCs w:val="20"/>
                              </w:rPr>
                              <w:t>分的</w:t>
                            </w:r>
                            <w:r>
                              <w:rPr>
                                <w:rFonts w:hint="eastAsia" w:ascii="宋体" w:hAnsi="宋体" w:cs="宋体"/>
                                <w:spacing w:val="2"/>
                                <w:w w:val="99"/>
                                <w:sz w:val="20"/>
                                <w:szCs w:val="20"/>
                              </w:rPr>
                              <w:t>针</w:t>
                            </w:r>
                            <w:r>
                              <w:rPr>
                                <w:rFonts w:hint="eastAsia" w:ascii="宋体" w:hAnsi="宋体" w:cs="宋体"/>
                                <w:spacing w:val="4"/>
                                <w:w w:val="99"/>
                                <w:sz w:val="20"/>
                                <w:szCs w:val="20"/>
                              </w:rPr>
                              <w:t>式</w:t>
                            </w:r>
                            <w:r>
                              <w:rPr>
                                <w:rFonts w:hint="eastAsia" w:ascii="宋体" w:hAnsi="宋体" w:cs="宋体"/>
                                <w:w w:val="99"/>
                                <w:sz w:val="20"/>
                                <w:szCs w:val="20"/>
                              </w:rPr>
                              <w:t>打印机相</w:t>
                            </w:r>
                            <w:r>
                              <w:rPr>
                                <w:rFonts w:hint="eastAsia" w:ascii="宋体" w:hAnsi="宋体" w:cs="宋体"/>
                                <w:spacing w:val="2"/>
                                <w:w w:val="99"/>
                                <w:sz w:val="20"/>
                                <w:szCs w:val="20"/>
                              </w:rPr>
                              <w:t>关</w:t>
                            </w:r>
                            <w:r>
                              <w:rPr>
                                <w:rFonts w:hint="eastAsia" w:ascii="宋体" w:hAnsi="宋体" w:cs="宋体"/>
                                <w:w w:val="99"/>
                                <w:sz w:val="20"/>
                                <w:szCs w:val="20"/>
                              </w:rPr>
                              <w:t>要求</w:t>
                            </w:r>
                          </w:p>
                        </w:tc>
                      </w:tr>
                      <w:tr w14:paraId="25E46FE5">
                        <w:tblPrEx>
                          <w:tblCellMar>
                            <w:top w:w="0" w:type="dxa"/>
                            <w:left w:w="0" w:type="dxa"/>
                            <w:bottom w:w="0" w:type="dxa"/>
                            <w:right w:w="0" w:type="dxa"/>
                          </w:tblCellMar>
                        </w:tblPrEx>
                        <w:trPr>
                          <w:trHeight w:val="684" w:hRule="exact"/>
                          <w:jc w:val="center"/>
                        </w:trPr>
                        <w:tc>
                          <w:tcPr>
                            <w:tcW w:w="574" w:type="dxa"/>
                            <w:tcBorders>
                              <w:top w:val="single" w:color="000000" w:sz="4" w:space="0"/>
                              <w:left w:val="single" w:color="000000" w:sz="4" w:space="0"/>
                              <w:bottom w:val="single" w:color="000000" w:sz="4" w:space="0"/>
                              <w:right w:val="single" w:color="000000" w:sz="4" w:space="0"/>
                            </w:tcBorders>
                          </w:tcPr>
                          <w:p w14:paraId="325B6590">
                            <w:pPr>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tcPr>
                          <w:p w14:paraId="311670AB">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4A0937B">
                            <w:pPr>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3BE2CF87">
                            <w:pPr>
                              <w:rPr>
                                <w:rFonts w:ascii="Calibri" w:hAnsi="Calibri"/>
                                <w:sz w:val="22"/>
                              </w:rPr>
                            </w:pPr>
                          </w:p>
                        </w:tc>
                        <w:tc>
                          <w:tcPr>
                            <w:tcW w:w="1916" w:type="dxa"/>
                            <w:tcBorders>
                              <w:top w:val="single" w:color="000000" w:sz="4" w:space="0"/>
                              <w:left w:val="single" w:color="000000" w:sz="4" w:space="0"/>
                              <w:bottom w:val="single" w:color="000000" w:sz="4" w:space="0"/>
                              <w:right w:val="single" w:color="000000" w:sz="4" w:space="0"/>
                            </w:tcBorders>
                          </w:tcPr>
                          <w:p w14:paraId="15639025">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9262E72">
                            <w:pPr>
                              <w:rPr>
                                <w:rFonts w:ascii="宋体" w:hAnsi="宋体" w:cs="宋体"/>
                                <w:sz w:val="20"/>
                                <w:szCs w:val="20"/>
                              </w:rPr>
                            </w:pPr>
                            <w:r>
                              <w:rPr>
                                <w:rFonts w:hint="eastAsia" w:ascii="宋体" w:hAnsi="宋体" w:cs="宋体"/>
                                <w:w w:val="99"/>
                                <w:sz w:val="20"/>
                                <w:szCs w:val="20"/>
                              </w:rPr>
                              <w:t>《投影</w:t>
                            </w:r>
                            <w:r>
                              <w:rPr>
                                <w:rFonts w:hint="eastAsia" w:ascii="宋体" w:hAnsi="宋体" w:cs="宋体"/>
                                <w:spacing w:val="2"/>
                                <w:w w:val="99"/>
                                <w:sz w:val="20"/>
                                <w:szCs w:val="20"/>
                              </w:rPr>
                              <w:t>机</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能</w:t>
                            </w:r>
                            <w:r>
                              <w:rPr>
                                <w:rFonts w:hint="eastAsia" w:ascii="宋体" w:hAnsi="宋体" w:cs="宋体"/>
                                <w:spacing w:val="2"/>
                                <w:w w:val="99"/>
                                <w:sz w:val="20"/>
                                <w:szCs w:val="20"/>
                              </w:rPr>
                              <w:t>效</w:t>
                            </w:r>
                            <w:r>
                              <w:rPr>
                                <w:rFonts w:hint="eastAsia" w:ascii="宋体" w:hAnsi="宋体" w:cs="宋体"/>
                                <w:w w:val="99"/>
                                <w:sz w:val="20"/>
                                <w:szCs w:val="20"/>
                              </w:rPr>
                              <w:t>等级</w:t>
                            </w:r>
                          </w:p>
                          <w:p w14:paraId="5BF444F8">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B33D47E">
                        <w:tblPrEx>
                          <w:tblCellMar>
                            <w:top w:w="0" w:type="dxa"/>
                            <w:left w:w="0" w:type="dxa"/>
                            <w:bottom w:w="0" w:type="dxa"/>
                            <w:right w:w="0" w:type="dxa"/>
                          </w:tblCellMar>
                        </w:tblPrEx>
                        <w:trPr>
                          <w:trHeight w:val="770" w:hRule="exact"/>
                          <w:jc w:val="center"/>
                        </w:trPr>
                        <w:tc>
                          <w:tcPr>
                            <w:tcW w:w="574" w:type="dxa"/>
                            <w:tcBorders>
                              <w:top w:val="single" w:color="000000" w:sz="4" w:space="0"/>
                              <w:left w:val="single" w:color="000000" w:sz="4" w:space="0"/>
                              <w:bottom w:val="single" w:color="000000" w:sz="4" w:space="0"/>
                              <w:right w:val="single" w:color="000000" w:sz="4" w:space="0"/>
                            </w:tcBorders>
                          </w:tcPr>
                          <w:p w14:paraId="45563214">
                            <w:pPr>
                              <w:rPr>
                                <w:rFonts w:ascii="宋体" w:hAnsi="宋体" w:cs="宋体"/>
                                <w:sz w:val="16"/>
                                <w:szCs w:val="16"/>
                              </w:rPr>
                            </w:pPr>
                          </w:p>
                          <w:p w14:paraId="0E14E695">
                            <w:pPr>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tcPr>
                          <w:p w14:paraId="02ACECA1">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63864A0D">
                            <w:pPr>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1C8D7C9C">
                            <w:pPr>
                              <w:rPr>
                                <w:rFonts w:ascii="Calibri" w:hAnsi="Calibri"/>
                                <w:sz w:val="22"/>
                              </w:rPr>
                            </w:pPr>
                          </w:p>
                        </w:tc>
                        <w:tc>
                          <w:tcPr>
                            <w:tcW w:w="1916" w:type="dxa"/>
                            <w:tcBorders>
                              <w:top w:val="single" w:color="000000" w:sz="4" w:space="0"/>
                              <w:left w:val="single" w:color="000000" w:sz="4" w:space="0"/>
                              <w:bottom w:val="single" w:color="000000" w:sz="4" w:space="0"/>
                              <w:right w:val="single" w:color="000000" w:sz="4" w:space="0"/>
                            </w:tcBorders>
                          </w:tcPr>
                          <w:p w14:paraId="3149DE91">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CF34143">
                            <w:pPr>
                              <w:rPr>
                                <w:rFonts w:ascii="宋体" w:hAnsi="宋体" w:cs="宋体"/>
                                <w:sz w:val="20"/>
                                <w:szCs w:val="20"/>
                              </w:rPr>
                            </w:pPr>
                            <w:r>
                              <w:rPr>
                                <w:rFonts w:hint="eastAsia" w:ascii="宋体" w:hAnsi="宋体" w:cs="宋体"/>
                                <w:w w:val="99"/>
                                <w:sz w:val="20"/>
                                <w:szCs w:val="20"/>
                              </w:rPr>
                              <w:t>《复印</w:t>
                            </w:r>
                            <w:r>
                              <w:rPr>
                                <w:rFonts w:hint="eastAsia" w:ascii="宋体" w:hAnsi="宋体" w:cs="宋体"/>
                                <w:spacing w:val="2"/>
                                <w:w w:val="99"/>
                                <w:sz w:val="20"/>
                                <w:szCs w:val="20"/>
                              </w:rPr>
                              <w:t>机</w:t>
                            </w:r>
                            <w:r>
                              <w:rPr>
                                <w:rFonts w:hint="eastAsia" w:ascii="宋体" w:hAnsi="宋体" w:cs="宋体"/>
                                <w:spacing w:val="-58"/>
                                <w:w w:val="99"/>
                                <w:sz w:val="20"/>
                                <w:szCs w:val="20"/>
                              </w:rPr>
                              <w:t>、</w:t>
                            </w:r>
                            <w:r>
                              <w:rPr>
                                <w:rFonts w:hint="eastAsia" w:ascii="宋体" w:hAnsi="宋体" w:cs="宋体"/>
                                <w:spacing w:val="2"/>
                                <w:w w:val="99"/>
                                <w:sz w:val="20"/>
                                <w:szCs w:val="20"/>
                              </w:rPr>
                              <w:t>打</w:t>
                            </w:r>
                            <w:r>
                              <w:rPr>
                                <w:rFonts w:hint="eastAsia" w:ascii="宋体" w:hAnsi="宋体" w:cs="宋体"/>
                                <w:w w:val="99"/>
                                <w:sz w:val="20"/>
                                <w:szCs w:val="20"/>
                              </w:rPr>
                              <w:t>印机</w:t>
                            </w:r>
                            <w:r>
                              <w:rPr>
                                <w:rFonts w:hint="eastAsia" w:ascii="宋体" w:hAnsi="宋体" w:cs="宋体"/>
                                <w:spacing w:val="2"/>
                                <w:w w:val="99"/>
                                <w:sz w:val="20"/>
                                <w:szCs w:val="20"/>
                              </w:rPr>
                              <w:t>和</w:t>
                            </w:r>
                            <w:r>
                              <w:rPr>
                                <w:rFonts w:hint="eastAsia" w:ascii="宋体" w:hAnsi="宋体" w:cs="宋体"/>
                                <w:w w:val="99"/>
                                <w:sz w:val="20"/>
                                <w:szCs w:val="20"/>
                              </w:rPr>
                              <w:t>传真</w:t>
                            </w:r>
                            <w:r>
                              <w:rPr>
                                <w:rFonts w:hint="eastAsia" w:ascii="宋体" w:hAnsi="宋体" w:cs="宋体"/>
                                <w:spacing w:val="2"/>
                                <w:w w:val="99"/>
                                <w:sz w:val="20"/>
                                <w:szCs w:val="20"/>
                              </w:rPr>
                              <w:t>机</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1</w:t>
                            </w:r>
                            <w:r>
                              <w:rPr>
                                <w:rFonts w:hint="eastAsia" w:ascii="宋体" w:hAnsi="宋体" w:cs="宋体"/>
                                <w:w w:val="99"/>
                                <w:sz w:val="20"/>
                                <w:szCs w:val="20"/>
                              </w:rPr>
                              <w:t>）</w:t>
                            </w:r>
                          </w:p>
                        </w:tc>
                      </w:tr>
                      <w:tr w14:paraId="12C1185A">
                        <w:tblPrEx>
                          <w:tblCellMar>
                            <w:top w:w="0" w:type="dxa"/>
                            <w:left w:w="0" w:type="dxa"/>
                            <w:bottom w:w="0" w:type="dxa"/>
                            <w:right w:w="0" w:type="dxa"/>
                          </w:tblCellMar>
                        </w:tblPrEx>
                        <w:trPr>
                          <w:trHeight w:val="646" w:hRule="exact"/>
                          <w:jc w:val="center"/>
                        </w:trPr>
                        <w:tc>
                          <w:tcPr>
                            <w:tcW w:w="574" w:type="dxa"/>
                            <w:tcBorders>
                              <w:top w:val="single" w:color="000000" w:sz="4" w:space="0"/>
                              <w:left w:val="single" w:color="000000" w:sz="4" w:space="0"/>
                              <w:bottom w:val="single" w:color="000000" w:sz="4" w:space="0"/>
                              <w:right w:val="single" w:color="000000" w:sz="4" w:space="0"/>
                            </w:tcBorders>
                          </w:tcPr>
                          <w:p w14:paraId="21057074">
                            <w:pPr>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tcPr>
                          <w:p w14:paraId="5E4E15CB">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5338AED5">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tcPr>
                          <w:p w14:paraId="3922F905">
                            <w:pPr>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4AF088B2">
                            <w:pPr>
                              <w:rPr>
                                <w:rFonts w:ascii="宋体" w:hAnsi="宋体" w:cs="宋体"/>
                                <w:sz w:val="20"/>
                                <w:szCs w:val="20"/>
                              </w:rPr>
                            </w:pPr>
                            <w:r>
                              <w:rPr>
                                <w:rFonts w:hint="eastAsia" w:ascii="宋体" w:hAnsi="宋体" w:cs="宋体"/>
                                <w:spacing w:val="12"/>
                                <w:w w:val="99"/>
                                <w:sz w:val="20"/>
                                <w:szCs w:val="20"/>
                              </w:rPr>
                              <w:t>《清水离心泵能效限定</w:t>
                            </w:r>
                            <w:r>
                              <w:rPr>
                                <w:rFonts w:hint="eastAsia" w:ascii="宋体" w:hAnsi="宋体" w:cs="宋体"/>
                                <w:spacing w:val="9"/>
                                <w:w w:val="99"/>
                                <w:sz w:val="20"/>
                                <w:szCs w:val="20"/>
                              </w:rPr>
                              <w:t>值</w:t>
                            </w:r>
                            <w:r>
                              <w:rPr>
                                <w:rFonts w:hint="eastAsia" w:ascii="宋体" w:hAnsi="宋体" w:cs="宋体"/>
                                <w:spacing w:val="12"/>
                                <w:w w:val="99"/>
                                <w:sz w:val="20"/>
                                <w:szCs w:val="20"/>
                              </w:rPr>
                              <w:t>及节</w:t>
                            </w:r>
                            <w:r>
                              <w:rPr>
                                <w:rFonts w:hint="eastAsia" w:ascii="宋体" w:hAnsi="宋体" w:cs="宋体"/>
                                <w:w w:val="99"/>
                                <w:sz w:val="20"/>
                                <w:szCs w:val="20"/>
                              </w:rPr>
                              <w:t>能评价值</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w:t>
                            </w:r>
                            <w:r>
                              <w:rPr>
                                <w:rFonts w:hint="eastAsia" w:ascii="宋体" w:hAnsi="宋体" w:cs="宋体"/>
                                <w:w w:val="99"/>
                                <w:sz w:val="20"/>
                                <w:szCs w:val="20"/>
                              </w:rPr>
                              <w:t>76</w:t>
                            </w:r>
                            <w:r>
                              <w:rPr>
                                <w:rFonts w:hint="eastAsia" w:ascii="宋体" w:hAnsi="宋体" w:cs="宋体"/>
                                <w:spacing w:val="1"/>
                                <w:w w:val="99"/>
                                <w:sz w:val="20"/>
                                <w:szCs w:val="20"/>
                              </w:rPr>
                              <w:t>2</w:t>
                            </w:r>
                            <w:r>
                              <w:rPr>
                                <w:rFonts w:hint="eastAsia" w:ascii="宋体" w:hAnsi="宋体" w:cs="宋体"/>
                                <w:w w:val="99"/>
                                <w:sz w:val="20"/>
                                <w:szCs w:val="20"/>
                              </w:rPr>
                              <w:t>）</w:t>
                            </w:r>
                          </w:p>
                        </w:tc>
                      </w:tr>
                      <w:tr w14:paraId="67EA0730">
                        <w:tblPrEx>
                          <w:tblCellMar>
                            <w:top w:w="0" w:type="dxa"/>
                            <w:left w:w="0" w:type="dxa"/>
                            <w:bottom w:w="0" w:type="dxa"/>
                            <w:right w:w="0" w:type="dxa"/>
                          </w:tblCellMar>
                        </w:tblPrEx>
                        <w:trPr>
                          <w:trHeight w:val="1322" w:hRule="exact"/>
                          <w:jc w:val="center"/>
                        </w:trPr>
                        <w:tc>
                          <w:tcPr>
                            <w:tcW w:w="574" w:type="dxa"/>
                            <w:vMerge w:val="restart"/>
                            <w:tcBorders>
                              <w:top w:val="single" w:color="000000" w:sz="4" w:space="0"/>
                              <w:left w:val="single" w:color="000000" w:sz="4" w:space="0"/>
                              <w:bottom w:val="single" w:color="000000" w:sz="4" w:space="0"/>
                              <w:right w:val="single" w:color="000000" w:sz="4" w:space="0"/>
                            </w:tcBorders>
                          </w:tcPr>
                          <w:p w14:paraId="3DE353B6">
                            <w:pPr>
                              <w:rPr>
                                <w:rFonts w:ascii="宋体" w:hAnsi="宋体" w:cs="宋体"/>
                                <w:sz w:val="20"/>
                                <w:szCs w:val="20"/>
                              </w:rPr>
                            </w:pPr>
                          </w:p>
                          <w:p w14:paraId="532037EB">
                            <w:pPr>
                              <w:rPr>
                                <w:rFonts w:ascii="宋体" w:hAnsi="宋体" w:cs="宋体"/>
                                <w:sz w:val="20"/>
                                <w:szCs w:val="20"/>
                              </w:rPr>
                            </w:pPr>
                          </w:p>
                          <w:p w14:paraId="33441284">
                            <w:pPr>
                              <w:rPr>
                                <w:rFonts w:ascii="宋体" w:hAnsi="宋体" w:cs="宋体"/>
                                <w:sz w:val="26"/>
                                <w:szCs w:val="26"/>
                              </w:rPr>
                            </w:pPr>
                          </w:p>
                          <w:p w14:paraId="754F774A">
                            <w:pPr>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66452833">
                            <w:pPr>
                              <w:rPr>
                                <w:rFonts w:ascii="宋体" w:hAnsi="宋体" w:cs="宋体"/>
                                <w:sz w:val="20"/>
                                <w:szCs w:val="20"/>
                              </w:rPr>
                            </w:pPr>
                          </w:p>
                          <w:p w14:paraId="606A12B0">
                            <w:pPr>
                              <w:rPr>
                                <w:rFonts w:ascii="宋体" w:hAnsi="宋体" w:cs="宋体"/>
                                <w:sz w:val="20"/>
                                <w:szCs w:val="20"/>
                              </w:rPr>
                            </w:pPr>
                          </w:p>
                          <w:p w14:paraId="03458C2E">
                            <w:pPr>
                              <w:rPr>
                                <w:rFonts w:ascii="宋体" w:hAnsi="宋体" w:cs="宋体"/>
                                <w:sz w:val="14"/>
                                <w:szCs w:val="14"/>
                              </w:rPr>
                            </w:pPr>
                          </w:p>
                          <w:p w14:paraId="20AB5D53">
                            <w:pPr>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7F99A0EF">
                            <w:pPr>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68C036C7">
                            <w:pPr>
                              <w:rPr>
                                <w:rFonts w:ascii="宋体" w:hAnsi="宋体" w:cs="宋体"/>
                                <w:sz w:val="20"/>
                                <w:szCs w:val="20"/>
                              </w:rPr>
                            </w:pPr>
                          </w:p>
                          <w:p w14:paraId="27AB3989">
                            <w:pPr>
                              <w:rPr>
                                <w:rFonts w:ascii="宋体" w:hAnsi="宋体" w:cs="宋体"/>
                                <w:sz w:val="20"/>
                                <w:szCs w:val="20"/>
                              </w:rPr>
                            </w:pPr>
                          </w:p>
                          <w:p w14:paraId="67B7B602">
                            <w:pPr>
                              <w:rPr>
                                <w:rFonts w:ascii="宋体" w:hAnsi="宋体" w:cs="宋体"/>
                                <w:sz w:val="14"/>
                                <w:szCs w:val="14"/>
                              </w:rPr>
                            </w:pPr>
                          </w:p>
                          <w:p w14:paraId="735DF0D7">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tcPr>
                          <w:p w14:paraId="475923CE">
                            <w:pPr>
                              <w:rPr>
                                <w:rFonts w:ascii="宋体" w:hAnsi="宋体" w:cs="宋体"/>
                                <w:sz w:val="20"/>
                                <w:szCs w:val="20"/>
                              </w:rPr>
                            </w:pPr>
                          </w:p>
                          <w:p w14:paraId="47349D59">
                            <w:pPr>
                              <w:rPr>
                                <w:rFonts w:ascii="宋体" w:hAnsi="宋体" w:cs="宋体"/>
                                <w:sz w:val="18"/>
                                <w:szCs w:val="18"/>
                              </w:rPr>
                            </w:pPr>
                          </w:p>
                          <w:p w14:paraId="6E4778B2">
                            <w:pPr>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tcPr>
                          <w:p w14:paraId="2ED7ADA2">
                            <w:pPr>
                              <w:rPr>
                                <w:rFonts w:ascii="宋体" w:hAnsi="宋体" w:cs="宋体"/>
                                <w:sz w:val="20"/>
                                <w:szCs w:val="20"/>
                              </w:rPr>
                            </w:pPr>
                            <w:r>
                              <w:rPr>
                                <w:rFonts w:hint="eastAsia" w:ascii="宋体" w:hAnsi="宋体" w:cs="宋体"/>
                                <w:spacing w:val="12"/>
                                <w:w w:val="99"/>
                                <w:sz w:val="20"/>
                                <w:szCs w:val="20"/>
                              </w:rPr>
                              <w:t>《冷水机组能效限定值</w:t>
                            </w:r>
                            <w:r>
                              <w:rPr>
                                <w:rFonts w:hint="eastAsia" w:ascii="宋体" w:hAnsi="宋体" w:cs="宋体"/>
                                <w:spacing w:val="9"/>
                                <w:w w:val="99"/>
                                <w:sz w:val="20"/>
                                <w:szCs w:val="20"/>
                              </w:rPr>
                              <w:t>及</w:t>
                            </w:r>
                            <w:r>
                              <w:rPr>
                                <w:rFonts w:hint="eastAsia" w:ascii="宋体" w:hAnsi="宋体" w:cs="宋体"/>
                                <w:spacing w:val="12"/>
                                <w:w w:val="99"/>
                                <w:sz w:val="20"/>
                                <w:szCs w:val="20"/>
                              </w:rPr>
                              <w:t>能效</w:t>
                            </w:r>
                            <w:r>
                              <w:rPr>
                                <w:rFonts w:hint="eastAsia" w:ascii="宋体" w:hAnsi="宋体" w:cs="宋体"/>
                                <w:w w:val="99"/>
                                <w:sz w:val="20"/>
                                <w:szCs w:val="20"/>
                              </w:rPr>
                              <w:t>等级</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77</w:t>
                            </w:r>
                            <w:r>
                              <w:rPr>
                                <w:rFonts w:hint="eastAsia" w:ascii="宋体" w:hAnsi="宋体" w:cs="宋体"/>
                                <w:spacing w:val="-3"/>
                                <w:w w:val="99"/>
                                <w:sz w:val="20"/>
                                <w:szCs w:val="20"/>
                              </w:rPr>
                              <w:t>），</w:t>
                            </w:r>
                            <w:r>
                              <w:rPr>
                                <w:rFonts w:hint="eastAsia" w:ascii="宋体" w:hAnsi="宋体" w:cs="宋体"/>
                                <w:w w:val="99"/>
                                <w:sz w:val="20"/>
                                <w:szCs w:val="20"/>
                              </w:rPr>
                              <w:t>《低</w:t>
                            </w:r>
                            <w:r>
                              <w:rPr>
                                <w:rFonts w:hint="eastAsia" w:ascii="宋体" w:hAnsi="宋体" w:cs="宋体"/>
                                <w:spacing w:val="2"/>
                                <w:w w:val="99"/>
                                <w:sz w:val="20"/>
                                <w:szCs w:val="20"/>
                              </w:rPr>
                              <w:t>环</w:t>
                            </w:r>
                            <w:r>
                              <w:rPr>
                                <w:rFonts w:hint="eastAsia" w:ascii="宋体" w:hAnsi="宋体" w:cs="宋体"/>
                                <w:w w:val="99"/>
                                <w:sz w:val="20"/>
                                <w:szCs w:val="20"/>
                              </w:rPr>
                              <w:t>境温度空气源</w:t>
                            </w:r>
                            <w:r>
                              <w:rPr>
                                <w:rFonts w:hint="eastAsia" w:ascii="宋体" w:hAnsi="宋体" w:cs="宋体"/>
                                <w:spacing w:val="2"/>
                                <w:w w:val="99"/>
                                <w:sz w:val="20"/>
                                <w:szCs w:val="20"/>
                              </w:rPr>
                              <w:t>热</w:t>
                            </w:r>
                            <w:r>
                              <w:rPr>
                                <w:rFonts w:hint="eastAsia" w:ascii="宋体" w:hAnsi="宋体" w:cs="宋体"/>
                                <w:spacing w:val="-29"/>
                                <w:w w:val="99"/>
                                <w:sz w:val="20"/>
                                <w:szCs w:val="20"/>
                              </w:rPr>
                              <w:t>泵</w:t>
                            </w:r>
                            <w:r>
                              <w:rPr>
                                <w:rFonts w:hint="eastAsia" w:ascii="宋体" w:hAnsi="宋体" w:cs="宋体"/>
                                <w:spacing w:val="2"/>
                                <w:w w:val="99"/>
                                <w:sz w:val="20"/>
                                <w:szCs w:val="20"/>
                              </w:rPr>
                              <w:t>（</w:t>
                            </w:r>
                            <w:r>
                              <w:rPr>
                                <w:rFonts w:hint="eastAsia" w:ascii="宋体" w:hAnsi="宋体" w:cs="宋体"/>
                                <w:w w:val="99"/>
                                <w:sz w:val="20"/>
                                <w:szCs w:val="20"/>
                              </w:rPr>
                              <w:t>冷水</w:t>
                            </w:r>
                            <w:r>
                              <w:rPr>
                                <w:rFonts w:hint="eastAsia" w:ascii="宋体" w:hAnsi="宋体" w:cs="宋体"/>
                                <w:spacing w:val="-27"/>
                                <w:w w:val="99"/>
                                <w:sz w:val="20"/>
                                <w:szCs w:val="20"/>
                              </w:rPr>
                              <w:t>）</w:t>
                            </w:r>
                            <w:r>
                              <w:rPr>
                                <w:rFonts w:hint="eastAsia" w:ascii="宋体" w:hAnsi="宋体" w:cs="宋体"/>
                                <w:w w:val="99"/>
                                <w:sz w:val="20"/>
                                <w:szCs w:val="20"/>
                              </w:rPr>
                              <w:t>机组</w:t>
                            </w:r>
                            <w:r>
                              <w:rPr>
                                <w:rFonts w:hint="eastAsia" w:ascii="宋体" w:hAnsi="宋体" w:cs="宋体"/>
                                <w:spacing w:val="2"/>
                                <w:w w:val="99"/>
                                <w:sz w:val="20"/>
                                <w:szCs w:val="20"/>
                              </w:rPr>
                              <w:t>能</w:t>
                            </w:r>
                            <w:r>
                              <w:rPr>
                                <w:rFonts w:hint="eastAsia" w:ascii="宋体" w:hAnsi="宋体" w:cs="宋体"/>
                                <w:w w:val="99"/>
                                <w:sz w:val="20"/>
                                <w:szCs w:val="20"/>
                              </w:rPr>
                              <w:t>效限定值及能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48</w:t>
                            </w:r>
                            <w:r>
                              <w:rPr>
                                <w:rFonts w:hint="eastAsia" w:ascii="宋体" w:hAnsi="宋体" w:cs="宋体"/>
                                <w:spacing w:val="-2"/>
                                <w:w w:val="99"/>
                                <w:sz w:val="20"/>
                                <w:szCs w:val="20"/>
                              </w:rPr>
                              <w:t>0</w:t>
                            </w:r>
                            <w:r>
                              <w:rPr>
                                <w:rFonts w:hint="eastAsia" w:ascii="宋体" w:hAnsi="宋体" w:cs="宋体"/>
                                <w:w w:val="99"/>
                                <w:sz w:val="20"/>
                                <w:szCs w:val="20"/>
                              </w:rPr>
                              <w:t>）</w:t>
                            </w:r>
                          </w:p>
                        </w:tc>
                      </w:tr>
                      <w:tr w14:paraId="0E578724">
                        <w:tblPrEx>
                          <w:tblCellMar>
                            <w:top w:w="0" w:type="dxa"/>
                            <w:left w:w="0" w:type="dxa"/>
                            <w:bottom w:w="0" w:type="dxa"/>
                            <w:right w:w="0" w:type="dxa"/>
                          </w:tblCellMar>
                        </w:tblPrEx>
                        <w:trPr>
                          <w:trHeight w:val="744" w:hRule="exact"/>
                          <w:jc w:val="center"/>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FBE72B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9353B0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3A03A0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65B25B3E">
                            <w:pPr>
                              <w:rPr>
                                <w:rFonts w:ascii="宋体" w:hAnsi="宋体" w:cs="宋体"/>
                                <w:sz w:val="15"/>
                                <w:szCs w:val="15"/>
                              </w:rPr>
                            </w:pPr>
                          </w:p>
                          <w:p w14:paraId="6DF8D471">
                            <w:pPr>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tcPr>
                          <w:p w14:paraId="577DEA3A">
                            <w:pPr>
                              <w:rPr>
                                <w:rFonts w:ascii="宋体" w:hAnsi="宋体" w:cs="宋体"/>
                                <w:sz w:val="20"/>
                                <w:szCs w:val="20"/>
                              </w:rPr>
                            </w:pPr>
                            <w:r>
                              <w:rPr>
                                <w:rFonts w:hint="eastAsia" w:ascii="宋体" w:hAnsi="宋体" w:cs="宋体"/>
                                <w:w w:val="99"/>
                                <w:sz w:val="20"/>
                                <w:szCs w:val="20"/>
                              </w:rPr>
                              <w:t>《</w:t>
                            </w:r>
                            <w:r>
                              <w:rPr>
                                <w:rFonts w:hint="eastAsia" w:ascii="宋体" w:hAnsi="宋体" w:cs="宋体"/>
                                <w:spacing w:val="-29"/>
                                <w:w w:val="99"/>
                                <w:sz w:val="20"/>
                                <w:szCs w:val="20"/>
                              </w:rPr>
                              <w:t>水</w:t>
                            </w:r>
                            <w:r>
                              <w:rPr>
                                <w:rFonts w:hint="eastAsia" w:ascii="宋体" w:hAnsi="宋体" w:cs="宋体"/>
                                <w:w w:val="99"/>
                                <w:sz w:val="20"/>
                                <w:szCs w:val="20"/>
                              </w:rPr>
                              <w:t>（</w:t>
                            </w:r>
                            <w:r>
                              <w:rPr>
                                <w:rFonts w:hint="eastAsia" w:ascii="宋体" w:hAnsi="宋体" w:cs="宋体"/>
                                <w:spacing w:val="2"/>
                                <w:w w:val="99"/>
                                <w:sz w:val="20"/>
                                <w:szCs w:val="20"/>
                              </w:rPr>
                              <w:t>地</w:t>
                            </w:r>
                            <w:r>
                              <w:rPr>
                                <w:rFonts w:hint="eastAsia" w:ascii="宋体" w:hAnsi="宋体" w:cs="宋体"/>
                                <w:spacing w:val="-29"/>
                                <w:w w:val="99"/>
                                <w:sz w:val="20"/>
                                <w:szCs w:val="20"/>
                              </w:rPr>
                              <w:t>）</w:t>
                            </w:r>
                            <w:r>
                              <w:rPr>
                                <w:rFonts w:hint="eastAsia" w:ascii="宋体" w:hAnsi="宋体" w:cs="宋体"/>
                                <w:spacing w:val="2"/>
                                <w:w w:val="99"/>
                                <w:sz w:val="20"/>
                                <w:szCs w:val="20"/>
                              </w:rPr>
                              <w:t>源</w:t>
                            </w:r>
                            <w:r>
                              <w:rPr>
                                <w:rFonts w:hint="eastAsia" w:ascii="宋体" w:hAnsi="宋体" w:cs="宋体"/>
                                <w:w w:val="99"/>
                                <w:sz w:val="20"/>
                                <w:szCs w:val="20"/>
                              </w:rPr>
                              <w:t>热泵</w:t>
                            </w:r>
                            <w:r>
                              <w:rPr>
                                <w:rFonts w:hint="eastAsia" w:ascii="宋体" w:hAnsi="宋体" w:cs="宋体"/>
                                <w:spacing w:val="2"/>
                                <w:w w:val="99"/>
                                <w:sz w:val="20"/>
                                <w:szCs w:val="20"/>
                              </w:rPr>
                              <w:t>机</w:t>
                            </w:r>
                            <w:r>
                              <w:rPr>
                                <w:rFonts w:hint="eastAsia" w:ascii="宋体" w:hAnsi="宋体" w:cs="宋体"/>
                                <w:w w:val="99"/>
                                <w:sz w:val="20"/>
                                <w:szCs w:val="20"/>
                              </w:rPr>
                              <w:t>组能</w:t>
                            </w:r>
                            <w:r>
                              <w:rPr>
                                <w:rFonts w:hint="eastAsia" w:ascii="宋体" w:hAnsi="宋体" w:cs="宋体"/>
                                <w:spacing w:val="2"/>
                                <w:w w:val="99"/>
                                <w:sz w:val="20"/>
                                <w:szCs w:val="20"/>
                              </w:rPr>
                              <w:t>效</w:t>
                            </w:r>
                            <w:r>
                              <w:rPr>
                                <w:rFonts w:hint="eastAsia" w:ascii="宋体" w:hAnsi="宋体" w:cs="宋体"/>
                                <w:w w:val="99"/>
                                <w:sz w:val="20"/>
                                <w:szCs w:val="20"/>
                              </w:rPr>
                              <w:t>限定值及能效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30721</w:t>
                            </w:r>
                            <w:r>
                              <w:rPr>
                                <w:rFonts w:hint="eastAsia" w:ascii="宋体" w:hAnsi="宋体" w:cs="宋体"/>
                                <w:w w:val="99"/>
                                <w:sz w:val="20"/>
                                <w:szCs w:val="20"/>
                              </w:rPr>
                              <w:t>）</w:t>
                            </w:r>
                          </w:p>
                        </w:tc>
                      </w:tr>
                    </w:tbl>
                    <w:p w14:paraId="38465051">
                      <w:pPr>
                        <w:rPr>
                          <w:rFonts w:ascii="Calibri" w:hAnsi="Calibri"/>
                          <w:sz w:val="22"/>
                        </w:rPr>
                      </w:pPr>
                    </w:p>
                  </w:txbxContent>
                </v:textbox>
              </v:shape>
            </w:pict>
          </mc:Fallback>
        </mc:AlternateContent>
      </w:r>
    </w:p>
    <w:p w14:paraId="76DA69E2">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3CC9AF29">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361F038E">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0649F0CF">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11CEB537">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1B95815C">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42974744">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25228709">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60B19771">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4F5927E8">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0ED82BE2">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6768D2A9">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7FA8C374">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50AC812C">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1007F399">
      <w:pPr>
        <w:rPr>
          <w:rFonts w:ascii="Arial Unicode MS" w:hAnsi="Arial Unicode MS" w:eastAsia="Arial Unicode MS" w:cs="Arial Unicode MS"/>
          <w:color w:val="0D0D0D" w:themeColor="text1" w:themeTint="F2"/>
          <w:sz w:val="20"/>
          <w:szCs w:val="20"/>
          <w:highlight w:val="none"/>
          <w14:textFill>
            <w14:solidFill>
              <w14:schemeClr w14:val="tx1">
                <w14:lumMod w14:val="95000"/>
                <w14:lumOff w14:val="5000"/>
              </w14:schemeClr>
            </w14:solidFill>
          </w14:textFill>
        </w:rPr>
      </w:pPr>
    </w:p>
    <w:p w14:paraId="35FC5280">
      <w:pPr>
        <w:spacing w:before="16"/>
        <w:rPr>
          <w:rFonts w:ascii="Arial Unicode MS" w:hAnsi="Arial Unicode MS" w:eastAsia="Arial Unicode MS" w:cs="Arial Unicode MS"/>
          <w:color w:val="0D0D0D" w:themeColor="text1" w:themeTint="F2"/>
          <w:sz w:val="17"/>
          <w:szCs w:val="17"/>
          <w:highlight w:val="none"/>
          <w14:textFill>
            <w14:solidFill>
              <w14:schemeClr w14:val="tx1">
                <w14:lumMod w14:val="95000"/>
                <w14:lumOff w14:val="5000"/>
              </w14:schemeClr>
            </w14:solidFill>
          </w14:textFill>
        </w:rPr>
      </w:pPr>
    </w:p>
    <w:p w14:paraId="4A812F09">
      <w:pPr>
        <w:spacing w:before="37"/>
        <w:ind w:right="102"/>
        <w:jc w:val="right"/>
        <w:rPr>
          <w:rFonts w:ascii="宋体" w:hAnsi="宋体" w:cs="宋体"/>
          <w:color w:val="0D0D0D" w:themeColor="text1" w:themeTint="F2"/>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2154926C">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9B71604">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21D382A">
      <w:pPr>
        <w:spacing w:before="3"/>
        <w:rPr>
          <w:rFonts w:ascii="宋体" w:hAnsi="宋体" w:cs="宋体"/>
          <w:color w:val="0D0D0D" w:themeColor="text1" w:themeTint="F2"/>
          <w:sz w:val="15"/>
          <w:szCs w:val="15"/>
          <w:highlight w:val="none"/>
          <w14:textFill>
            <w14:solidFill>
              <w14:schemeClr w14:val="tx1">
                <w14:lumMod w14:val="95000"/>
                <w14:lumOff w14:val="5000"/>
              </w14:schemeClr>
            </w14:solidFill>
          </w14:textFill>
        </w:rPr>
      </w:pPr>
    </w:p>
    <w:p w14:paraId="4295CA4D">
      <w:pPr>
        <w:spacing w:before="37"/>
        <w:ind w:right="150"/>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5F17C2B1">
      <w:pPr>
        <w:widowControl/>
        <w:jc w:val="left"/>
        <w:rPr>
          <w:rFonts w:ascii="宋体" w:hAnsi="宋体" w:cs="宋体"/>
          <w:color w:val="0D0D0D" w:themeColor="text1" w:themeTint="F2"/>
          <w:sz w:val="20"/>
          <w:szCs w:val="20"/>
          <w:highlight w:val="none"/>
          <w14:textFill>
            <w14:solidFill>
              <w14:schemeClr w14:val="tx1">
                <w14:lumMod w14:val="95000"/>
                <w14:lumOff w14:val="5000"/>
              </w14:schemeClr>
            </w14:solidFill>
          </w14:textFill>
        </w:rPr>
        <w:sectPr>
          <w:pgSz w:w="11910" w:h="16840"/>
          <w:pgMar w:top="1520" w:right="1500" w:bottom="280" w:left="1680" w:header="720" w:footer="720" w:gutter="0"/>
          <w:cols w:space="720" w:num="1"/>
        </w:sectPr>
      </w:pPr>
    </w:p>
    <w:p w14:paraId="70660F4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mc:AlternateContent>
          <mc:Choice Requires="wps">
            <w:drawing>
              <wp:anchor distT="0" distB="0" distL="114300" distR="114300" simplePos="0" relativeHeight="251664384" behindDoc="0" locked="0" layoutInCell="1" allowOverlap="1">
                <wp:simplePos x="0" y="0"/>
                <wp:positionH relativeFrom="page">
                  <wp:posOffset>1132205</wp:posOffset>
                </wp:positionH>
                <wp:positionV relativeFrom="paragraph">
                  <wp:posOffset>44450</wp:posOffset>
                </wp:positionV>
                <wp:extent cx="5573395" cy="93345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5573395" cy="9334500"/>
                        </a:xfrm>
                        <a:prstGeom prst="rect">
                          <a:avLst/>
                        </a:prstGeom>
                        <a:noFill/>
                        <a:ln>
                          <a:noFill/>
                        </a:ln>
                      </wps:spPr>
                      <wps:txbx>
                        <w:txbxContent>
                          <w:tbl>
                            <w:tblPr>
                              <w:tblStyle w:val="7"/>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671102DF">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63A8641B">
                                  <w:pPr>
                                    <w:adjustRightInd w:val="0"/>
                                    <w:snapToGrid w:val="0"/>
                                    <w:rPr>
                                      <w:rFonts w:ascii="Calibri" w:hAnsi="Calibri"/>
                                      <w:sz w:val="22"/>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620E5A26">
                                  <w:pPr>
                                    <w:adjustRightInd w:val="0"/>
                                    <w:snapToGrid w:val="0"/>
                                    <w:rPr>
                                      <w:rFonts w:ascii="Calibri" w:hAnsi="Calibri"/>
                                      <w:sz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5065254B">
                                  <w:pPr>
                                    <w:adjustRightInd w:val="0"/>
                                    <w:snapToGrid w:val="0"/>
                                    <w:rPr>
                                      <w:rFonts w:ascii="Calibri" w:hAnsi="Calibri"/>
                                      <w:sz w:val="22"/>
                                    </w:rPr>
                                  </w:pPr>
                                </w:p>
                              </w:tc>
                              <w:tc>
                                <w:tcPr>
                                  <w:tcW w:w="1915" w:type="dxa"/>
                                  <w:tcBorders>
                                    <w:top w:val="single" w:color="000000" w:sz="4" w:space="0"/>
                                    <w:left w:val="single" w:color="000000" w:sz="4" w:space="0"/>
                                    <w:bottom w:val="nil"/>
                                    <w:right w:val="single" w:color="000000" w:sz="4" w:space="0"/>
                                  </w:tcBorders>
                                </w:tcPr>
                                <w:p w14:paraId="28682F82">
                                  <w:pPr>
                                    <w:adjustRightInd w:val="0"/>
                                    <w:snapToGrid w:val="0"/>
                                    <w:ind w:firstLine="442"/>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tcPr>
                                <w:p w14:paraId="189B6712">
                                  <w:pPr>
                                    <w:adjustRightInd w:val="0"/>
                                    <w:snapToGrid w:val="0"/>
                                    <w:ind w:firstLine="442"/>
                                    <w:rPr>
                                      <w:rFonts w:ascii="宋体" w:hAnsi="宋体" w:cs="宋体"/>
                                      <w:sz w:val="20"/>
                                      <w:szCs w:val="20"/>
                                    </w:rPr>
                                  </w:pPr>
                                  <w:r>
                                    <w:rPr>
                                      <w:rFonts w:hint="eastAsia" w:ascii="宋体" w:hAnsi="宋体" w:cs="宋体"/>
                                      <w:spacing w:val="12"/>
                                      <w:w w:val="99"/>
                                      <w:sz w:val="20"/>
                                      <w:szCs w:val="20"/>
                                    </w:rPr>
                                    <w:t>《溴化锂吸收式冷水机</w:t>
                                  </w:r>
                                  <w:r>
                                    <w:rPr>
                                      <w:rFonts w:hint="eastAsia" w:ascii="宋体" w:hAnsi="宋体" w:cs="宋体"/>
                                      <w:spacing w:val="9"/>
                                      <w:w w:val="99"/>
                                      <w:sz w:val="20"/>
                                      <w:szCs w:val="20"/>
                                    </w:rPr>
                                    <w:t>组</w:t>
                                  </w:r>
                                  <w:r>
                                    <w:rPr>
                                      <w:rFonts w:hint="eastAsia" w:ascii="宋体" w:hAnsi="宋体" w:cs="宋体"/>
                                      <w:spacing w:val="12"/>
                                      <w:w w:val="99"/>
                                      <w:sz w:val="20"/>
                                      <w:szCs w:val="20"/>
                                    </w:rPr>
                                    <w:t>能效</w:t>
                                  </w:r>
                                  <w:r>
                                    <w:rPr>
                                      <w:rFonts w:hint="eastAsia" w:ascii="宋体" w:hAnsi="宋体" w:cs="宋体"/>
                                      <w:w w:val="99"/>
                                      <w:sz w:val="20"/>
                                      <w:szCs w:val="20"/>
                                    </w:rPr>
                                    <w:t>限</w:t>
                                  </w:r>
                                </w:p>
                              </w:tc>
                            </w:tr>
                            <w:tr w14:paraId="135967A5">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BF7AFB">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4E1EA3">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7D9BB4E">
                                  <w:pPr>
                                    <w:widowControl/>
                                    <w:adjustRightInd w:val="0"/>
                                    <w:snapToGrid w:val="0"/>
                                    <w:jc w:val="left"/>
                                    <w:rPr>
                                      <w:rFonts w:ascii="Calibri" w:hAnsi="Calibri" w:eastAsia="Times New Roman"/>
                                      <w:sz w:val="22"/>
                                    </w:rPr>
                                  </w:pPr>
                                </w:p>
                              </w:tc>
                              <w:tc>
                                <w:tcPr>
                                  <w:tcW w:w="1915" w:type="dxa"/>
                                  <w:tcBorders>
                                    <w:top w:val="nil"/>
                                    <w:left w:val="single" w:color="000000" w:sz="4" w:space="0"/>
                                    <w:bottom w:val="single" w:color="000000" w:sz="4" w:space="0"/>
                                    <w:right w:val="single" w:color="000000" w:sz="4" w:space="0"/>
                                  </w:tcBorders>
                                </w:tcPr>
                                <w:p w14:paraId="412027E5">
                                  <w:pPr>
                                    <w:adjustRightInd w:val="0"/>
                                    <w:snapToGrid w:val="0"/>
                                    <w:ind w:firstLine="394"/>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tcPr>
                                <w:p w14:paraId="4EC5DBF4">
                                  <w:pPr>
                                    <w:adjustRightInd w:val="0"/>
                                    <w:snapToGrid w:val="0"/>
                                    <w:ind w:firstLine="394"/>
                                    <w:rPr>
                                      <w:rFonts w:ascii="宋体" w:hAnsi="宋体" w:cs="宋体"/>
                                      <w:sz w:val="20"/>
                                      <w:szCs w:val="20"/>
                                    </w:rPr>
                                  </w:pPr>
                                  <w:r>
                                    <w:rPr>
                                      <w:rFonts w:hint="eastAsia" w:ascii="宋体" w:hAnsi="宋体" w:cs="宋体"/>
                                      <w:w w:val="99"/>
                                      <w:sz w:val="20"/>
                                      <w:szCs w:val="20"/>
                                    </w:rPr>
                                    <w:t>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29</w:t>
                                  </w:r>
                                  <w:r>
                                    <w:rPr>
                                      <w:rFonts w:hint="eastAsia" w:ascii="宋体" w:hAnsi="宋体" w:cs="宋体"/>
                                      <w:w w:val="99"/>
                                      <w:sz w:val="20"/>
                                      <w:szCs w:val="20"/>
                                    </w:rPr>
                                    <w:t>54</w:t>
                                  </w:r>
                                  <w:r>
                                    <w:rPr>
                                      <w:rFonts w:hint="eastAsia" w:ascii="宋体" w:hAnsi="宋体" w:cs="宋体"/>
                                      <w:spacing w:val="1"/>
                                      <w:w w:val="99"/>
                                      <w:sz w:val="20"/>
                                      <w:szCs w:val="20"/>
                                    </w:rPr>
                                    <w:t>0</w:t>
                                  </w:r>
                                  <w:r>
                                    <w:rPr>
                                      <w:rFonts w:hint="eastAsia" w:ascii="宋体" w:hAnsi="宋体" w:cs="宋体"/>
                                      <w:w w:val="99"/>
                                      <w:sz w:val="20"/>
                                      <w:szCs w:val="20"/>
                                    </w:rPr>
                                    <w:t>）</w:t>
                                  </w:r>
                                </w:p>
                              </w:tc>
                            </w:tr>
                            <w:tr w14:paraId="3EB86C10">
                              <w:tblPrEx>
                                <w:tblCellMar>
                                  <w:top w:w="0" w:type="dxa"/>
                                  <w:left w:w="0" w:type="dxa"/>
                                  <w:bottom w:w="0" w:type="dxa"/>
                                  <w:right w:w="0" w:type="dxa"/>
                                </w:tblCellMar>
                              </w:tblPrEx>
                              <w:trPr>
                                <w:trHeight w:val="74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74D9C6">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11A53DB">
                                  <w:pPr>
                                    <w:widowControl/>
                                    <w:adjustRightInd w:val="0"/>
                                    <w:snapToGrid w:val="0"/>
                                    <w:jc w:val="left"/>
                                    <w:rPr>
                                      <w:rFonts w:ascii="Calibri" w:hAnsi="Calibri" w:eastAsia="Times New Roman"/>
                                      <w:sz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3DA470C">
                                  <w:pPr>
                                    <w:adjustRightInd w:val="0"/>
                                    <w:snapToGrid w:val="0"/>
                                    <w:ind w:firstLine="400"/>
                                    <w:rPr>
                                      <w:rFonts w:ascii="宋体" w:hAnsi="宋体" w:cs="宋体"/>
                                      <w:sz w:val="20"/>
                                      <w:szCs w:val="20"/>
                                    </w:rPr>
                                  </w:pPr>
                                </w:p>
                                <w:p w14:paraId="32935808">
                                  <w:pPr>
                                    <w:adjustRightInd w:val="0"/>
                                    <w:snapToGrid w:val="0"/>
                                    <w:ind w:firstLine="400"/>
                                    <w:rPr>
                                      <w:rFonts w:ascii="宋体" w:hAnsi="宋体" w:cs="宋体"/>
                                      <w:sz w:val="20"/>
                                      <w:szCs w:val="20"/>
                                    </w:rPr>
                                  </w:pPr>
                                </w:p>
                                <w:p w14:paraId="5B0B4A81">
                                  <w:pPr>
                                    <w:adjustRightInd w:val="0"/>
                                    <w:snapToGrid w:val="0"/>
                                    <w:ind w:firstLine="420"/>
                                    <w:rPr>
                                      <w:rFonts w:ascii="宋体" w:hAnsi="宋体" w:cs="宋体"/>
                                      <w:szCs w:val="21"/>
                                    </w:rPr>
                                  </w:pPr>
                                </w:p>
                                <w:p w14:paraId="60608BD5">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9A533D3">
                                  <w:pPr>
                                    <w:adjustRightInd w:val="0"/>
                                    <w:snapToGrid w:val="0"/>
                                    <w:ind w:firstLine="442"/>
                                    <w:rPr>
                                      <w:rFonts w:ascii="宋体" w:hAnsi="宋体" w:cs="宋体"/>
                                      <w:sz w:val="20"/>
                                      <w:szCs w:val="20"/>
                                    </w:rPr>
                                  </w:pPr>
                                  <w:r>
                                    <w:rPr>
                                      <w:rFonts w:hint="eastAsia" w:ascii="宋体" w:hAnsi="宋体" w:cs="宋体"/>
                                      <w:spacing w:val="12"/>
                                      <w:w w:val="99"/>
                                      <w:sz w:val="20"/>
                                      <w:szCs w:val="20"/>
                                    </w:rPr>
                                    <w:t>多联式空</w:t>
                                  </w:r>
                                  <w:r>
                                    <w:rPr>
                                      <w:rFonts w:hint="eastAsia" w:ascii="宋体" w:hAnsi="宋体" w:cs="宋体"/>
                                      <w:spacing w:val="11"/>
                                      <w:w w:val="99"/>
                                      <w:sz w:val="20"/>
                                      <w:szCs w:val="20"/>
                                    </w:rPr>
                                    <w:t>调（</w:t>
                                  </w:r>
                                  <w:r>
                                    <w:rPr>
                                      <w:rFonts w:hint="eastAsia" w:ascii="宋体" w:hAnsi="宋体" w:cs="宋体"/>
                                      <w:spacing w:val="12"/>
                                      <w:w w:val="99"/>
                                      <w:sz w:val="20"/>
                                      <w:szCs w:val="20"/>
                                    </w:rPr>
                                    <w:t>热泵</w:t>
                                  </w:r>
                                  <w:r>
                                    <w:rPr>
                                      <w:rFonts w:hint="eastAsia" w:ascii="宋体" w:hAnsi="宋体" w:cs="宋体"/>
                                      <w:w w:val="99"/>
                                      <w:sz w:val="20"/>
                                      <w:szCs w:val="20"/>
                                    </w:rPr>
                                    <w:t>）机组(制冷量</w:t>
                                  </w:r>
                                  <w:r>
                                    <w:rPr>
                                      <w:rFonts w:hint="eastAsia" w:ascii="宋体" w:hAnsi="宋体" w:cs="宋体"/>
                                      <w:spacing w:val="1"/>
                                      <w:w w:val="99"/>
                                      <w:sz w:val="20"/>
                                      <w:szCs w:val="20"/>
                                    </w:rPr>
                                    <w:t>&gt;140</w:t>
                                  </w:r>
                                  <w:r>
                                    <w:rPr>
                                      <w:rFonts w:hint="eastAsia" w:ascii="宋体" w:hAnsi="宋体" w:cs="宋体"/>
                                      <w:w w:val="99"/>
                                      <w:sz w:val="20"/>
                                      <w:szCs w:val="20"/>
                                    </w:rPr>
                                    <w:t>00</w:t>
                                  </w:r>
                                  <w:r>
                                    <w:rPr>
                                      <w:rFonts w:hint="eastAsia" w:ascii="宋体" w:hAnsi="宋体" w:cs="宋体"/>
                                      <w:spacing w:val="1"/>
                                      <w:w w:val="99"/>
                                      <w:sz w:val="20"/>
                                      <w:szCs w:val="20"/>
                                    </w:rPr>
                                    <w:t>W</w:t>
                                  </w:r>
                                  <w:r>
                                    <w:rPr>
                                      <w:rFonts w:hint="eastAsia" w:ascii="宋体" w:hAnsi="宋体" w:cs="宋体"/>
                                      <w:w w:val="99"/>
                                      <w:sz w:val="20"/>
                                      <w:szCs w:val="20"/>
                                    </w:rPr>
                                    <w:t>)</w:t>
                                  </w:r>
                                </w:p>
                              </w:tc>
                              <w:tc>
                                <w:tcPr>
                                  <w:tcW w:w="2966" w:type="dxa"/>
                                  <w:tcBorders>
                                    <w:top w:val="single" w:color="000000" w:sz="4" w:space="0"/>
                                    <w:left w:val="single" w:color="000000" w:sz="4" w:space="0"/>
                                    <w:bottom w:val="single" w:color="000000" w:sz="4" w:space="0"/>
                                    <w:right w:val="single" w:color="000000" w:sz="4" w:space="0"/>
                                  </w:tcBorders>
                                </w:tcPr>
                                <w:p w14:paraId="27E2CB0B">
                                  <w:pPr>
                                    <w:adjustRightInd w:val="0"/>
                                    <w:snapToGrid w:val="0"/>
                                    <w:ind w:firstLine="394"/>
                                    <w:rPr>
                                      <w:rFonts w:ascii="宋体" w:hAnsi="宋体" w:cs="宋体"/>
                                      <w:sz w:val="20"/>
                                      <w:szCs w:val="20"/>
                                    </w:rPr>
                                  </w:pPr>
                                  <w:r>
                                    <w:rPr>
                                      <w:rFonts w:hint="eastAsia" w:ascii="宋体" w:hAnsi="宋体" w:cs="宋体"/>
                                      <w:w w:val="99"/>
                                      <w:sz w:val="20"/>
                                      <w:szCs w:val="20"/>
                                    </w:rPr>
                                    <w:t>《多联</w:t>
                                  </w:r>
                                  <w:r>
                                    <w:rPr>
                                      <w:rFonts w:hint="eastAsia" w:ascii="宋体" w:hAnsi="宋体" w:cs="宋体"/>
                                      <w:spacing w:val="2"/>
                                      <w:w w:val="99"/>
                                      <w:sz w:val="20"/>
                                      <w:szCs w:val="20"/>
                                    </w:rPr>
                                    <w:t>式</w:t>
                                  </w:r>
                                  <w:r>
                                    <w:rPr>
                                      <w:rFonts w:hint="eastAsia" w:ascii="宋体" w:hAnsi="宋体" w:cs="宋体"/>
                                      <w:w w:val="99"/>
                                      <w:sz w:val="20"/>
                                      <w:szCs w:val="20"/>
                                    </w:rPr>
                                    <w:t>空</w:t>
                                  </w:r>
                                  <w:r>
                                    <w:rPr>
                                      <w:rFonts w:hint="eastAsia" w:ascii="宋体" w:hAnsi="宋体" w:cs="宋体"/>
                                      <w:spacing w:val="-27"/>
                                      <w:w w:val="99"/>
                                      <w:sz w:val="20"/>
                                      <w:szCs w:val="20"/>
                                    </w:rPr>
                                    <w:t>调</w:t>
                                  </w:r>
                                  <w:r>
                                    <w:rPr>
                                      <w:rFonts w:hint="eastAsia" w:ascii="宋体" w:hAnsi="宋体" w:cs="宋体"/>
                                      <w:w w:val="99"/>
                                      <w:sz w:val="20"/>
                                      <w:szCs w:val="20"/>
                                    </w:rPr>
                                    <w:t>（热</w:t>
                                  </w:r>
                                  <w:r>
                                    <w:rPr>
                                      <w:rFonts w:hint="eastAsia" w:ascii="宋体" w:hAnsi="宋体" w:cs="宋体"/>
                                      <w:spacing w:val="2"/>
                                      <w:w w:val="99"/>
                                      <w:sz w:val="20"/>
                                      <w:szCs w:val="20"/>
                                    </w:rPr>
                                    <w:t>泵</w:t>
                                  </w:r>
                                  <w:r>
                                    <w:rPr>
                                      <w:rFonts w:hint="eastAsia" w:ascii="宋体" w:hAnsi="宋体" w:cs="宋体"/>
                                      <w:spacing w:val="-29"/>
                                      <w:w w:val="99"/>
                                      <w:sz w:val="20"/>
                                      <w:szCs w:val="20"/>
                                    </w:rPr>
                                    <w:t>）</w:t>
                                  </w:r>
                                  <w:r>
                                    <w:rPr>
                                      <w:rFonts w:hint="eastAsia" w:ascii="宋体" w:hAnsi="宋体" w:cs="宋体"/>
                                      <w:w w:val="99"/>
                                      <w:sz w:val="20"/>
                                      <w:szCs w:val="20"/>
                                    </w:rPr>
                                    <w:t>机</w:t>
                                  </w:r>
                                  <w:r>
                                    <w:rPr>
                                      <w:rFonts w:hint="eastAsia" w:ascii="宋体" w:hAnsi="宋体" w:cs="宋体"/>
                                      <w:spacing w:val="2"/>
                                      <w:w w:val="99"/>
                                      <w:sz w:val="20"/>
                                      <w:szCs w:val="20"/>
                                    </w:rPr>
                                    <w:t>组</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源效</w:t>
                                  </w:r>
                                  <w:r>
                                    <w:rPr>
                                      <w:rFonts w:hint="eastAsia" w:ascii="宋体" w:hAnsi="宋体" w:cs="宋体"/>
                                      <w:spacing w:val="2"/>
                                      <w:w w:val="99"/>
                                      <w:sz w:val="20"/>
                                      <w:szCs w:val="20"/>
                                    </w:rPr>
                                    <w:t>率</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2145</w:t>
                                  </w:r>
                                  <w:r>
                                    <w:rPr>
                                      <w:rFonts w:hint="eastAsia" w:ascii="宋体" w:hAnsi="宋体" w:cs="宋体"/>
                                      <w:w w:val="99"/>
                                      <w:sz w:val="20"/>
                                      <w:szCs w:val="20"/>
                                    </w:rPr>
                                    <w:t>4</w:t>
                                  </w:r>
                                </w:p>
                              </w:tc>
                            </w:tr>
                            <w:tr w14:paraId="7EE78DDF">
                              <w:tblPrEx>
                                <w:tblCellMar>
                                  <w:top w:w="0" w:type="dxa"/>
                                  <w:left w:w="0" w:type="dxa"/>
                                  <w:bottom w:w="0" w:type="dxa"/>
                                  <w:right w:w="0" w:type="dxa"/>
                                </w:tblCellMar>
                              </w:tblPrEx>
                              <w:trPr>
                                <w:trHeight w:val="916"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B46254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5294F42">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68262E1">
                                  <w:pPr>
                                    <w:widowControl/>
                                    <w:adjustRightInd w:val="0"/>
                                    <w:snapToGrid w:val="0"/>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tcPr>
                                <w:p w14:paraId="1DBA7D4F">
                                  <w:pPr>
                                    <w:adjustRightInd w:val="0"/>
                                    <w:snapToGrid w:val="0"/>
                                    <w:ind w:firstLine="480"/>
                                    <w:rPr>
                                      <w:rFonts w:ascii="宋体" w:hAnsi="宋体" w:cs="宋体"/>
                                      <w:sz w:val="24"/>
                                      <w:szCs w:val="24"/>
                                    </w:rPr>
                                  </w:pPr>
                                </w:p>
                                <w:p w14:paraId="5C83AA5D">
                                  <w:pPr>
                                    <w:adjustRightInd w:val="0"/>
                                    <w:snapToGrid w:val="0"/>
                                    <w:ind w:firstLine="394"/>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7D71CDFA">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w:t>
                                  </w:r>
                                  <w:r>
                                    <w:rPr>
                                      <w:rFonts w:hint="eastAsia" w:ascii="宋体" w:hAnsi="宋体" w:cs="宋体"/>
                                      <w:spacing w:val="-1"/>
                                      <w:w w:val="99"/>
                                      <w:sz w:val="20"/>
                                      <w:szCs w:val="20"/>
                                    </w:rPr>
                                    <w:t>6</w:t>
                                  </w:r>
                                  <w:r>
                                    <w:rPr>
                                      <w:rFonts w:hint="eastAsia" w:ascii="宋体" w:hAnsi="宋体" w:cs="宋体"/>
                                      <w:spacing w:val="-5"/>
                                      <w:w w:val="99"/>
                                      <w:sz w:val="20"/>
                                      <w:szCs w:val="20"/>
                                    </w:rPr>
                                    <w:t>）</w:t>
                                  </w:r>
                                  <w:r>
                                    <w:rPr>
                                      <w:rFonts w:hint="eastAsia" w:ascii="宋体" w:hAnsi="宋体" w:cs="宋体"/>
                                      <w:w w:val="99"/>
                                      <w:sz w:val="20"/>
                                      <w:szCs w:val="20"/>
                                    </w:rPr>
                                    <w:t>《风管</w:t>
                                  </w:r>
                                </w:p>
                              </w:tc>
                            </w:tr>
                            <w:tr w14:paraId="4194094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54FB244">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AA5077">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05DFAFD">
                                  <w:pPr>
                                    <w:widowControl/>
                                    <w:adjustRightInd w:val="0"/>
                                    <w:snapToGrid w:val="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3B4EE155">
                                  <w:pPr>
                                    <w:adjustRightInd w:val="0"/>
                                    <w:snapToGrid w:val="0"/>
                                    <w:ind w:firstLine="398"/>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tcPr>
                                <w:p w14:paraId="3EE9DEDA">
                                  <w:pPr>
                                    <w:adjustRightInd w:val="0"/>
                                    <w:snapToGrid w:val="0"/>
                                    <w:ind w:firstLine="442"/>
                                    <w:rPr>
                                      <w:rFonts w:ascii="宋体" w:hAnsi="宋体" w:cs="宋体"/>
                                      <w:sz w:val="20"/>
                                      <w:szCs w:val="20"/>
                                    </w:rPr>
                                  </w:pPr>
                                  <w:r>
                                    <w:rPr>
                                      <w:rFonts w:hint="eastAsia" w:ascii="宋体" w:hAnsi="宋体" w:cs="宋体"/>
                                      <w:spacing w:val="12"/>
                                      <w:w w:val="99"/>
                                      <w:sz w:val="20"/>
                                      <w:szCs w:val="20"/>
                                    </w:rPr>
                                    <w:t>送风式空调机组能效限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w:t>
                                  </w:r>
                                </w:p>
                              </w:tc>
                            </w:tr>
                            <w:tr w14:paraId="08DFE281">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E1F4878">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A2A5500">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9993A99">
                                  <w:pPr>
                                    <w:widowControl/>
                                    <w:adjustRightInd w:val="0"/>
                                    <w:snapToGrid w:val="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27CCCF77">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6C16B3EF">
                                  <w:pPr>
                                    <w:adjustRightInd w:val="0"/>
                                    <w:snapToGrid w:val="0"/>
                                    <w:ind w:firstLine="394"/>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7B754BC0">
                              <w:tblPrEx>
                                <w:tblCellMar>
                                  <w:top w:w="0" w:type="dxa"/>
                                  <w:left w:w="0" w:type="dxa"/>
                                  <w:bottom w:w="0" w:type="dxa"/>
                                  <w:right w:w="0" w:type="dxa"/>
                                </w:tblCellMar>
                              </w:tblPrEx>
                              <w:trPr>
                                <w:trHeight w:val="62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922D263">
                                  <w:pPr>
                                    <w:widowControl/>
                                    <w:adjustRightInd w:val="0"/>
                                    <w:snapToGrid w:val="0"/>
                                    <w:jc w:val="left"/>
                                    <w:rPr>
                                      <w:rFonts w:ascii="Calibri" w:hAnsi="Calibri" w:eastAsia="Times New Roman"/>
                                      <w:sz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83BE2F8">
                                  <w:pPr>
                                    <w:widowControl/>
                                    <w:adjustRightInd w:val="0"/>
                                    <w:snapToGrid w:val="0"/>
                                    <w:jc w:val="left"/>
                                    <w:rPr>
                                      <w:rFonts w:ascii="Calibri" w:hAnsi="Calibri" w:eastAsia="Times New Roman"/>
                                      <w:sz w:val="22"/>
                                      <w:lang w:eastAsia="en-US"/>
                                    </w:rPr>
                                  </w:pPr>
                                </w:p>
                              </w:tc>
                              <w:tc>
                                <w:tcPr>
                                  <w:tcW w:w="1800" w:type="dxa"/>
                                  <w:tcBorders>
                                    <w:top w:val="single" w:color="000000" w:sz="4" w:space="0"/>
                                    <w:left w:val="single" w:color="000000" w:sz="4" w:space="0"/>
                                    <w:bottom w:val="nil"/>
                                    <w:right w:val="single" w:color="000000" w:sz="4" w:space="0"/>
                                  </w:tcBorders>
                                </w:tcPr>
                                <w:p w14:paraId="20595D18">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1E80E200">
                                  <w:pPr>
                                    <w:adjustRightInd w:val="0"/>
                                    <w:snapToGrid w:val="0"/>
                                    <w:ind w:firstLine="360"/>
                                    <w:rPr>
                                      <w:rFonts w:ascii="宋体" w:hAnsi="宋体" w:cs="宋体"/>
                                      <w:sz w:val="18"/>
                                      <w:szCs w:val="18"/>
                                    </w:rPr>
                                  </w:pPr>
                                </w:p>
                                <w:p w14:paraId="7CD29239">
                                  <w:pPr>
                                    <w:adjustRightInd w:val="0"/>
                                    <w:snapToGrid w:val="0"/>
                                    <w:ind w:firstLine="394"/>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tcPr>
                                <w:p w14:paraId="6ED9863E">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19E9B389">
                              <w:tblPrEx>
                                <w:tblCellMar>
                                  <w:top w:w="0" w:type="dxa"/>
                                  <w:left w:w="0" w:type="dxa"/>
                                  <w:bottom w:w="0" w:type="dxa"/>
                                  <w:right w:w="0" w:type="dxa"/>
                                </w:tblCellMar>
                              </w:tblPrEx>
                              <w:trPr>
                                <w:trHeight w:val="236"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3589D5">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A7AF4A5">
                                  <w:pPr>
                                    <w:widowControl/>
                                    <w:adjustRightInd w:val="0"/>
                                    <w:snapToGrid w:val="0"/>
                                    <w:jc w:val="left"/>
                                    <w:rPr>
                                      <w:rFonts w:ascii="Calibri" w:hAnsi="Calibri" w:eastAsia="Times New Roman"/>
                                      <w:sz w:val="22"/>
                                    </w:rPr>
                                  </w:pPr>
                                </w:p>
                              </w:tc>
                              <w:tc>
                                <w:tcPr>
                                  <w:tcW w:w="1800" w:type="dxa"/>
                                  <w:tcBorders>
                                    <w:top w:val="nil"/>
                                    <w:left w:val="single" w:color="000000" w:sz="4" w:space="0"/>
                                    <w:bottom w:val="single" w:color="000000" w:sz="4" w:space="0"/>
                                    <w:right w:val="single" w:color="000000" w:sz="4" w:space="0"/>
                                  </w:tcBorders>
                                </w:tcPr>
                                <w:p w14:paraId="237E22C7">
                                  <w:pPr>
                                    <w:adjustRightInd w:val="0"/>
                                    <w:snapToGrid w:val="0"/>
                                    <w:ind w:firstLine="394"/>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578F2C3">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tcPr>
                                <w:p w14:paraId="0DE5C7D3">
                                  <w:pPr>
                                    <w:adjustRightInd w:val="0"/>
                                    <w:snapToGrid w:val="0"/>
                                    <w:ind w:firstLine="394"/>
                                    <w:rPr>
                                      <w:rFonts w:ascii="宋体" w:hAnsi="宋体" w:cs="宋体"/>
                                      <w:sz w:val="20"/>
                                      <w:szCs w:val="20"/>
                                    </w:rPr>
                                  </w:pPr>
                                  <w:r>
                                    <w:rPr>
                                      <w:rFonts w:hint="eastAsia" w:ascii="宋体" w:hAnsi="宋体" w:cs="宋体"/>
                                      <w:w w:val="99"/>
                                      <w:sz w:val="20"/>
                                      <w:szCs w:val="20"/>
                                    </w:rPr>
                                    <w:t>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19576</w:t>
                                  </w:r>
                                  <w:r>
                                    <w:rPr>
                                      <w:rFonts w:hint="eastAsia" w:ascii="宋体" w:hAnsi="宋体" w:cs="宋体"/>
                                      <w:w w:val="99"/>
                                      <w:sz w:val="20"/>
                                      <w:szCs w:val="20"/>
                                    </w:rPr>
                                    <w:t>）</w:t>
                                  </w:r>
                                </w:p>
                              </w:tc>
                            </w:tr>
                            <w:tr w14:paraId="4E6125D8">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F0AD02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087F44A">
                                  <w:pPr>
                                    <w:widowControl/>
                                    <w:adjustRightInd w:val="0"/>
                                    <w:snapToGrid w:val="0"/>
                                    <w:jc w:val="left"/>
                                    <w:rPr>
                                      <w:rFonts w:ascii="Calibri" w:hAnsi="Calibri" w:eastAsia="Times New Roman"/>
                                      <w:sz w:val="22"/>
                                    </w:rPr>
                                  </w:pPr>
                                </w:p>
                              </w:tc>
                              <w:tc>
                                <w:tcPr>
                                  <w:tcW w:w="1800" w:type="dxa"/>
                                  <w:vMerge w:val="restart"/>
                                  <w:tcBorders>
                                    <w:top w:val="single" w:color="000000" w:sz="4" w:space="0"/>
                                    <w:left w:val="single" w:color="000000" w:sz="4" w:space="0"/>
                                    <w:bottom w:val="nil"/>
                                    <w:right w:val="single" w:color="000000" w:sz="4" w:space="0"/>
                                  </w:tcBorders>
                                </w:tcPr>
                                <w:p w14:paraId="2E407FA3">
                                  <w:pPr>
                                    <w:adjustRightInd w:val="0"/>
                                    <w:snapToGrid w:val="0"/>
                                    <w:ind w:firstLine="400"/>
                                    <w:rPr>
                                      <w:rFonts w:ascii="宋体" w:hAnsi="宋体" w:cs="宋体"/>
                                      <w:sz w:val="20"/>
                                      <w:szCs w:val="20"/>
                                    </w:rPr>
                                  </w:pPr>
                                </w:p>
                                <w:p w14:paraId="51BE9AA6">
                                  <w:pPr>
                                    <w:adjustRightInd w:val="0"/>
                                    <w:snapToGrid w:val="0"/>
                                    <w:ind w:firstLine="400"/>
                                    <w:rPr>
                                      <w:rFonts w:ascii="宋体" w:hAnsi="宋体" w:cs="宋体"/>
                                      <w:sz w:val="20"/>
                                      <w:szCs w:val="20"/>
                                    </w:rPr>
                                  </w:pPr>
                                </w:p>
                                <w:p w14:paraId="0173A737">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1BEE0E74">
                                  <w:pPr>
                                    <w:adjustRightInd w:val="0"/>
                                    <w:snapToGrid w:val="0"/>
                                    <w:ind w:firstLine="400"/>
                                    <w:rPr>
                                      <w:rFonts w:ascii="宋体" w:hAnsi="宋体" w:cs="宋体"/>
                                      <w:sz w:val="20"/>
                                      <w:szCs w:val="20"/>
                                    </w:rPr>
                                  </w:pPr>
                                </w:p>
                                <w:p w14:paraId="19A1F79F">
                                  <w:pPr>
                                    <w:adjustRightInd w:val="0"/>
                                    <w:snapToGrid w:val="0"/>
                                    <w:ind w:firstLine="400"/>
                                    <w:rPr>
                                      <w:rFonts w:ascii="宋体" w:hAnsi="宋体" w:cs="宋体"/>
                                      <w:sz w:val="20"/>
                                      <w:szCs w:val="20"/>
                                    </w:rPr>
                                  </w:pPr>
                                </w:p>
                                <w:p w14:paraId="36C976AF">
                                  <w:pPr>
                                    <w:adjustRightInd w:val="0"/>
                                    <w:snapToGrid w:val="0"/>
                                    <w:ind w:firstLine="394"/>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tcPr>
                                <w:p w14:paraId="7D2679B1">
                                  <w:pPr>
                                    <w:adjustRightInd w:val="0"/>
                                    <w:snapToGrid w:val="0"/>
                                    <w:ind w:firstLine="320"/>
                                    <w:rPr>
                                      <w:rFonts w:ascii="宋体" w:hAnsi="宋体" w:cs="宋体"/>
                                      <w:sz w:val="16"/>
                                      <w:szCs w:val="16"/>
                                    </w:rPr>
                                  </w:pPr>
                                </w:p>
                                <w:p w14:paraId="72808A6F">
                                  <w:pPr>
                                    <w:adjustRightInd w:val="0"/>
                                    <w:snapToGrid w:val="0"/>
                                    <w:ind w:firstLine="394"/>
                                    <w:rPr>
                                      <w:rFonts w:ascii="宋体" w:hAnsi="宋体" w:cs="宋体"/>
                                      <w:sz w:val="20"/>
                                      <w:szCs w:val="20"/>
                                    </w:rPr>
                                  </w:pPr>
                                  <w:r>
                                    <w:rPr>
                                      <w:rFonts w:hint="eastAsia" w:ascii="宋体" w:hAnsi="宋体" w:cs="宋体"/>
                                      <w:w w:val="99"/>
                                      <w:sz w:val="20"/>
                                      <w:szCs w:val="20"/>
                                    </w:rPr>
                                    <w:t>《机械</w:t>
                                  </w:r>
                                  <w:r>
                                    <w:rPr>
                                      <w:rFonts w:hint="eastAsia" w:ascii="宋体" w:hAnsi="宋体" w:cs="宋体"/>
                                      <w:spacing w:val="2"/>
                                      <w:w w:val="99"/>
                                      <w:sz w:val="20"/>
                                      <w:szCs w:val="20"/>
                                    </w:rPr>
                                    <w:t>通</w:t>
                                  </w:r>
                                  <w:r>
                                    <w:rPr>
                                      <w:rFonts w:hint="eastAsia" w:ascii="宋体" w:hAnsi="宋体" w:cs="宋体"/>
                                      <w:w w:val="99"/>
                                      <w:sz w:val="20"/>
                                      <w:szCs w:val="20"/>
                                    </w:rPr>
                                    <w:t>风冷</w:t>
                                  </w:r>
                                  <w:r>
                                    <w:rPr>
                                      <w:rFonts w:hint="eastAsia" w:ascii="宋体" w:hAnsi="宋体" w:cs="宋体"/>
                                      <w:spacing w:val="2"/>
                                      <w:w w:val="99"/>
                                      <w:sz w:val="20"/>
                                      <w:szCs w:val="20"/>
                                    </w:rPr>
                                    <w:t>却</w:t>
                                  </w:r>
                                  <w:r>
                                    <w:rPr>
                                      <w:rFonts w:hint="eastAsia" w:ascii="宋体" w:hAnsi="宋体" w:cs="宋体"/>
                                      <w:w w:val="99"/>
                                      <w:sz w:val="20"/>
                                      <w:szCs w:val="20"/>
                                    </w:rPr>
                                    <w:t>塔第1部分：中</w:t>
                                  </w:r>
                                </w:p>
                              </w:tc>
                            </w:tr>
                            <w:tr w14:paraId="21244CD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9139D1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E488474">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nil"/>
                                    <w:right w:val="single" w:color="000000" w:sz="4" w:space="0"/>
                                  </w:tcBorders>
                                  <w:vAlign w:val="center"/>
                                </w:tcPr>
                                <w:p w14:paraId="7EA72A79">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5411356">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276EF739">
                                  <w:pPr>
                                    <w:adjustRightInd w:val="0"/>
                                    <w:snapToGrid w:val="0"/>
                                    <w:ind w:firstLine="394"/>
                                    <w:rPr>
                                      <w:rFonts w:ascii="宋体" w:hAnsi="宋体" w:cs="宋体"/>
                                      <w:sz w:val="20"/>
                                      <w:szCs w:val="20"/>
                                    </w:rPr>
                                  </w:pPr>
                                  <w:r>
                                    <w:rPr>
                                      <w:rFonts w:hint="eastAsia" w:ascii="宋体" w:hAnsi="宋体" w:cs="宋体"/>
                                      <w:w w:val="99"/>
                                      <w:sz w:val="20"/>
                                      <w:szCs w:val="20"/>
                                    </w:rPr>
                                    <w:t>小型开</w:t>
                                  </w:r>
                                  <w:r>
                                    <w:rPr>
                                      <w:rFonts w:hint="eastAsia" w:ascii="宋体" w:hAnsi="宋体" w:cs="宋体"/>
                                      <w:spacing w:val="2"/>
                                      <w:w w:val="99"/>
                                      <w:sz w:val="20"/>
                                      <w:szCs w:val="20"/>
                                    </w:rPr>
                                    <w:t>式</w:t>
                                  </w:r>
                                  <w:r>
                                    <w:rPr>
                                      <w:rFonts w:hint="eastAsia" w:ascii="宋体" w:hAnsi="宋体" w:cs="宋体"/>
                                      <w:w w:val="99"/>
                                      <w:sz w:val="20"/>
                                      <w:szCs w:val="20"/>
                                    </w:rPr>
                                    <w:t>冷却</w:t>
                                  </w:r>
                                  <w:r>
                                    <w:rPr>
                                      <w:rFonts w:hint="eastAsia" w:ascii="宋体" w:hAnsi="宋体" w:cs="宋体"/>
                                      <w:spacing w:val="2"/>
                                      <w:w w:val="99"/>
                                      <w:sz w:val="20"/>
                                      <w:szCs w:val="20"/>
                                    </w:rPr>
                                    <w:t>塔</w:t>
                                  </w:r>
                                  <w:r>
                                    <w:rPr>
                                      <w:rFonts w:hint="eastAsia" w:ascii="宋体" w:hAnsi="宋体" w:cs="宋体"/>
                                      <w:spacing w:val="-171"/>
                                      <w:w w:val="99"/>
                                      <w:sz w:val="20"/>
                                      <w:szCs w:val="20"/>
                                    </w:rPr>
                                    <w:t>》</w:t>
                                  </w:r>
                                  <w:r>
                                    <w:rPr>
                                      <w:rFonts w:hint="eastAsia" w:ascii="宋体" w:hAnsi="宋体" w:cs="宋体"/>
                                      <w:spacing w:val="-1"/>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w:t>
                                  </w:r>
                                  <w:r>
                                    <w:rPr>
                                      <w:rFonts w:hint="eastAsia" w:ascii="宋体" w:hAnsi="宋体" w:cs="宋体"/>
                                      <w:w w:val="99"/>
                                      <w:sz w:val="20"/>
                                      <w:szCs w:val="20"/>
                                    </w:rPr>
                                    <w:t>T7190</w:t>
                                  </w:r>
                                  <w:r>
                                    <w:rPr>
                                      <w:rFonts w:hint="eastAsia" w:ascii="宋体" w:hAnsi="宋体" w:cs="宋体"/>
                                      <w:spacing w:val="1"/>
                                      <w:w w:val="99"/>
                                      <w:sz w:val="20"/>
                                      <w:szCs w:val="20"/>
                                    </w:rPr>
                                    <w:t>.1</w:t>
                                  </w:r>
                                  <w:r>
                                    <w:rPr>
                                      <w:rFonts w:hint="eastAsia" w:ascii="宋体" w:hAnsi="宋体" w:cs="宋体"/>
                                      <w:spacing w:val="-87"/>
                                      <w:w w:val="99"/>
                                      <w:sz w:val="20"/>
                                      <w:szCs w:val="20"/>
                                    </w:rPr>
                                    <w:t>）</w:t>
                                  </w:r>
                                </w:p>
                              </w:tc>
                            </w:tr>
                            <w:tr w14:paraId="540A1B4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C4E28FD">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1D31188">
                                  <w:pPr>
                                    <w:widowControl/>
                                    <w:adjustRightInd w:val="0"/>
                                    <w:snapToGrid w:val="0"/>
                                    <w:jc w:val="left"/>
                                    <w:rPr>
                                      <w:rFonts w:ascii="Calibri" w:hAnsi="Calibri" w:eastAsia="Times New Roman"/>
                                      <w:sz w:val="22"/>
                                    </w:rPr>
                                  </w:pPr>
                                </w:p>
                              </w:tc>
                              <w:tc>
                                <w:tcPr>
                                  <w:tcW w:w="1800" w:type="dxa"/>
                                  <w:vMerge w:val="restart"/>
                                  <w:tcBorders>
                                    <w:top w:val="nil"/>
                                    <w:left w:val="single" w:color="000000" w:sz="4" w:space="0"/>
                                    <w:bottom w:val="single" w:color="000000" w:sz="4" w:space="0"/>
                                    <w:right w:val="single" w:color="000000" w:sz="4" w:space="0"/>
                                  </w:tcBorders>
                                </w:tcPr>
                                <w:p w14:paraId="57919865">
                                  <w:pPr>
                                    <w:adjustRightInd w:val="0"/>
                                    <w:snapToGrid w:val="0"/>
                                    <w:ind w:firstLine="394"/>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3D477DB5">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4F16A54D">
                                  <w:pPr>
                                    <w:adjustRightInd w:val="0"/>
                                    <w:snapToGrid w:val="0"/>
                                    <w:ind w:firstLine="394"/>
                                    <w:rPr>
                                      <w:rFonts w:ascii="宋体" w:hAnsi="宋体" w:cs="宋体"/>
                                      <w:sz w:val="20"/>
                                      <w:szCs w:val="20"/>
                                    </w:rPr>
                                  </w:pPr>
                                  <w:r>
                                    <w:rPr>
                                      <w:rFonts w:hint="eastAsia" w:ascii="宋体" w:hAnsi="宋体" w:cs="宋体"/>
                                      <w:w w:val="99"/>
                                      <w:sz w:val="20"/>
                                      <w:szCs w:val="20"/>
                                    </w:rPr>
                                    <w:t>《机械</w:t>
                                  </w:r>
                                  <w:r>
                                    <w:rPr>
                                      <w:rFonts w:hint="eastAsia" w:ascii="宋体" w:hAnsi="宋体" w:cs="宋体"/>
                                      <w:spacing w:val="2"/>
                                      <w:w w:val="99"/>
                                      <w:sz w:val="20"/>
                                      <w:szCs w:val="20"/>
                                    </w:rPr>
                                    <w:t>通</w:t>
                                  </w:r>
                                  <w:r>
                                    <w:rPr>
                                      <w:rFonts w:hint="eastAsia" w:ascii="宋体" w:hAnsi="宋体" w:cs="宋体"/>
                                      <w:w w:val="99"/>
                                      <w:sz w:val="20"/>
                                      <w:szCs w:val="20"/>
                                    </w:rPr>
                                    <w:t>风冷</w:t>
                                  </w:r>
                                  <w:r>
                                    <w:rPr>
                                      <w:rFonts w:hint="eastAsia" w:ascii="宋体" w:hAnsi="宋体" w:cs="宋体"/>
                                      <w:spacing w:val="2"/>
                                      <w:w w:val="99"/>
                                      <w:sz w:val="20"/>
                                      <w:szCs w:val="20"/>
                                    </w:rPr>
                                    <w:t>却</w:t>
                                  </w:r>
                                  <w:r>
                                    <w:rPr>
                                      <w:rFonts w:hint="eastAsia" w:ascii="宋体" w:hAnsi="宋体" w:cs="宋体"/>
                                      <w:w w:val="99"/>
                                      <w:sz w:val="20"/>
                                      <w:szCs w:val="20"/>
                                    </w:rPr>
                                    <w:t>塔第2部分：大</w:t>
                                  </w:r>
                                </w:p>
                              </w:tc>
                            </w:tr>
                            <w:tr w14:paraId="7D156595">
                              <w:tblPrEx>
                                <w:tblCellMar>
                                  <w:top w:w="0" w:type="dxa"/>
                                  <w:left w:w="0" w:type="dxa"/>
                                  <w:bottom w:w="0" w:type="dxa"/>
                                  <w:right w:w="0" w:type="dxa"/>
                                </w:tblCellMar>
                              </w:tblPrEx>
                              <w:trPr>
                                <w:trHeight w:val="30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FE6466B">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5B19178">
                                  <w:pPr>
                                    <w:widowControl/>
                                    <w:adjustRightInd w:val="0"/>
                                    <w:snapToGrid w:val="0"/>
                                    <w:jc w:val="left"/>
                                    <w:rPr>
                                      <w:rFonts w:ascii="Calibri" w:hAnsi="Calibri" w:eastAsia="Times New Roman"/>
                                      <w:sz w:val="22"/>
                                    </w:rPr>
                                  </w:pPr>
                                </w:p>
                              </w:tc>
                              <w:tc>
                                <w:tcPr>
                                  <w:tcW w:w="1800" w:type="dxa"/>
                                  <w:vMerge w:val="continue"/>
                                  <w:tcBorders>
                                    <w:top w:val="nil"/>
                                    <w:left w:val="single" w:color="000000" w:sz="4" w:space="0"/>
                                    <w:bottom w:val="single" w:color="000000" w:sz="4" w:space="0"/>
                                    <w:right w:val="single" w:color="000000" w:sz="4" w:space="0"/>
                                  </w:tcBorders>
                                  <w:vAlign w:val="center"/>
                                </w:tcPr>
                                <w:p w14:paraId="0414AEA6">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0BE1FB7">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056BFC7E">
                                  <w:pPr>
                                    <w:adjustRightInd w:val="0"/>
                                    <w:snapToGrid w:val="0"/>
                                    <w:ind w:firstLine="394"/>
                                    <w:rPr>
                                      <w:rFonts w:ascii="宋体" w:hAnsi="宋体" w:cs="宋体"/>
                                      <w:sz w:val="20"/>
                                      <w:szCs w:val="20"/>
                                    </w:rPr>
                                  </w:pPr>
                                  <w:r>
                                    <w:rPr>
                                      <w:rFonts w:hint="eastAsia" w:ascii="宋体" w:hAnsi="宋体" w:cs="宋体"/>
                                      <w:w w:val="99"/>
                                      <w:sz w:val="20"/>
                                      <w:szCs w:val="20"/>
                                    </w:rPr>
                                    <w:t>型开式</w:t>
                                  </w:r>
                                  <w:r>
                                    <w:rPr>
                                      <w:rFonts w:hint="eastAsia" w:ascii="宋体" w:hAnsi="宋体" w:cs="宋体"/>
                                      <w:spacing w:val="2"/>
                                      <w:w w:val="99"/>
                                      <w:sz w:val="20"/>
                                      <w:szCs w:val="20"/>
                                    </w:rPr>
                                    <w:t>冷</w:t>
                                  </w:r>
                                  <w:r>
                                    <w:rPr>
                                      <w:rFonts w:hint="eastAsia" w:ascii="宋体" w:hAnsi="宋体" w:cs="宋体"/>
                                      <w:w w:val="99"/>
                                      <w:sz w:val="20"/>
                                      <w:szCs w:val="20"/>
                                    </w:rPr>
                                    <w:t>却塔</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w:t>
                                  </w:r>
                                  <w:r>
                                    <w:rPr>
                                      <w:rFonts w:hint="eastAsia" w:ascii="宋体" w:hAnsi="宋体" w:cs="宋体"/>
                                      <w:w w:val="99"/>
                                      <w:sz w:val="20"/>
                                      <w:szCs w:val="20"/>
                                    </w:rPr>
                                    <w:t>T719</w:t>
                                  </w:r>
                                  <w:r>
                                    <w:rPr>
                                      <w:rFonts w:hint="eastAsia" w:ascii="宋体" w:hAnsi="宋体" w:cs="宋体"/>
                                      <w:spacing w:val="1"/>
                                      <w:w w:val="99"/>
                                      <w:sz w:val="20"/>
                                      <w:szCs w:val="20"/>
                                    </w:rPr>
                                    <w:t>0.</w:t>
                                  </w:r>
                                  <w:r>
                                    <w:rPr>
                                      <w:rFonts w:hint="eastAsia" w:ascii="宋体" w:hAnsi="宋体" w:cs="宋体"/>
                                      <w:w w:val="99"/>
                                      <w:sz w:val="20"/>
                                      <w:szCs w:val="20"/>
                                    </w:rPr>
                                    <w:t>2</w:t>
                                  </w:r>
                                </w:p>
                              </w:tc>
                            </w:tr>
                            <w:tr w14:paraId="1F2E6FB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5F40D177">
                                  <w:pPr>
                                    <w:adjustRightInd w:val="0"/>
                                    <w:snapToGrid w:val="0"/>
                                    <w:ind w:firstLine="300"/>
                                    <w:rPr>
                                      <w:rFonts w:ascii="宋体" w:hAnsi="宋体" w:cs="宋体"/>
                                      <w:sz w:val="15"/>
                                      <w:szCs w:val="15"/>
                                    </w:rPr>
                                  </w:pPr>
                                </w:p>
                                <w:p w14:paraId="0DAA8CC4">
                                  <w:pPr>
                                    <w:adjustRightInd w:val="0"/>
                                    <w:snapToGrid w:val="0"/>
                                    <w:ind w:firstLine="394"/>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tcPr>
                                <w:p w14:paraId="75B466E3">
                                  <w:pPr>
                                    <w:adjustRightInd w:val="0"/>
                                    <w:snapToGrid w:val="0"/>
                                    <w:ind w:firstLine="300"/>
                                    <w:rPr>
                                      <w:rFonts w:ascii="宋体" w:hAnsi="宋体" w:cs="宋体"/>
                                      <w:sz w:val="15"/>
                                      <w:szCs w:val="15"/>
                                    </w:rPr>
                                  </w:pPr>
                                </w:p>
                                <w:p w14:paraId="133F8F9D">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tcPr>
                                <w:p w14:paraId="2C32537F">
                                  <w:pPr>
                                    <w:adjustRightInd w:val="0"/>
                                    <w:snapToGrid w:val="0"/>
                                    <w:rPr>
                                      <w:rFonts w:ascii="Calibri" w:hAnsi="Calibri"/>
                                      <w:sz w:val="22"/>
                                    </w:rPr>
                                  </w:pPr>
                                </w:p>
                              </w:tc>
                              <w:tc>
                                <w:tcPr>
                                  <w:tcW w:w="1915" w:type="dxa"/>
                                  <w:tcBorders>
                                    <w:top w:val="single" w:color="000000" w:sz="4" w:space="0"/>
                                    <w:left w:val="single" w:color="000000" w:sz="4" w:space="0"/>
                                    <w:bottom w:val="single" w:color="000000" w:sz="4" w:space="0"/>
                                    <w:right w:val="single" w:color="000000" w:sz="4" w:space="0"/>
                                  </w:tcBorders>
                                </w:tcPr>
                                <w:p w14:paraId="7CA666CA">
                                  <w:pPr>
                                    <w:adjustRightInd w:val="0"/>
                                    <w:snapToGrid w:val="0"/>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BBB59A8">
                                  <w:pPr>
                                    <w:adjustRightInd w:val="0"/>
                                    <w:snapToGrid w:val="0"/>
                                    <w:ind w:firstLine="442"/>
                                    <w:rPr>
                                      <w:rFonts w:ascii="宋体" w:hAnsi="宋体" w:cs="宋体"/>
                                      <w:sz w:val="20"/>
                                      <w:szCs w:val="20"/>
                                    </w:rPr>
                                  </w:pPr>
                                  <w:r>
                                    <w:rPr>
                                      <w:rFonts w:hint="eastAsia" w:ascii="宋体" w:hAnsi="宋体" w:cs="宋体"/>
                                      <w:spacing w:val="12"/>
                                      <w:w w:val="99"/>
                                      <w:sz w:val="20"/>
                                      <w:szCs w:val="20"/>
                                    </w:rPr>
                                    <w:t>《中小型三相异步电动</w:t>
                                  </w:r>
                                  <w:r>
                                    <w:rPr>
                                      <w:rFonts w:hint="eastAsia" w:ascii="宋体" w:hAnsi="宋体" w:cs="宋体"/>
                                      <w:spacing w:val="9"/>
                                      <w:w w:val="99"/>
                                      <w:sz w:val="20"/>
                                      <w:szCs w:val="20"/>
                                    </w:rPr>
                                    <w:t>机</w:t>
                                  </w:r>
                                  <w:r>
                                    <w:rPr>
                                      <w:rFonts w:hint="eastAsia" w:ascii="宋体" w:hAnsi="宋体" w:cs="宋体"/>
                                      <w:spacing w:val="12"/>
                                      <w:w w:val="99"/>
                                      <w:sz w:val="20"/>
                                      <w:szCs w:val="20"/>
                                    </w:rPr>
                                    <w:t>能效</w:t>
                                  </w:r>
                                  <w:r>
                                    <w:rPr>
                                      <w:rFonts w:hint="eastAsia" w:ascii="宋体" w:hAnsi="宋体" w:cs="宋体"/>
                                      <w:w w:val="99"/>
                                      <w:sz w:val="20"/>
                                      <w:szCs w:val="20"/>
                                    </w:rPr>
                                    <w:t>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18</w:t>
                                  </w:r>
                                  <w:r>
                                    <w:rPr>
                                      <w:rFonts w:hint="eastAsia" w:ascii="宋体" w:hAnsi="宋体" w:cs="宋体"/>
                                      <w:w w:val="99"/>
                                      <w:sz w:val="20"/>
                                      <w:szCs w:val="20"/>
                                    </w:rPr>
                                    <w:t>61</w:t>
                                  </w:r>
                                  <w:r>
                                    <w:rPr>
                                      <w:rFonts w:hint="eastAsia" w:ascii="宋体" w:hAnsi="宋体" w:cs="宋体"/>
                                      <w:spacing w:val="1"/>
                                      <w:w w:val="99"/>
                                      <w:sz w:val="20"/>
                                      <w:szCs w:val="20"/>
                                    </w:rPr>
                                    <w:t>3</w:t>
                                  </w:r>
                                  <w:r>
                                    <w:rPr>
                                      <w:rFonts w:hint="eastAsia" w:ascii="宋体" w:hAnsi="宋体" w:cs="宋体"/>
                                      <w:w w:val="99"/>
                                      <w:sz w:val="20"/>
                                      <w:szCs w:val="20"/>
                                    </w:rPr>
                                    <w:t>）</w:t>
                                  </w:r>
                                </w:p>
                              </w:tc>
                            </w:tr>
                            <w:tr w14:paraId="24FEAAB2">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A5E27BF">
                                  <w:pPr>
                                    <w:adjustRightInd w:val="0"/>
                                    <w:snapToGrid w:val="0"/>
                                    <w:ind w:firstLine="280"/>
                                    <w:rPr>
                                      <w:rFonts w:ascii="宋体" w:hAnsi="宋体" w:cs="宋体"/>
                                      <w:sz w:val="14"/>
                                      <w:szCs w:val="14"/>
                                    </w:rPr>
                                  </w:pPr>
                                </w:p>
                                <w:p w14:paraId="734C7FB8">
                                  <w:pPr>
                                    <w:adjustRightInd w:val="0"/>
                                    <w:snapToGrid w:val="0"/>
                                    <w:ind w:firstLine="394"/>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tcPr>
                                <w:p w14:paraId="62B64EF4">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1F52C404">
                                  <w:pPr>
                                    <w:adjustRightInd w:val="0"/>
                                    <w:snapToGrid w:val="0"/>
                                    <w:ind w:firstLine="280"/>
                                    <w:rPr>
                                      <w:rFonts w:ascii="宋体" w:hAnsi="宋体" w:cs="宋体"/>
                                      <w:sz w:val="14"/>
                                      <w:szCs w:val="14"/>
                                    </w:rPr>
                                  </w:pPr>
                                </w:p>
                                <w:p w14:paraId="35EC1091">
                                  <w:pPr>
                                    <w:adjustRightInd w:val="0"/>
                                    <w:snapToGrid w:val="0"/>
                                    <w:ind w:firstLine="394"/>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1235123C">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3218E288">
                                  <w:pPr>
                                    <w:adjustRightInd w:val="0"/>
                                    <w:snapToGrid w:val="0"/>
                                    <w:ind w:firstLine="442"/>
                                    <w:rPr>
                                      <w:rFonts w:ascii="宋体" w:hAnsi="宋体" w:cs="宋体"/>
                                      <w:sz w:val="20"/>
                                      <w:szCs w:val="20"/>
                                    </w:rPr>
                                  </w:pPr>
                                  <w:r>
                                    <w:rPr>
                                      <w:rFonts w:hint="eastAsia" w:ascii="宋体" w:hAnsi="宋体" w:cs="宋体"/>
                                      <w:spacing w:val="12"/>
                                      <w:w w:val="99"/>
                                      <w:sz w:val="20"/>
                                      <w:szCs w:val="20"/>
                                    </w:rPr>
                                    <w:t>《三相配电变压器能效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w:t>
                                  </w:r>
                                </w:p>
                              </w:tc>
                            </w:tr>
                            <w:tr w14:paraId="6301F610">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2C5260">
                                  <w:pPr>
                                    <w:widowControl/>
                                    <w:adjustRightInd w:val="0"/>
                                    <w:snapToGrid w:val="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10BE4E66">
                                  <w:pPr>
                                    <w:adjustRightInd w:val="0"/>
                                    <w:snapToGrid w:val="0"/>
                                    <w:ind w:firstLine="394"/>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6E62466">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D6D6655">
                                  <w:pPr>
                                    <w:widowControl/>
                                    <w:adjustRightInd w:val="0"/>
                                    <w:snapToGrid w:val="0"/>
                                    <w:jc w:val="left"/>
                                    <w:rPr>
                                      <w:rFonts w:ascii="Calibri" w:hAnsi="Calibri" w:eastAsia="Times New Roman"/>
                                      <w:sz w:val="22"/>
                                      <w:lang w:eastAsia="en-US"/>
                                    </w:rPr>
                                  </w:pPr>
                                </w:p>
                              </w:tc>
                              <w:tc>
                                <w:tcPr>
                                  <w:tcW w:w="2966" w:type="dxa"/>
                                  <w:tcBorders>
                                    <w:top w:val="nil"/>
                                    <w:left w:val="single" w:color="000000" w:sz="4" w:space="0"/>
                                    <w:bottom w:val="single" w:color="000000" w:sz="4" w:space="0"/>
                                    <w:right w:val="single" w:color="000000" w:sz="4" w:space="0"/>
                                  </w:tcBorders>
                                </w:tcPr>
                                <w:p w14:paraId="6A1FEC75">
                                  <w:pPr>
                                    <w:adjustRightInd w:val="0"/>
                                    <w:snapToGrid w:val="0"/>
                                    <w:ind w:firstLine="394"/>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22406D19">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392C784">
                                  <w:pPr>
                                    <w:adjustRightInd w:val="0"/>
                                    <w:snapToGrid w:val="0"/>
                                    <w:ind w:firstLine="420"/>
                                    <w:rPr>
                                      <w:rFonts w:ascii="宋体" w:hAnsi="宋体" w:cs="宋体"/>
                                      <w:szCs w:val="21"/>
                                    </w:rPr>
                                  </w:pPr>
                                </w:p>
                                <w:p w14:paraId="4C2171F1">
                                  <w:pPr>
                                    <w:adjustRightInd w:val="0"/>
                                    <w:snapToGrid w:val="0"/>
                                    <w:ind w:firstLine="394"/>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tcPr>
                                <w:p w14:paraId="7EFCA798">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3E24F9A9">
                                  <w:pPr>
                                    <w:adjustRightInd w:val="0"/>
                                    <w:snapToGrid w:val="0"/>
                                    <w:ind w:firstLine="420"/>
                                    <w:rPr>
                                      <w:rFonts w:ascii="宋体" w:hAnsi="宋体" w:cs="宋体"/>
                                      <w:szCs w:val="21"/>
                                    </w:rPr>
                                  </w:pPr>
                                </w:p>
                                <w:p w14:paraId="5923EFC4">
                                  <w:pPr>
                                    <w:adjustRightInd w:val="0"/>
                                    <w:snapToGrid w:val="0"/>
                                    <w:ind w:firstLine="394"/>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4F8CE2AE">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52074EFB">
                                  <w:pPr>
                                    <w:adjustRightInd w:val="0"/>
                                    <w:snapToGrid w:val="0"/>
                                    <w:ind w:firstLine="442"/>
                                    <w:rPr>
                                      <w:rFonts w:ascii="宋体" w:hAnsi="宋体" w:cs="宋体"/>
                                      <w:sz w:val="20"/>
                                      <w:szCs w:val="20"/>
                                    </w:rPr>
                                  </w:pPr>
                                  <w:r>
                                    <w:rPr>
                                      <w:rFonts w:hint="eastAsia" w:ascii="宋体" w:hAnsi="宋体" w:cs="宋体"/>
                                      <w:spacing w:val="12"/>
                                      <w:w w:val="99"/>
                                      <w:sz w:val="20"/>
                                      <w:szCs w:val="20"/>
                                    </w:rPr>
                                    <w:t>《管形荧光灯镇流器能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7446E5A9">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6161BFB">
                                  <w:pPr>
                                    <w:widowControl/>
                                    <w:adjustRightInd w:val="0"/>
                                    <w:snapToGrid w:val="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288619AC">
                                  <w:pPr>
                                    <w:adjustRightInd w:val="0"/>
                                    <w:snapToGrid w:val="0"/>
                                    <w:ind w:firstLine="394"/>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71B4DAF">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180EBA1">
                                  <w:pPr>
                                    <w:widowControl/>
                                    <w:adjustRightInd w:val="0"/>
                                    <w:snapToGrid w:val="0"/>
                                    <w:jc w:val="left"/>
                                    <w:rPr>
                                      <w:rFonts w:ascii="Calibri" w:hAnsi="Calibri" w:eastAsia="Times New Roman"/>
                                      <w:sz w:val="22"/>
                                      <w:lang w:eastAsia="en-US"/>
                                    </w:rPr>
                                  </w:pPr>
                                </w:p>
                              </w:tc>
                              <w:tc>
                                <w:tcPr>
                                  <w:tcW w:w="2966" w:type="dxa"/>
                                  <w:tcBorders>
                                    <w:top w:val="nil"/>
                                    <w:left w:val="single" w:color="000000" w:sz="4" w:space="0"/>
                                    <w:bottom w:val="single" w:color="000000" w:sz="4" w:space="0"/>
                                    <w:right w:val="single" w:color="000000" w:sz="4" w:space="0"/>
                                  </w:tcBorders>
                                </w:tcPr>
                                <w:p w14:paraId="4B3D941D">
                                  <w:pPr>
                                    <w:adjustRightInd w:val="0"/>
                                    <w:snapToGrid w:val="0"/>
                                    <w:ind w:firstLine="394"/>
                                    <w:rPr>
                                      <w:rFonts w:ascii="宋体" w:hAnsi="宋体" w:cs="宋体"/>
                                      <w:sz w:val="20"/>
                                      <w:szCs w:val="20"/>
                                    </w:rPr>
                                  </w:pPr>
                                  <w:r>
                                    <w:rPr>
                                      <w:rFonts w:hint="eastAsia" w:ascii="宋体" w:hAnsi="宋体" w:cs="宋体"/>
                                      <w:w w:val="99"/>
                                      <w:sz w:val="20"/>
                                      <w:szCs w:val="20"/>
                                    </w:rPr>
                                    <w:t>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17896</w:t>
                                  </w:r>
                                  <w:r>
                                    <w:rPr>
                                      <w:rFonts w:hint="eastAsia" w:ascii="宋体" w:hAnsi="宋体" w:cs="宋体"/>
                                      <w:w w:val="99"/>
                                      <w:sz w:val="20"/>
                                      <w:szCs w:val="20"/>
                                    </w:rPr>
                                    <w:t>）</w:t>
                                  </w:r>
                                </w:p>
                              </w:tc>
                            </w:tr>
                            <w:tr w14:paraId="16BF9FC4">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457A73C">
                                  <w:pPr>
                                    <w:adjustRightInd w:val="0"/>
                                    <w:snapToGrid w:val="0"/>
                                    <w:ind w:firstLine="400"/>
                                    <w:rPr>
                                      <w:rFonts w:ascii="宋体" w:hAnsi="宋体" w:cs="宋体"/>
                                      <w:sz w:val="20"/>
                                      <w:szCs w:val="20"/>
                                    </w:rPr>
                                  </w:pPr>
                                </w:p>
                                <w:p w14:paraId="10E35692">
                                  <w:pPr>
                                    <w:adjustRightInd w:val="0"/>
                                    <w:snapToGrid w:val="0"/>
                                    <w:ind w:firstLine="400"/>
                                    <w:rPr>
                                      <w:rFonts w:ascii="宋体" w:hAnsi="宋体" w:cs="宋体"/>
                                      <w:sz w:val="20"/>
                                      <w:szCs w:val="20"/>
                                    </w:rPr>
                                  </w:pPr>
                                </w:p>
                                <w:p w14:paraId="0C318266">
                                  <w:pPr>
                                    <w:adjustRightInd w:val="0"/>
                                    <w:snapToGrid w:val="0"/>
                                    <w:ind w:firstLine="400"/>
                                    <w:rPr>
                                      <w:rFonts w:ascii="宋体" w:hAnsi="宋体" w:cs="宋体"/>
                                      <w:sz w:val="20"/>
                                      <w:szCs w:val="20"/>
                                    </w:rPr>
                                  </w:pPr>
                                </w:p>
                                <w:p w14:paraId="681414AD">
                                  <w:pPr>
                                    <w:adjustRightInd w:val="0"/>
                                    <w:snapToGrid w:val="0"/>
                                    <w:ind w:firstLine="400"/>
                                    <w:rPr>
                                      <w:rFonts w:ascii="宋体" w:hAnsi="宋体" w:cs="宋体"/>
                                      <w:sz w:val="20"/>
                                      <w:szCs w:val="20"/>
                                    </w:rPr>
                                  </w:pPr>
                                </w:p>
                                <w:p w14:paraId="3D9484EE">
                                  <w:pPr>
                                    <w:adjustRightInd w:val="0"/>
                                    <w:snapToGrid w:val="0"/>
                                    <w:ind w:firstLine="400"/>
                                    <w:rPr>
                                      <w:rFonts w:ascii="宋体" w:hAnsi="宋体" w:cs="宋体"/>
                                      <w:sz w:val="20"/>
                                      <w:szCs w:val="20"/>
                                    </w:rPr>
                                  </w:pPr>
                                </w:p>
                                <w:p w14:paraId="122D976F">
                                  <w:pPr>
                                    <w:adjustRightInd w:val="0"/>
                                    <w:snapToGrid w:val="0"/>
                                    <w:ind w:firstLine="400"/>
                                    <w:rPr>
                                      <w:rFonts w:ascii="宋体" w:hAnsi="宋体" w:cs="宋体"/>
                                      <w:sz w:val="20"/>
                                      <w:szCs w:val="20"/>
                                    </w:rPr>
                                  </w:pPr>
                                </w:p>
                                <w:p w14:paraId="64828FEF">
                                  <w:pPr>
                                    <w:adjustRightInd w:val="0"/>
                                    <w:snapToGrid w:val="0"/>
                                    <w:ind w:firstLine="400"/>
                                    <w:rPr>
                                      <w:rFonts w:ascii="宋体" w:hAnsi="宋体" w:cs="宋体"/>
                                      <w:sz w:val="20"/>
                                      <w:szCs w:val="20"/>
                                    </w:rPr>
                                  </w:pPr>
                                </w:p>
                                <w:p w14:paraId="7C26718A">
                                  <w:pPr>
                                    <w:adjustRightInd w:val="0"/>
                                    <w:snapToGrid w:val="0"/>
                                    <w:ind w:firstLine="400"/>
                                    <w:rPr>
                                      <w:rFonts w:ascii="宋体" w:hAnsi="宋体" w:cs="宋体"/>
                                      <w:sz w:val="20"/>
                                      <w:szCs w:val="20"/>
                                    </w:rPr>
                                  </w:pPr>
                                </w:p>
                                <w:p w14:paraId="76FC66B1">
                                  <w:pPr>
                                    <w:adjustRightInd w:val="0"/>
                                    <w:snapToGrid w:val="0"/>
                                    <w:ind w:firstLine="400"/>
                                    <w:rPr>
                                      <w:rFonts w:ascii="宋体" w:hAnsi="宋体" w:cs="宋体"/>
                                      <w:sz w:val="20"/>
                                      <w:szCs w:val="20"/>
                                    </w:rPr>
                                  </w:pPr>
                                </w:p>
                                <w:p w14:paraId="2E144A6F">
                                  <w:pPr>
                                    <w:adjustRightInd w:val="0"/>
                                    <w:snapToGrid w:val="0"/>
                                    <w:ind w:firstLine="360"/>
                                    <w:rPr>
                                      <w:rFonts w:ascii="宋体" w:hAnsi="宋体" w:cs="宋体"/>
                                      <w:sz w:val="18"/>
                                      <w:szCs w:val="18"/>
                                    </w:rPr>
                                  </w:pPr>
                                </w:p>
                                <w:p w14:paraId="201AE3F2">
                                  <w:pPr>
                                    <w:adjustRightInd w:val="0"/>
                                    <w:snapToGrid w:val="0"/>
                                    <w:ind w:firstLine="398"/>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16CA9377">
                                  <w:pPr>
                                    <w:adjustRightInd w:val="0"/>
                                    <w:snapToGrid w:val="0"/>
                                    <w:ind w:firstLine="400"/>
                                    <w:rPr>
                                      <w:rFonts w:ascii="宋体" w:hAnsi="宋体" w:cs="宋体"/>
                                      <w:sz w:val="20"/>
                                      <w:szCs w:val="20"/>
                                    </w:rPr>
                                  </w:pPr>
                                </w:p>
                                <w:p w14:paraId="23F16D6E">
                                  <w:pPr>
                                    <w:adjustRightInd w:val="0"/>
                                    <w:snapToGrid w:val="0"/>
                                    <w:ind w:firstLine="400"/>
                                    <w:rPr>
                                      <w:rFonts w:ascii="宋体" w:hAnsi="宋体" w:cs="宋体"/>
                                      <w:sz w:val="20"/>
                                      <w:szCs w:val="20"/>
                                    </w:rPr>
                                  </w:pPr>
                                </w:p>
                                <w:p w14:paraId="4E0954BC">
                                  <w:pPr>
                                    <w:adjustRightInd w:val="0"/>
                                    <w:snapToGrid w:val="0"/>
                                    <w:ind w:firstLine="400"/>
                                    <w:rPr>
                                      <w:rFonts w:ascii="宋体" w:hAnsi="宋体" w:cs="宋体"/>
                                      <w:sz w:val="20"/>
                                      <w:szCs w:val="20"/>
                                    </w:rPr>
                                  </w:pPr>
                                </w:p>
                                <w:p w14:paraId="6A61B689">
                                  <w:pPr>
                                    <w:adjustRightInd w:val="0"/>
                                    <w:snapToGrid w:val="0"/>
                                    <w:ind w:firstLine="400"/>
                                    <w:rPr>
                                      <w:rFonts w:ascii="宋体" w:hAnsi="宋体" w:cs="宋体"/>
                                      <w:sz w:val="20"/>
                                      <w:szCs w:val="20"/>
                                    </w:rPr>
                                  </w:pPr>
                                </w:p>
                                <w:p w14:paraId="2DBE6DE7">
                                  <w:pPr>
                                    <w:adjustRightInd w:val="0"/>
                                    <w:snapToGrid w:val="0"/>
                                    <w:ind w:firstLine="400"/>
                                    <w:rPr>
                                      <w:rFonts w:ascii="宋体" w:hAnsi="宋体" w:cs="宋体"/>
                                      <w:sz w:val="20"/>
                                      <w:szCs w:val="20"/>
                                    </w:rPr>
                                  </w:pPr>
                                </w:p>
                                <w:p w14:paraId="51C093AE">
                                  <w:pPr>
                                    <w:adjustRightInd w:val="0"/>
                                    <w:snapToGrid w:val="0"/>
                                    <w:ind w:firstLine="400"/>
                                    <w:rPr>
                                      <w:rFonts w:ascii="宋体" w:hAnsi="宋体" w:cs="宋体"/>
                                      <w:sz w:val="20"/>
                                      <w:szCs w:val="20"/>
                                    </w:rPr>
                                  </w:pPr>
                                </w:p>
                                <w:p w14:paraId="7D6B7EF1">
                                  <w:pPr>
                                    <w:adjustRightInd w:val="0"/>
                                    <w:snapToGrid w:val="0"/>
                                    <w:ind w:firstLine="400"/>
                                    <w:rPr>
                                      <w:rFonts w:ascii="宋体" w:hAnsi="宋体" w:cs="宋体"/>
                                      <w:sz w:val="20"/>
                                      <w:szCs w:val="20"/>
                                    </w:rPr>
                                  </w:pPr>
                                </w:p>
                                <w:p w14:paraId="462EFAA6">
                                  <w:pPr>
                                    <w:adjustRightInd w:val="0"/>
                                    <w:snapToGrid w:val="0"/>
                                    <w:ind w:firstLine="400"/>
                                    <w:rPr>
                                      <w:rFonts w:ascii="宋体" w:hAnsi="宋体" w:cs="宋体"/>
                                      <w:sz w:val="20"/>
                                      <w:szCs w:val="20"/>
                                    </w:rPr>
                                  </w:pPr>
                                </w:p>
                                <w:p w14:paraId="59FA625F">
                                  <w:pPr>
                                    <w:adjustRightInd w:val="0"/>
                                    <w:snapToGrid w:val="0"/>
                                    <w:ind w:firstLine="520"/>
                                    <w:rPr>
                                      <w:rFonts w:ascii="宋体" w:hAnsi="宋体" w:cs="宋体"/>
                                      <w:sz w:val="26"/>
                                      <w:szCs w:val="26"/>
                                    </w:rPr>
                                  </w:pPr>
                                </w:p>
                                <w:p w14:paraId="7AE8EF90">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67D8685D">
                                  <w:pPr>
                                    <w:adjustRightInd w:val="0"/>
                                    <w:snapToGrid w:val="0"/>
                                    <w:ind w:firstLine="394"/>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2568A4E">
                                  <w:pPr>
                                    <w:adjustRightInd w:val="0"/>
                                    <w:snapToGrid w:val="0"/>
                                    <w:ind w:firstLine="320"/>
                                    <w:rPr>
                                      <w:rFonts w:ascii="宋体" w:hAnsi="宋体" w:cs="宋体"/>
                                      <w:sz w:val="16"/>
                                      <w:szCs w:val="16"/>
                                    </w:rPr>
                                  </w:pPr>
                                </w:p>
                                <w:p w14:paraId="68A5FEF3">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4F11FCD7">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64C8AADB">
                                  <w:pPr>
                                    <w:adjustRightInd w:val="0"/>
                                    <w:snapToGrid w:val="0"/>
                                    <w:ind w:firstLine="442"/>
                                    <w:rPr>
                                      <w:rFonts w:ascii="宋体" w:hAnsi="宋体" w:cs="宋体"/>
                                      <w:sz w:val="20"/>
                                      <w:szCs w:val="20"/>
                                    </w:rPr>
                                  </w:pPr>
                                  <w:r>
                                    <w:rPr>
                                      <w:rFonts w:hint="eastAsia" w:ascii="宋体" w:hAnsi="宋体" w:cs="宋体"/>
                                      <w:spacing w:val="12"/>
                                      <w:w w:val="99"/>
                                      <w:sz w:val="20"/>
                                      <w:szCs w:val="20"/>
                                    </w:rPr>
                                    <w:t>《家用电冰箱耗电量限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w:t>
                                  </w:r>
                                </w:p>
                              </w:tc>
                            </w:tr>
                            <w:tr w14:paraId="32A3F85F">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96F14D1">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4EDC8E5">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C2AAC51">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BC0A76C">
                                  <w:pPr>
                                    <w:widowControl/>
                                    <w:adjustRightInd w:val="0"/>
                                    <w:snapToGrid w:val="0"/>
                                    <w:jc w:val="left"/>
                                    <w:rPr>
                                      <w:rFonts w:ascii="Calibri" w:hAnsi="Calibri" w:eastAsia="Times New Roman"/>
                                      <w:sz w:val="22"/>
                                    </w:rPr>
                                  </w:pPr>
                                </w:p>
                              </w:tc>
                              <w:tc>
                                <w:tcPr>
                                  <w:tcW w:w="2966" w:type="dxa"/>
                                  <w:tcBorders>
                                    <w:top w:val="nil"/>
                                    <w:left w:val="single" w:color="000000" w:sz="4" w:space="0"/>
                                    <w:bottom w:val="single" w:color="000000" w:sz="4" w:space="0"/>
                                    <w:right w:val="single" w:color="000000" w:sz="4" w:space="0"/>
                                  </w:tcBorders>
                                </w:tcPr>
                                <w:p w14:paraId="1DC6FDE6">
                                  <w:pPr>
                                    <w:tabs>
                                      <w:tab w:val="left" w:pos="1408"/>
                                    </w:tabs>
                                    <w:adjustRightInd w:val="0"/>
                                    <w:snapToGrid w:val="0"/>
                                    <w:ind w:firstLine="394"/>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206C082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6560357">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8001AEF">
                                  <w:pPr>
                                    <w:widowControl/>
                                    <w:adjustRightInd w:val="0"/>
                                    <w:snapToGrid w:val="0"/>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58DB4FF5">
                                  <w:pPr>
                                    <w:adjustRightInd w:val="0"/>
                                    <w:snapToGrid w:val="0"/>
                                    <w:ind w:firstLine="400"/>
                                    <w:rPr>
                                      <w:rFonts w:ascii="宋体" w:hAnsi="宋体" w:cs="宋体"/>
                                      <w:sz w:val="20"/>
                                      <w:szCs w:val="20"/>
                                    </w:rPr>
                                  </w:pPr>
                                </w:p>
                                <w:p w14:paraId="0D3B423D">
                                  <w:pPr>
                                    <w:adjustRightInd w:val="0"/>
                                    <w:snapToGrid w:val="0"/>
                                    <w:ind w:firstLine="400"/>
                                    <w:rPr>
                                      <w:rFonts w:ascii="宋体" w:hAnsi="宋体" w:cs="宋体"/>
                                      <w:sz w:val="20"/>
                                      <w:szCs w:val="20"/>
                                    </w:rPr>
                                  </w:pPr>
                                </w:p>
                                <w:p w14:paraId="7F726F26">
                                  <w:pPr>
                                    <w:adjustRightInd w:val="0"/>
                                    <w:snapToGrid w:val="0"/>
                                    <w:ind w:firstLine="400"/>
                                    <w:rPr>
                                      <w:rFonts w:ascii="宋体" w:hAnsi="宋体" w:cs="宋体"/>
                                      <w:sz w:val="20"/>
                                      <w:szCs w:val="20"/>
                                    </w:rPr>
                                  </w:pPr>
                                </w:p>
                                <w:p w14:paraId="42CF67B6">
                                  <w:pPr>
                                    <w:adjustRightInd w:val="0"/>
                                    <w:snapToGrid w:val="0"/>
                                    <w:ind w:firstLine="400"/>
                                    <w:rPr>
                                      <w:rFonts w:ascii="宋体" w:hAnsi="宋体" w:cs="宋体"/>
                                      <w:sz w:val="20"/>
                                      <w:szCs w:val="20"/>
                                    </w:rPr>
                                  </w:pPr>
                                </w:p>
                                <w:p w14:paraId="73BAF435">
                                  <w:pPr>
                                    <w:adjustRightInd w:val="0"/>
                                    <w:snapToGrid w:val="0"/>
                                    <w:ind w:firstLine="400"/>
                                    <w:rPr>
                                      <w:rFonts w:ascii="宋体" w:hAnsi="宋体" w:cs="宋体"/>
                                      <w:sz w:val="20"/>
                                      <w:szCs w:val="20"/>
                                    </w:rPr>
                                  </w:pPr>
                                </w:p>
                                <w:p w14:paraId="556C64F5">
                                  <w:pPr>
                                    <w:adjustRightInd w:val="0"/>
                                    <w:snapToGrid w:val="0"/>
                                    <w:ind w:firstLine="400"/>
                                    <w:rPr>
                                      <w:rFonts w:ascii="宋体" w:hAnsi="宋体" w:cs="宋体"/>
                                      <w:sz w:val="20"/>
                                      <w:szCs w:val="20"/>
                                    </w:rPr>
                                  </w:pPr>
                                </w:p>
                                <w:p w14:paraId="49AA16BD">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738CCFC">
                                  <w:pPr>
                                    <w:adjustRightInd w:val="0"/>
                                    <w:snapToGrid w:val="0"/>
                                    <w:ind w:firstLine="394"/>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27EFFF4B">
                                  <w:pPr>
                                    <w:adjustRightInd w:val="0"/>
                                    <w:snapToGrid w:val="0"/>
                                    <w:ind w:firstLine="400"/>
                                    <w:rPr>
                                      <w:rFonts w:ascii="宋体" w:hAnsi="宋体" w:cs="宋体"/>
                                      <w:sz w:val="20"/>
                                      <w:szCs w:val="20"/>
                                    </w:rPr>
                                  </w:pPr>
                                </w:p>
                                <w:p w14:paraId="6A60145E">
                                  <w:pPr>
                                    <w:adjustRightInd w:val="0"/>
                                    <w:snapToGrid w:val="0"/>
                                    <w:ind w:firstLine="400"/>
                                    <w:rPr>
                                      <w:rFonts w:ascii="宋体" w:hAnsi="宋体" w:cs="宋体"/>
                                      <w:sz w:val="20"/>
                                      <w:szCs w:val="20"/>
                                    </w:rPr>
                                  </w:pPr>
                                </w:p>
                                <w:p w14:paraId="64E3F509">
                                  <w:pPr>
                                    <w:adjustRightInd w:val="0"/>
                                    <w:snapToGrid w:val="0"/>
                                    <w:ind w:firstLine="380"/>
                                    <w:rPr>
                                      <w:rFonts w:ascii="宋体" w:hAnsi="宋体" w:cs="宋体"/>
                                      <w:sz w:val="19"/>
                                      <w:szCs w:val="19"/>
                                    </w:rPr>
                                  </w:pPr>
                                </w:p>
                                <w:p w14:paraId="3B64B549">
                                  <w:pPr>
                                    <w:adjustRightInd w:val="0"/>
                                    <w:snapToGrid w:val="0"/>
                                    <w:ind w:firstLine="394"/>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tcPr>
                                <w:p w14:paraId="50F9BA67">
                                  <w:pPr>
                                    <w:adjustRightInd w:val="0"/>
                                    <w:snapToGrid w:val="0"/>
                                    <w:ind w:firstLine="442"/>
                                    <w:rPr>
                                      <w:rFonts w:ascii="宋体" w:hAnsi="宋体" w:cs="宋体"/>
                                      <w:sz w:val="20"/>
                                      <w:szCs w:val="20"/>
                                    </w:rPr>
                                  </w:pPr>
                                  <w:r>
                                    <w:rPr>
                                      <w:rFonts w:hint="eastAsia" w:ascii="宋体" w:hAnsi="宋体" w:cs="宋体"/>
                                      <w:spacing w:val="12"/>
                                      <w:w w:val="99"/>
                                      <w:sz w:val="20"/>
                                      <w:szCs w:val="20"/>
                                    </w:rPr>
                                    <w:t>《转速可控型房间空气</w:t>
                                  </w:r>
                                  <w:r>
                                    <w:rPr>
                                      <w:rFonts w:hint="eastAsia" w:ascii="宋体" w:hAnsi="宋体" w:cs="宋体"/>
                                      <w:spacing w:val="9"/>
                                      <w:w w:val="99"/>
                                      <w:sz w:val="20"/>
                                      <w:szCs w:val="20"/>
                                    </w:rPr>
                                    <w:t>调</w:t>
                                  </w:r>
                                  <w:r>
                                    <w:rPr>
                                      <w:rFonts w:hint="eastAsia" w:ascii="宋体" w:hAnsi="宋体" w:cs="宋体"/>
                                      <w:spacing w:val="12"/>
                                      <w:w w:val="99"/>
                                      <w:sz w:val="20"/>
                                      <w:szCs w:val="20"/>
                                    </w:rPr>
                                    <w:t>节器</w:t>
                                  </w:r>
                                  <w:r>
                                    <w:rPr>
                                      <w:rFonts w:hint="eastAsia" w:ascii="宋体" w:hAnsi="宋体" w:cs="宋体"/>
                                      <w:w w:val="99"/>
                                      <w:sz w:val="20"/>
                                      <w:szCs w:val="20"/>
                                    </w:rPr>
                                    <w:t>能</w:t>
                                  </w:r>
                                </w:p>
                              </w:tc>
                            </w:tr>
                            <w:tr w14:paraId="467F06A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C79732A">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408F13">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8857737">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A11D1CE">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CD0094F">
                                  <w:pPr>
                                    <w:adjustRightInd w:val="0"/>
                                    <w:snapToGrid w:val="0"/>
                                    <w:ind w:firstLine="394"/>
                                    <w:rPr>
                                      <w:rFonts w:ascii="宋体" w:hAnsi="宋体" w:cs="宋体"/>
                                      <w:sz w:val="20"/>
                                      <w:szCs w:val="20"/>
                                    </w:rPr>
                                  </w:pPr>
                                  <w:r>
                                    <w:rPr>
                                      <w:rFonts w:hint="eastAsia" w:ascii="宋体" w:hAnsi="宋体" w:cs="宋体"/>
                                      <w:w w:val="99"/>
                                      <w:sz w:val="20"/>
                                      <w:szCs w:val="20"/>
                                    </w:rPr>
                                    <w:t>效限定值及能效等级》（</w:t>
                                  </w:r>
                                  <w:r>
                                    <w:rPr>
                                      <w:rFonts w:hint="eastAsia" w:ascii="宋体" w:hAnsi="宋体" w:cs="宋体"/>
                                      <w:spacing w:val="1"/>
                                      <w:w w:val="99"/>
                                      <w:sz w:val="20"/>
                                      <w:szCs w:val="20"/>
                                    </w:rPr>
                                    <w:t>G</w:t>
                                  </w:r>
                                  <w:r>
                                    <w:rPr>
                                      <w:rFonts w:hint="eastAsia" w:ascii="宋体" w:hAnsi="宋体" w:cs="宋体"/>
                                      <w:w w:val="99"/>
                                      <w:sz w:val="20"/>
                                      <w:szCs w:val="20"/>
                                    </w:rPr>
                                    <w:t>B</w:t>
                                  </w:r>
                                </w:p>
                              </w:tc>
                            </w:tr>
                            <w:tr w14:paraId="53474A3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19A7F7D">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C64FA01">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2BC9FF2">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47A3545">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7BF4F40A">
                                  <w:pPr>
                                    <w:adjustRightInd w:val="0"/>
                                    <w:snapToGrid w:val="0"/>
                                    <w:ind w:firstLine="398"/>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40350BF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44A4FE4">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B2F6393">
                                  <w:pPr>
                                    <w:widowControl/>
                                    <w:adjustRightInd w:val="0"/>
                                    <w:snapToGrid w:val="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5F29193">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5C728AD">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3EC2C09D">
                                  <w:pPr>
                                    <w:adjustRightInd w:val="0"/>
                                    <w:snapToGrid w:val="0"/>
                                    <w:ind w:firstLine="394"/>
                                    <w:rPr>
                                      <w:rFonts w:ascii="宋体" w:hAnsi="宋体" w:cs="宋体"/>
                                      <w:sz w:val="20"/>
                                      <w:szCs w:val="20"/>
                                    </w:rPr>
                                  </w:pPr>
                                  <w:r>
                                    <w:rPr>
                                      <w:rFonts w:hint="eastAsia" w:ascii="宋体" w:hAnsi="宋体" w:cs="宋体"/>
                                      <w:w w:val="99"/>
                                      <w:sz w:val="20"/>
                                      <w:szCs w:val="20"/>
                                    </w:rPr>
                                    <w:t>布后</w:t>
                                  </w:r>
                                  <w:r>
                                    <w:rPr>
                                      <w:rFonts w:hint="eastAsia" w:ascii="宋体" w:hAnsi="宋体" w:cs="宋体"/>
                                      <w:spacing w:val="-29"/>
                                      <w:w w:val="99"/>
                                      <w:sz w:val="20"/>
                                      <w:szCs w:val="20"/>
                                    </w:rPr>
                                    <w:t>，</w:t>
                                  </w:r>
                                  <w:r>
                                    <w:rPr>
                                      <w:rFonts w:hint="eastAsia" w:ascii="宋体" w:hAnsi="宋体" w:cs="宋体"/>
                                      <w:spacing w:val="-27"/>
                                      <w:w w:val="99"/>
                                      <w:sz w:val="20"/>
                                      <w:szCs w:val="20"/>
                                    </w:rPr>
                                    <w:t>按</w:t>
                                  </w:r>
                                  <w:r>
                                    <w:rPr>
                                      <w:rFonts w:hint="eastAsia" w:ascii="宋体" w:hAnsi="宋体" w:cs="宋体"/>
                                      <w:w w:val="99"/>
                                      <w:sz w:val="20"/>
                                      <w:szCs w:val="20"/>
                                    </w:rPr>
                                    <w:t>《</w:t>
                                  </w:r>
                                  <w:r>
                                    <w:rPr>
                                      <w:rFonts w:hint="eastAsia" w:ascii="宋体" w:hAnsi="宋体" w:cs="宋体"/>
                                      <w:spacing w:val="2"/>
                                      <w:w w:val="99"/>
                                      <w:sz w:val="20"/>
                                      <w:szCs w:val="20"/>
                                    </w:rPr>
                                    <w:t>房</w:t>
                                  </w:r>
                                  <w:r>
                                    <w:rPr>
                                      <w:rFonts w:hint="eastAsia" w:ascii="宋体" w:hAnsi="宋体" w:cs="宋体"/>
                                      <w:w w:val="99"/>
                                      <w:sz w:val="20"/>
                                      <w:szCs w:val="20"/>
                                    </w:rPr>
                                    <w:t>间空</w:t>
                                  </w:r>
                                  <w:r>
                                    <w:rPr>
                                      <w:rFonts w:hint="eastAsia" w:ascii="宋体" w:hAnsi="宋体" w:cs="宋体"/>
                                      <w:spacing w:val="2"/>
                                      <w:w w:val="99"/>
                                      <w:sz w:val="20"/>
                                      <w:szCs w:val="20"/>
                                    </w:rPr>
                                    <w:t>气</w:t>
                                  </w:r>
                                  <w:r>
                                    <w:rPr>
                                      <w:rFonts w:hint="eastAsia" w:ascii="宋体" w:hAnsi="宋体" w:cs="宋体"/>
                                      <w:w w:val="99"/>
                                      <w:sz w:val="20"/>
                                      <w:szCs w:val="20"/>
                                    </w:rPr>
                                    <w:t>调节</w:t>
                                  </w:r>
                                  <w:r>
                                    <w:rPr>
                                      <w:rFonts w:hint="eastAsia" w:ascii="宋体" w:hAnsi="宋体" w:cs="宋体"/>
                                      <w:spacing w:val="2"/>
                                      <w:w w:val="99"/>
                                      <w:sz w:val="20"/>
                                      <w:szCs w:val="20"/>
                                    </w:rPr>
                                    <w:t>器</w:t>
                                  </w:r>
                                  <w:r>
                                    <w:rPr>
                                      <w:rFonts w:hint="eastAsia" w:ascii="宋体" w:hAnsi="宋体" w:cs="宋体"/>
                                      <w:w w:val="99"/>
                                      <w:sz w:val="20"/>
                                      <w:szCs w:val="20"/>
                                    </w:rPr>
                                    <w:t>能效限</w:t>
                                  </w:r>
                                </w:p>
                              </w:tc>
                            </w:tr>
                            <w:tr w14:paraId="14A9BFC8">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B30079B">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3752418">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5A4D6AB">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B857C59">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304EA126">
                                  <w:pPr>
                                    <w:adjustRightInd w:val="0"/>
                                    <w:snapToGrid w:val="0"/>
                                    <w:ind w:firstLine="394"/>
                                    <w:rPr>
                                      <w:rFonts w:ascii="宋体" w:hAnsi="宋体" w:cs="宋体"/>
                                      <w:sz w:val="20"/>
                                      <w:szCs w:val="20"/>
                                    </w:rPr>
                                  </w:pPr>
                                  <w:r>
                                    <w:rPr>
                                      <w:rFonts w:hint="eastAsia" w:ascii="宋体" w:hAnsi="宋体" w:cs="宋体"/>
                                      <w:w w:val="99"/>
                                      <w:sz w:val="20"/>
                                      <w:szCs w:val="20"/>
                                    </w:rPr>
                                    <w:t>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spacing w:val="-15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GB214</w:t>
                                  </w:r>
                                  <w:r>
                                    <w:rPr>
                                      <w:rFonts w:hint="eastAsia" w:ascii="宋体" w:hAnsi="宋体" w:cs="宋体"/>
                                      <w:w w:val="99"/>
                                      <w:sz w:val="20"/>
                                      <w:szCs w:val="20"/>
                                    </w:rPr>
                                    <w:t>5</w:t>
                                  </w:r>
                                  <w:r>
                                    <w:rPr>
                                      <w:rFonts w:hint="eastAsia" w:ascii="宋体" w:hAnsi="宋体" w:cs="宋体"/>
                                      <w:spacing w:val="-1"/>
                                      <w:w w:val="99"/>
                                      <w:sz w:val="20"/>
                                      <w:szCs w:val="20"/>
                                    </w:rPr>
                                    <w:t>5</w:t>
                                  </w:r>
                                  <w:r>
                                    <w:rPr>
                                      <w:rFonts w:hint="eastAsia" w:ascii="宋体" w:hAnsi="宋体" w:cs="宋体"/>
                                      <w:spacing w:val="-2"/>
                                      <w:w w:val="99"/>
                                      <w:sz w:val="20"/>
                                      <w:szCs w:val="20"/>
                                    </w:rPr>
                                    <w:t>-</w:t>
                                  </w:r>
                                  <w:r>
                                    <w:rPr>
                                      <w:rFonts w:hint="eastAsia" w:ascii="宋体" w:hAnsi="宋体" w:cs="宋体"/>
                                      <w:spacing w:val="1"/>
                                      <w:w w:val="99"/>
                                      <w:sz w:val="20"/>
                                      <w:szCs w:val="20"/>
                                    </w:rPr>
                                    <w:t>201</w:t>
                                  </w:r>
                                  <w:r>
                                    <w:rPr>
                                      <w:rFonts w:hint="eastAsia" w:ascii="宋体" w:hAnsi="宋体" w:cs="宋体"/>
                                      <w:w w:val="99"/>
                                      <w:sz w:val="20"/>
                                      <w:szCs w:val="20"/>
                                    </w:rPr>
                                    <w:t>9</w:t>
                                  </w:r>
                                </w:p>
                              </w:tc>
                            </w:tr>
                            <w:tr w14:paraId="456C5668">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8E6A880">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FD3B6C0">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6E12945">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3652C7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69522406">
                                  <w:pPr>
                                    <w:adjustRightInd w:val="0"/>
                                    <w:snapToGrid w:val="0"/>
                                    <w:ind w:firstLine="394"/>
                                    <w:rPr>
                                      <w:rFonts w:ascii="宋体" w:hAnsi="宋体" w:cs="宋体"/>
                                      <w:sz w:val="20"/>
                                      <w:szCs w:val="20"/>
                                    </w:rPr>
                                  </w:pPr>
                                  <w:r>
                                    <w:rPr>
                                      <w:rFonts w:hint="eastAsia" w:ascii="宋体" w:hAnsi="宋体" w:cs="宋体"/>
                                      <w:w w:val="99"/>
                                      <w:sz w:val="20"/>
                                      <w:szCs w:val="20"/>
                                    </w:rPr>
                                    <w:t>实施。</w:t>
                                  </w:r>
                                </w:p>
                              </w:tc>
                            </w:tr>
                            <w:tr w14:paraId="365ABB39">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8BD190">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EA0475">
                                  <w:pPr>
                                    <w:widowControl/>
                                    <w:adjustRightInd w:val="0"/>
                                    <w:snapToGrid w:val="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B644C2D">
                                  <w:pPr>
                                    <w:widowControl/>
                                    <w:adjustRightInd w:val="0"/>
                                    <w:snapToGrid w:val="0"/>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1FE370B0">
                                  <w:pPr>
                                    <w:adjustRightInd w:val="0"/>
                                    <w:snapToGrid w:val="0"/>
                                    <w:ind w:firstLine="442"/>
                                    <w:rPr>
                                      <w:rFonts w:ascii="宋体" w:hAnsi="宋体" w:cs="宋体"/>
                                      <w:sz w:val="20"/>
                                      <w:szCs w:val="20"/>
                                    </w:rPr>
                                  </w:pPr>
                                  <w:r>
                                    <w:rPr>
                                      <w:rFonts w:hint="eastAsia" w:ascii="宋体" w:hAnsi="宋体" w:cs="宋体"/>
                                      <w:spacing w:val="12"/>
                                      <w:w w:val="99"/>
                                      <w:sz w:val="20"/>
                                      <w:szCs w:val="20"/>
                                    </w:rPr>
                                    <w:t>多联式空</w:t>
                                  </w:r>
                                  <w:r>
                                    <w:rPr>
                                      <w:rFonts w:hint="eastAsia" w:ascii="宋体" w:hAnsi="宋体" w:cs="宋体"/>
                                      <w:spacing w:val="11"/>
                                      <w:w w:val="99"/>
                                      <w:sz w:val="20"/>
                                      <w:szCs w:val="20"/>
                                    </w:rPr>
                                    <w:t>调（</w:t>
                                  </w:r>
                                  <w:r>
                                    <w:rPr>
                                      <w:rFonts w:hint="eastAsia" w:ascii="宋体" w:hAnsi="宋体" w:cs="宋体"/>
                                      <w:spacing w:val="12"/>
                                      <w:w w:val="99"/>
                                      <w:sz w:val="20"/>
                                      <w:szCs w:val="20"/>
                                    </w:rPr>
                                    <w:t>热泵</w:t>
                                  </w:r>
                                  <w:r>
                                    <w:rPr>
                                      <w:rFonts w:hint="eastAsia" w:ascii="宋体" w:hAnsi="宋体" w:cs="宋体"/>
                                      <w:w w:val="99"/>
                                      <w:sz w:val="20"/>
                                      <w:szCs w:val="20"/>
                                    </w:rPr>
                                    <w:t xml:space="preserve">）机组（制冷量≤ </w:t>
                                  </w:r>
                                  <w:r>
                                    <w:rPr>
                                      <w:rFonts w:hint="eastAsia" w:ascii="宋体" w:hAnsi="宋体" w:cs="宋体"/>
                                      <w:spacing w:val="1"/>
                                      <w:w w:val="99"/>
                                      <w:sz w:val="20"/>
                                      <w:szCs w:val="20"/>
                                    </w:rPr>
                                    <w:t>140</w:t>
                                  </w:r>
                                  <w:r>
                                    <w:rPr>
                                      <w:rFonts w:hint="eastAsia" w:ascii="宋体" w:hAnsi="宋体" w:cs="宋体"/>
                                      <w:w w:val="99"/>
                                      <w:sz w:val="20"/>
                                      <w:szCs w:val="20"/>
                                    </w:rPr>
                                    <w:t>00</w:t>
                                  </w:r>
                                  <w:r>
                                    <w:rPr>
                                      <w:rFonts w:hint="eastAsia" w:ascii="宋体" w:hAnsi="宋体" w:cs="宋体"/>
                                      <w:spacing w:val="1"/>
                                      <w:w w:val="99"/>
                                      <w:sz w:val="20"/>
                                      <w:szCs w:val="20"/>
                                    </w:rPr>
                                    <w:t>W</w:t>
                                  </w:r>
                                  <w:r>
                                    <w:rPr>
                                      <w:rFonts w:hint="eastAsia" w:ascii="宋体" w:hAnsi="宋体" w:cs="宋体"/>
                                      <w:w w:val="99"/>
                                      <w:sz w:val="20"/>
                                      <w:szCs w:val="20"/>
                                    </w:rPr>
                                    <w:t>）</w:t>
                                  </w:r>
                                </w:p>
                              </w:tc>
                              <w:tc>
                                <w:tcPr>
                                  <w:tcW w:w="2966" w:type="dxa"/>
                                  <w:tcBorders>
                                    <w:top w:val="single" w:color="000000" w:sz="4" w:space="0"/>
                                    <w:left w:val="single" w:color="000000" w:sz="4" w:space="0"/>
                                    <w:bottom w:val="single" w:color="000000" w:sz="4" w:space="0"/>
                                    <w:right w:val="single" w:color="000000" w:sz="4" w:space="0"/>
                                  </w:tcBorders>
                                </w:tcPr>
                                <w:p w14:paraId="5139A54D">
                                  <w:pPr>
                                    <w:adjustRightInd w:val="0"/>
                                    <w:snapToGrid w:val="0"/>
                                    <w:ind w:firstLine="394"/>
                                    <w:rPr>
                                      <w:rFonts w:ascii="宋体" w:hAnsi="宋体" w:cs="宋体"/>
                                      <w:sz w:val="20"/>
                                      <w:szCs w:val="20"/>
                                    </w:rPr>
                                  </w:pPr>
                                  <w:r>
                                    <w:rPr>
                                      <w:rFonts w:hint="eastAsia" w:ascii="宋体" w:hAnsi="宋体" w:cs="宋体"/>
                                      <w:w w:val="99"/>
                                      <w:sz w:val="20"/>
                                      <w:szCs w:val="20"/>
                                    </w:rPr>
                                    <w:t>《多联</w:t>
                                  </w:r>
                                  <w:r>
                                    <w:rPr>
                                      <w:rFonts w:hint="eastAsia" w:ascii="宋体" w:hAnsi="宋体" w:cs="宋体"/>
                                      <w:spacing w:val="2"/>
                                      <w:w w:val="99"/>
                                      <w:sz w:val="20"/>
                                      <w:szCs w:val="20"/>
                                    </w:rPr>
                                    <w:t>式</w:t>
                                  </w:r>
                                  <w:r>
                                    <w:rPr>
                                      <w:rFonts w:hint="eastAsia" w:ascii="宋体" w:hAnsi="宋体" w:cs="宋体"/>
                                      <w:w w:val="99"/>
                                      <w:sz w:val="20"/>
                                      <w:szCs w:val="20"/>
                                    </w:rPr>
                                    <w:t>空</w:t>
                                  </w:r>
                                  <w:r>
                                    <w:rPr>
                                      <w:rFonts w:hint="eastAsia" w:ascii="宋体" w:hAnsi="宋体" w:cs="宋体"/>
                                      <w:spacing w:val="-27"/>
                                      <w:w w:val="99"/>
                                      <w:sz w:val="20"/>
                                      <w:szCs w:val="20"/>
                                    </w:rPr>
                                    <w:t>调</w:t>
                                  </w:r>
                                  <w:r>
                                    <w:rPr>
                                      <w:rFonts w:hint="eastAsia" w:ascii="宋体" w:hAnsi="宋体" w:cs="宋体"/>
                                      <w:w w:val="99"/>
                                      <w:sz w:val="20"/>
                                      <w:szCs w:val="20"/>
                                    </w:rPr>
                                    <w:t>（热</w:t>
                                  </w:r>
                                  <w:r>
                                    <w:rPr>
                                      <w:rFonts w:hint="eastAsia" w:ascii="宋体" w:hAnsi="宋体" w:cs="宋体"/>
                                      <w:spacing w:val="2"/>
                                      <w:w w:val="99"/>
                                      <w:sz w:val="20"/>
                                      <w:szCs w:val="20"/>
                                    </w:rPr>
                                    <w:t>泵</w:t>
                                  </w:r>
                                  <w:r>
                                    <w:rPr>
                                      <w:rFonts w:hint="eastAsia" w:ascii="宋体" w:hAnsi="宋体" w:cs="宋体"/>
                                      <w:spacing w:val="-29"/>
                                      <w:w w:val="99"/>
                                      <w:sz w:val="20"/>
                                      <w:szCs w:val="20"/>
                                    </w:rPr>
                                    <w:t>）</w:t>
                                  </w:r>
                                  <w:r>
                                    <w:rPr>
                                      <w:rFonts w:hint="eastAsia" w:ascii="宋体" w:hAnsi="宋体" w:cs="宋体"/>
                                      <w:w w:val="99"/>
                                      <w:sz w:val="20"/>
                                      <w:szCs w:val="20"/>
                                    </w:rPr>
                                    <w:t>机</w:t>
                                  </w:r>
                                  <w:r>
                                    <w:rPr>
                                      <w:rFonts w:hint="eastAsia" w:ascii="宋体" w:hAnsi="宋体" w:cs="宋体"/>
                                      <w:spacing w:val="2"/>
                                      <w:w w:val="99"/>
                                      <w:sz w:val="20"/>
                                      <w:szCs w:val="20"/>
                                    </w:rPr>
                                    <w:t>组</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源效</w:t>
                                  </w:r>
                                  <w:r>
                                    <w:rPr>
                                      <w:rFonts w:hint="eastAsia" w:ascii="宋体" w:hAnsi="宋体" w:cs="宋体"/>
                                      <w:spacing w:val="2"/>
                                      <w:w w:val="99"/>
                                      <w:sz w:val="20"/>
                                      <w:szCs w:val="20"/>
                                    </w:rPr>
                                    <w:t>率</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2145</w:t>
                                  </w:r>
                                  <w:r>
                                    <w:rPr>
                                      <w:rFonts w:hint="eastAsia" w:ascii="宋体" w:hAnsi="宋体" w:cs="宋体"/>
                                      <w:w w:val="99"/>
                                      <w:sz w:val="20"/>
                                      <w:szCs w:val="20"/>
                                    </w:rPr>
                                    <w:t>4</w:t>
                                  </w:r>
                                </w:p>
                              </w:tc>
                            </w:tr>
                            <w:tr w14:paraId="033AF6E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3E9ACC7">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4D92963">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95525A8">
                                  <w:pPr>
                                    <w:widowControl/>
                                    <w:adjustRightInd w:val="0"/>
                                    <w:snapToGrid w:val="0"/>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tcPr>
                                <w:p w14:paraId="146A072F">
                                  <w:pPr>
                                    <w:adjustRightInd w:val="0"/>
                                    <w:snapToGrid w:val="0"/>
                                    <w:ind w:firstLine="394"/>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0B89FC40">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19E10CE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1488C25">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D426B5F">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FA566F9">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vAlign w:val="center"/>
                                </w:tcPr>
                                <w:p w14:paraId="4452B3F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226BF61D">
                                  <w:pPr>
                                    <w:adjustRightInd w:val="0"/>
                                    <w:snapToGrid w:val="0"/>
                                    <w:ind w:firstLine="394"/>
                                    <w:rPr>
                                      <w:rFonts w:ascii="宋体" w:hAnsi="宋体" w:cs="宋体"/>
                                      <w:sz w:val="20"/>
                                      <w:szCs w:val="20"/>
                                    </w:rPr>
                                  </w:pPr>
                                  <w:r>
                                    <w:rPr>
                                      <w:rFonts w:hint="eastAsia" w:ascii="宋体" w:hAnsi="宋体" w:cs="宋体"/>
                                      <w:w w:val="99"/>
                                      <w:sz w:val="20"/>
                                      <w:szCs w:val="20"/>
                                    </w:rPr>
                                    <w:t>及能源</w:t>
                                  </w:r>
                                  <w:r>
                                    <w:rPr>
                                      <w:rFonts w:hint="eastAsia" w:ascii="宋体" w:hAnsi="宋体" w:cs="宋体"/>
                                      <w:spacing w:val="2"/>
                                      <w:w w:val="99"/>
                                      <w:sz w:val="20"/>
                                      <w:szCs w:val="20"/>
                                    </w:rPr>
                                    <w:t>效</w:t>
                                  </w:r>
                                  <w:r>
                                    <w:rPr>
                                      <w:rFonts w:hint="eastAsia" w:ascii="宋体" w:hAnsi="宋体" w:cs="宋体"/>
                                      <w:w w:val="99"/>
                                      <w:sz w:val="20"/>
                                      <w:szCs w:val="20"/>
                                    </w:rPr>
                                    <w:t>率等</w:t>
                                  </w:r>
                                  <w:r>
                                    <w:rPr>
                                      <w:rFonts w:hint="eastAsia" w:ascii="宋体" w:hAnsi="宋体" w:cs="宋体"/>
                                      <w:spacing w:val="2"/>
                                      <w:w w:val="99"/>
                                      <w:sz w:val="20"/>
                                      <w:szCs w:val="20"/>
                                    </w:rPr>
                                    <w:t>级</w:t>
                                  </w:r>
                                  <w:r>
                                    <w:rPr>
                                      <w:rFonts w:hint="eastAsia" w:ascii="宋体" w:hAnsi="宋体" w:cs="宋体"/>
                                      <w:spacing w:val="-104"/>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w:t>
                                  </w:r>
                                  <w:r>
                                    <w:rPr>
                                      <w:rFonts w:hint="eastAsia" w:ascii="宋体" w:hAnsi="宋体" w:cs="宋体"/>
                                      <w:spacing w:val="-3"/>
                                      <w:w w:val="99"/>
                                      <w:sz w:val="20"/>
                                      <w:szCs w:val="20"/>
                                    </w:rPr>
                                    <w:t>6</w:t>
                                  </w:r>
                                  <w:r>
                                    <w:rPr>
                                      <w:rFonts w:hint="eastAsia" w:ascii="宋体" w:hAnsi="宋体" w:cs="宋体"/>
                                      <w:spacing w:val="-104"/>
                                      <w:w w:val="99"/>
                                      <w:sz w:val="20"/>
                                      <w:szCs w:val="20"/>
                                    </w:rPr>
                                    <w:t>）</w:t>
                                  </w:r>
                                  <w:r>
                                    <w:rPr>
                                      <w:rFonts w:hint="eastAsia" w:ascii="宋体" w:hAnsi="宋体" w:cs="宋体"/>
                                      <w:w w:val="99"/>
                                      <w:sz w:val="20"/>
                                      <w:szCs w:val="20"/>
                                    </w:rPr>
                                    <w:t>《风</w:t>
                                  </w:r>
                                </w:p>
                              </w:tc>
                            </w:tr>
                            <w:tr w14:paraId="4E33300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9F670BD">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A9C55F4">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BA4BD50">
                                  <w:pPr>
                                    <w:widowControl/>
                                    <w:adjustRightInd w:val="0"/>
                                    <w:snapToGrid w:val="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00AD9486">
                                  <w:pPr>
                                    <w:adjustRightInd w:val="0"/>
                                    <w:snapToGrid w:val="0"/>
                                    <w:ind w:firstLine="398"/>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tcPr>
                                <w:p w14:paraId="453B2783">
                                  <w:pPr>
                                    <w:adjustRightInd w:val="0"/>
                                    <w:snapToGrid w:val="0"/>
                                    <w:ind w:firstLine="442"/>
                                    <w:rPr>
                                      <w:rFonts w:ascii="宋体" w:hAnsi="宋体" w:cs="宋体"/>
                                      <w:sz w:val="20"/>
                                      <w:szCs w:val="20"/>
                                    </w:rPr>
                                  </w:pPr>
                                  <w:r>
                                    <w:rPr>
                                      <w:rFonts w:hint="eastAsia" w:ascii="宋体" w:hAnsi="宋体" w:cs="宋体"/>
                                      <w:spacing w:val="12"/>
                                      <w:w w:val="99"/>
                                      <w:sz w:val="20"/>
                                      <w:szCs w:val="20"/>
                                    </w:rPr>
                                    <w:t>管送风式空调机组能效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w:t>
                                  </w:r>
                                </w:p>
                              </w:tc>
                            </w:tr>
                            <w:tr w14:paraId="6A6DF086">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1E29689">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89813F7">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1D2C3D1">
                                  <w:pPr>
                                    <w:widowControl/>
                                    <w:adjustRightInd w:val="0"/>
                                    <w:snapToGrid w:val="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65DBC96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7019808A">
                                  <w:pPr>
                                    <w:adjustRightInd w:val="0"/>
                                    <w:snapToGrid w:val="0"/>
                                    <w:ind w:firstLine="394"/>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295BAF66">
                              <w:tblPrEx>
                                <w:tblCellMar>
                                  <w:top w:w="0" w:type="dxa"/>
                                  <w:left w:w="0" w:type="dxa"/>
                                  <w:bottom w:w="0" w:type="dxa"/>
                                  <w:right w:w="0" w:type="dxa"/>
                                </w:tblCellMar>
                              </w:tblPrEx>
                              <w:trPr>
                                <w:trHeight w:val="71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DD5FC93">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5C29CF4">
                                  <w:pPr>
                                    <w:widowControl/>
                                    <w:adjustRightInd w:val="0"/>
                                    <w:snapToGrid w:val="0"/>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2CDA4906">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tcPr>
                                <w:p w14:paraId="26B49052">
                                  <w:pPr>
                                    <w:adjustRightInd w:val="0"/>
                                    <w:snapToGrid w:val="0"/>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09C5A33">
                                  <w:pPr>
                                    <w:adjustRightInd w:val="0"/>
                                    <w:snapToGrid w:val="0"/>
                                    <w:ind w:firstLine="442"/>
                                    <w:rPr>
                                      <w:rFonts w:ascii="宋体" w:hAnsi="宋体" w:cs="宋体"/>
                                      <w:sz w:val="20"/>
                                      <w:szCs w:val="20"/>
                                    </w:rPr>
                                  </w:pPr>
                                  <w:r>
                                    <w:rPr>
                                      <w:rFonts w:hint="eastAsia" w:ascii="宋体" w:hAnsi="宋体" w:cs="宋体"/>
                                      <w:spacing w:val="12"/>
                                      <w:w w:val="99"/>
                                      <w:sz w:val="20"/>
                                      <w:szCs w:val="20"/>
                                    </w:rPr>
                                    <w:t>《电动洗衣机能效水效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1202</w:t>
                                  </w:r>
                                  <w:r>
                                    <w:rPr>
                                      <w:rFonts w:hint="eastAsia" w:ascii="宋体" w:hAnsi="宋体" w:cs="宋体"/>
                                      <w:w w:val="99"/>
                                      <w:sz w:val="20"/>
                                      <w:szCs w:val="20"/>
                                    </w:rPr>
                                    <w:t>1.</w:t>
                                  </w:r>
                                  <w:r>
                                    <w:rPr>
                                      <w:rFonts w:hint="eastAsia" w:ascii="宋体" w:hAnsi="宋体" w:cs="宋体"/>
                                      <w:spacing w:val="1"/>
                                      <w:w w:val="99"/>
                                      <w:sz w:val="20"/>
                                      <w:szCs w:val="20"/>
                                    </w:rPr>
                                    <w:t>4</w:t>
                                  </w:r>
                                  <w:r>
                                    <w:rPr>
                                      <w:rFonts w:hint="eastAsia" w:ascii="宋体" w:hAnsi="宋体" w:cs="宋体"/>
                                      <w:w w:val="99"/>
                                      <w:sz w:val="20"/>
                                      <w:szCs w:val="20"/>
                                    </w:rPr>
                                    <w:t>）</w:t>
                                  </w:r>
                                </w:p>
                              </w:tc>
                            </w:tr>
                          </w:tbl>
                          <w:p w14:paraId="0AD2E87E">
                            <w:pPr>
                              <w:rPr>
                                <w:rFonts w:ascii="Calibri" w:hAnsi="Calibri"/>
                                <w:sz w:val="22"/>
                              </w:rPr>
                            </w:pPr>
                          </w:p>
                        </w:txbxContent>
                      </wps:txbx>
                      <wps:bodyPr lIns="0" tIns="0" rIns="0" bIns="0" upright="1"/>
                    </wps:wsp>
                  </a:graphicData>
                </a:graphic>
              </wp:anchor>
            </w:drawing>
          </mc:Choice>
          <mc:Fallback>
            <w:pict>
              <v:shape id="文本框 3" o:spid="_x0000_s1026" o:spt="202" type="#_x0000_t202" style="position:absolute;left:0pt;margin-left:89.15pt;margin-top:3.5pt;height:735pt;width:438.85pt;mso-position-horizontal-relative:page;z-index:251664384;mso-width-relative:page;mso-height-relative:page;" filled="f" stroked="f" coordsize="21600,21600" o:gfxdata="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cMUHdcAAAALAQAADwAAAAAAAAABACAAAAAiAAAAZHJzL2Rvd25yZXYueG1sUEsB&#10;AhQAFAAAAAgAh07iQFCBYk+9AQAAcwMAAA4AAAAAAAAAAQAgAAAAJgEAAGRycy9lMm9Eb2MueG1s&#10;UEsFBgAAAAAGAAYAWQEAAFUFAAAAAA==&#10;">
                <v:fill on="f" focussize="0,0"/>
                <v:stroke on="f"/>
                <v:imagedata o:title=""/>
                <o:lock v:ext="edit" aspectratio="f"/>
                <v:textbox inset="0mm,0mm,0mm,0mm">
                  <w:txbxContent>
                    <w:tbl>
                      <w:tblPr>
                        <w:tblStyle w:val="7"/>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671102DF">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63A8641B">
                            <w:pPr>
                              <w:adjustRightInd w:val="0"/>
                              <w:snapToGrid w:val="0"/>
                              <w:rPr>
                                <w:rFonts w:ascii="Calibri" w:hAnsi="Calibri"/>
                                <w:sz w:val="22"/>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620E5A26">
                            <w:pPr>
                              <w:adjustRightInd w:val="0"/>
                              <w:snapToGrid w:val="0"/>
                              <w:rPr>
                                <w:rFonts w:ascii="Calibri" w:hAnsi="Calibri"/>
                                <w:sz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5065254B">
                            <w:pPr>
                              <w:adjustRightInd w:val="0"/>
                              <w:snapToGrid w:val="0"/>
                              <w:rPr>
                                <w:rFonts w:ascii="Calibri" w:hAnsi="Calibri"/>
                                <w:sz w:val="22"/>
                              </w:rPr>
                            </w:pPr>
                          </w:p>
                        </w:tc>
                        <w:tc>
                          <w:tcPr>
                            <w:tcW w:w="1915" w:type="dxa"/>
                            <w:tcBorders>
                              <w:top w:val="single" w:color="000000" w:sz="4" w:space="0"/>
                              <w:left w:val="single" w:color="000000" w:sz="4" w:space="0"/>
                              <w:bottom w:val="nil"/>
                              <w:right w:val="single" w:color="000000" w:sz="4" w:space="0"/>
                            </w:tcBorders>
                          </w:tcPr>
                          <w:p w14:paraId="28682F82">
                            <w:pPr>
                              <w:adjustRightInd w:val="0"/>
                              <w:snapToGrid w:val="0"/>
                              <w:ind w:firstLine="442"/>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tcPr>
                          <w:p w14:paraId="189B6712">
                            <w:pPr>
                              <w:adjustRightInd w:val="0"/>
                              <w:snapToGrid w:val="0"/>
                              <w:ind w:firstLine="442"/>
                              <w:rPr>
                                <w:rFonts w:ascii="宋体" w:hAnsi="宋体" w:cs="宋体"/>
                                <w:sz w:val="20"/>
                                <w:szCs w:val="20"/>
                              </w:rPr>
                            </w:pPr>
                            <w:r>
                              <w:rPr>
                                <w:rFonts w:hint="eastAsia" w:ascii="宋体" w:hAnsi="宋体" w:cs="宋体"/>
                                <w:spacing w:val="12"/>
                                <w:w w:val="99"/>
                                <w:sz w:val="20"/>
                                <w:szCs w:val="20"/>
                              </w:rPr>
                              <w:t>《溴化锂吸收式冷水机</w:t>
                            </w:r>
                            <w:r>
                              <w:rPr>
                                <w:rFonts w:hint="eastAsia" w:ascii="宋体" w:hAnsi="宋体" w:cs="宋体"/>
                                <w:spacing w:val="9"/>
                                <w:w w:val="99"/>
                                <w:sz w:val="20"/>
                                <w:szCs w:val="20"/>
                              </w:rPr>
                              <w:t>组</w:t>
                            </w:r>
                            <w:r>
                              <w:rPr>
                                <w:rFonts w:hint="eastAsia" w:ascii="宋体" w:hAnsi="宋体" w:cs="宋体"/>
                                <w:spacing w:val="12"/>
                                <w:w w:val="99"/>
                                <w:sz w:val="20"/>
                                <w:szCs w:val="20"/>
                              </w:rPr>
                              <w:t>能效</w:t>
                            </w:r>
                            <w:r>
                              <w:rPr>
                                <w:rFonts w:hint="eastAsia" w:ascii="宋体" w:hAnsi="宋体" w:cs="宋体"/>
                                <w:w w:val="99"/>
                                <w:sz w:val="20"/>
                                <w:szCs w:val="20"/>
                              </w:rPr>
                              <w:t>限</w:t>
                            </w:r>
                          </w:p>
                        </w:tc>
                      </w:tr>
                      <w:tr w14:paraId="135967A5">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BF7AFB">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4E1EA3">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7D9BB4E">
                            <w:pPr>
                              <w:widowControl/>
                              <w:adjustRightInd w:val="0"/>
                              <w:snapToGrid w:val="0"/>
                              <w:jc w:val="left"/>
                              <w:rPr>
                                <w:rFonts w:ascii="Calibri" w:hAnsi="Calibri" w:eastAsia="Times New Roman"/>
                                <w:sz w:val="22"/>
                              </w:rPr>
                            </w:pPr>
                          </w:p>
                        </w:tc>
                        <w:tc>
                          <w:tcPr>
                            <w:tcW w:w="1915" w:type="dxa"/>
                            <w:tcBorders>
                              <w:top w:val="nil"/>
                              <w:left w:val="single" w:color="000000" w:sz="4" w:space="0"/>
                              <w:bottom w:val="single" w:color="000000" w:sz="4" w:space="0"/>
                              <w:right w:val="single" w:color="000000" w:sz="4" w:space="0"/>
                            </w:tcBorders>
                          </w:tcPr>
                          <w:p w14:paraId="412027E5">
                            <w:pPr>
                              <w:adjustRightInd w:val="0"/>
                              <w:snapToGrid w:val="0"/>
                              <w:ind w:firstLine="394"/>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tcPr>
                          <w:p w14:paraId="4EC5DBF4">
                            <w:pPr>
                              <w:adjustRightInd w:val="0"/>
                              <w:snapToGrid w:val="0"/>
                              <w:ind w:firstLine="394"/>
                              <w:rPr>
                                <w:rFonts w:ascii="宋体" w:hAnsi="宋体" w:cs="宋体"/>
                                <w:sz w:val="20"/>
                                <w:szCs w:val="20"/>
                              </w:rPr>
                            </w:pPr>
                            <w:r>
                              <w:rPr>
                                <w:rFonts w:hint="eastAsia" w:ascii="宋体" w:hAnsi="宋体" w:cs="宋体"/>
                                <w:w w:val="99"/>
                                <w:sz w:val="20"/>
                                <w:szCs w:val="20"/>
                              </w:rPr>
                              <w:t>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29</w:t>
                            </w:r>
                            <w:r>
                              <w:rPr>
                                <w:rFonts w:hint="eastAsia" w:ascii="宋体" w:hAnsi="宋体" w:cs="宋体"/>
                                <w:w w:val="99"/>
                                <w:sz w:val="20"/>
                                <w:szCs w:val="20"/>
                              </w:rPr>
                              <w:t>54</w:t>
                            </w:r>
                            <w:r>
                              <w:rPr>
                                <w:rFonts w:hint="eastAsia" w:ascii="宋体" w:hAnsi="宋体" w:cs="宋体"/>
                                <w:spacing w:val="1"/>
                                <w:w w:val="99"/>
                                <w:sz w:val="20"/>
                                <w:szCs w:val="20"/>
                              </w:rPr>
                              <w:t>0</w:t>
                            </w:r>
                            <w:r>
                              <w:rPr>
                                <w:rFonts w:hint="eastAsia" w:ascii="宋体" w:hAnsi="宋体" w:cs="宋体"/>
                                <w:w w:val="99"/>
                                <w:sz w:val="20"/>
                                <w:szCs w:val="20"/>
                              </w:rPr>
                              <w:t>）</w:t>
                            </w:r>
                          </w:p>
                        </w:tc>
                      </w:tr>
                      <w:tr w14:paraId="3EB86C10">
                        <w:tblPrEx>
                          <w:tblCellMar>
                            <w:top w:w="0" w:type="dxa"/>
                            <w:left w:w="0" w:type="dxa"/>
                            <w:bottom w:w="0" w:type="dxa"/>
                            <w:right w:w="0" w:type="dxa"/>
                          </w:tblCellMar>
                        </w:tblPrEx>
                        <w:trPr>
                          <w:trHeight w:val="74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074D9C6">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11A53DB">
                            <w:pPr>
                              <w:widowControl/>
                              <w:adjustRightInd w:val="0"/>
                              <w:snapToGrid w:val="0"/>
                              <w:jc w:val="left"/>
                              <w:rPr>
                                <w:rFonts w:ascii="Calibri" w:hAnsi="Calibri" w:eastAsia="Times New Roman"/>
                                <w:sz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3DA470C">
                            <w:pPr>
                              <w:adjustRightInd w:val="0"/>
                              <w:snapToGrid w:val="0"/>
                              <w:ind w:firstLine="400"/>
                              <w:rPr>
                                <w:rFonts w:ascii="宋体" w:hAnsi="宋体" w:cs="宋体"/>
                                <w:sz w:val="20"/>
                                <w:szCs w:val="20"/>
                              </w:rPr>
                            </w:pPr>
                          </w:p>
                          <w:p w14:paraId="32935808">
                            <w:pPr>
                              <w:adjustRightInd w:val="0"/>
                              <w:snapToGrid w:val="0"/>
                              <w:ind w:firstLine="400"/>
                              <w:rPr>
                                <w:rFonts w:ascii="宋体" w:hAnsi="宋体" w:cs="宋体"/>
                                <w:sz w:val="20"/>
                                <w:szCs w:val="20"/>
                              </w:rPr>
                            </w:pPr>
                          </w:p>
                          <w:p w14:paraId="5B0B4A81">
                            <w:pPr>
                              <w:adjustRightInd w:val="0"/>
                              <w:snapToGrid w:val="0"/>
                              <w:ind w:firstLine="420"/>
                              <w:rPr>
                                <w:rFonts w:ascii="宋体" w:hAnsi="宋体" w:cs="宋体"/>
                                <w:szCs w:val="21"/>
                              </w:rPr>
                            </w:pPr>
                          </w:p>
                          <w:p w14:paraId="60608BD5">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9A533D3">
                            <w:pPr>
                              <w:adjustRightInd w:val="0"/>
                              <w:snapToGrid w:val="0"/>
                              <w:ind w:firstLine="442"/>
                              <w:rPr>
                                <w:rFonts w:ascii="宋体" w:hAnsi="宋体" w:cs="宋体"/>
                                <w:sz w:val="20"/>
                                <w:szCs w:val="20"/>
                              </w:rPr>
                            </w:pPr>
                            <w:r>
                              <w:rPr>
                                <w:rFonts w:hint="eastAsia" w:ascii="宋体" w:hAnsi="宋体" w:cs="宋体"/>
                                <w:spacing w:val="12"/>
                                <w:w w:val="99"/>
                                <w:sz w:val="20"/>
                                <w:szCs w:val="20"/>
                              </w:rPr>
                              <w:t>多联式空</w:t>
                            </w:r>
                            <w:r>
                              <w:rPr>
                                <w:rFonts w:hint="eastAsia" w:ascii="宋体" w:hAnsi="宋体" w:cs="宋体"/>
                                <w:spacing w:val="11"/>
                                <w:w w:val="99"/>
                                <w:sz w:val="20"/>
                                <w:szCs w:val="20"/>
                              </w:rPr>
                              <w:t>调（</w:t>
                            </w:r>
                            <w:r>
                              <w:rPr>
                                <w:rFonts w:hint="eastAsia" w:ascii="宋体" w:hAnsi="宋体" w:cs="宋体"/>
                                <w:spacing w:val="12"/>
                                <w:w w:val="99"/>
                                <w:sz w:val="20"/>
                                <w:szCs w:val="20"/>
                              </w:rPr>
                              <w:t>热泵</w:t>
                            </w:r>
                            <w:r>
                              <w:rPr>
                                <w:rFonts w:hint="eastAsia" w:ascii="宋体" w:hAnsi="宋体" w:cs="宋体"/>
                                <w:w w:val="99"/>
                                <w:sz w:val="20"/>
                                <w:szCs w:val="20"/>
                              </w:rPr>
                              <w:t>）机组(制冷量</w:t>
                            </w:r>
                            <w:r>
                              <w:rPr>
                                <w:rFonts w:hint="eastAsia" w:ascii="宋体" w:hAnsi="宋体" w:cs="宋体"/>
                                <w:spacing w:val="1"/>
                                <w:w w:val="99"/>
                                <w:sz w:val="20"/>
                                <w:szCs w:val="20"/>
                              </w:rPr>
                              <w:t>&gt;140</w:t>
                            </w:r>
                            <w:r>
                              <w:rPr>
                                <w:rFonts w:hint="eastAsia" w:ascii="宋体" w:hAnsi="宋体" w:cs="宋体"/>
                                <w:w w:val="99"/>
                                <w:sz w:val="20"/>
                                <w:szCs w:val="20"/>
                              </w:rPr>
                              <w:t>00</w:t>
                            </w:r>
                            <w:r>
                              <w:rPr>
                                <w:rFonts w:hint="eastAsia" w:ascii="宋体" w:hAnsi="宋体" w:cs="宋体"/>
                                <w:spacing w:val="1"/>
                                <w:w w:val="99"/>
                                <w:sz w:val="20"/>
                                <w:szCs w:val="20"/>
                              </w:rPr>
                              <w:t>W</w:t>
                            </w:r>
                            <w:r>
                              <w:rPr>
                                <w:rFonts w:hint="eastAsia" w:ascii="宋体" w:hAnsi="宋体" w:cs="宋体"/>
                                <w:w w:val="99"/>
                                <w:sz w:val="20"/>
                                <w:szCs w:val="20"/>
                              </w:rPr>
                              <w:t>)</w:t>
                            </w:r>
                          </w:p>
                        </w:tc>
                        <w:tc>
                          <w:tcPr>
                            <w:tcW w:w="2966" w:type="dxa"/>
                            <w:tcBorders>
                              <w:top w:val="single" w:color="000000" w:sz="4" w:space="0"/>
                              <w:left w:val="single" w:color="000000" w:sz="4" w:space="0"/>
                              <w:bottom w:val="single" w:color="000000" w:sz="4" w:space="0"/>
                              <w:right w:val="single" w:color="000000" w:sz="4" w:space="0"/>
                            </w:tcBorders>
                          </w:tcPr>
                          <w:p w14:paraId="27E2CB0B">
                            <w:pPr>
                              <w:adjustRightInd w:val="0"/>
                              <w:snapToGrid w:val="0"/>
                              <w:ind w:firstLine="394"/>
                              <w:rPr>
                                <w:rFonts w:ascii="宋体" w:hAnsi="宋体" w:cs="宋体"/>
                                <w:sz w:val="20"/>
                                <w:szCs w:val="20"/>
                              </w:rPr>
                            </w:pPr>
                            <w:r>
                              <w:rPr>
                                <w:rFonts w:hint="eastAsia" w:ascii="宋体" w:hAnsi="宋体" w:cs="宋体"/>
                                <w:w w:val="99"/>
                                <w:sz w:val="20"/>
                                <w:szCs w:val="20"/>
                              </w:rPr>
                              <w:t>《多联</w:t>
                            </w:r>
                            <w:r>
                              <w:rPr>
                                <w:rFonts w:hint="eastAsia" w:ascii="宋体" w:hAnsi="宋体" w:cs="宋体"/>
                                <w:spacing w:val="2"/>
                                <w:w w:val="99"/>
                                <w:sz w:val="20"/>
                                <w:szCs w:val="20"/>
                              </w:rPr>
                              <w:t>式</w:t>
                            </w:r>
                            <w:r>
                              <w:rPr>
                                <w:rFonts w:hint="eastAsia" w:ascii="宋体" w:hAnsi="宋体" w:cs="宋体"/>
                                <w:w w:val="99"/>
                                <w:sz w:val="20"/>
                                <w:szCs w:val="20"/>
                              </w:rPr>
                              <w:t>空</w:t>
                            </w:r>
                            <w:r>
                              <w:rPr>
                                <w:rFonts w:hint="eastAsia" w:ascii="宋体" w:hAnsi="宋体" w:cs="宋体"/>
                                <w:spacing w:val="-27"/>
                                <w:w w:val="99"/>
                                <w:sz w:val="20"/>
                                <w:szCs w:val="20"/>
                              </w:rPr>
                              <w:t>调</w:t>
                            </w:r>
                            <w:r>
                              <w:rPr>
                                <w:rFonts w:hint="eastAsia" w:ascii="宋体" w:hAnsi="宋体" w:cs="宋体"/>
                                <w:w w:val="99"/>
                                <w:sz w:val="20"/>
                                <w:szCs w:val="20"/>
                              </w:rPr>
                              <w:t>（热</w:t>
                            </w:r>
                            <w:r>
                              <w:rPr>
                                <w:rFonts w:hint="eastAsia" w:ascii="宋体" w:hAnsi="宋体" w:cs="宋体"/>
                                <w:spacing w:val="2"/>
                                <w:w w:val="99"/>
                                <w:sz w:val="20"/>
                                <w:szCs w:val="20"/>
                              </w:rPr>
                              <w:t>泵</w:t>
                            </w:r>
                            <w:r>
                              <w:rPr>
                                <w:rFonts w:hint="eastAsia" w:ascii="宋体" w:hAnsi="宋体" w:cs="宋体"/>
                                <w:spacing w:val="-29"/>
                                <w:w w:val="99"/>
                                <w:sz w:val="20"/>
                                <w:szCs w:val="20"/>
                              </w:rPr>
                              <w:t>）</w:t>
                            </w:r>
                            <w:r>
                              <w:rPr>
                                <w:rFonts w:hint="eastAsia" w:ascii="宋体" w:hAnsi="宋体" w:cs="宋体"/>
                                <w:w w:val="99"/>
                                <w:sz w:val="20"/>
                                <w:szCs w:val="20"/>
                              </w:rPr>
                              <w:t>机</w:t>
                            </w:r>
                            <w:r>
                              <w:rPr>
                                <w:rFonts w:hint="eastAsia" w:ascii="宋体" w:hAnsi="宋体" w:cs="宋体"/>
                                <w:spacing w:val="2"/>
                                <w:w w:val="99"/>
                                <w:sz w:val="20"/>
                                <w:szCs w:val="20"/>
                              </w:rPr>
                              <w:t>组</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源效</w:t>
                            </w:r>
                            <w:r>
                              <w:rPr>
                                <w:rFonts w:hint="eastAsia" w:ascii="宋体" w:hAnsi="宋体" w:cs="宋体"/>
                                <w:spacing w:val="2"/>
                                <w:w w:val="99"/>
                                <w:sz w:val="20"/>
                                <w:szCs w:val="20"/>
                              </w:rPr>
                              <w:t>率</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2145</w:t>
                            </w:r>
                            <w:r>
                              <w:rPr>
                                <w:rFonts w:hint="eastAsia" w:ascii="宋体" w:hAnsi="宋体" w:cs="宋体"/>
                                <w:w w:val="99"/>
                                <w:sz w:val="20"/>
                                <w:szCs w:val="20"/>
                              </w:rPr>
                              <w:t>4</w:t>
                            </w:r>
                          </w:p>
                        </w:tc>
                      </w:tr>
                      <w:tr w14:paraId="7EE78DDF">
                        <w:tblPrEx>
                          <w:tblCellMar>
                            <w:top w:w="0" w:type="dxa"/>
                            <w:left w:w="0" w:type="dxa"/>
                            <w:bottom w:w="0" w:type="dxa"/>
                            <w:right w:w="0" w:type="dxa"/>
                          </w:tblCellMar>
                        </w:tblPrEx>
                        <w:trPr>
                          <w:trHeight w:val="916"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B46254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5294F42">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68262E1">
                            <w:pPr>
                              <w:widowControl/>
                              <w:adjustRightInd w:val="0"/>
                              <w:snapToGrid w:val="0"/>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tcPr>
                          <w:p w14:paraId="1DBA7D4F">
                            <w:pPr>
                              <w:adjustRightInd w:val="0"/>
                              <w:snapToGrid w:val="0"/>
                              <w:ind w:firstLine="480"/>
                              <w:rPr>
                                <w:rFonts w:ascii="宋体" w:hAnsi="宋体" w:cs="宋体"/>
                                <w:sz w:val="24"/>
                                <w:szCs w:val="24"/>
                              </w:rPr>
                            </w:pPr>
                          </w:p>
                          <w:p w14:paraId="5C83AA5D">
                            <w:pPr>
                              <w:adjustRightInd w:val="0"/>
                              <w:snapToGrid w:val="0"/>
                              <w:ind w:firstLine="394"/>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7D71CDFA">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w:t>
                            </w:r>
                            <w:r>
                              <w:rPr>
                                <w:rFonts w:hint="eastAsia" w:ascii="宋体" w:hAnsi="宋体" w:cs="宋体"/>
                                <w:spacing w:val="-1"/>
                                <w:w w:val="99"/>
                                <w:sz w:val="20"/>
                                <w:szCs w:val="20"/>
                              </w:rPr>
                              <w:t>6</w:t>
                            </w:r>
                            <w:r>
                              <w:rPr>
                                <w:rFonts w:hint="eastAsia" w:ascii="宋体" w:hAnsi="宋体" w:cs="宋体"/>
                                <w:spacing w:val="-5"/>
                                <w:w w:val="99"/>
                                <w:sz w:val="20"/>
                                <w:szCs w:val="20"/>
                              </w:rPr>
                              <w:t>）</w:t>
                            </w:r>
                            <w:r>
                              <w:rPr>
                                <w:rFonts w:hint="eastAsia" w:ascii="宋体" w:hAnsi="宋体" w:cs="宋体"/>
                                <w:w w:val="99"/>
                                <w:sz w:val="20"/>
                                <w:szCs w:val="20"/>
                              </w:rPr>
                              <w:t>《风管</w:t>
                            </w:r>
                          </w:p>
                        </w:tc>
                      </w:tr>
                      <w:tr w14:paraId="4194094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54FB244">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AA5077">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05DFAFD">
                            <w:pPr>
                              <w:widowControl/>
                              <w:adjustRightInd w:val="0"/>
                              <w:snapToGrid w:val="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3B4EE155">
                            <w:pPr>
                              <w:adjustRightInd w:val="0"/>
                              <w:snapToGrid w:val="0"/>
                              <w:ind w:firstLine="398"/>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tcPr>
                          <w:p w14:paraId="3EE9DEDA">
                            <w:pPr>
                              <w:adjustRightInd w:val="0"/>
                              <w:snapToGrid w:val="0"/>
                              <w:ind w:firstLine="442"/>
                              <w:rPr>
                                <w:rFonts w:ascii="宋体" w:hAnsi="宋体" w:cs="宋体"/>
                                <w:sz w:val="20"/>
                                <w:szCs w:val="20"/>
                              </w:rPr>
                            </w:pPr>
                            <w:r>
                              <w:rPr>
                                <w:rFonts w:hint="eastAsia" w:ascii="宋体" w:hAnsi="宋体" w:cs="宋体"/>
                                <w:spacing w:val="12"/>
                                <w:w w:val="99"/>
                                <w:sz w:val="20"/>
                                <w:szCs w:val="20"/>
                              </w:rPr>
                              <w:t>送风式空调机组能效限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w:t>
                            </w:r>
                          </w:p>
                        </w:tc>
                      </w:tr>
                      <w:tr w14:paraId="08DFE281">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E1F4878">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A2A5500">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9993A99">
                            <w:pPr>
                              <w:widowControl/>
                              <w:adjustRightInd w:val="0"/>
                              <w:snapToGrid w:val="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27CCCF77">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6C16B3EF">
                            <w:pPr>
                              <w:adjustRightInd w:val="0"/>
                              <w:snapToGrid w:val="0"/>
                              <w:ind w:firstLine="394"/>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7B754BC0">
                        <w:tblPrEx>
                          <w:tblCellMar>
                            <w:top w:w="0" w:type="dxa"/>
                            <w:left w:w="0" w:type="dxa"/>
                            <w:bottom w:w="0" w:type="dxa"/>
                            <w:right w:w="0" w:type="dxa"/>
                          </w:tblCellMar>
                        </w:tblPrEx>
                        <w:trPr>
                          <w:trHeight w:val="62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922D263">
                            <w:pPr>
                              <w:widowControl/>
                              <w:adjustRightInd w:val="0"/>
                              <w:snapToGrid w:val="0"/>
                              <w:jc w:val="left"/>
                              <w:rPr>
                                <w:rFonts w:ascii="Calibri" w:hAnsi="Calibri" w:eastAsia="Times New Roman"/>
                                <w:sz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83BE2F8">
                            <w:pPr>
                              <w:widowControl/>
                              <w:adjustRightInd w:val="0"/>
                              <w:snapToGrid w:val="0"/>
                              <w:jc w:val="left"/>
                              <w:rPr>
                                <w:rFonts w:ascii="Calibri" w:hAnsi="Calibri" w:eastAsia="Times New Roman"/>
                                <w:sz w:val="22"/>
                                <w:lang w:eastAsia="en-US"/>
                              </w:rPr>
                            </w:pPr>
                          </w:p>
                        </w:tc>
                        <w:tc>
                          <w:tcPr>
                            <w:tcW w:w="1800" w:type="dxa"/>
                            <w:tcBorders>
                              <w:top w:val="single" w:color="000000" w:sz="4" w:space="0"/>
                              <w:left w:val="single" w:color="000000" w:sz="4" w:space="0"/>
                              <w:bottom w:val="nil"/>
                              <w:right w:val="single" w:color="000000" w:sz="4" w:space="0"/>
                            </w:tcBorders>
                          </w:tcPr>
                          <w:p w14:paraId="20595D18">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1E80E200">
                            <w:pPr>
                              <w:adjustRightInd w:val="0"/>
                              <w:snapToGrid w:val="0"/>
                              <w:ind w:firstLine="360"/>
                              <w:rPr>
                                <w:rFonts w:ascii="宋体" w:hAnsi="宋体" w:cs="宋体"/>
                                <w:sz w:val="18"/>
                                <w:szCs w:val="18"/>
                              </w:rPr>
                            </w:pPr>
                          </w:p>
                          <w:p w14:paraId="7CD29239">
                            <w:pPr>
                              <w:adjustRightInd w:val="0"/>
                              <w:snapToGrid w:val="0"/>
                              <w:ind w:firstLine="394"/>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tcPr>
                          <w:p w14:paraId="6ED9863E">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19E9B389">
                        <w:tblPrEx>
                          <w:tblCellMar>
                            <w:top w:w="0" w:type="dxa"/>
                            <w:left w:w="0" w:type="dxa"/>
                            <w:bottom w:w="0" w:type="dxa"/>
                            <w:right w:w="0" w:type="dxa"/>
                          </w:tblCellMar>
                        </w:tblPrEx>
                        <w:trPr>
                          <w:trHeight w:val="236"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3589D5">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A7AF4A5">
                            <w:pPr>
                              <w:widowControl/>
                              <w:adjustRightInd w:val="0"/>
                              <w:snapToGrid w:val="0"/>
                              <w:jc w:val="left"/>
                              <w:rPr>
                                <w:rFonts w:ascii="Calibri" w:hAnsi="Calibri" w:eastAsia="Times New Roman"/>
                                <w:sz w:val="22"/>
                              </w:rPr>
                            </w:pPr>
                          </w:p>
                        </w:tc>
                        <w:tc>
                          <w:tcPr>
                            <w:tcW w:w="1800" w:type="dxa"/>
                            <w:tcBorders>
                              <w:top w:val="nil"/>
                              <w:left w:val="single" w:color="000000" w:sz="4" w:space="0"/>
                              <w:bottom w:val="single" w:color="000000" w:sz="4" w:space="0"/>
                              <w:right w:val="single" w:color="000000" w:sz="4" w:space="0"/>
                            </w:tcBorders>
                          </w:tcPr>
                          <w:p w14:paraId="237E22C7">
                            <w:pPr>
                              <w:adjustRightInd w:val="0"/>
                              <w:snapToGrid w:val="0"/>
                              <w:ind w:firstLine="394"/>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578F2C3">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tcPr>
                          <w:p w14:paraId="0DE5C7D3">
                            <w:pPr>
                              <w:adjustRightInd w:val="0"/>
                              <w:snapToGrid w:val="0"/>
                              <w:ind w:firstLine="394"/>
                              <w:rPr>
                                <w:rFonts w:ascii="宋体" w:hAnsi="宋体" w:cs="宋体"/>
                                <w:sz w:val="20"/>
                                <w:szCs w:val="20"/>
                              </w:rPr>
                            </w:pPr>
                            <w:r>
                              <w:rPr>
                                <w:rFonts w:hint="eastAsia" w:ascii="宋体" w:hAnsi="宋体" w:cs="宋体"/>
                                <w:w w:val="99"/>
                                <w:sz w:val="20"/>
                                <w:szCs w:val="20"/>
                              </w:rPr>
                              <w:t>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19576</w:t>
                            </w:r>
                            <w:r>
                              <w:rPr>
                                <w:rFonts w:hint="eastAsia" w:ascii="宋体" w:hAnsi="宋体" w:cs="宋体"/>
                                <w:w w:val="99"/>
                                <w:sz w:val="20"/>
                                <w:szCs w:val="20"/>
                              </w:rPr>
                              <w:t>）</w:t>
                            </w:r>
                          </w:p>
                        </w:tc>
                      </w:tr>
                      <w:tr w14:paraId="4E6125D8">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F0AD02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087F44A">
                            <w:pPr>
                              <w:widowControl/>
                              <w:adjustRightInd w:val="0"/>
                              <w:snapToGrid w:val="0"/>
                              <w:jc w:val="left"/>
                              <w:rPr>
                                <w:rFonts w:ascii="Calibri" w:hAnsi="Calibri" w:eastAsia="Times New Roman"/>
                                <w:sz w:val="22"/>
                              </w:rPr>
                            </w:pPr>
                          </w:p>
                        </w:tc>
                        <w:tc>
                          <w:tcPr>
                            <w:tcW w:w="1800" w:type="dxa"/>
                            <w:vMerge w:val="restart"/>
                            <w:tcBorders>
                              <w:top w:val="single" w:color="000000" w:sz="4" w:space="0"/>
                              <w:left w:val="single" w:color="000000" w:sz="4" w:space="0"/>
                              <w:bottom w:val="nil"/>
                              <w:right w:val="single" w:color="000000" w:sz="4" w:space="0"/>
                            </w:tcBorders>
                          </w:tcPr>
                          <w:p w14:paraId="2E407FA3">
                            <w:pPr>
                              <w:adjustRightInd w:val="0"/>
                              <w:snapToGrid w:val="0"/>
                              <w:ind w:firstLine="400"/>
                              <w:rPr>
                                <w:rFonts w:ascii="宋体" w:hAnsi="宋体" w:cs="宋体"/>
                                <w:sz w:val="20"/>
                                <w:szCs w:val="20"/>
                              </w:rPr>
                            </w:pPr>
                          </w:p>
                          <w:p w14:paraId="51BE9AA6">
                            <w:pPr>
                              <w:adjustRightInd w:val="0"/>
                              <w:snapToGrid w:val="0"/>
                              <w:ind w:firstLine="400"/>
                              <w:rPr>
                                <w:rFonts w:ascii="宋体" w:hAnsi="宋体" w:cs="宋体"/>
                                <w:sz w:val="20"/>
                                <w:szCs w:val="20"/>
                              </w:rPr>
                            </w:pPr>
                          </w:p>
                          <w:p w14:paraId="0173A737">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1BEE0E74">
                            <w:pPr>
                              <w:adjustRightInd w:val="0"/>
                              <w:snapToGrid w:val="0"/>
                              <w:ind w:firstLine="400"/>
                              <w:rPr>
                                <w:rFonts w:ascii="宋体" w:hAnsi="宋体" w:cs="宋体"/>
                                <w:sz w:val="20"/>
                                <w:szCs w:val="20"/>
                              </w:rPr>
                            </w:pPr>
                          </w:p>
                          <w:p w14:paraId="19A1F79F">
                            <w:pPr>
                              <w:adjustRightInd w:val="0"/>
                              <w:snapToGrid w:val="0"/>
                              <w:ind w:firstLine="400"/>
                              <w:rPr>
                                <w:rFonts w:ascii="宋体" w:hAnsi="宋体" w:cs="宋体"/>
                                <w:sz w:val="20"/>
                                <w:szCs w:val="20"/>
                              </w:rPr>
                            </w:pPr>
                          </w:p>
                          <w:p w14:paraId="36C976AF">
                            <w:pPr>
                              <w:adjustRightInd w:val="0"/>
                              <w:snapToGrid w:val="0"/>
                              <w:ind w:firstLine="394"/>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tcPr>
                          <w:p w14:paraId="7D2679B1">
                            <w:pPr>
                              <w:adjustRightInd w:val="0"/>
                              <w:snapToGrid w:val="0"/>
                              <w:ind w:firstLine="320"/>
                              <w:rPr>
                                <w:rFonts w:ascii="宋体" w:hAnsi="宋体" w:cs="宋体"/>
                                <w:sz w:val="16"/>
                                <w:szCs w:val="16"/>
                              </w:rPr>
                            </w:pPr>
                          </w:p>
                          <w:p w14:paraId="72808A6F">
                            <w:pPr>
                              <w:adjustRightInd w:val="0"/>
                              <w:snapToGrid w:val="0"/>
                              <w:ind w:firstLine="394"/>
                              <w:rPr>
                                <w:rFonts w:ascii="宋体" w:hAnsi="宋体" w:cs="宋体"/>
                                <w:sz w:val="20"/>
                                <w:szCs w:val="20"/>
                              </w:rPr>
                            </w:pPr>
                            <w:r>
                              <w:rPr>
                                <w:rFonts w:hint="eastAsia" w:ascii="宋体" w:hAnsi="宋体" w:cs="宋体"/>
                                <w:w w:val="99"/>
                                <w:sz w:val="20"/>
                                <w:szCs w:val="20"/>
                              </w:rPr>
                              <w:t>《机械</w:t>
                            </w:r>
                            <w:r>
                              <w:rPr>
                                <w:rFonts w:hint="eastAsia" w:ascii="宋体" w:hAnsi="宋体" w:cs="宋体"/>
                                <w:spacing w:val="2"/>
                                <w:w w:val="99"/>
                                <w:sz w:val="20"/>
                                <w:szCs w:val="20"/>
                              </w:rPr>
                              <w:t>通</w:t>
                            </w:r>
                            <w:r>
                              <w:rPr>
                                <w:rFonts w:hint="eastAsia" w:ascii="宋体" w:hAnsi="宋体" w:cs="宋体"/>
                                <w:w w:val="99"/>
                                <w:sz w:val="20"/>
                                <w:szCs w:val="20"/>
                              </w:rPr>
                              <w:t>风冷</w:t>
                            </w:r>
                            <w:r>
                              <w:rPr>
                                <w:rFonts w:hint="eastAsia" w:ascii="宋体" w:hAnsi="宋体" w:cs="宋体"/>
                                <w:spacing w:val="2"/>
                                <w:w w:val="99"/>
                                <w:sz w:val="20"/>
                                <w:szCs w:val="20"/>
                              </w:rPr>
                              <w:t>却</w:t>
                            </w:r>
                            <w:r>
                              <w:rPr>
                                <w:rFonts w:hint="eastAsia" w:ascii="宋体" w:hAnsi="宋体" w:cs="宋体"/>
                                <w:w w:val="99"/>
                                <w:sz w:val="20"/>
                                <w:szCs w:val="20"/>
                              </w:rPr>
                              <w:t>塔第1部分：中</w:t>
                            </w:r>
                          </w:p>
                        </w:tc>
                      </w:tr>
                      <w:tr w14:paraId="21244CD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9139D17">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E488474">
                            <w:pPr>
                              <w:widowControl/>
                              <w:adjustRightInd w:val="0"/>
                              <w:snapToGrid w:val="0"/>
                              <w:jc w:val="left"/>
                              <w:rPr>
                                <w:rFonts w:ascii="Calibri" w:hAnsi="Calibri" w:eastAsia="Times New Roman"/>
                                <w:sz w:val="22"/>
                              </w:rPr>
                            </w:pPr>
                          </w:p>
                        </w:tc>
                        <w:tc>
                          <w:tcPr>
                            <w:tcW w:w="1800" w:type="dxa"/>
                            <w:vMerge w:val="continue"/>
                            <w:tcBorders>
                              <w:top w:val="single" w:color="000000" w:sz="4" w:space="0"/>
                              <w:left w:val="single" w:color="000000" w:sz="4" w:space="0"/>
                              <w:bottom w:val="nil"/>
                              <w:right w:val="single" w:color="000000" w:sz="4" w:space="0"/>
                            </w:tcBorders>
                            <w:vAlign w:val="center"/>
                          </w:tcPr>
                          <w:p w14:paraId="7EA72A79">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5411356">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276EF739">
                            <w:pPr>
                              <w:adjustRightInd w:val="0"/>
                              <w:snapToGrid w:val="0"/>
                              <w:ind w:firstLine="394"/>
                              <w:rPr>
                                <w:rFonts w:ascii="宋体" w:hAnsi="宋体" w:cs="宋体"/>
                                <w:sz w:val="20"/>
                                <w:szCs w:val="20"/>
                              </w:rPr>
                            </w:pPr>
                            <w:r>
                              <w:rPr>
                                <w:rFonts w:hint="eastAsia" w:ascii="宋体" w:hAnsi="宋体" w:cs="宋体"/>
                                <w:w w:val="99"/>
                                <w:sz w:val="20"/>
                                <w:szCs w:val="20"/>
                              </w:rPr>
                              <w:t>小型开</w:t>
                            </w:r>
                            <w:r>
                              <w:rPr>
                                <w:rFonts w:hint="eastAsia" w:ascii="宋体" w:hAnsi="宋体" w:cs="宋体"/>
                                <w:spacing w:val="2"/>
                                <w:w w:val="99"/>
                                <w:sz w:val="20"/>
                                <w:szCs w:val="20"/>
                              </w:rPr>
                              <w:t>式</w:t>
                            </w:r>
                            <w:r>
                              <w:rPr>
                                <w:rFonts w:hint="eastAsia" w:ascii="宋体" w:hAnsi="宋体" w:cs="宋体"/>
                                <w:w w:val="99"/>
                                <w:sz w:val="20"/>
                                <w:szCs w:val="20"/>
                              </w:rPr>
                              <w:t>冷却</w:t>
                            </w:r>
                            <w:r>
                              <w:rPr>
                                <w:rFonts w:hint="eastAsia" w:ascii="宋体" w:hAnsi="宋体" w:cs="宋体"/>
                                <w:spacing w:val="2"/>
                                <w:w w:val="99"/>
                                <w:sz w:val="20"/>
                                <w:szCs w:val="20"/>
                              </w:rPr>
                              <w:t>塔</w:t>
                            </w:r>
                            <w:r>
                              <w:rPr>
                                <w:rFonts w:hint="eastAsia" w:ascii="宋体" w:hAnsi="宋体" w:cs="宋体"/>
                                <w:spacing w:val="-171"/>
                                <w:w w:val="99"/>
                                <w:sz w:val="20"/>
                                <w:szCs w:val="20"/>
                              </w:rPr>
                              <w:t>》</w:t>
                            </w:r>
                            <w:r>
                              <w:rPr>
                                <w:rFonts w:hint="eastAsia" w:ascii="宋体" w:hAnsi="宋体" w:cs="宋体"/>
                                <w:spacing w:val="-1"/>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w:t>
                            </w:r>
                            <w:r>
                              <w:rPr>
                                <w:rFonts w:hint="eastAsia" w:ascii="宋体" w:hAnsi="宋体" w:cs="宋体"/>
                                <w:w w:val="99"/>
                                <w:sz w:val="20"/>
                                <w:szCs w:val="20"/>
                              </w:rPr>
                              <w:t>T7190</w:t>
                            </w:r>
                            <w:r>
                              <w:rPr>
                                <w:rFonts w:hint="eastAsia" w:ascii="宋体" w:hAnsi="宋体" w:cs="宋体"/>
                                <w:spacing w:val="1"/>
                                <w:w w:val="99"/>
                                <w:sz w:val="20"/>
                                <w:szCs w:val="20"/>
                              </w:rPr>
                              <w:t>.1</w:t>
                            </w:r>
                            <w:r>
                              <w:rPr>
                                <w:rFonts w:hint="eastAsia" w:ascii="宋体" w:hAnsi="宋体" w:cs="宋体"/>
                                <w:spacing w:val="-87"/>
                                <w:w w:val="99"/>
                                <w:sz w:val="20"/>
                                <w:szCs w:val="20"/>
                              </w:rPr>
                              <w:t>）</w:t>
                            </w:r>
                          </w:p>
                        </w:tc>
                      </w:tr>
                      <w:tr w14:paraId="540A1B4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C4E28FD">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1D31188">
                            <w:pPr>
                              <w:widowControl/>
                              <w:adjustRightInd w:val="0"/>
                              <w:snapToGrid w:val="0"/>
                              <w:jc w:val="left"/>
                              <w:rPr>
                                <w:rFonts w:ascii="Calibri" w:hAnsi="Calibri" w:eastAsia="Times New Roman"/>
                                <w:sz w:val="22"/>
                              </w:rPr>
                            </w:pPr>
                          </w:p>
                        </w:tc>
                        <w:tc>
                          <w:tcPr>
                            <w:tcW w:w="1800" w:type="dxa"/>
                            <w:vMerge w:val="restart"/>
                            <w:tcBorders>
                              <w:top w:val="nil"/>
                              <w:left w:val="single" w:color="000000" w:sz="4" w:space="0"/>
                              <w:bottom w:val="single" w:color="000000" w:sz="4" w:space="0"/>
                              <w:right w:val="single" w:color="000000" w:sz="4" w:space="0"/>
                            </w:tcBorders>
                          </w:tcPr>
                          <w:p w14:paraId="57919865">
                            <w:pPr>
                              <w:adjustRightInd w:val="0"/>
                              <w:snapToGrid w:val="0"/>
                              <w:ind w:firstLine="394"/>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3D477DB5">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4F16A54D">
                            <w:pPr>
                              <w:adjustRightInd w:val="0"/>
                              <w:snapToGrid w:val="0"/>
                              <w:ind w:firstLine="394"/>
                              <w:rPr>
                                <w:rFonts w:ascii="宋体" w:hAnsi="宋体" w:cs="宋体"/>
                                <w:sz w:val="20"/>
                                <w:szCs w:val="20"/>
                              </w:rPr>
                            </w:pPr>
                            <w:r>
                              <w:rPr>
                                <w:rFonts w:hint="eastAsia" w:ascii="宋体" w:hAnsi="宋体" w:cs="宋体"/>
                                <w:w w:val="99"/>
                                <w:sz w:val="20"/>
                                <w:szCs w:val="20"/>
                              </w:rPr>
                              <w:t>《机械</w:t>
                            </w:r>
                            <w:r>
                              <w:rPr>
                                <w:rFonts w:hint="eastAsia" w:ascii="宋体" w:hAnsi="宋体" w:cs="宋体"/>
                                <w:spacing w:val="2"/>
                                <w:w w:val="99"/>
                                <w:sz w:val="20"/>
                                <w:szCs w:val="20"/>
                              </w:rPr>
                              <w:t>通</w:t>
                            </w:r>
                            <w:r>
                              <w:rPr>
                                <w:rFonts w:hint="eastAsia" w:ascii="宋体" w:hAnsi="宋体" w:cs="宋体"/>
                                <w:w w:val="99"/>
                                <w:sz w:val="20"/>
                                <w:szCs w:val="20"/>
                              </w:rPr>
                              <w:t>风冷</w:t>
                            </w:r>
                            <w:r>
                              <w:rPr>
                                <w:rFonts w:hint="eastAsia" w:ascii="宋体" w:hAnsi="宋体" w:cs="宋体"/>
                                <w:spacing w:val="2"/>
                                <w:w w:val="99"/>
                                <w:sz w:val="20"/>
                                <w:szCs w:val="20"/>
                              </w:rPr>
                              <w:t>却</w:t>
                            </w:r>
                            <w:r>
                              <w:rPr>
                                <w:rFonts w:hint="eastAsia" w:ascii="宋体" w:hAnsi="宋体" w:cs="宋体"/>
                                <w:w w:val="99"/>
                                <w:sz w:val="20"/>
                                <w:szCs w:val="20"/>
                              </w:rPr>
                              <w:t>塔第2部分：大</w:t>
                            </w:r>
                          </w:p>
                        </w:tc>
                      </w:tr>
                      <w:tr w14:paraId="7D156595">
                        <w:tblPrEx>
                          <w:tblCellMar>
                            <w:top w:w="0" w:type="dxa"/>
                            <w:left w:w="0" w:type="dxa"/>
                            <w:bottom w:w="0" w:type="dxa"/>
                            <w:right w:w="0" w:type="dxa"/>
                          </w:tblCellMar>
                        </w:tblPrEx>
                        <w:trPr>
                          <w:trHeight w:val="30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FE6466B">
                            <w:pPr>
                              <w:widowControl/>
                              <w:adjustRightInd w:val="0"/>
                              <w:snapToGrid w:val="0"/>
                              <w:jc w:val="left"/>
                              <w:rPr>
                                <w:rFonts w:ascii="Calibri" w:hAnsi="Calibri" w:eastAsia="Times New Roman"/>
                                <w:sz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5B19178">
                            <w:pPr>
                              <w:widowControl/>
                              <w:adjustRightInd w:val="0"/>
                              <w:snapToGrid w:val="0"/>
                              <w:jc w:val="left"/>
                              <w:rPr>
                                <w:rFonts w:ascii="Calibri" w:hAnsi="Calibri" w:eastAsia="Times New Roman"/>
                                <w:sz w:val="22"/>
                              </w:rPr>
                            </w:pPr>
                          </w:p>
                        </w:tc>
                        <w:tc>
                          <w:tcPr>
                            <w:tcW w:w="1800" w:type="dxa"/>
                            <w:vMerge w:val="continue"/>
                            <w:tcBorders>
                              <w:top w:val="nil"/>
                              <w:left w:val="single" w:color="000000" w:sz="4" w:space="0"/>
                              <w:bottom w:val="single" w:color="000000" w:sz="4" w:space="0"/>
                              <w:right w:val="single" w:color="000000" w:sz="4" w:space="0"/>
                            </w:tcBorders>
                            <w:vAlign w:val="center"/>
                          </w:tcPr>
                          <w:p w14:paraId="0414AEA6">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0BE1FB7">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056BFC7E">
                            <w:pPr>
                              <w:adjustRightInd w:val="0"/>
                              <w:snapToGrid w:val="0"/>
                              <w:ind w:firstLine="394"/>
                              <w:rPr>
                                <w:rFonts w:ascii="宋体" w:hAnsi="宋体" w:cs="宋体"/>
                                <w:sz w:val="20"/>
                                <w:szCs w:val="20"/>
                              </w:rPr>
                            </w:pPr>
                            <w:r>
                              <w:rPr>
                                <w:rFonts w:hint="eastAsia" w:ascii="宋体" w:hAnsi="宋体" w:cs="宋体"/>
                                <w:w w:val="99"/>
                                <w:sz w:val="20"/>
                                <w:szCs w:val="20"/>
                              </w:rPr>
                              <w:t>型开式</w:t>
                            </w:r>
                            <w:r>
                              <w:rPr>
                                <w:rFonts w:hint="eastAsia" w:ascii="宋体" w:hAnsi="宋体" w:cs="宋体"/>
                                <w:spacing w:val="2"/>
                                <w:w w:val="99"/>
                                <w:sz w:val="20"/>
                                <w:szCs w:val="20"/>
                              </w:rPr>
                              <w:t>冷</w:t>
                            </w:r>
                            <w:r>
                              <w:rPr>
                                <w:rFonts w:hint="eastAsia" w:ascii="宋体" w:hAnsi="宋体" w:cs="宋体"/>
                                <w:w w:val="99"/>
                                <w:sz w:val="20"/>
                                <w:szCs w:val="20"/>
                              </w:rPr>
                              <w:t>却塔</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w:t>
                            </w:r>
                            <w:r>
                              <w:rPr>
                                <w:rFonts w:hint="eastAsia" w:ascii="宋体" w:hAnsi="宋体" w:cs="宋体"/>
                                <w:w w:val="99"/>
                                <w:sz w:val="20"/>
                                <w:szCs w:val="20"/>
                              </w:rPr>
                              <w:t>T719</w:t>
                            </w:r>
                            <w:r>
                              <w:rPr>
                                <w:rFonts w:hint="eastAsia" w:ascii="宋体" w:hAnsi="宋体" w:cs="宋体"/>
                                <w:spacing w:val="1"/>
                                <w:w w:val="99"/>
                                <w:sz w:val="20"/>
                                <w:szCs w:val="20"/>
                              </w:rPr>
                              <w:t>0.</w:t>
                            </w:r>
                            <w:r>
                              <w:rPr>
                                <w:rFonts w:hint="eastAsia" w:ascii="宋体" w:hAnsi="宋体" w:cs="宋体"/>
                                <w:w w:val="99"/>
                                <w:sz w:val="20"/>
                                <w:szCs w:val="20"/>
                              </w:rPr>
                              <w:t>2</w:t>
                            </w:r>
                          </w:p>
                        </w:tc>
                      </w:tr>
                      <w:tr w14:paraId="1F2E6FB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5F40D177">
                            <w:pPr>
                              <w:adjustRightInd w:val="0"/>
                              <w:snapToGrid w:val="0"/>
                              <w:ind w:firstLine="300"/>
                              <w:rPr>
                                <w:rFonts w:ascii="宋体" w:hAnsi="宋体" w:cs="宋体"/>
                                <w:sz w:val="15"/>
                                <w:szCs w:val="15"/>
                              </w:rPr>
                            </w:pPr>
                          </w:p>
                          <w:p w14:paraId="0DAA8CC4">
                            <w:pPr>
                              <w:adjustRightInd w:val="0"/>
                              <w:snapToGrid w:val="0"/>
                              <w:ind w:firstLine="394"/>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tcPr>
                          <w:p w14:paraId="75B466E3">
                            <w:pPr>
                              <w:adjustRightInd w:val="0"/>
                              <w:snapToGrid w:val="0"/>
                              <w:ind w:firstLine="300"/>
                              <w:rPr>
                                <w:rFonts w:ascii="宋体" w:hAnsi="宋体" w:cs="宋体"/>
                                <w:sz w:val="15"/>
                                <w:szCs w:val="15"/>
                              </w:rPr>
                            </w:pPr>
                          </w:p>
                          <w:p w14:paraId="133F8F9D">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tcPr>
                          <w:p w14:paraId="2C32537F">
                            <w:pPr>
                              <w:adjustRightInd w:val="0"/>
                              <w:snapToGrid w:val="0"/>
                              <w:rPr>
                                <w:rFonts w:ascii="Calibri" w:hAnsi="Calibri"/>
                                <w:sz w:val="22"/>
                              </w:rPr>
                            </w:pPr>
                          </w:p>
                        </w:tc>
                        <w:tc>
                          <w:tcPr>
                            <w:tcW w:w="1915" w:type="dxa"/>
                            <w:tcBorders>
                              <w:top w:val="single" w:color="000000" w:sz="4" w:space="0"/>
                              <w:left w:val="single" w:color="000000" w:sz="4" w:space="0"/>
                              <w:bottom w:val="single" w:color="000000" w:sz="4" w:space="0"/>
                              <w:right w:val="single" w:color="000000" w:sz="4" w:space="0"/>
                            </w:tcBorders>
                          </w:tcPr>
                          <w:p w14:paraId="7CA666CA">
                            <w:pPr>
                              <w:adjustRightInd w:val="0"/>
                              <w:snapToGrid w:val="0"/>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BBB59A8">
                            <w:pPr>
                              <w:adjustRightInd w:val="0"/>
                              <w:snapToGrid w:val="0"/>
                              <w:ind w:firstLine="442"/>
                              <w:rPr>
                                <w:rFonts w:ascii="宋体" w:hAnsi="宋体" w:cs="宋体"/>
                                <w:sz w:val="20"/>
                                <w:szCs w:val="20"/>
                              </w:rPr>
                            </w:pPr>
                            <w:r>
                              <w:rPr>
                                <w:rFonts w:hint="eastAsia" w:ascii="宋体" w:hAnsi="宋体" w:cs="宋体"/>
                                <w:spacing w:val="12"/>
                                <w:w w:val="99"/>
                                <w:sz w:val="20"/>
                                <w:szCs w:val="20"/>
                              </w:rPr>
                              <w:t>《中小型三相异步电动</w:t>
                            </w:r>
                            <w:r>
                              <w:rPr>
                                <w:rFonts w:hint="eastAsia" w:ascii="宋体" w:hAnsi="宋体" w:cs="宋体"/>
                                <w:spacing w:val="9"/>
                                <w:w w:val="99"/>
                                <w:sz w:val="20"/>
                                <w:szCs w:val="20"/>
                              </w:rPr>
                              <w:t>机</w:t>
                            </w:r>
                            <w:r>
                              <w:rPr>
                                <w:rFonts w:hint="eastAsia" w:ascii="宋体" w:hAnsi="宋体" w:cs="宋体"/>
                                <w:spacing w:val="12"/>
                                <w:w w:val="99"/>
                                <w:sz w:val="20"/>
                                <w:szCs w:val="20"/>
                              </w:rPr>
                              <w:t>能效</w:t>
                            </w:r>
                            <w:r>
                              <w:rPr>
                                <w:rFonts w:hint="eastAsia" w:ascii="宋体" w:hAnsi="宋体" w:cs="宋体"/>
                                <w:w w:val="99"/>
                                <w:sz w:val="20"/>
                                <w:szCs w:val="20"/>
                              </w:rPr>
                              <w:t>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18</w:t>
                            </w:r>
                            <w:r>
                              <w:rPr>
                                <w:rFonts w:hint="eastAsia" w:ascii="宋体" w:hAnsi="宋体" w:cs="宋体"/>
                                <w:w w:val="99"/>
                                <w:sz w:val="20"/>
                                <w:szCs w:val="20"/>
                              </w:rPr>
                              <w:t>61</w:t>
                            </w:r>
                            <w:r>
                              <w:rPr>
                                <w:rFonts w:hint="eastAsia" w:ascii="宋体" w:hAnsi="宋体" w:cs="宋体"/>
                                <w:spacing w:val="1"/>
                                <w:w w:val="99"/>
                                <w:sz w:val="20"/>
                                <w:szCs w:val="20"/>
                              </w:rPr>
                              <w:t>3</w:t>
                            </w:r>
                            <w:r>
                              <w:rPr>
                                <w:rFonts w:hint="eastAsia" w:ascii="宋体" w:hAnsi="宋体" w:cs="宋体"/>
                                <w:w w:val="99"/>
                                <w:sz w:val="20"/>
                                <w:szCs w:val="20"/>
                              </w:rPr>
                              <w:t>）</w:t>
                            </w:r>
                          </w:p>
                        </w:tc>
                      </w:tr>
                      <w:tr w14:paraId="24FEAAB2">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A5E27BF">
                            <w:pPr>
                              <w:adjustRightInd w:val="0"/>
                              <w:snapToGrid w:val="0"/>
                              <w:ind w:firstLine="280"/>
                              <w:rPr>
                                <w:rFonts w:ascii="宋体" w:hAnsi="宋体" w:cs="宋体"/>
                                <w:sz w:val="14"/>
                                <w:szCs w:val="14"/>
                              </w:rPr>
                            </w:pPr>
                          </w:p>
                          <w:p w14:paraId="734C7FB8">
                            <w:pPr>
                              <w:adjustRightInd w:val="0"/>
                              <w:snapToGrid w:val="0"/>
                              <w:ind w:firstLine="394"/>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tcPr>
                          <w:p w14:paraId="62B64EF4">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1F52C404">
                            <w:pPr>
                              <w:adjustRightInd w:val="0"/>
                              <w:snapToGrid w:val="0"/>
                              <w:ind w:firstLine="280"/>
                              <w:rPr>
                                <w:rFonts w:ascii="宋体" w:hAnsi="宋体" w:cs="宋体"/>
                                <w:sz w:val="14"/>
                                <w:szCs w:val="14"/>
                              </w:rPr>
                            </w:pPr>
                          </w:p>
                          <w:p w14:paraId="35EC1091">
                            <w:pPr>
                              <w:adjustRightInd w:val="0"/>
                              <w:snapToGrid w:val="0"/>
                              <w:ind w:firstLine="394"/>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1235123C">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3218E288">
                            <w:pPr>
                              <w:adjustRightInd w:val="0"/>
                              <w:snapToGrid w:val="0"/>
                              <w:ind w:firstLine="442"/>
                              <w:rPr>
                                <w:rFonts w:ascii="宋体" w:hAnsi="宋体" w:cs="宋体"/>
                                <w:sz w:val="20"/>
                                <w:szCs w:val="20"/>
                              </w:rPr>
                            </w:pPr>
                            <w:r>
                              <w:rPr>
                                <w:rFonts w:hint="eastAsia" w:ascii="宋体" w:hAnsi="宋体" w:cs="宋体"/>
                                <w:spacing w:val="12"/>
                                <w:w w:val="99"/>
                                <w:sz w:val="20"/>
                                <w:szCs w:val="20"/>
                              </w:rPr>
                              <w:t>《三相配电变压器能效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w:t>
                            </w:r>
                          </w:p>
                        </w:tc>
                      </w:tr>
                      <w:tr w14:paraId="6301F610">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2C5260">
                            <w:pPr>
                              <w:widowControl/>
                              <w:adjustRightInd w:val="0"/>
                              <w:snapToGrid w:val="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10BE4E66">
                            <w:pPr>
                              <w:adjustRightInd w:val="0"/>
                              <w:snapToGrid w:val="0"/>
                              <w:ind w:firstLine="394"/>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6E62466">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D6D6655">
                            <w:pPr>
                              <w:widowControl/>
                              <w:adjustRightInd w:val="0"/>
                              <w:snapToGrid w:val="0"/>
                              <w:jc w:val="left"/>
                              <w:rPr>
                                <w:rFonts w:ascii="Calibri" w:hAnsi="Calibri" w:eastAsia="Times New Roman"/>
                                <w:sz w:val="22"/>
                                <w:lang w:eastAsia="en-US"/>
                              </w:rPr>
                            </w:pPr>
                          </w:p>
                        </w:tc>
                        <w:tc>
                          <w:tcPr>
                            <w:tcW w:w="2966" w:type="dxa"/>
                            <w:tcBorders>
                              <w:top w:val="nil"/>
                              <w:left w:val="single" w:color="000000" w:sz="4" w:space="0"/>
                              <w:bottom w:val="single" w:color="000000" w:sz="4" w:space="0"/>
                              <w:right w:val="single" w:color="000000" w:sz="4" w:space="0"/>
                            </w:tcBorders>
                          </w:tcPr>
                          <w:p w14:paraId="6A1FEC75">
                            <w:pPr>
                              <w:adjustRightInd w:val="0"/>
                              <w:snapToGrid w:val="0"/>
                              <w:ind w:firstLine="394"/>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22406D19">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392C784">
                            <w:pPr>
                              <w:adjustRightInd w:val="0"/>
                              <w:snapToGrid w:val="0"/>
                              <w:ind w:firstLine="420"/>
                              <w:rPr>
                                <w:rFonts w:ascii="宋体" w:hAnsi="宋体" w:cs="宋体"/>
                                <w:szCs w:val="21"/>
                              </w:rPr>
                            </w:pPr>
                          </w:p>
                          <w:p w14:paraId="4C2171F1">
                            <w:pPr>
                              <w:adjustRightInd w:val="0"/>
                              <w:snapToGrid w:val="0"/>
                              <w:ind w:firstLine="394"/>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tcPr>
                          <w:p w14:paraId="7EFCA798">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3E24F9A9">
                            <w:pPr>
                              <w:adjustRightInd w:val="0"/>
                              <w:snapToGrid w:val="0"/>
                              <w:ind w:firstLine="420"/>
                              <w:rPr>
                                <w:rFonts w:ascii="宋体" w:hAnsi="宋体" w:cs="宋体"/>
                                <w:szCs w:val="21"/>
                              </w:rPr>
                            </w:pPr>
                          </w:p>
                          <w:p w14:paraId="5923EFC4">
                            <w:pPr>
                              <w:adjustRightInd w:val="0"/>
                              <w:snapToGrid w:val="0"/>
                              <w:ind w:firstLine="394"/>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4F8CE2AE">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52074EFB">
                            <w:pPr>
                              <w:adjustRightInd w:val="0"/>
                              <w:snapToGrid w:val="0"/>
                              <w:ind w:firstLine="442"/>
                              <w:rPr>
                                <w:rFonts w:ascii="宋体" w:hAnsi="宋体" w:cs="宋体"/>
                                <w:sz w:val="20"/>
                                <w:szCs w:val="20"/>
                              </w:rPr>
                            </w:pPr>
                            <w:r>
                              <w:rPr>
                                <w:rFonts w:hint="eastAsia" w:ascii="宋体" w:hAnsi="宋体" w:cs="宋体"/>
                                <w:spacing w:val="12"/>
                                <w:w w:val="99"/>
                                <w:sz w:val="20"/>
                                <w:szCs w:val="20"/>
                              </w:rPr>
                              <w:t>《管形荧光灯镇流器能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7446E5A9">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6161BFB">
                            <w:pPr>
                              <w:widowControl/>
                              <w:adjustRightInd w:val="0"/>
                              <w:snapToGrid w:val="0"/>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288619AC">
                            <w:pPr>
                              <w:adjustRightInd w:val="0"/>
                              <w:snapToGrid w:val="0"/>
                              <w:ind w:firstLine="394"/>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71B4DAF">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180EBA1">
                            <w:pPr>
                              <w:widowControl/>
                              <w:adjustRightInd w:val="0"/>
                              <w:snapToGrid w:val="0"/>
                              <w:jc w:val="left"/>
                              <w:rPr>
                                <w:rFonts w:ascii="Calibri" w:hAnsi="Calibri" w:eastAsia="Times New Roman"/>
                                <w:sz w:val="22"/>
                                <w:lang w:eastAsia="en-US"/>
                              </w:rPr>
                            </w:pPr>
                          </w:p>
                        </w:tc>
                        <w:tc>
                          <w:tcPr>
                            <w:tcW w:w="2966" w:type="dxa"/>
                            <w:tcBorders>
                              <w:top w:val="nil"/>
                              <w:left w:val="single" w:color="000000" w:sz="4" w:space="0"/>
                              <w:bottom w:val="single" w:color="000000" w:sz="4" w:space="0"/>
                              <w:right w:val="single" w:color="000000" w:sz="4" w:space="0"/>
                            </w:tcBorders>
                          </w:tcPr>
                          <w:p w14:paraId="4B3D941D">
                            <w:pPr>
                              <w:adjustRightInd w:val="0"/>
                              <w:snapToGrid w:val="0"/>
                              <w:ind w:firstLine="394"/>
                              <w:rPr>
                                <w:rFonts w:ascii="宋体" w:hAnsi="宋体" w:cs="宋体"/>
                                <w:sz w:val="20"/>
                                <w:szCs w:val="20"/>
                              </w:rPr>
                            </w:pPr>
                            <w:r>
                              <w:rPr>
                                <w:rFonts w:hint="eastAsia" w:ascii="宋体" w:hAnsi="宋体" w:cs="宋体"/>
                                <w:w w:val="99"/>
                                <w:sz w:val="20"/>
                                <w:szCs w:val="20"/>
                              </w:rPr>
                              <w:t>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17896</w:t>
                            </w:r>
                            <w:r>
                              <w:rPr>
                                <w:rFonts w:hint="eastAsia" w:ascii="宋体" w:hAnsi="宋体" w:cs="宋体"/>
                                <w:w w:val="99"/>
                                <w:sz w:val="20"/>
                                <w:szCs w:val="20"/>
                              </w:rPr>
                              <w:t>）</w:t>
                            </w:r>
                          </w:p>
                        </w:tc>
                      </w:tr>
                      <w:tr w14:paraId="16BF9FC4">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457A73C">
                            <w:pPr>
                              <w:adjustRightInd w:val="0"/>
                              <w:snapToGrid w:val="0"/>
                              <w:ind w:firstLine="400"/>
                              <w:rPr>
                                <w:rFonts w:ascii="宋体" w:hAnsi="宋体" w:cs="宋体"/>
                                <w:sz w:val="20"/>
                                <w:szCs w:val="20"/>
                              </w:rPr>
                            </w:pPr>
                          </w:p>
                          <w:p w14:paraId="10E35692">
                            <w:pPr>
                              <w:adjustRightInd w:val="0"/>
                              <w:snapToGrid w:val="0"/>
                              <w:ind w:firstLine="400"/>
                              <w:rPr>
                                <w:rFonts w:ascii="宋体" w:hAnsi="宋体" w:cs="宋体"/>
                                <w:sz w:val="20"/>
                                <w:szCs w:val="20"/>
                              </w:rPr>
                            </w:pPr>
                          </w:p>
                          <w:p w14:paraId="0C318266">
                            <w:pPr>
                              <w:adjustRightInd w:val="0"/>
                              <w:snapToGrid w:val="0"/>
                              <w:ind w:firstLine="400"/>
                              <w:rPr>
                                <w:rFonts w:ascii="宋体" w:hAnsi="宋体" w:cs="宋体"/>
                                <w:sz w:val="20"/>
                                <w:szCs w:val="20"/>
                              </w:rPr>
                            </w:pPr>
                          </w:p>
                          <w:p w14:paraId="681414AD">
                            <w:pPr>
                              <w:adjustRightInd w:val="0"/>
                              <w:snapToGrid w:val="0"/>
                              <w:ind w:firstLine="400"/>
                              <w:rPr>
                                <w:rFonts w:ascii="宋体" w:hAnsi="宋体" w:cs="宋体"/>
                                <w:sz w:val="20"/>
                                <w:szCs w:val="20"/>
                              </w:rPr>
                            </w:pPr>
                          </w:p>
                          <w:p w14:paraId="3D9484EE">
                            <w:pPr>
                              <w:adjustRightInd w:val="0"/>
                              <w:snapToGrid w:val="0"/>
                              <w:ind w:firstLine="400"/>
                              <w:rPr>
                                <w:rFonts w:ascii="宋体" w:hAnsi="宋体" w:cs="宋体"/>
                                <w:sz w:val="20"/>
                                <w:szCs w:val="20"/>
                              </w:rPr>
                            </w:pPr>
                          </w:p>
                          <w:p w14:paraId="122D976F">
                            <w:pPr>
                              <w:adjustRightInd w:val="0"/>
                              <w:snapToGrid w:val="0"/>
                              <w:ind w:firstLine="400"/>
                              <w:rPr>
                                <w:rFonts w:ascii="宋体" w:hAnsi="宋体" w:cs="宋体"/>
                                <w:sz w:val="20"/>
                                <w:szCs w:val="20"/>
                              </w:rPr>
                            </w:pPr>
                          </w:p>
                          <w:p w14:paraId="64828FEF">
                            <w:pPr>
                              <w:adjustRightInd w:val="0"/>
                              <w:snapToGrid w:val="0"/>
                              <w:ind w:firstLine="400"/>
                              <w:rPr>
                                <w:rFonts w:ascii="宋体" w:hAnsi="宋体" w:cs="宋体"/>
                                <w:sz w:val="20"/>
                                <w:szCs w:val="20"/>
                              </w:rPr>
                            </w:pPr>
                          </w:p>
                          <w:p w14:paraId="7C26718A">
                            <w:pPr>
                              <w:adjustRightInd w:val="0"/>
                              <w:snapToGrid w:val="0"/>
                              <w:ind w:firstLine="400"/>
                              <w:rPr>
                                <w:rFonts w:ascii="宋体" w:hAnsi="宋体" w:cs="宋体"/>
                                <w:sz w:val="20"/>
                                <w:szCs w:val="20"/>
                              </w:rPr>
                            </w:pPr>
                          </w:p>
                          <w:p w14:paraId="76FC66B1">
                            <w:pPr>
                              <w:adjustRightInd w:val="0"/>
                              <w:snapToGrid w:val="0"/>
                              <w:ind w:firstLine="400"/>
                              <w:rPr>
                                <w:rFonts w:ascii="宋体" w:hAnsi="宋体" w:cs="宋体"/>
                                <w:sz w:val="20"/>
                                <w:szCs w:val="20"/>
                              </w:rPr>
                            </w:pPr>
                          </w:p>
                          <w:p w14:paraId="2E144A6F">
                            <w:pPr>
                              <w:adjustRightInd w:val="0"/>
                              <w:snapToGrid w:val="0"/>
                              <w:ind w:firstLine="360"/>
                              <w:rPr>
                                <w:rFonts w:ascii="宋体" w:hAnsi="宋体" w:cs="宋体"/>
                                <w:sz w:val="18"/>
                                <w:szCs w:val="18"/>
                              </w:rPr>
                            </w:pPr>
                          </w:p>
                          <w:p w14:paraId="201AE3F2">
                            <w:pPr>
                              <w:adjustRightInd w:val="0"/>
                              <w:snapToGrid w:val="0"/>
                              <w:ind w:firstLine="398"/>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16CA9377">
                            <w:pPr>
                              <w:adjustRightInd w:val="0"/>
                              <w:snapToGrid w:val="0"/>
                              <w:ind w:firstLine="400"/>
                              <w:rPr>
                                <w:rFonts w:ascii="宋体" w:hAnsi="宋体" w:cs="宋体"/>
                                <w:sz w:val="20"/>
                                <w:szCs w:val="20"/>
                              </w:rPr>
                            </w:pPr>
                          </w:p>
                          <w:p w14:paraId="23F16D6E">
                            <w:pPr>
                              <w:adjustRightInd w:val="0"/>
                              <w:snapToGrid w:val="0"/>
                              <w:ind w:firstLine="400"/>
                              <w:rPr>
                                <w:rFonts w:ascii="宋体" w:hAnsi="宋体" w:cs="宋体"/>
                                <w:sz w:val="20"/>
                                <w:szCs w:val="20"/>
                              </w:rPr>
                            </w:pPr>
                          </w:p>
                          <w:p w14:paraId="4E0954BC">
                            <w:pPr>
                              <w:adjustRightInd w:val="0"/>
                              <w:snapToGrid w:val="0"/>
                              <w:ind w:firstLine="400"/>
                              <w:rPr>
                                <w:rFonts w:ascii="宋体" w:hAnsi="宋体" w:cs="宋体"/>
                                <w:sz w:val="20"/>
                                <w:szCs w:val="20"/>
                              </w:rPr>
                            </w:pPr>
                          </w:p>
                          <w:p w14:paraId="6A61B689">
                            <w:pPr>
                              <w:adjustRightInd w:val="0"/>
                              <w:snapToGrid w:val="0"/>
                              <w:ind w:firstLine="400"/>
                              <w:rPr>
                                <w:rFonts w:ascii="宋体" w:hAnsi="宋体" w:cs="宋体"/>
                                <w:sz w:val="20"/>
                                <w:szCs w:val="20"/>
                              </w:rPr>
                            </w:pPr>
                          </w:p>
                          <w:p w14:paraId="2DBE6DE7">
                            <w:pPr>
                              <w:adjustRightInd w:val="0"/>
                              <w:snapToGrid w:val="0"/>
                              <w:ind w:firstLine="400"/>
                              <w:rPr>
                                <w:rFonts w:ascii="宋体" w:hAnsi="宋体" w:cs="宋体"/>
                                <w:sz w:val="20"/>
                                <w:szCs w:val="20"/>
                              </w:rPr>
                            </w:pPr>
                          </w:p>
                          <w:p w14:paraId="51C093AE">
                            <w:pPr>
                              <w:adjustRightInd w:val="0"/>
                              <w:snapToGrid w:val="0"/>
                              <w:ind w:firstLine="400"/>
                              <w:rPr>
                                <w:rFonts w:ascii="宋体" w:hAnsi="宋体" w:cs="宋体"/>
                                <w:sz w:val="20"/>
                                <w:szCs w:val="20"/>
                              </w:rPr>
                            </w:pPr>
                          </w:p>
                          <w:p w14:paraId="7D6B7EF1">
                            <w:pPr>
                              <w:adjustRightInd w:val="0"/>
                              <w:snapToGrid w:val="0"/>
                              <w:ind w:firstLine="400"/>
                              <w:rPr>
                                <w:rFonts w:ascii="宋体" w:hAnsi="宋体" w:cs="宋体"/>
                                <w:sz w:val="20"/>
                                <w:szCs w:val="20"/>
                              </w:rPr>
                            </w:pPr>
                          </w:p>
                          <w:p w14:paraId="462EFAA6">
                            <w:pPr>
                              <w:adjustRightInd w:val="0"/>
                              <w:snapToGrid w:val="0"/>
                              <w:ind w:firstLine="400"/>
                              <w:rPr>
                                <w:rFonts w:ascii="宋体" w:hAnsi="宋体" w:cs="宋体"/>
                                <w:sz w:val="20"/>
                                <w:szCs w:val="20"/>
                              </w:rPr>
                            </w:pPr>
                          </w:p>
                          <w:p w14:paraId="59FA625F">
                            <w:pPr>
                              <w:adjustRightInd w:val="0"/>
                              <w:snapToGrid w:val="0"/>
                              <w:ind w:firstLine="520"/>
                              <w:rPr>
                                <w:rFonts w:ascii="宋体" w:hAnsi="宋体" w:cs="宋体"/>
                                <w:sz w:val="26"/>
                                <w:szCs w:val="26"/>
                              </w:rPr>
                            </w:pPr>
                          </w:p>
                          <w:p w14:paraId="7AE8EF90">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67D8685D">
                            <w:pPr>
                              <w:adjustRightInd w:val="0"/>
                              <w:snapToGrid w:val="0"/>
                              <w:ind w:firstLine="394"/>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2568A4E">
                            <w:pPr>
                              <w:adjustRightInd w:val="0"/>
                              <w:snapToGrid w:val="0"/>
                              <w:ind w:firstLine="320"/>
                              <w:rPr>
                                <w:rFonts w:ascii="宋体" w:hAnsi="宋体" w:cs="宋体"/>
                                <w:sz w:val="16"/>
                                <w:szCs w:val="16"/>
                              </w:rPr>
                            </w:pPr>
                          </w:p>
                          <w:p w14:paraId="68A5FEF3">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4F11FCD7">
                            <w:pPr>
                              <w:adjustRightInd w:val="0"/>
                              <w:snapToGrid w:val="0"/>
                              <w:rPr>
                                <w:rFonts w:ascii="Calibri" w:hAnsi="Calibri"/>
                                <w:sz w:val="22"/>
                              </w:rPr>
                            </w:pPr>
                          </w:p>
                        </w:tc>
                        <w:tc>
                          <w:tcPr>
                            <w:tcW w:w="2966" w:type="dxa"/>
                            <w:tcBorders>
                              <w:top w:val="single" w:color="000000" w:sz="4" w:space="0"/>
                              <w:left w:val="single" w:color="000000" w:sz="4" w:space="0"/>
                              <w:bottom w:val="nil"/>
                              <w:right w:val="single" w:color="000000" w:sz="4" w:space="0"/>
                            </w:tcBorders>
                          </w:tcPr>
                          <w:p w14:paraId="64C8AADB">
                            <w:pPr>
                              <w:adjustRightInd w:val="0"/>
                              <w:snapToGrid w:val="0"/>
                              <w:ind w:firstLine="442"/>
                              <w:rPr>
                                <w:rFonts w:ascii="宋体" w:hAnsi="宋体" w:cs="宋体"/>
                                <w:sz w:val="20"/>
                                <w:szCs w:val="20"/>
                              </w:rPr>
                            </w:pPr>
                            <w:r>
                              <w:rPr>
                                <w:rFonts w:hint="eastAsia" w:ascii="宋体" w:hAnsi="宋体" w:cs="宋体"/>
                                <w:spacing w:val="12"/>
                                <w:w w:val="99"/>
                                <w:sz w:val="20"/>
                                <w:szCs w:val="20"/>
                              </w:rPr>
                              <w:t>《家用电冰箱耗电量限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w:t>
                            </w:r>
                          </w:p>
                        </w:tc>
                      </w:tr>
                      <w:tr w14:paraId="32A3F85F">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96F14D1">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4EDC8E5">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C2AAC51">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BC0A76C">
                            <w:pPr>
                              <w:widowControl/>
                              <w:adjustRightInd w:val="0"/>
                              <w:snapToGrid w:val="0"/>
                              <w:jc w:val="left"/>
                              <w:rPr>
                                <w:rFonts w:ascii="Calibri" w:hAnsi="Calibri" w:eastAsia="Times New Roman"/>
                                <w:sz w:val="22"/>
                              </w:rPr>
                            </w:pPr>
                          </w:p>
                        </w:tc>
                        <w:tc>
                          <w:tcPr>
                            <w:tcW w:w="2966" w:type="dxa"/>
                            <w:tcBorders>
                              <w:top w:val="nil"/>
                              <w:left w:val="single" w:color="000000" w:sz="4" w:space="0"/>
                              <w:bottom w:val="single" w:color="000000" w:sz="4" w:space="0"/>
                              <w:right w:val="single" w:color="000000" w:sz="4" w:space="0"/>
                            </w:tcBorders>
                          </w:tcPr>
                          <w:p w14:paraId="1DC6FDE6">
                            <w:pPr>
                              <w:tabs>
                                <w:tab w:val="left" w:pos="1408"/>
                              </w:tabs>
                              <w:adjustRightInd w:val="0"/>
                              <w:snapToGrid w:val="0"/>
                              <w:ind w:firstLine="394"/>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206C082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6560357">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8001AEF">
                            <w:pPr>
                              <w:widowControl/>
                              <w:adjustRightInd w:val="0"/>
                              <w:snapToGrid w:val="0"/>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58DB4FF5">
                            <w:pPr>
                              <w:adjustRightInd w:val="0"/>
                              <w:snapToGrid w:val="0"/>
                              <w:ind w:firstLine="400"/>
                              <w:rPr>
                                <w:rFonts w:ascii="宋体" w:hAnsi="宋体" w:cs="宋体"/>
                                <w:sz w:val="20"/>
                                <w:szCs w:val="20"/>
                              </w:rPr>
                            </w:pPr>
                          </w:p>
                          <w:p w14:paraId="0D3B423D">
                            <w:pPr>
                              <w:adjustRightInd w:val="0"/>
                              <w:snapToGrid w:val="0"/>
                              <w:ind w:firstLine="400"/>
                              <w:rPr>
                                <w:rFonts w:ascii="宋体" w:hAnsi="宋体" w:cs="宋体"/>
                                <w:sz w:val="20"/>
                                <w:szCs w:val="20"/>
                              </w:rPr>
                            </w:pPr>
                          </w:p>
                          <w:p w14:paraId="7F726F26">
                            <w:pPr>
                              <w:adjustRightInd w:val="0"/>
                              <w:snapToGrid w:val="0"/>
                              <w:ind w:firstLine="400"/>
                              <w:rPr>
                                <w:rFonts w:ascii="宋体" w:hAnsi="宋体" w:cs="宋体"/>
                                <w:sz w:val="20"/>
                                <w:szCs w:val="20"/>
                              </w:rPr>
                            </w:pPr>
                          </w:p>
                          <w:p w14:paraId="42CF67B6">
                            <w:pPr>
                              <w:adjustRightInd w:val="0"/>
                              <w:snapToGrid w:val="0"/>
                              <w:ind w:firstLine="400"/>
                              <w:rPr>
                                <w:rFonts w:ascii="宋体" w:hAnsi="宋体" w:cs="宋体"/>
                                <w:sz w:val="20"/>
                                <w:szCs w:val="20"/>
                              </w:rPr>
                            </w:pPr>
                          </w:p>
                          <w:p w14:paraId="73BAF435">
                            <w:pPr>
                              <w:adjustRightInd w:val="0"/>
                              <w:snapToGrid w:val="0"/>
                              <w:ind w:firstLine="400"/>
                              <w:rPr>
                                <w:rFonts w:ascii="宋体" w:hAnsi="宋体" w:cs="宋体"/>
                                <w:sz w:val="20"/>
                                <w:szCs w:val="20"/>
                              </w:rPr>
                            </w:pPr>
                          </w:p>
                          <w:p w14:paraId="556C64F5">
                            <w:pPr>
                              <w:adjustRightInd w:val="0"/>
                              <w:snapToGrid w:val="0"/>
                              <w:ind w:firstLine="400"/>
                              <w:rPr>
                                <w:rFonts w:ascii="宋体" w:hAnsi="宋体" w:cs="宋体"/>
                                <w:sz w:val="20"/>
                                <w:szCs w:val="20"/>
                              </w:rPr>
                            </w:pPr>
                          </w:p>
                          <w:p w14:paraId="49AA16BD">
                            <w:pPr>
                              <w:adjustRightInd w:val="0"/>
                              <w:snapToGrid w:val="0"/>
                              <w:ind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738CCFC">
                            <w:pPr>
                              <w:adjustRightInd w:val="0"/>
                              <w:snapToGrid w:val="0"/>
                              <w:ind w:firstLine="394"/>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27EFFF4B">
                            <w:pPr>
                              <w:adjustRightInd w:val="0"/>
                              <w:snapToGrid w:val="0"/>
                              <w:ind w:firstLine="400"/>
                              <w:rPr>
                                <w:rFonts w:ascii="宋体" w:hAnsi="宋体" w:cs="宋体"/>
                                <w:sz w:val="20"/>
                                <w:szCs w:val="20"/>
                              </w:rPr>
                            </w:pPr>
                          </w:p>
                          <w:p w14:paraId="6A60145E">
                            <w:pPr>
                              <w:adjustRightInd w:val="0"/>
                              <w:snapToGrid w:val="0"/>
                              <w:ind w:firstLine="400"/>
                              <w:rPr>
                                <w:rFonts w:ascii="宋体" w:hAnsi="宋体" w:cs="宋体"/>
                                <w:sz w:val="20"/>
                                <w:szCs w:val="20"/>
                              </w:rPr>
                            </w:pPr>
                          </w:p>
                          <w:p w14:paraId="64E3F509">
                            <w:pPr>
                              <w:adjustRightInd w:val="0"/>
                              <w:snapToGrid w:val="0"/>
                              <w:ind w:firstLine="380"/>
                              <w:rPr>
                                <w:rFonts w:ascii="宋体" w:hAnsi="宋体" w:cs="宋体"/>
                                <w:sz w:val="19"/>
                                <w:szCs w:val="19"/>
                              </w:rPr>
                            </w:pPr>
                          </w:p>
                          <w:p w14:paraId="3B64B549">
                            <w:pPr>
                              <w:adjustRightInd w:val="0"/>
                              <w:snapToGrid w:val="0"/>
                              <w:ind w:firstLine="394"/>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tcPr>
                          <w:p w14:paraId="50F9BA67">
                            <w:pPr>
                              <w:adjustRightInd w:val="0"/>
                              <w:snapToGrid w:val="0"/>
                              <w:ind w:firstLine="442"/>
                              <w:rPr>
                                <w:rFonts w:ascii="宋体" w:hAnsi="宋体" w:cs="宋体"/>
                                <w:sz w:val="20"/>
                                <w:szCs w:val="20"/>
                              </w:rPr>
                            </w:pPr>
                            <w:r>
                              <w:rPr>
                                <w:rFonts w:hint="eastAsia" w:ascii="宋体" w:hAnsi="宋体" w:cs="宋体"/>
                                <w:spacing w:val="12"/>
                                <w:w w:val="99"/>
                                <w:sz w:val="20"/>
                                <w:szCs w:val="20"/>
                              </w:rPr>
                              <w:t>《转速可控型房间空气</w:t>
                            </w:r>
                            <w:r>
                              <w:rPr>
                                <w:rFonts w:hint="eastAsia" w:ascii="宋体" w:hAnsi="宋体" w:cs="宋体"/>
                                <w:spacing w:val="9"/>
                                <w:w w:val="99"/>
                                <w:sz w:val="20"/>
                                <w:szCs w:val="20"/>
                              </w:rPr>
                              <w:t>调</w:t>
                            </w:r>
                            <w:r>
                              <w:rPr>
                                <w:rFonts w:hint="eastAsia" w:ascii="宋体" w:hAnsi="宋体" w:cs="宋体"/>
                                <w:spacing w:val="12"/>
                                <w:w w:val="99"/>
                                <w:sz w:val="20"/>
                                <w:szCs w:val="20"/>
                              </w:rPr>
                              <w:t>节器</w:t>
                            </w:r>
                            <w:r>
                              <w:rPr>
                                <w:rFonts w:hint="eastAsia" w:ascii="宋体" w:hAnsi="宋体" w:cs="宋体"/>
                                <w:w w:val="99"/>
                                <w:sz w:val="20"/>
                                <w:szCs w:val="20"/>
                              </w:rPr>
                              <w:t>能</w:t>
                            </w:r>
                          </w:p>
                        </w:tc>
                      </w:tr>
                      <w:tr w14:paraId="467F06A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C79732A">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408F13">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8857737">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A11D1CE">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CD0094F">
                            <w:pPr>
                              <w:adjustRightInd w:val="0"/>
                              <w:snapToGrid w:val="0"/>
                              <w:ind w:firstLine="394"/>
                              <w:rPr>
                                <w:rFonts w:ascii="宋体" w:hAnsi="宋体" w:cs="宋体"/>
                                <w:sz w:val="20"/>
                                <w:szCs w:val="20"/>
                              </w:rPr>
                            </w:pPr>
                            <w:r>
                              <w:rPr>
                                <w:rFonts w:hint="eastAsia" w:ascii="宋体" w:hAnsi="宋体" w:cs="宋体"/>
                                <w:w w:val="99"/>
                                <w:sz w:val="20"/>
                                <w:szCs w:val="20"/>
                              </w:rPr>
                              <w:t>效限定值及能效等级》（</w:t>
                            </w:r>
                            <w:r>
                              <w:rPr>
                                <w:rFonts w:hint="eastAsia" w:ascii="宋体" w:hAnsi="宋体" w:cs="宋体"/>
                                <w:spacing w:val="1"/>
                                <w:w w:val="99"/>
                                <w:sz w:val="20"/>
                                <w:szCs w:val="20"/>
                              </w:rPr>
                              <w:t>G</w:t>
                            </w:r>
                            <w:r>
                              <w:rPr>
                                <w:rFonts w:hint="eastAsia" w:ascii="宋体" w:hAnsi="宋体" w:cs="宋体"/>
                                <w:w w:val="99"/>
                                <w:sz w:val="20"/>
                                <w:szCs w:val="20"/>
                              </w:rPr>
                              <w:t>B</w:t>
                            </w:r>
                          </w:p>
                        </w:tc>
                      </w:tr>
                      <w:tr w14:paraId="53474A3D">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19A7F7D">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C64FA01">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2BC9FF2">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47A3545">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7BF4F40A">
                            <w:pPr>
                              <w:adjustRightInd w:val="0"/>
                              <w:snapToGrid w:val="0"/>
                              <w:ind w:firstLine="398"/>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40350BF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44A4FE4">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B2F6393">
                            <w:pPr>
                              <w:widowControl/>
                              <w:adjustRightInd w:val="0"/>
                              <w:snapToGrid w:val="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5F29193">
                            <w:pPr>
                              <w:widowControl/>
                              <w:adjustRightInd w:val="0"/>
                              <w:snapToGrid w:val="0"/>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5C728AD">
                            <w:pPr>
                              <w:widowControl/>
                              <w:adjustRightInd w:val="0"/>
                              <w:snapToGrid w:val="0"/>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3EC2C09D">
                            <w:pPr>
                              <w:adjustRightInd w:val="0"/>
                              <w:snapToGrid w:val="0"/>
                              <w:ind w:firstLine="394"/>
                              <w:rPr>
                                <w:rFonts w:ascii="宋体" w:hAnsi="宋体" w:cs="宋体"/>
                                <w:sz w:val="20"/>
                                <w:szCs w:val="20"/>
                              </w:rPr>
                            </w:pPr>
                            <w:r>
                              <w:rPr>
                                <w:rFonts w:hint="eastAsia" w:ascii="宋体" w:hAnsi="宋体" w:cs="宋体"/>
                                <w:w w:val="99"/>
                                <w:sz w:val="20"/>
                                <w:szCs w:val="20"/>
                              </w:rPr>
                              <w:t>布后</w:t>
                            </w:r>
                            <w:r>
                              <w:rPr>
                                <w:rFonts w:hint="eastAsia" w:ascii="宋体" w:hAnsi="宋体" w:cs="宋体"/>
                                <w:spacing w:val="-29"/>
                                <w:w w:val="99"/>
                                <w:sz w:val="20"/>
                                <w:szCs w:val="20"/>
                              </w:rPr>
                              <w:t>，</w:t>
                            </w:r>
                            <w:r>
                              <w:rPr>
                                <w:rFonts w:hint="eastAsia" w:ascii="宋体" w:hAnsi="宋体" w:cs="宋体"/>
                                <w:spacing w:val="-27"/>
                                <w:w w:val="99"/>
                                <w:sz w:val="20"/>
                                <w:szCs w:val="20"/>
                              </w:rPr>
                              <w:t>按</w:t>
                            </w:r>
                            <w:r>
                              <w:rPr>
                                <w:rFonts w:hint="eastAsia" w:ascii="宋体" w:hAnsi="宋体" w:cs="宋体"/>
                                <w:w w:val="99"/>
                                <w:sz w:val="20"/>
                                <w:szCs w:val="20"/>
                              </w:rPr>
                              <w:t>《</w:t>
                            </w:r>
                            <w:r>
                              <w:rPr>
                                <w:rFonts w:hint="eastAsia" w:ascii="宋体" w:hAnsi="宋体" w:cs="宋体"/>
                                <w:spacing w:val="2"/>
                                <w:w w:val="99"/>
                                <w:sz w:val="20"/>
                                <w:szCs w:val="20"/>
                              </w:rPr>
                              <w:t>房</w:t>
                            </w:r>
                            <w:r>
                              <w:rPr>
                                <w:rFonts w:hint="eastAsia" w:ascii="宋体" w:hAnsi="宋体" w:cs="宋体"/>
                                <w:w w:val="99"/>
                                <w:sz w:val="20"/>
                                <w:szCs w:val="20"/>
                              </w:rPr>
                              <w:t>间空</w:t>
                            </w:r>
                            <w:r>
                              <w:rPr>
                                <w:rFonts w:hint="eastAsia" w:ascii="宋体" w:hAnsi="宋体" w:cs="宋体"/>
                                <w:spacing w:val="2"/>
                                <w:w w:val="99"/>
                                <w:sz w:val="20"/>
                                <w:szCs w:val="20"/>
                              </w:rPr>
                              <w:t>气</w:t>
                            </w:r>
                            <w:r>
                              <w:rPr>
                                <w:rFonts w:hint="eastAsia" w:ascii="宋体" w:hAnsi="宋体" w:cs="宋体"/>
                                <w:w w:val="99"/>
                                <w:sz w:val="20"/>
                                <w:szCs w:val="20"/>
                              </w:rPr>
                              <w:t>调节</w:t>
                            </w:r>
                            <w:r>
                              <w:rPr>
                                <w:rFonts w:hint="eastAsia" w:ascii="宋体" w:hAnsi="宋体" w:cs="宋体"/>
                                <w:spacing w:val="2"/>
                                <w:w w:val="99"/>
                                <w:sz w:val="20"/>
                                <w:szCs w:val="20"/>
                              </w:rPr>
                              <w:t>器</w:t>
                            </w:r>
                            <w:r>
                              <w:rPr>
                                <w:rFonts w:hint="eastAsia" w:ascii="宋体" w:hAnsi="宋体" w:cs="宋体"/>
                                <w:w w:val="99"/>
                                <w:sz w:val="20"/>
                                <w:szCs w:val="20"/>
                              </w:rPr>
                              <w:t>能效限</w:t>
                            </w:r>
                          </w:p>
                        </w:tc>
                      </w:tr>
                      <w:tr w14:paraId="14A9BFC8">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B30079B">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3752418">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5A4D6AB">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B857C59">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304EA126">
                            <w:pPr>
                              <w:adjustRightInd w:val="0"/>
                              <w:snapToGrid w:val="0"/>
                              <w:ind w:firstLine="394"/>
                              <w:rPr>
                                <w:rFonts w:ascii="宋体" w:hAnsi="宋体" w:cs="宋体"/>
                                <w:sz w:val="20"/>
                                <w:szCs w:val="20"/>
                              </w:rPr>
                            </w:pPr>
                            <w:r>
                              <w:rPr>
                                <w:rFonts w:hint="eastAsia" w:ascii="宋体" w:hAnsi="宋体" w:cs="宋体"/>
                                <w:w w:val="99"/>
                                <w:sz w:val="20"/>
                                <w:szCs w:val="20"/>
                              </w:rPr>
                              <w:t>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spacing w:val="-15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GB214</w:t>
                            </w:r>
                            <w:r>
                              <w:rPr>
                                <w:rFonts w:hint="eastAsia" w:ascii="宋体" w:hAnsi="宋体" w:cs="宋体"/>
                                <w:w w:val="99"/>
                                <w:sz w:val="20"/>
                                <w:szCs w:val="20"/>
                              </w:rPr>
                              <w:t>5</w:t>
                            </w:r>
                            <w:r>
                              <w:rPr>
                                <w:rFonts w:hint="eastAsia" w:ascii="宋体" w:hAnsi="宋体" w:cs="宋体"/>
                                <w:spacing w:val="-1"/>
                                <w:w w:val="99"/>
                                <w:sz w:val="20"/>
                                <w:szCs w:val="20"/>
                              </w:rPr>
                              <w:t>5</w:t>
                            </w:r>
                            <w:r>
                              <w:rPr>
                                <w:rFonts w:hint="eastAsia" w:ascii="宋体" w:hAnsi="宋体" w:cs="宋体"/>
                                <w:spacing w:val="-2"/>
                                <w:w w:val="99"/>
                                <w:sz w:val="20"/>
                                <w:szCs w:val="20"/>
                              </w:rPr>
                              <w:t>-</w:t>
                            </w:r>
                            <w:r>
                              <w:rPr>
                                <w:rFonts w:hint="eastAsia" w:ascii="宋体" w:hAnsi="宋体" w:cs="宋体"/>
                                <w:spacing w:val="1"/>
                                <w:w w:val="99"/>
                                <w:sz w:val="20"/>
                                <w:szCs w:val="20"/>
                              </w:rPr>
                              <w:t>201</w:t>
                            </w:r>
                            <w:r>
                              <w:rPr>
                                <w:rFonts w:hint="eastAsia" w:ascii="宋体" w:hAnsi="宋体" w:cs="宋体"/>
                                <w:w w:val="99"/>
                                <w:sz w:val="20"/>
                                <w:szCs w:val="20"/>
                              </w:rPr>
                              <w:t>9</w:t>
                            </w:r>
                          </w:p>
                        </w:tc>
                      </w:tr>
                      <w:tr w14:paraId="456C5668">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8E6A880">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FD3B6C0">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6E12945">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3652C7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69522406">
                            <w:pPr>
                              <w:adjustRightInd w:val="0"/>
                              <w:snapToGrid w:val="0"/>
                              <w:ind w:firstLine="394"/>
                              <w:rPr>
                                <w:rFonts w:ascii="宋体" w:hAnsi="宋体" w:cs="宋体"/>
                                <w:sz w:val="20"/>
                                <w:szCs w:val="20"/>
                              </w:rPr>
                            </w:pPr>
                            <w:r>
                              <w:rPr>
                                <w:rFonts w:hint="eastAsia" w:ascii="宋体" w:hAnsi="宋体" w:cs="宋体"/>
                                <w:w w:val="99"/>
                                <w:sz w:val="20"/>
                                <w:szCs w:val="20"/>
                              </w:rPr>
                              <w:t>实施。</w:t>
                            </w:r>
                          </w:p>
                        </w:tc>
                      </w:tr>
                      <w:tr w14:paraId="365ABB39">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A8BD190">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EA0475">
                            <w:pPr>
                              <w:widowControl/>
                              <w:adjustRightInd w:val="0"/>
                              <w:snapToGrid w:val="0"/>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B644C2D">
                            <w:pPr>
                              <w:widowControl/>
                              <w:adjustRightInd w:val="0"/>
                              <w:snapToGrid w:val="0"/>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1FE370B0">
                            <w:pPr>
                              <w:adjustRightInd w:val="0"/>
                              <w:snapToGrid w:val="0"/>
                              <w:ind w:firstLine="442"/>
                              <w:rPr>
                                <w:rFonts w:ascii="宋体" w:hAnsi="宋体" w:cs="宋体"/>
                                <w:sz w:val="20"/>
                                <w:szCs w:val="20"/>
                              </w:rPr>
                            </w:pPr>
                            <w:r>
                              <w:rPr>
                                <w:rFonts w:hint="eastAsia" w:ascii="宋体" w:hAnsi="宋体" w:cs="宋体"/>
                                <w:spacing w:val="12"/>
                                <w:w w:val="99"/>
                                <w:sz w:val="20"/>
                                <w:szCs w:val="20"/>
                              </w:rPr>
                              <w:t>多联式空</w:t>
                            </w:r>
                            <w:r>
                              <w:rPr>
                                <w:rFonts w:hint="eastAsia" w:ascii="宋体" w:hAnsi="宋体" w:cs="宋体"/>
                                <w:spacing w:val="11"/>
                                <w:w w:val="99"/>
                                <w:sz w:val="20"/>
                                <w:szCs w:val="20"/>
                              </w:rPr>
                              <w:t>调（</w:t>
                            </w:r>
                            <w:r>
                              <w:rPr>
                                <w:rFonts w:hint="eastAsia" w:ascii="宋体" w:hAnsi="宋体" w:cs="宋体"/>
                                <w:spacing w:val="12"/>
                                <w:w w:val="99"/>
                                <w:sz w:val="20"/>
                                <w:szCs w:val="20"/>
                              </w:rPr>
                              <w:t>热泵</w:t>
                            </w:r>
                            <w:r>
                              <w:rPr>
                                <w:rFonts w:hint="eastAsia" w:ascii="宋体" w:hAnsi="宋体" w:cs="宋体"/>
                                <w:w w:val="99"/>
                                <w:sz w:val="20"/>
                                <w:szCs w:val="20"/>
                              </w:rPr>
                              <w:t xml:space="preserve">）机组（制冷量≤ </w:t>
                            </w:r>
                            <w:r>
                              <w:rPr>
                                <w:rFonts w:hint="eastAsia" w:ascii="宋体" w:hAnsi="宋体" w:cs="宋体"/>
                                <w:spacing w:val="1"/>
                                <w:w w:val="99"/>
                                <w:sz w:val="20"/>
                                <w:szCs w:val="20"/>
                              </w:rPr>
                              <w:t>140</w:t>
                            </w:r>
                            <w:r>
                              <w:rPr>
                                <w:rFonts w:hint="eastAsia" w:ascii="宋体" w:hAnsi="宋体" w:cs="宋体"/>
                                <w:w w:val="99"/>
                                <w:sz w:val="20"/>
                                <w:szCs w:val="20"/>
                              </w:rPr>
                              <w:t>00</w:t>
                            </w:r>
                            <w:r>
                              <w:rPr>
                                <w:rFonts w:hint="eastAsia" w:ascii="宋体" w:hAnsi="宋体" w:cs="宋体"/>
                                <w:spacing w:val="1"/>
                                <w:w w:val="99"/>
                                <w:sz w:val="20"/>
                                <w:szCs w:val="20"/>
                              </w:rPr>
                              <w:t>W</w:t>
                            </w:r>
                            <w:r>
                              <w:rPr>
                                <w:rFonts w:hint="eastAsia" w:ascii="宋体" w:hAnsi="宋体" w:cs="宋体"/>
                                <w:w w:val="99"/>
                                <w:sz w:val="20"/>
                                <w:szCs w:val="20"/>
                              </w:rPr>
                              <w:t>）</w:t>
                            </w:r>
                          </w:p>
                        </w:tc>
                        <w:tc>
                          <w:tcPr>
                            <w:tcW w:w="2966" w:type="dxa"/>
                            <w:tcBorders>
                              <w:top w:val="single" w:color="000000" w:sz="4" w:space="0"/>
                              <w:left w:val="single" w:color="000000" w:sz="4" w:space="0"/>
                              <w:bottom w:val="single" w:color="000000" w:sz="4" w:space="0"/>
                              <w:right w:val="single" w:color="000000" w:sz="4" w:space="0"/>
                            </w:tcBorders>
                          </w:tcPr>
                          <w:p w14:paraId="5139A54D">
                            <w:pPr>
                              <w:adjustRightInd w:val="0"/>
                              <w:snapToGrid w:val="0"/>
                              <w:ind w:firstLine="394"/>
                              <w:rPr>
                                <w:rFonts w:ascii="宋体" w:hAnsi="宋体" w:cs="宋体"/>
                                <w:sz w:val="20"/>
                                <w:szCs w:val="20"/>
                              </w:rPr>
                            </w:pPr>
                            <w:r>
                              <w:rPr>
                                <w:rFonts w:hint="eastAsia" w:ascii="宋体" w:hAnsi="宋体" w:cs="宋体"/>
                                <w:w w:val="99"/>
                                <w:sz w:val="20"/>
                                <w:szCs w:val="20"/>
                              </w:rPr>
                              <w:t>《多联</w:t>
                            </w:r>
                            <w:r>
                              <w:rPr>
                                <w:rFonts w:hint="eastAsia" w:ascii="宋体" w:hAnsi="宋体" w:cs="宋体"/>
                                <w:spacing w:val="2"/>
                                <w:w w:val="99"/>
                                <w:sz w:val="20"/>
                                <w:szCs w:val="20"/>
                              </w:rPr>
                              <w:t>式</w:t>
                            </w:r>
                            <w:r>
                              <w:rPr>
                                <w:rFonts w:hint="eastAsia" w:ascii="宋体" w:hAnsi="宋体" w:cs="宋体"/>
                                <w:w w:val="99"/>
                                <w:sz w:val="20"/>
                                <w:szCs w:val="20"/>
                              </w:rPr>
                              <w:t>空</w:t>
                            </w:r>
                            <w:r>
                              <w:rPr>
                                <w:rFonts w:hint="eastAsia" w:ascii="宋体" w:hAnsi="宋体" w:cs="宋体"/>
                                <w:spacing w:val="-27"/>
                                <w:w w:val="99"/>
                                <w:sz w:val="20"/>
                                <w:szCs w:val="20"/>
                              </w:rPr>
                              <w:t>调</w:t>
                            </w:r>
                            <w:r>
                              <w:rPr>
                                <w:rFonts w:hint="eastAsia" w:ascii="宋体" w:hAnsi="宋体" w:cs="宋体"/>
                                <w:w w:val="99"/>
                                <w:sz w:val="20"/>
                                <w:szCs w:val="20"/>
                              </w:rPr>
                              <w:t>（热</w:t>
                            </w:r>
                            <w:r>
                              <w:rPr>
                                <w:rFonts w:hint="eastAsia" w:ascii="宋体" w:hAnsi="宋体" w:cs="宋体"/>
                                <w:spacing w:val="2"/>
                                <w:w w:val="99"/>
                                <w:sz w:val="20"/>
                                <w:szCs w:val="20"/>
                              </w:rPr>
                              <w:t>泵</w:t>
                            </w:r>
                            <w:r>
                              <w:rPr>
                                <w:rFonts w:hint="eastAsia" w:ascii="宋体" w:hAnsi="宋体" w:cs="宋体"/>
                                <w:spacing w:val="-29"/>
                                <w:w w:val="99"/>
                                <w:sz w:val="20"/>
                                <w:szCs w:val="20"/>
                              </w:rPr>
                              <w:t>）</w:t>
                            </w:r>
                            <w:r>
                              <w:rPr>
                                <w:rFonts w:hint="eastAsia" w:ascii="宋体" w:hAnsi="宋体" w:cs="宋体"/>
                                <w:w w:val="99"/>
                                <w:sz w:val="20"/>
                                <w:szCs w:val="20"/>
                              </w:rPr>
                              <w:t>机</w:t>
                            </w:r>
                            <w:r>
                              <w:rPr>
                                <w:rFonts w:hint="eastAsia" w:ascii="宋体" w:hAnsi="宋体" w:cs="宋体"/>
                                <w:spacing w:val="2"/>
                                <w:w w:val="99"/>
                                <w:sz w:val="20"/>
                                <w:szCs w:val="20"/>
                              </w:rPr>
                              <w:t>组</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源效</w:t>
                            </w:r>
                            <w:r>
                              <w:rPr>
                                <w:rFonts w:hint="eastAsia" w:ascii="宋体" w:hAnsi="宋体" w:cs="宋体"/>
                                <w:spacing w:val="2"/>
                                <w:w w:val="99"/>
                                <w:sz w:val="20"/>
                                <w:szCs w:val="20"/>
                              </w:rPr>
                              <w:t>率</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2145</w:t>
                            </w:r>
                            <w:r>
                              <w:rPr>
                                <w:rFonts w:hint="eastAsia" w:ascii="宋体" w:hAnsi="宋体" w:cs="宋体"/>
                                <w:w w:val="99"/>
                                <w:sz w:val="20"/>
                                <w:szCs w:val="20"/>
                              </w:rPr>
                              <w:t>4</w:t>
                            </w:r>
                          </w:p>
                        </w:tc>
                      </w:tr>
                      <w:tr w14:paraId="033AF6E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3E9ACC7">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4D92963">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95525A8">
                            <w:pPr>
                              <w:widowControl/>
                              <w:adjustRightInd w:val="0"/>
                              <w:snapToGrid w:val="0"/>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tcPr>
                          <w:p w14:paraId="146A072F">
                            <w:pPr>
                              <w:adjustRightInd w:val="0"/>
                              <w:snapToGrid w:val="0"/>
                              <w:ind w:firstLine="394"/>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0B89FC40">
                            <w:pPr>
                              <w:adjustRightInd w:val="0"/>
                              <w:snapToGrid w:val="0"/>
                              <w:ind w:firstLine="442"/>
                              <w:rPr>
                                <w:rFonts w:ascii="宋体" w:hAnsi="宋体" w:cs="宋体"/>
                                <w:sz w:val="20"/>
                                <w:szCs w:val="20"/>
                              </w:rPr>
                            </w:pPr>
                            <w:r>
                              <w:rPr>
                                <w:rFonts w:hint="eastAsia" w:ascii="宋体" w:hAnsi="宋体" w:cs="宋体"/>
                                <w:spacing w:val="12"/>
                                <w:w w:val="99"/>
                                <w:sz w:val="20"/>
                                <w:szCs w:val="20"/>
                              </w:rPr>
                              <w:t>《单元式空气调节机能</w:t>
                            </w:r>
                            <w:r>
                              <w:rPr>
                                <w:rFonts w:hint="eastAsia" w:ascii="宋体" w:hAnsi="宋体" w:cs="宋体"/>
                                <w:spacing w:val="9"/>
                                <w:w w:val="99"/>
                                <w:sz w:val="20"/>
                                <w:szCs w:val="20"/>
                              </w:rPr>
                              <w:t>效</w:t>
                            </w:r>
                            <w:r>
                              <w:rPr>
                                <w:rFonts w:hint="eastAsia" w:ascii="宋体" w:hAnsi="宋体" w:cs="宋体"/>
                                <w:spacing w:val="12"/>
                                <w:w w:val="99"/>
                                <w:sz w:val="20"/>
                                <w:szCs w:val="20"/>
                              </w:rPr>
                              <w:t>限定</w:t>
                            </w:r>
                            <w:r>
                              <w:rPr>
                                <w:rFonts w:hint="eastAsia" w:ascii="宋体" w:hAnsi="宋体" w:cs="宋体"/>
                                <w:w w:val="99"/>
                                <w:sz w:val="20"/>
                                <w:szCs w:val="20"/>
                              </w:rPr>
                              <w:t>值</w:t>
                            </w:r>
                          </w:p>
                        </w:tc>
                      </w:tr>
                      <w:tr w14:paraId="19E10CE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1488C25">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D426B5F">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FA566F9">
                            <w:pPr>
                              <w:widowControl/>
                              <w:adjustRightInd w:val="0"/>
                              <w:snapToGrid w:val="0"/>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vAlign w:val="center"/>
                          </w:tcPr>
                          <w:p w14:paraId="4452B3F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226BF61D">
                            <w:pPr>
                              <w:adjustRightInd w:val="0"/>
                              <w:snapToGrid w:val="0"/>
                              <w:ind w:firstLine="394"/>
                              <w:rPr>
                                <w:rFonts w:ascii="宋体" w:hAnsi="宋体" w:cs="宋体"/>
                                <w:sz w:val="20"/>
                                <w:szCs w:val="20"/>
                              </w:rPr>
                            </w:pPr>
                            <w:r>
                              <w:rPr>
                                <w:rFonts w:hint="eastAsia" w:ascii="宋体" w:hAnsi="宋体" w:cs="宋体"/>
                                <w:w w:val="99"/>
                                <w:sz w:val="20"/>
                                <w:szCs w:val="20"/>
                              </w:rPr>
                              <w:t>及能源</w:t>
                            </w:r>
                            <w:r>
                              <w:rPr>
                                <w:rFonts w:hint="eastAsia" w:ascii="宋体" w:hAnsi="宋体" w:cs="宋体"/>
                                <w:spacing w:val="2"/>
                                <w:w w:val="99"/>
                                <w:sz w:val="20"/>
                                <w:szCs w:val="20"/>
                              </w:rPr>
                              <w:t>效</w:t>
                            </w:r>
                            <w:r>
                              <w:rPr>
                                <w:rFonts w:hint="eastAsia" w:ascii="宋体" w:hAnsi="宋体" w:cs="宋体"/>
                                <w:w w:val="99"/>
                                <w:sz w:val="20"/>
                                <w:szCs w:val="20"/>
                              </w:rPr>
                              <w:t>率等</w:t>
                            </w:r>
                            <w:r>
                              <w:rPr>
                                <w:rFonts w:hint="eastAsia" w:ascii="宋体" w:hAnsi="宋体" w:cs="宋体"/>
                                <w:spacing w:val="2"/>
                                <w:w w:val="99"/>
                                <w:sz w:val="20"/>
                                <w:szCs w:val="20"/>
                              </w:rPr>
                              <w:t>级</w:t>
                            </w:r>
                            <w:r>
                              <w:rPr>
                                <w:rFonts w:hint="eastAsia" w:ascii="宋体" w:hAnsi="宋体" w:cs="宋体"/>
                                <w:spacing w:val="-104"/>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195</w:t>
                            </w:r>
                            <w:r>
                              <w:rPr>
                                <w:rFonts w:hint="eastAsia" w:ascii="宋体" w:hAnsi="宋体" w:cs="宋体"/>
                                <w:w w:val="99"/>
                                <w:sz w:val="20"/>
                                <w:szCs w:val="20"/>
                              </w:rPr>
                              <w:t>7</w:t>
                            </w:r>
                            <w:r>
                              <w:rPr>
                                <w:rFonts w:hint="eastAsia" w:ascii="宋体" w:hAnsi="宋体" w:cs="宋体"/>
                                <w:spacing w:val="-3"/>
                                <w:w w:val="99"/>
                                <w:sz w:val="20"/>
                                <w:szCs w:val="20"/>
                              </w:rPr>
                              <w:t>6</w:t>
                            </w:r>
                            <w:r>
                              <w:rPr>
                                <w:rFonts w:hint="eastAsia" w:ascii="宋体" w:hAnsi="宋体" w:cs="宋体"/>
                                <w:spacing w:val="-104"/>
                                <w:w w:val="99"/>
                                <w:sz w:val="20"/>
                                <w:szCs w:val="20"/>
                              </w:rPr>
                              <w:t>）</w:t>
                            </w:r>
                            <w:r>
                              <w:rPr>
                                <w:rFonts w:hint="eastAsia" w:ascii="宋体" w:hAnsi="宋体" w:cs="宋体"/>
                                <w:w w:val="99"/>
                                <w:sz w:val="20"/>
                                <w:szCs w:val="20"/>
                              </w:rPr>
                              <w:t>《风</w:t>
                            </w:r>
                          </w:p>
                        </w:tc>
                      </w:tr>
                      <w:tr w14:paraId="4E33300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9F670BD">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A9C55F4">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BA4BD50">
                            <w:pPr>
                              <w:widowControl/>
                              <w:adjustRightInd w:val="0"/>
                              <w:snapToGrid w:val="0"/>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00AD9486">
                            <w:pPr>
                              <w:adjustRightInd w:val="0"/>
                              <w:snapToGrid w:val="0"/>
                              <w:ind w:firstLine="398"/>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tcPr>
                          <w:p w14:paraId="453B2783">
                            <w:pPr>
                              <w:adjustRightInd w:val="0"/>
                              <w:snapToGrid w:val="0"/>
                              <w:ind w:firstLine="442"/>
                              <w:rPr>
                                <w:rFonts w:ascii="宋体" w:hAnsi="宋体" w:cs="宋体"/>
                                <w:sz w:val="20"/>
                                <w:szCs w:val="20"/>
                              </w:rPr>
                            </w:pPr>
                            <w:r>
                              <w:rPr>
                                <w:rFonts w:hint="eastAsia" w:ascii="宋体" w:hAnsi="宋体" w:cs="宋体"/>
                                <w:spacing w:val="12"/>
                                <w:w w:val="99"/>
                                <w:sz w:val="20"/>
                                <w:szCs w:val="20"/>
                              </w:rPr>
                              <w:t>管送风式空调机组能效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w:t>
                            </w:r>
                          </w:p>
                        </w:tc>
                      </w:tr>
                      <w:tr w14:paraId="6A6DF086">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1E29689">
                            <w:pPr>
                              <w:widowControl/>
                              <w:adjustRightInd w:val="0"/>
                              <w:snapToGrid w:val="0"/>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89813F7">
                            <w:pPr>
                              <w:widowControl/>
                              <w:adjustRightInd w:val="0"/>
                              <w:snapToGrid w:val="0"/>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1D2C3D1">
                            <w:pPr>
                              <w:widowControl/>
                              <w:adjustRightInd w:val="0"/>
                              <w:snapToGrid w:val="0"/>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65DBC961">
                            <w:pPr>
                              <w:widowControl/>
                              <w:adjustRightInd w:val="0"/>
                              <w:snapToGrid w:val="0"/>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7019808A">
                            <w:pPr>
                              <w:adjustRightInd w:val="0"/>
                              <w:snapToGrid w:val="0"/>
                              <w:ind w:firstLine="394"/>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295BAF66">
                        <w:tblPrEx>
                          <w:tblCellMar>
                            <w:top w:w="0" w:type="dxa"/>
                            <w:left w:w="0" w:type="dxa"/>
                            <w:bottom w:w="0" w:type="dxa"/>
                            <w:right w:w="0" w:type="dxa"/>
                          </w:tblCellMar>
                        </w:tblPrEx>
                        <w:trPr>
                          <w:trHeight w:val="71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DD5FC93">
                            <w:pPr>
                              <w:widowControl/>
                              <w:adjustRightInd w:val="0"/>
                              <w:snapToGrid w:val="0"/>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5C29CF4">
                            <w:pPr>
                              <w:widowControl/>
                              <w:adjustRightInd w:val="0"/>
                              <w:snapToGrid w:val="0"/>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2CDA4906">
                            <w:pPr>
                              <w:adjustRightInd w:val="0"/>
                              <w:snapToGrid w:val="0"/>
                              <w:ind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tcPr>
                          <w:p w14:paraId="26B49052">
                            <w:pPr>
                              <w:adjustRightInd w:val="0"/>
                              <w:snapToGrid w:val="0"/>
                              <w:rPr>
                                <w:rFonts w:ascii="Calibri" w:hAnsi="Calibri"/>
                                <w:sz w:val="22"/>
                              </w:rPr>
                            </w:pPr>
                          </w:p>
                        </w:tc>
                        <w:tc>
                          <w:tcPr>
                            <w:tcW w:w="2966" w:type="dxa"/>
                            <w:tcBorders>
                              <w:top w:val="single" w:color="000000" w:sz="4" w:space="0"/>
                              <w:left w:val="single" w:color="000000" w:sz="4" w:space="0"/>
                              <w:bottom w:val="single" w:color="000000" w:sz="4" w:space="0"/>
                              <w:right w:val="single" w:color="000000" w:sz="4" w:space="0"/>
                            </w:tcBorders>
                          </w:tcPr>
                          <w:p w14:paraId="009C5A33">
                            <w:pPr>
                              <w:adjustRightInd w:val="0"/>
                              <w:snapToGrid w:val="0"/>
                              <w:ind w:firstLine="442"/>
                              <w:rPr>
                                <w:rFonts w:ascii="宋体" w:hAnsi="宋体" w:cs="宋体"/>
                                <w:sz w:val="20"/>
                                <w:szCs w:val="20"/>
                              </w:rPr>
                            </w:pPr>
                            <w:r>
                              <w:rPr>
                                <w:rFonts w:hint="eastAsia" w:ascii="宋体" w:hAnsi="宋体" w:cs="宋体"/>
                                <w:spacing w:val="12"/>
                                <w:w w:val="99"/>
                                <w:sz w:val="20"/>
                                <w:szCs w:val="20"/>
                              </w:rPr>
                              <w:t>《电动洗衣机能效水效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1202</w:t>
                            </w:r>
                            <w:r>
                              <w:rPr>
                                <w:rFonts w:hint="eastAsia" w:ascii="宋体" w:hAnsi="宋体" w:cs="宋体"/>
                                <w:w w:val="99"/>
                                <w:sz w:val="20"/>
                                <w:szCs w:val="20"/>
                              </w:rPr>
                              <w:t>1.</w:t>
                            </w:r>
                            <w:r>
                              <w:rPr>
                                <w:rFonts w:hint="eastAsia" w:ascii="宋体" w:hAnsi="宋体" w:cs="宋体"/>
                                <w:spacing w:val="1"/>
                                <w:w w:val="99"/>
                                <w:sz w:val="20"/>
                                <w:szCs w:val="20"/>
                              </w:rPr>
                              <w:t>4</w:t>
                            </w:r>
                            <w:r>
                              <w:rPr>
                                <w:rFonts w:hint="eastAsia" w:ascii="宋体" w:hAnsi="宋体" w:cs="宋体"/>
                                <w:w w:val="99"/>
                                <w:sz w:val="20"/>
                                <w:szCs w:val="20"/>
                              </w:rPr>
                              <w:t>）</w:t>
                            </w:r>
                          </w:p>
                        </w:tc>
                      </w:tr>
                    </w:tbl>
                    <w:p w14:paraId="0AD2E87E">
                      <w:pPr>
                        <w:rPr>
                          <w:rFonts w:ascii="Calibri" w:hAnsi="Calibri"/>
                          <w:sz w:val="22"/>
                        </w:rPr>
                      </w:pPr>
                    </w:p>
                  </w:txbxContent>
                </v:textbox>
              </v:shape>
            </w:pict>
          </mc:Fallback>
        </mc:AlternateContent>
      </w:r>
    </w:p>
    <w:p w14:paraId="38AE3A9F">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0E779F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FEAF17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C502CA6">
      <w:pPr>
        <w:spacing w:before="2"/>
        <w:rPr>
          <w:rFonts w:ascii="宋体" w:hAnsi="宋体" w:cs="宋体"/>
          <w:color w:val="0D0D0D" w:themeColor="text1" w:themeTint="F2"/>
          <w:sz w:val="23"/>
          <w:szCs w:val="23"/>
          <w:highlight w:val="none"/>
          <w14:textFill>
            <w14:solidFill>
              <w14:schemeClr w14:val="tx1">
                <w14:lumMod w14:val="95000"/>
                <w14:lumOff w14:val="5000"/>
              </w14:schemeClr>
            </w14:solidFill>
          </w14:textFill>
        </w:rPr>
      </w:pPr>
    </w:p>
    <w:p w14:paraId="1071FBF3">
      <w:pPr>
        <w:spacing w:before="37"/>
        <w:ind w:right="102"/>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0CB55026">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2E1F8D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32E86C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3743AAA">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840953E">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6C383D9">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FECACCF">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2A7C2A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7C3538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45D9F1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F0CFFEB">
      <w:pPr>
        <w:spacing w:before="1"/>
        <w:rPr>
          <w:rFonts w:ascii="宋体" w:hAnsi="宋体" w:cs="宋体"/>
          <w:color w:val="0D0D0D" w:themeColor="text1" w:themeTint="F2"/>
          <w:sz w:val="14"/>
          <w:szCs w:val="14"/>
          <w:highlight w:val="none"/>
          <w14:textFill>
            <w14:solidFill>
              <w14:schemeClr w14:val="tx1">
                <w14:lumMod w14:val="95000"/>
                <w14:lumOff w14:val="5000"/>
              </w14:schemeClr>
            </w14:solidFill>
          </w14:textFill>
        </w:rPr>
      </w:pPr>
    </w:p>
    <w:p w14:paraId="56140469">
      <w:pPr>
        <w:spacing w:before="37"/>
        <w:ind w:right="104"/>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22BA855F">
      <w:pPr>
        <w:spacing w:before="11"/>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1BA3A052">
      <w:pPr>
        <w:spacing w:before="37"/>
        <w:ind w:right="145"/>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7F29C5A3">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1937C63">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6C72DB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DB3C37C">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EE48AE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4E945E9">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BABD416">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EEC89EE">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1A20ED9">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F9E4B20">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FAE114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793A30E">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7E1110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0BC377BE">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1C357F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B891BC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0319F805">
      <w:pPr>
        <w:spacing w:before="6"/>
        <w:rPr>
          <w:rFonts w:ascii="宋体" w:hAnsi="宋体" w:cs="宋体"/>
          <w:color w:val="0D0D0D" w:themeColor="text1" w:themeTint="F2"/>
          <w:sz w:val="29"/>
          <w:szCs w:val="29"/>
          <w:highlight w:val="none"/>
          <w14:textFill>
            <w14:solidFill>
              <w14:schemeClr w14:val="tx1">
                <w14:lumMod w14:val="95000"/>
                <w14:lumOff w14:val="5000"/>
              </w14:schemeClr>
            </w14:solidFill>
          </w14:textFill>
        </w:rPr>
      </w:pPr>
    </w:p>
    <w:p w14:paraId="52AB4133">
      <w:pPr>
        <w:spacing w:before="37"/>
        <w:ind w:right="102"/>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0A40F05D">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49A8F66">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FAEDEB4">
      <w:pPr>
        <w:spacing w:before="3"/>
        <w:rPr>
          <w:rFonts w:ascii="宋体" w:hAnsi="宋体" w:cs="宋体"/>
          <w:color w:val="0D0D0D" w:themeColor="text1" w:themeTint="F2"/>
          <w:sz w:val="22"/>
          <w:highlight w:val="none"/>
          <w14:textFill>
            <w14:solidFill>
              <w14:schemeClr w14:val="tx1">
                <w14:lumMod w14:val="95000"/>
                <w14:lumOff w14:val="5000"/>
              </w14:schemeClr>
            </w14:solidFill>
          </w14:textFill>
        </w:rPr>
      </w:pPr>
    </w:p>
    <w:p w14:paraId="4460FBD1">
      <w:pPr>
        <w:spacing w:before="37"/>
        <w:ind w:right="102"/>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32BDEDCD">
      <w:pPr>
        <w:widowControl/>
        <w:jc w:val="left"/>
        <w:rPr>
          <w:rFonts w:ascii="宋体" w:hAnsi="宋体" w:cs="宋体"/>
          <w:color w:val="0D0D0D" w:themeColor="text1" w:themeTint="F2"/>
          <w:sz w:val="20"/>
          <w:szCs w:val="20"/>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08FF908D">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color w:val="0D0D0D" w:themeColor="text1" w:themeTint="F2"/>
          <w:highlight w:val="none"/>
          <w14:textFill>
            <w14:solidFill>
              <w14:schemeClr w14:val="tx1">
                <w14:lumMod w14:val="95000"/>
                <w14:lumOff w14:val="5000"/>
              </w14:schemeClr>
            </w14:solidFill>
          </w14:textFill>
        </w:rPr>
        <mc:AlternateContent>
          <mc:Choice Requires="wps">
            <w:drawing>
              <wp:anchor distT="0" distB="0" distL="114300" distR="114300" simplePos="0" relativeHeight="251665408" behindDoc="0" locked="0" layoutInCell="1" allowOverlap="1">
                <wp:simplePos x="0" y="0"/>
                <wp:positionH relativeFrom="page">
                  <wp:posOffset>1132205</wp:posOffset>
                </wp:positionH>
                <wp:positionV relativeFrom="paragraph">
                  <wp:posOffset>194945</wp:posOffset>
                </wp:positionV>
                <wp:extent cx="5992495" cy="9199880"/>
                <wp:effectExtent l="0" t="0" r="0" b="0"/>
                <wp:wrapNone/>
                <wp:docPr id="3" name="文本框 4"/>
                <wp:cNvGraphicFramePr/>
                <a:graphic xmlns:a="http://schemas.openxmlformats.org/drawingml/2006/main">
                  <a:graphicData uri="http://schemas.microsoft.com/office/word/2010/wordprocessingShape">
                    <wps:wsp>
                      <wps:cNvSpPr txBox="1"/>
                      <wps:spPr>
                        <a:xfrm>
                          <a:off x="0" y="0"/>
                          <a:ext cx="5992495" cy="9199880"/>
                        </a:xfrm>
                        <a:prstGeom prst="rect">
                          <a:avLst/>
                        </a:prstGeom>
                        <a:noFill/>
                        <a:ln>
                          <a:noFill/>
                        </a:ln>
                      </wps:spPr>
                      <wps:txbx>
                        <w:txbxContent>
                          <w:tbl>
                            <w:tblPr>
                              <w:tblStyle w:val="7"/>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9"/>
                              <w:gridCol w:w="1674"/>
                              <w:gridCol w:w="1701"/>
                              <w:gridCol w:w="1715"/>
                              <w:gridCol w:w="3388"/>
                            </w:tblGrid>
                            <w:tr w14:paraId="003D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exact"/>
                              </w:trPr>
                              <w:tc>
                                <w:tcPr>
                                  <w:tcW w:w="599" w:type="dxa"/>
                                  <w:vMerge w:val="restart"/>
                                  <w:tcBorders>
                                    <w:top w:val="single" w:color="auto" w:sz="4" w:space="0"/>
                                    <w:left w:val="single" w:color="auto" w:sz="4" w:space="0"/>
                                    <w:bottom w:val="single" w:color="auto" w:sz="4" w:space="0"/>
                                    <w:right w:val="single" w:color="auto" w:sz="4" w:space="0"/>
                                  </w:tcBorders>
                                </w:tcPr>
                                <w:p w14:paraId="1162AFB3">
                                  <w:pPr>
                                    <w:rPr>
                                      <w:rFonts w:ascii="Calibri" w:hAnsi="Calibri"/>
                                      <w:sz w:val="22"/>
                                    </w:rPr>
                                  </w:pPr>
                                </w:p>
                              </w:tc>
                              <w:tc>
                                <w:tcPr>
                                  <w:tcW w:w="1674" w:type="dxa"/>
                                  <w:vMerge w:val="restart"/>
                                  <w:tcBorders>
                                    <w:top w:val="single" w:color="auto" w:sz="4" w:space="0"/>
                                    <w:left w:val="single" w:color="auto" w:sz="4" w:space="0"/>
                                    <w:bottom w:val="single" w:color="auto" w:sz="4" w:space="0"/>
                                    <w:right w:val="single" w:color="auto" w:sz="4" w:space="0"/>
                                  </w:tcBorders>
                                </w:tcPr>
                                <w:p w14:paraId="349D7740">
                                  <w:pPr>
                                    <w:rPr>
                                      <w:rFonts w:ascii="Calibri" w:hAnsi="Calibri"/>
                                      <w:sz w:val="22"/>
                                    </w:rPr>
                                  </w:pPr>
                                </w:p>
                              </w:tc>
                              <w:tc>
                                <w:tcPr>
                                  <w:tcW w:w="1701" w:type="dxa"/>
                                  <w:vMerge w:val="restart"/>
                                  <w:tcBorders>
                                    <w:top w:val="single" w:color="auto" w:sz="4" w:space="0"/>
                                    <w:left w:val="single" w:color="auto" w:sz="4" w:space="0"/>
                                    <w:bottom w:val="single" w:color="auto" w:sz="4" w:space="0"/>
                                    <w:right w:val="single" w:color="auto" w:sz="4" w:space="0"/>
                                  </w:tcBorders>
                                </w:tcPr>
                                <w:p w14:paraId="72F11BE3">
                                  <w:pPr>
                                    <w:ind w:firstLine="400"/>
                                    <w:rPr>
                                      <w:rFonts w:ascii="宋体" w:hAnsi="宋体" w:cs="宋体"/>
                                      <w:sz w:val="20"/>
                                      <w:szCs w:val="20"/>
                                    </w:rPr>
                                  </w:pPr>
                                </w:p>
                                <w:p w14:paraId="74848C6C">
                                  <w:pPr>
                                    <w:ind w:firstLine="400"/>
                                    <w:rPr>
                                      <w:rFonts w:ascii="宋体" w:hAnsi="宋体" w:cs="宋体"/>
                                      <w:sz w:val="20"/>
                                      <w:szCs w:val="20"/>
                                    </w:rPr>
                                  </w:pPr>
                                </w:p>
                                <w:p w14:paraId="4C428BE3">
                                  <w:pPr>
                                    <w:ind w:firstLine="400"/>
                                    <w:rPr>
                                      <w:rFonts w:ascii="宋体" w:hAnsi="宋体" w:cs="宋体"/>
                                      <w:sz w:val="20"/>
                                      <w:szCs w:val="20"/>
                                    </w:rPr>
                                  </w:pPr>
                                </w:p>
                                <w:p w14:paraId="60E16A93">
                                  <w:pPr>
                                    <w:ind w:firstLine="400"/>
                                    <w:rPr>
                                      <w:rFonts w:ascii="宋体" w:hAnsi="宋体" w:cs="宋体"/>
                                      <w:sz w:val="20"/>
                                      <w:szCs w:val="20"/>
                                    </w:rPr>
                                  </w:pPr>
                                </w:p>
                                <w:p w14:paraId="341D3EBE">
                                  <w:pPr>
                                    <w:ind w:firstLine="400"/>
                                    <w:rPr>
                                      <w:rFonts w:ascii="宋体" w:hAnsi="宋体" w:cs="宋体"/>
                                      <w:sz w:val="20"/>
                                      <w:szCs w:val="20"/>
                                    </w:rPr>
                                  </w:pPr>
                                </w:p>
                                <w:p w14:paraId="44D1E3E4">
                                  <w:pPr>
                                    <w:spacing w:before="161"/>
                                    <w:ind w:left="7"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715" w:type="dxa"/>
                                  <w:tcBorders>
                                    <w:top w:val="single" w:color="auto" w:sz="4" w:space="0"/>
                                    <w:left w:val="single" w:color="auto" w:sz="4" w:space="0"/>
                                    <w:bottom w:val="single" w:color="auto" w:sz="4" w:space="0"/>
                                    <w:right w:val="single" w:color="auto" w:sz="4" w:space="0"/>
                                  </w:tcBorders>
                                </w:tcPr>
                                <w:p w14:paraId="462D1385">
                                  <w:pPr>
                                    <w:spacing w:before="12"/>
                                    <w:ind w:firstLine="300"/>
                                    <w:rPr>
                                      <w:rFonts w:ascii="宋体" w:hAnsi="宋体" w:cs="宋体"/>
                                      <w:sz w:val="15"/>
                                      <w:szCs w:val="15"/>
                                    </w:rPr>
                                  </w:pPr>
                                </w:p>
                                <w:p w14:paraId="36EFDA2B">
                                  <w:pPr>
                                    <w:ind w:left="7" w:firstLine="394"/>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49B0D8B6">
                                  <w:pPr>
                                    <w:tabs>
                                      <w:tab w:val="left" w:pos="1608"/>
                                    </w:tabs>
                                    <w:spacing w:before="52" w:line="280" w:lineRule="auto"/>
                                    <w:ind w:left="7" w:right="4" w:firstLine="442"/>
                                    <w:rPr>
                                      <w:rFonts w:ascii="宋体" w:hAnsi="宋体" w:cs="宋体"/>
                                      <w:sz w:val="20"/>
                                      <w:szCs w:val="20"/>
                                    </w:rPr>
                                  </w:pPr>
                                  <w:r>
                                    <w:rPr>
                                      <w:rFonts w:hint="eastAsia" w:ascii="宋体" w:hAnsi="宋体" w:cs="宋体"/>
                                      <w:spacing w:val="12"/>
                                      <w:w w:val="99"/>
                                      <w:sz w:val="20"/>
                                      <w:szCs w:val="20"/>
                                    </w:rPr>
                                    <w:t>《储水式电热水器能效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21</w:t>
                                  </w:r>
                                  <w:r>
                                    <w:rPr>
                                      <w:rFonts w:hint="eastAsia" w:ascii="宋体" w:hAnsi="宋体" w:cs="宋体"/>
                                      <w:w w:val="99"/>
                                      <w:sz w:val="20"/>
                                      <w:szCs w:val="20"/>
                                    </w:rPr>
                                    <w:t>51</w:t>
                                  </w:r>
                                  <w:r>
                                    <w:rPr>
                                      <w:rFonts w:hint="eastAsia" w:ascii="宋体" w:hAnsi="宋体" w:cs="宋体"/>
                                      <w:spacing w:val="1"/>
                                      <w:w w:val="99"/>
                                      <w:sz w:val="20"/>
                                      <w:szCs w:val="20"/>
                                    </w:rPr>
                                    <w:t>9</w:t>
                                  </w:r>
                                  <w:r>
                                    <w:rPr>
                                      <w:rFonts w:hint="eastAsia" w:ascii="宋体" w:hAnsi="宋体" w:cs="宋体"/>
                                      <w:w w:val="99"/>
                                      <w:sz w:val="20"/>
                                      <w:szCs w:val="20"/>
                                    </w:rPr>
                                    <w:t>）</w:t>
                                  </w:r>
                                </w:p>
                              </w:tc>
                            </w:tr>
                            <w:tr w14:paraId="5E20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37E625A">
                                  <w:pPr>
                                    <w:widowControl/>
                                    <w:jc w:val="left"/>
                                    <w:rPr>
                                      <w:rFonts w:ascii="Calibri" w:hAnsi="Calibri" w:eastAsia="Times New Roman"/>
                                      <w:sz w:val="22"/>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66324E3C">
                                  <w:pPr>
                                    <w:widowControl/>
                                    <w:jc w:val="left"/>
                                    <w:rPr>
                                      <w:rFonts w:ascii="Calibri" w:hAnsi="Calibri" w:eastAsia="Times New Roman"/>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5CABDF3">
                                  <w:pPr>
                                    <w:widowControl/>
                                    <w:jc w:val="left"/>
                                    <w:rPr>
                                      <w:rFonts w:ascii="宋体" w:hAnsi="宋体" w:eastAsia="Times New Roman" w:cs="宋体"/>
                                      <w:kern w:val="0"/>
                                      <w:sz w:val="20"/>
                                      <w:szCs w:val="20"/>
                                    </w:rPr>
                                  </w:pPr>
                                </w:p>
                              </w:tc>
                              <w:tc>
                                <w:tcPr>
                                  <w:tcW w:w="1715" w:type="dxa"/>
                                  <w:tcBorders>
                                    <w:top w:val="single" w:color="auto" w:sz="4" w:space="0"/>
                                    <w:left w:val="single" w:color="auto" w:sz="4" w:space="0"/>
                                    <w:bottom w:val="single" w:color="auto" w:sz="4" w:space="0"/>
                                    <w:right w:val="single" w:color="auto" w:sz="4" w:space="0"/>
                                  </w:tcBorders>
                                </w:tcPr>
                                <w:p w14:paraId="4C5D7A5E">
                                  <w:pPr>
                                    <w:spacing w:before="2"/>
                                    <w:ind w:firstLine="480"/>
                                    <w:rPr>
                                      <w:rFonts w:ascii="宋体" w:hAnsi="宋体" w:cs="宋体"/>
                                      <w:sz w:val="24"/>
                                      <w:szCs w:val="24"/>
                                    </w:rPr>
                                  </w:pPr>
                                </w:p>
                                <w:p w14:paraId="02A18DB3">
                                  <w:pPr>
                                    <w:ind w:left="7" w:firstLine="394"/>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3B9127B3">
                                  <w:pPr>
                                    <w:spacing w:before="4" w:line="280" w:lineRule="auto"/>
                                    <w:ind w:left="7" w:right="4" w:firstLine="442"/>
                                    <w:rPr>
                                      <w:rFonts w:ascii="宋体" w:hAnsi="宋体" w:cs="宋体"/>
                                      <w:sz w:val="20"/>
                                      <w:szCs w:val="20"/>
                                    </w:rPr>
                                  </w:pPr>
                                  <w:r>
                                    <w:rPr>
                                      <w:rFonts w:hint="eastAsia" w:ascii="宋体" w:hAnsi="宋体" w:cs="宋体"/>
                                      <w:spacing w:val="12"/>
                                      <w:w w:val="99"/>
                                      <w:sz w:val="20"/>
                                      <w:szCs w:val="20"/>
                                    </w:rPr>
                                    <w:t>《家用燃气快速热水器</w:t>
                                  </w:r>
                                  <w:r>
                                    <w:rPr>
                                      <w:rFonts w:hint="eastAsia" w:ascii="宋体" w:hAnsi="宋体" w:cs="宋体"/>
                                      <w:spacing w:val="9"/>
                                      <w:w w:val="99"/>
                                      <w:sz w:val="20"/>
                                      <w:szCs w:val="20"/>
                                    </w:rPr>
                                    <w:t>和</w:t>
                                  </w:r>
                                  <w:r>
                                    <w:rPr>
                                      <w:rFonts w:hint="eastAsia" w:ascii="宋体" w:hAnsi="宋体" w:cs="宋体"/>
                                      <w:spacing w:val="12"/>
                                      <w:w w:val="99"/>
                                      <w:sz w:val="20"/>
                                      <w:szCs w:val="20"/>
                                    </w:rPr>
                                    <w:t>燃气</w:t>
                                  </w:r>
                                  <w:r>
                                    <w:rPr>
                                      <w:rFonts w:hint="eastAsia" w:ascii="宋体" w:hAnsi="宋体" w:cs="宋体"/>
                                      <w:w w:val="99"/>
                                      <w:sz w:val="20"/>
                                      <w:szCs w:val="20"/>
                                    </w:rPr>
                                    <w:t>采暖热水</w:t>
                                  </w:r>
                                  <w:r>
                                    <w:rPr>
                                      <w:rFonts w:hint="eastAsia" w:ascii="宋体" w:hAnsi="宋体" w:cs="宋体"/>
                                      <w:spacing w:val="2"/>
                                      <w:w w:val="99"/>
                                      <w:sz w:val="20"/>
                                      <w:szCs w:val="20"/>
                                    </w:rPr>
                                    <w:t>炉</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能</w:t>
                                  </w:r>
                                  <w:r>
                                    <w:rPr>
                                      <w:rFonts w:hint="eastAsia" w:ascii="宋体" w:hAnsi="宋体" w:cs="宋体"/>
                                      <w:spacing w:val="2"/>
                                      <w:w w:val="99"/>
                                      <w:sz w:val="20"/>
                                      <w:szCs w:val="20"/>
                                    </w:rPr>
                                    <w:t>效</w:t>
                                  </w:r>
                                  <w:r>
                                    <w:rPr>
                                      <w:rFonts w:hint="eastAsia" w:ascii="宋体" w:hAnsi="宋体" w:cs="宋体"/>
                                      <w:w w:val="99"/>
                                      <w:sz w:val="20"/>
                                      <w:szCs w:val="20"/>
                                    </w:rPr>
                                    <w:t>等级</w:t>
                                  </w:r>
                                </w:p>
                                <w:p w14:paraId="3BA906B0">
                                  <w:pPr>
                                    <w:spacing w:before="12"/>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2176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4"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620688A3">
                                  <w:pPr>
                                    <w:widowControl/>
                                    <w:jc w:val="left"/>
                                    <w:rPr>
                                      <w:rFonts w:ascii="Calibri" w:hAnsi="Calibri" w:eastAsia="Times New Roman"/>
                                      <w:sz w:val="22"/>
                                      <w:lang w:eastAsia="en-US"/>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75D04CEA">
                                  <w:pPr>
                                    <w:widowControl/>
                                    <w:jc w:val="left"/>
                                    <w:rPr>
                                      <w:rFonts w:ascii="Calibri" w:hAnsi="Calibri" w:eastAsia="Times New Roman"/>
                                      <w:sz w:val="22"/>
                                      <w:lang w:eastAsia="en-US"/>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3264D03B">
                                  <w:pPr>
                                    <w:widowControl/>
                                    <w:jc w:val="left"/>
                                    <w:rPr>
                                      <w:rFonts w:ascii="宋体" w:hAnsi="宋体" w:eastAsia="Times New Roman" w:cs="宋体"/>
                                      <w:kern w:val="0"/>
                                      <w:sz w:val="20"/>
                                      <w:szCs w:val="20"/>
                                      <w:lang w:eastAsia="en-US"/>
                                    </w:rPr>
                                  </w:pPr>
                                </w:p>
                              </w:tc>
                              <w:tc>
                                <w:tcPr>
                                  <w:tcW w:w="1715" w:type="dxa"/>
                                  <w:tcBorders>
                                    <w:top w:val="single" w:color="auto" w:sz="4" w:space="0"/>
                                    <w:left w:val="single" w:color="auto" w:sz="4" w:space="0"/>
                                    <w:bottom w:val="single" w:color="auto" w:sz="4" w:space="0"/>
                                    <w:right w:val="single" w:color="auto" w:sz="4" w:space="0"/>
                                  </w:tcBorders>
                                </w:tcPr>
                                <w:p w14:paraId="73A92721">
                                  <w:pPr>
                                    <w:ind w:firstLine="380"/>
                                    <w:rPr>
                                      <w:rFonts w:ascii="宋体" w:hAnsi="宋体" w:cs="宋体"/>
                                      <w:sz w:val="19"/>
                                      <w:szCs w:val="19"/>
                                    </w:rPr>
                                  </w:pPr>
                                </w:p>
                                <w:p w14:paraId="4DAC2AC5">
                                  <w:pPr>
                                    <w:ind w:left="7" w:firstLine="394"/>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0734CA30">
                                  <w:pPr>
                                    <w:spacing w:before="93" w:line="280" w:lineRule="auto"/>
                                    <w:ind w:left="7" w:right="7" w:firstLine="394"/>
                                    <w:rPr>
                                      <w:rFonts w:ascii="宋体" w:hAnsi="宋体" w:cs="宋体"/>
                                      <w:sz w:val="20"/>
                                      <w:szCs w:val="20"/>
                                    </w:rPr>
                                  </w:pPr>
                                  <w:r>
                                    <w:rPr>
                                      <w:rFonts w:hint="eastAsia" w:ascii="宋体" w:hAnsi="宋体" w:cs="宋体"/>
                                      <w:w w:val="99"/>
                                      <w:sz w:val="20"/>
                                      <w:szCs w:val="20"/>
                                    </w:rPr>
                                    <w:t>《热泵</w:t>
                                  </w:r>
                                  <w:r>
                                    <w:rPr>
                                      <w:rFonts w:hint="eastAsia" w:ascii="宋体" w:hAnsi="宋体" w:cs="宋体"/>
                                      <w:spacing w:val="2"/>
                                      <w:w w:val="99"/>
                                      <w:sz w:val="20"/>
                                      <w:szCs w:val="20"/>
                                    </w:rPr>
                                    <w:t>热</w:t>
                                  </w:r>
                                  <w:r>
                                    <w:rPr>
                                      <w:rFonts w:hint="eastAsia" w:ascii="宋体" w:hAnsi="宋体" w:cs="宋体"/>
                                      <w:w w:val="99"/>
                                      <w:sz w:val="20"/>
                                      <w:szCs w:val="20"/>
                                    </w:rPr>
                                    <w:t>水</w:t>
                                  </w:r>
                                  <w:r>
                                    <w:rPr>
                                      <w:rFonts w:hint="eastAsia" w:ascii="宋体" w:hAnsi="宋体" w:cs="宋体"/>
                                      <w:spacing w:val="-27"/>
                                      <w:w w:val="99"/>
                                      <w:sz w:val="20"/>
                                      <w:szCs w:val="20"/>
                                    </w:rPr>
                                    <w:t>机</w:t>
                                  </w:r>
                                  <w:r>
                                    <w:rPr>
                                      <w:rFonts w:hint="eastAsia" w:ascii="宋体" w:hAnsi="宋体" w:cs="宋体"/>
                                      <w:w w:val="99"/>
                                      <w:sz w:val="20"/>
                                      <w:szCs w:val="20"/>
                                    </w:rPr>
                                    <w:t>（器</w:t>
                                  </w:r>
                                  <w:r>
                                    <w:rPr>
                                      <w:rFonts w:hint="eastAsia" w:ascii="宋体" w:hAnsi="宋体" w:cs="宋体"/>
                                      <w:spacing w:val="-27"/>
                                      <w:w w:val="99"/>
                                      <w:sz w:val="20"/>
                                      <w:szCs w:val="20"/>
                                    </w:rPr>
                                    <w:t>）</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295</w:t>
                                  </w:r>
                                  <w:r>
                                    <w:rPr>
                                      <w:rFonts w:hint="eastAsia" w:ascii="宋体" w:hAnsi="宋体" w:cs="宋体"/>
                                      <w:w w:val="99"/>
                                      <w:sz w:val="20"/>
                                      <w:szCs w:val="20"/>
                                    </w:rPr>
                                    <w:t>4</w:t>
                                  </w:r>
                                  <w:r>
                                    <w:rPr>
                                      <w:rFonts w:hint="eastAsia" w:ascii="宋体" w:hAnsi="宋体" w:cs="宋体"/>
                                      <w:spacing w:val="-1"/>
                                      <w:w w:val="99"/>
                                      <w:sz w:val="20"/>
                                      <w:szCs w:val="20"/>
                                    </w:rPr>
                                    <w:t>1</w:t>
                                  </w:r>
                                  <w:r>
                                    <w:rPr>
                                      <w:rFonts w:hint="eastAsia" w:ascii="宋体" w:hAnsi="宋体" w:cs="宋体"/>
                                      <w:w w:val="99"/>
                                      <w:sz w:val="20"/>
                                      <w:szCs w:val="20"/>
                                    </w:rPr>
                                    <w:t>）</w:t>
                                  </w:r>
                                </w:p>
                              </w:tc>
                            </w:tr>
                            <w:tr w14:paraId="20C4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394910EB">
                                  <w:pPr>
                                    <w:widowControl/>
                                    <w:jc w:val="left"/>
                                    <w:rPr>
                                      <w:rFonts w:ascii="Calibri" w:hAnsi="Calibri" w:eastAsia="Times New Roman"/>
                                      <w:sz w:val="22"/>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6818A22">
                                  <w:pPr>
                                    <w:widowControl/>
                                    <w:jc w:val="left"/>
                                    <w:rPr>
                                      <w:rFonts w:ascii="Calibri" w:hAnsi="Calibri" w:eastAsia="Times New Roman"/>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4425F0DA">
                                  <w:pPr>
                                    <w:widowControl/>
                                    <w:jc w:val="left"/>
                                    <w:rPr>
                                      <w:rFonts w:ascii="宋体" w:hAnsi="宋体" w:eastAsia="Times New Roman" w:cs="宋体"/>
                                      <w:kern w:val="0"/>
                                      <w:sz w:val="20"/>
                                      <w:szCs w:val="20"/>
                                    </w:rPr>
                                  </w:pPr>
                                </w:p>
                              </w:tc>
                              <w:tc>
                                <w:tcPr>
                                  <w:tcW w:w="1715" w:type="dxa"/>
                                  <w:tcBorders>
                                    <w:top w:val="single" w:color="auto" w:sz="4" w:space="0"/>
                                    <w:left w:val="single" w:color="auto" w:sz="4" w:space="0"/>
                                    <w:bottom w:val="single" w:color="auto" w:sz="4" w:space="0"/>
                                    <w:right w:val="single" w:color="auto" w:sz="4" w:space="0"/>
                                  </w:tcBorders>
                                </w:tcPr>
                                <w:p w14:paraId="22EBD4BF">
                                  <w:pPr>
                                    <w:spacing w:before="12"/>
                                    <w:ind w:firstLine="300"/>
                                    <w:rPr>
                                      <w:rFonts w:ascii="宋体" w:hAnsi="宋体" w:cs="宋体"/>
                                      <w:sz w:val="15"/>
                                      <w:szCs w:val="15"/>
                                    </w:rPr>
                                  </w:pPr>
                                </w:p>
                                <w:p w14:paraId="702180EE">
                                  <w:pPr>
                                    <w:ind w:left="7" w:firstLine="394"/>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3388" w:type="dxa"/>
                                  <w:tcBorders>
                                    <w:top w:val="single" w:color="auto" w:sz="4" w:space="0"/>
                                    <w:left w:val="single" w:color="auto" w:sz="4" w:space="0"/>
                                    <w:bottom w:val="single" w:color="auto" w:sz="4" w:space="0"/>
                                    <w:right w:val="single" w:color="auto" w:sz="4" w:space="0"/>
                                  </w:tcBorders>
                                </w:tcPr>
                                <w:p w14:paraId="4FD19577">
                                  <w:pPr>
                                    <w:spacing w:before="52" w:line="280" w:lineRule="auto"/>
                                    <w:ind w:left="7" w:right="4" w:firstLine="442"/>
                                    <w:rPr>
                                      <w:rFonts w:ascii="宋体" w:hAnsi="宋体" w:cs="宋体"/>
                                      <w:sz w:val="20"/>
                                      <w:szCs w:val="20"/>
                                    </w:rPr>
                                  </w:pPr>
                                  <w:r>
                                    <w:rPr>
                                      <w:rFonts w:hint="eastAsia" w:ascii="宋体" w:hAnsi="宋体" w:cs="宋体"/>
                                      <w:spacing w:val="12"/>
                                      <w:w w:val="99"/>
                                      <w:sz w:val="20"/>
                                      <w:szCs w:val="20"/>
                                    </w:rPr>
                                    <w:t>《家用太阳能热水系统</w:t>
                                  </w:r>
                                  <w:r>
                                    <w:rPr>
                                      <w:rFonts w:hint="eastAsia" w:ascii="宋体" w:hAnsi="宋体" w:cs="宋体"/>
                                      <w:spacing w:val="9"/>
                                      <w:w w:val="99"/>
                                      <w:sz w:val="20"/>
                                      <w:szCs w:val="20"/>
                                    </w:rPr>
                                    <w:t>能</w:t>
                                  </w:r>
                                  <w:r>
                                    <w:rPr>
                                      <w:rFonts w:hint="eastAsia" w:ascii="宋体" w:hAnsi="宋体" w:cs="宋体"/>
                                      <w:spacing w:val="12"/>
                                      <w:w w:val="99"/>
                                      <w:sz w:val="20"/>
                                      <w:szCs w:val="20"/>
                                    </w:rPr>
                                    <w:t>效限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26</w:t>
                                  </w:r>
                                  <w:r>
                                    <w:rPr>
                                      <w:rFonts w:hint="eastAsia" w:ascii="宋体" w:hAnsi="宋体" w:cs="宋体"/>
                                      <w:w w:val="99"/>
                                      <w:sz w:val="20"/>
                                      <w:szCs w:val="20"/>
                                    </w:rPr>
                                    <w:t>96</w:t>
                                  </w:r>
                                  <w:r>
                                    <w:rPr>
                                      <w:rFonts w:hint="eastAsia" w:ascii="宋体" w:hAnsi="宋体" w:cs="宋体"/>
                                      <w:spacing w:val="-2"/>
                                      <w:w w:val="99"/>
                                      <w:sz w:val="20"/>
                                      <w:szCs w:val="20"/>
                                    </w:rPr>
                                    <w:t>9</w:t>
                                  </w:r>
                                  <w:r>
                                    <w:rPr>
                                      <w:rFonts w:hint="eastAsia" w:ascii="宋体" w:hAnsi="宋体" w:cs="宋体"/>
                                      <w:w w:val="99"/>
                                      <w:sz w:val="20"/>
                                      <w:szCs w:val="20"/>
                                    </w:rPr>
                                    <w:t>）</w:t>
                                  </w:r>
                                </w:p>
                              </w:tc>
                            </w:tr>
                            <w:tr w14:paraId="5E59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exact"/>
                              </w:trPr>
                              <w:tc>
                                <w:tcPr>
                                  <w:tcW w:w="599" w:type="dxa"/>
                                  <w:vMerge w:val="restart"/>
                                  <w:tcBorders>
                                    <w:top w:val="single" w:color="auto" w:sz="4" w:space="0"/>
                                    <w:left w:val="single" w:color="auto" w:sz="4" w:space="0"/>
                                    <w:bottom w:val="single" w:color="auto" w:sz="4" w:space="0"/>
                                    <w:right w:val="single" w:color="auto" w:sz="4" w:space="0"/>
                                  </w:tcBorders>
                                </w:tcPr>
                                <w:p w14:paraId="3CB39F89">
                                  <w:pPr>
                                    <w:ind w:firstLine="400"/>
                                    <w:rPr>
                                      <w:rFonts w:ascii="宋体" w:hAnsi="宋体" w:cs="宋体"/>
                                      <w:sz w:val="20"/>
                                      <w:szCs w:val="20"/>
                                    </w:rPr>
                                  </w:pPr>
                                </w:p>
                                <w:p w14:paraId="05EA9EF9">
                                  <w:pPr>
                                    <w:ind w:firstLine="400"/>
                                    <w:rPr>
                                      <w:rFonts w:ascii="宋体" w:hAnsi="宋体" w:cs="宋体"/>
                                      <w:sz w:val="20"/>
                                      <w:szCs w:val="20"/>
                                    </w:rPr>
                                  </w:pPr>
                                </w:p>
                                <w:p w14:paraId="3957F66E">
                                  <w:pPr>
                                    <w:ind w:firstLine="400"/>
                                    <w:rPr>
                                      <w:rFonts w:ascii="宋体" w:hAnsi="宋体" w:cs="宋体"/>
                                      <w:sz w:val="20"/>
                                      <w:szCs w:val="20"/>
                                    </w:rPr>
                                  </w:pPr>
                                </w:p>
                                <w:p w14:paraId="61FC55DD">
                                  <w:pPr>
                                    <w:ind w:firstLine="400"/>
                                    <w:rPr>
                                      <w:rFonts w:ascii="宋体" w:hAnsi="宋体" w:cs="宋体"/>
                                      <w:sz w:val="20"/>
                                      <w:szCs w:val="20"/>
                                    </w:rPr>
                                  </w:pPr>
                                </w:p>
                                <w:p w14:paraId="5051771A">
                                  <w:pPr>
                                    <w:ind w:firstLine="400"/>
                                    <w:rPr>
                                      <w:rFonts w:ascii="宋体" w:hAnsi="宋体" w:cs="宋体"/>
                                      <w:sz w:val="20"/>
                                      <w:szCs w:val="20"/>
                                    </w:rPr>
                                  </w:pPr>
                                </w:p>
                                <w:p w14:paraId="0713CCE9">
                                  <w:pPr>
                                    <w:spacing w:before="12"/>
                                    <w:ind w:firstLine="460"/>
                                    <w:rPr>
                                      <w:rFonts w:ascii="宋体" w:hAnsi="宋体" w:cs="宋体"/>
                                      <w:sz w:val="23"/>
                                      <w:szCs w:val="23"/>
                                    </w:rPr>
                                  </w:pPr>
                                </w:p>
                                <w:p w14:paraId="59C42848">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674" w:type="dxa"/>
                                  <w:vMerge w:val="restart"/>
                                  <w:tcBorders>
                                    <w:top w:val="single" w:color="auto" w:sz="4" w:space="0"/>
                                    <w:left w:val="single" w:color="auto" w:sz="4" w:space="0"/>
                                    <w:bottom w:val="single" w:color="auto" w:sz="4" w:space="0"/>
                                    <w:right w:val="single" w:color="auto" w:sz="4" w:space="0"/>
                                  </w:tcBorders>
                                </w:tcPr>
                                <w:p w14:paraId="517F3107">
                                  <w:pPr>
                                    <w:ind w:firstLine="400"/>
                                    <w:rPr>
                                      <w:rFonts w:ascii="宋体" w:hAnsi="宋体" w:cs="宋体"/>
                                      <w:sz w:val="20"/>
                                      <w:szCs w:val="20"/>
                                    </w:rPr>
                                  </w:pPr>
                                </w:p>
                                <w:p w14:paraId="25F78888">
                                  <w:pPr>
                                    <w:ind w:firstLine="400"/>
                                    <w:rPr>
                                      <w:rFonts w:ascii="宋体" w:hAnsi="宋体" w:cs="宋体"/>
                                      <w:sz w:val="20"/>
                                      <w:szCs w:val="20"/>
                                    </w:rPr>
                                  </w:pPr>
                                </w:p>
                                <w:p w14:paraId="37407B9D">
                                  <w:pPr>
                                    <w:ind w:firstLine="400"/>
                                    <w:rPr>
                                      <w:rFonts w:ascii="宋体" w:hAnsi="宋体" w:cs="宋体"/>
                                      <w:sz w:val="20"/>
                                      <w:szCs w:val="20"/>
                                    </w:rPr>
                                  </w:pPr>
                                </w:p>
                                <w:p w14:paraId="314FBAD5">
                                  <w:pPr>
                                    <w:ind w:firstLine="400"/>
                                    <w:rPr>
                                      <w:rFonts w:ascii="宋体" w:hAnsi="宋体" w:cs="宋体"/>
                                      <w:sz w:val="20"/>
                                      <w:szCs w:val="20"/>
                                    </w:rPr>
                                  </w:pPr>
                                </w:p>
                                <w:p w14:paraId="3B250F7C">
                                  <w:pPr>
                                    <w:ind w:firstLine="400"/>
                                    <w:rPr>
                                      <w:rFonts w:ascii="宋体" w:hAnsi="宋体" w:cs="宋体"/>
                                      <w:sz w:val="20"/>
                                      <w:szCs w:val="20"/>
                                    </w:rPr>
                                  </w:pPr>
                                </w:p>
                                <w:p w14:paraId="7937D90F">
                                  <w:pPr>
                                    <w:spacing w:before="157"/>
                                    <w:ind w:left="7"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4EA756E7">
                                  <w:pPr>
                                    <w:spacing w:before="50"/>
                                    <w:ind w:left="7" w:firstLine="394"/>
                                    <w:rPr>
                                      <w:rFonts w:ascii="宋体" w:hAnsi="宋体" w:cs="宋体"/>
                                      <w:sz w:val="20"/>
                                      <w:szCs w:val="20"/>
                                    </w:rPr>
                                  </w:pPr>
                                  <w:r>
                                    <w:rPr>
                                      <w:rFonts w:hint="eastAsia" w:ascii="宋体" w:hAnsi="宋体" w:cs="宋体"/>
                                      <w:w w:val="99"/>
                                      <w:sz w:val="20"/>
                                      <w:szCs w:val="20"/>
                                    </w:rPr>
                                    <w:t>设备</w:t>
                                  </w:r>
                                </w:p>
                              </w:tc>
                              <w:tc>
                                <w:tcPr>
                                  <w:tcW w:w="1701" w:type="dxa"/>
                                  <w:tcBorders>
                                    <w:top w:val="single" w:color="auto" w:sz="4" w:space="0"/>
                                    <w:left w:val="single" w:color="auto" w:sz="4" w:space="0"/>
                                    <w:bottom w:val="single" w:color="auto" w:sz="4" w:space="0"/>
                                    <w:right w:val="single" w:color="auto" w:sz="4" w:space="0"/>
                                  </w:tcBorders>
                                </w:tcPr>
                                <w:p w14:paraId="73A4BFE9">
                                  <w:pPr>
                                    <w:spacing w:before="133" w:line="280" w:lineRule="auto"/>
                                    <w:ind w:left="7" w:righ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24"/>
                                      <w:w w:val="99"/>
                                      <w:sz w:val="20"/>
                                      <w:szCs w:val="20"/>
                                    </w:rPr>
                                    <w:t>普</w:t>
                                  </w:r>
                                  <w:r>
                                    <w:rPr>
                                      <w:rFonts w:hint="eastAsia" w:ascii="宋体" w:hAnsi="宋体" w:cs="宋体"/>
                                      <w:w w:val="99"/>
                                      <w:sz w:val="20"/>
                                      <w:szCs w:val="20"/>
                                    </w:rPr>
                                    <w:t>通照明用</w:t>
                                  </w:r>
                                  <w:r>
                                    <w:rPr>
                                      <w:rFonts w:hint="eastAsia" w:ascii="宋体" w:hAnsi="宋体" w:cs="宋体"/>
                                      <w:spacing w:val="24"/>
                                      <w:w w:val="99"/>
                                      <w:sz w:val="20"/>
                                      <w:szCs w:val="20"/>
                                    </w:rPr>
                                    <w:t>双</w:t>
                                  </w:r>
                                  <w:r>
                                    <w:rPr>
                                      <w:rFonts w:hint="eastAsia" w:ascii="宋体" w:hAnsi="宋体" w:cs="宋体"/>
                                      <w:w w:val="99"/>
                                      <w:sz w:val="20"/>
                                      <w:szCs w:val="20"/>
                                    </w:rPr>
                                    <w:t>端荧光灯</w:t>
                                  </w:r>
                                </w:p>
                              </w:tc>
                              <w:tc>
                                <w:tcPr>
                                  <w:tcW w:w="1715" w:type="dxa"/>
                                  <w:tcBorders>
                                    <w:top w:val="single" w:color="auto" w:sz="4" w:space="0"/>
                                    <w:left w:val="single" w:color="auto" w:sz="4" w:space="0"/>
                                    <w:bottom w:val="single" w:color="auto" w:sz="4" w:space="0"/>
                                    <w:right w:val="single" w:color="auto" w:sz="4" w:space="0"/>
                                  </w:tcBorders>
                                </w:tcPr>
                                <w:p w14:paraId="0A6C3EC4">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081FB4C2">
                                  <w:pPr>
                                    <w:spacing w:before="133" w:line="280" w:lineRule="auto"/>
                                    <w:ind w:left="7" w:right="4" w:firstLine="442"/>
                                    <w:rPr>
                                      <w:rFonts w:ascii="宋体" w:hAnsi="宋体" w:cs="宋体"/>
                                      <w:sz w:val="20"/>
                                      <w:szCs w:val="20"/>
                                    </w:rPr>
                                  </w:pPr>
                                  <w:r>
                                    <w:rPr>
                                      <w:rFonts w:hint="eastAsia" w:ascii="宋体" w:hAnsi="宋体" w:cs="宋体"/>
                                      <w:spacing w:val="12"/>
                                      <w:w w:val="99"/>
                                      <w:sz w:val="20"/>
                                      <w:szCs w:val="20"/>
                                    </w:rPr>
                                    <w:t>《普通照明用双端荧光</w:t>
                                  </w:r>
                                  <w:r>
                                    <w:rPr>
                                      <w:rFonts w:hint="eastAsia" w:ascii="宋体" w:hAnsi="宋体" w:cs="宋体"/>
                                      <w:spacing w:val="9"/>
                                      <w:w w:val="99"/>
                                      <w:sz w:val="20"/>
                                      <w:szCs w:val="20"/>
                                    </w:rPr>
                                    <w:t>灯</w:t>
                                  </w:r>
                                  <w:r>
                                    <w:rPr>
                                      <w:rFonts w:hint="eastAsia" w:ascii="宋体" w:hAnsi="宋体" w:cs="宋体"/>
                                      <w:spacing w:val="12"/>
                                      <w:w w:val="99"/>
                                      <w:sz w:val="20"/>
                                      <w:szCs w:val="20"/>
                                    </w:rPr>
                                    <w:t>能效</w:t>
                                  </w:r>
                                  <w:r>
                                    <w:rPr>
                                      <w:rFonts w:hint="eastAsia" w:ascii="宋体" w:hAnsi="宋体" w:cs="宋体"/>
                                      <w:w w:val="99"/>
                                      <w:sz w:val="20"/>
                                      <w:szCs w:val="20"/>
                                    </w:rPr>
                                    <w:t>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w:t>
                                  </w:r>
                                  <w:r>
                                    <w:rPr>
                                      <w:rFonts w:hint="eastAsia" w:ascii="宋体" w:hAnsi="宋体" w:cs="宋体"/>
                                      <w:w w:val="99"/>
                                      <w:sz w:val="20"/>
                                      <w:szCs w:val="20"/>
                                    </w:rPr>
                                    <w:t>04</w:t>
                                  </w:r>
                                  <w:r>
                                    <w:rPr>
                                      <w:rFonts w:hint="eastAsia" w:ascii="宋体" w:hAnsi="宋体" w:cs="宋体"/>
                                      <w:spacing w:val="1"/>
                                      <w:w w:val="99"/>
                                      <w:sz w:val="20"/>
                                      <w:szCs w:val="20"/>
                                    </w:rPr>
                                    <w:t>3</w:t>
                                  </w:r>
                                  <w:r>
                                    <w:rPr>
                                      <w:rFonts w:hint="eastAsia" w:ascii="宋体" w:hAnsi="宋体" w:cs="宋体"/>
                                      <w:w w:val="99"/>
                                      <w:sz w:val="20"/>
                                      <w:szCs w:val="20"/>
                                    </w:rPr>
                                    <w:t>）</w:t>
                                  </w:r>
                                </w:p>
                              </w:tc>
                            </w:tr>
                            <w:tr w14:paraId="450C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37CDAB21">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A734379">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4CBBAB67">
                                  <w:pPr>
                                    <w:spacing w:before="92" w:line="280" w:lineRule="auto"/>
                                    <w:ind w:left="7" w:right="2" w:firstLine="398"/>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715" w:type="dxa"/>
                                  <w:tcBorders>
                                    <w:top w:val="single" w:color="auto" w:sz="4" w:space="0"/>
                                    <w:left w:val="single" w:color="auto" w:sz="4" w:space="0"/>
                                    <w:bottom w:val="single" w:color="auto" w:sz="4" w:space="0"/>
                                    <w:right w:val="single" w:color="auto" w:sz="4" w:space="0"/>
                                  </w:tcBorders>
                                </w:tcPr>
                                <w:p w14:paraId="356BE430">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36600070">
                                  <w:pPr>
                                    <w:spacing w:before="92"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道</w:t>
                                  </w:r>
                                  <w:r>
                                    <w:rPr>
                                      <w:rFonts w:hint="eastAsia" w:ascii="宋体" w:hAnsi="宋体" w:cs="宋体"/>
                                      <w:spacing w:val="4"/>
                                      <w:w w:val="99"/>
                                      <w:sz w:val="20"/>
                                      <w:szCs w:val="20"/>
                                    </w:rPr>
                                    <w:t>路和隧道照</w:t>
                                  </w:r>
                                  <w:r>
                                    <w:rPr>
                                      <w:rFonts w:hint="eastAsia" w:ascii="宋体" w:hAnsi="宋体" w:cs="宋体"/>
                                      <w:spacing w:val="2"/>
                                      <w:w w:val="99"/>
                                      <w:sz w:val="20"/>
                                      <w:szCs w:val="20"/>
                                    </w:rPr>
                                    <w:t>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灯</w:t>
                                  </w:r>
                                  <w:r>
                                    <w:rPr>
                                      <w:rFonts w:hint="eastAsia" w:ascii="宋体" w:hAnsi="宋体" w:cs="宋体"/>
                                      <w:spacing w:val="2"/>
                                      <w:w w:val="99"/>
                                      <w:sz w:val="20"/>
                                      <w:szCs w:val="20"/>
                                    </w:rPr>
                                    <w:t>具</w:t>
                                  </w:r>
                                  <w:r>
                                    <w:rPr>
                                      <w:rFonts w:hint="eastAsia" w:ascii="宋体" w:hAnsi="宋体" w:cs="宋体"/>
                                      <w:w w:val="99"/>
                                      <w:sz w:val="20"/>
                                      <w:szCs w:val="20"/>
                                    </w:rPr>
                                    <w:t>能效限定</w:t>
                                  </w:r>
                                  <w:r>
                                    <w:rPr>
                                      <w:rFonts w:hint="eastAsia" w:ascii="宋体" w:hAnsi="宋体" w:cs="宋体"/>
                                      <w:spacing w:val="2"/>
                                      <w:w w:val="99"/>
                                      <w:sz w:val="20"/>
                                      <w:szCs w:val="20"/>
                                    </w:rPr>
                                    <w:t>值</w:t>
                                  </w:r>
                                  <w:r>
                                    <w:rPr>
                                      <w:rFonts w:hint="eastAsia" w:ascii="宋体" w:hAnsi="宋体" w:cs="宋体"/>
                                      <w:w w:val="99"/>
                                      <w:sz w:val="20"/>
                                      <w:szCs w:val="20"/>
                                    </w:rPr>
                                    <w:t>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3747</w:t>
                                  </w:r>
                                  <w:r>
                                    <w:rPr>
                                      <w:rFonts w:hint="eastAsia" w:ascii="宋体" w:hAnsi="宋体" w:cs="宋体"/>
                                      <w:w w:val="99"/>
                                      <w:sz w:val="20"/>
                                      <w:szCs w:val="20"/>
                                    </w:rPr>
                                    <w:t>8</w:t>
                                  </w:r>
                                </w:p>
                              </w:tc>
                            </w:tr>
                            <w:tr w14:paraId="23C6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7C7730C4">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664172E">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816A4E5">
                                  <w:pPr>
                                    <w:spacing w:before="4"/>
                                    <w:ind w:firstLine="360"/>
                                    <w:rPr>
                                      <w:rFonts w:ascii="宋体" w:hAnsi="宋体" w:cs="宋体"/>
                                      <w:sz w:val="18"/>
                                      <w:szCs w:val="18"/>
                                    </w:rPr>
                                  </w:pPr>
                                </w:p>
                                <w:p w14:paraId="3EEC1C4F">
                                  <w:pPr>
                                    <w:ind w:left="7" w:firstLine="398"/>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715" w:type="dxa"/>
                                  <w:tcBorders>
                                    <w:top w:val="single" w:color="auto" w:sz="4" w:space="0"/>
                                    <w:left w:val="single" w:color="auto" w:sz="4" w:space="0"/>
                                    <w:bottom w:val="single" w:color="auto" w:sz="4" w:space="0"/>
                                    <w:right w:val="single" w:color="auto" w:sz="4" w:space="0"/>
                                  </w:tcBorders>
                                </w:tcPr>
                                <w:p w14:paraId="751820E1">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1B47A849">
                                  <w:pPr>
                                    <w:spacing w:before="83"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室</w:t>
                                  </w:r>
                                  <w:r>
                                    <w:rPr>
                                      <w:rFonts w:hint="eastAsia" w:ascii="宋体" w:hAnsi="宋体" w:cs="宋体"/>
                                      <w:spacing w:val="4"/>
                                      <w:w w:val="99"/>
                                      <w:sz w:val="20"/>
                                      <w:szCs w:val="20"/>
                                    </w:rPr>
                                    <w:t>内照明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产</w:t>
                                  </w:r>
                                  <w:r>
                                    <w:rPr>
                                      <w:rFonts w:hint="eastAsia" w:ascii="宋体" w:hAnsi="宋体" w:cs="宋体"/>
                                      <w:spacing w:val="2"/>
                                      <w:w w:val="99"/>
                                      <w:sz w:val="20"/>
                                      <w:szCs w:val="20"/>
                                    </w:rPr>
                                    <w:t>品</w:t>
                                  </w:r>
                                  <w:r>
                                    <w:rPr>
                                      <w:rFonts w:hint="eastAsia" w:ascii="宋体" w:hAnsi="宋体" w:cs="宋体"/>
                                      <w:spacing w:val="4"/>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25</w:t>
                                  </w:r>
                                  <w:r>
                                    <w:rPr>
                                      <w:rFonts w:hint="eastAsia" w:ascii="宋体" w:hAnsi="宋体" w:cs="宋体"/>
                                      <w:spacing w:val="-2"/>
                                      <w:w w:val="99"/>
                                      <w:sz w:val="20"/>
                                      <w:szCs w:val="20"/>
                                    </w:rPr>
                                    <w:t>5</w:t>
                                  </w:r>
                                  <w:r>
                                    <w:rPr>
                                      <w:rFonts w:hint="eastAsia" w:ascii="宋体" w:hAnsi="宋体" w:cs="宋体"/>
                                      <w:w w:val="99"/>
                                      <w:sz w:val="20"/>
                                      <w:szCs w:val="20"/>
                                    </w:rPr>
                                    <w:t>）</w:t>
                                  </w:r>
                                </w:p>
                              </w:tc>
                            </w:tr>
                            <w:tr w14:paraId="202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F66109F">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356C7342">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229AC59">
                                  <w:pPr>
                                    <w:spacing w:before="5"/>
                                    <w:ind w:firstLine="300"/>
                                    <w:rPr>
                                      <w:rFonts w:ascii="宋体" w:hAnsi="宋体" w:cs="宋体"/>
                                      <w:sz w:val="15"/>
                                      <w:szCs w:val="15"/>
                                    </w:rPr>
                                  </w:pPr>
                                </w:p>
                                <w:p w14:paraId="375CA385">
                                  <w:pPr>
                                    <w:spacing w:line="280" w:lineRule="auto"/>
                                    <w:ind w:left="7" w:right="7" w:firstLine="394"/>
                                    <w:rPr>
                                      <w:rFonts w:ascii="宋体" w:hAnsi="宋体" w:cs="宋体"/>
                                      <w:sz w:val="20"/>
                                      <w:szCs w:val="20"/>
                                    </w:rPr>
                                  </w:pPr>
                                  <w:r>
                                    <w:rPr>
                                      <w:rFonts w:hint="eastAsia" w:ascii="宋体" w:hAnsi="宋体" w:cs="宋体"/>
                                      <w:w w:val="99"/>
                                      <w:sz w:val="20"/>
                                      <w:szCs w:val="20"/>
                                    </w:rPr>
                                    <w:t>普</w:t>
                                  </w:r>
                                  <w:r>
                                    <w:rPr>
                                      <w:rFonts w:hint="eastAsia" w:ascii="宋体" w:hAnsi="宋体" w:cs="宋体"/>
                                      <w:spacing w:val="24"/>
                                      <w:w w:val="99"/>
                                      <w:sz w:val="20"/>
                                      <w:szCs w:val="20"/>
                                    </w:rPr>
                                    <w:t>通</w:t>
                                  </w:r>
                                  <w:r>
                                    <w:rPr>
                                      <w:rFonts w:hint="eastAsia" w:ascii="宋体" w:hAnsi="宋体" w:cs="宋体"/>
                                      <w:w w:val="99"/>
                                      <w:sz w:val="20"/>
                                      <w:szCs w:val="20"/>
                                    </w:rPr>
                                    <w:t>照明用非</w:t>
                                  </w:r>
                                  <w:r>
                                    <w:rPr>
                                      <w:rFonts w:hint="eastAsia" w:ascii="宋体" w:hAnsi="宋体" w:cs="宋体"/>
                                      <w:spacing w:val="24"/>
                                      <w:w w:val="99"/>
                                      <w:sz w:val="20"/>
                                      <w:szCs w:val="20"/>
                                    </w:rPr>
                                    <w:t>定</w:t>
                                  </w:r>
                                  <w:r>
                                    <w:rPr>
                                      <w:rFonts w:hint="eastAsia" w:ascii="宋体" w:hAnsi="宋体" w:cs="宋体"/>
                                      <w:w w:val="99"/>
                                      <w:sz w:val="20"/>
                                      <w:szCs w:val="20"/>
                                    </w:rPr>
                                    <w:t>向自镇流</w:t>
                                  </w:r>
                                  <w:r>
                                    <w:rPr>
                                      <w:rFonts w:hint="eastAsia" w:ascii="宋体" w:hAnsi="宋体" w:cs="宋体"/>
                                      <w:spacing w:val="1"/>
                                      <w:w w:val="99"/>
                                      <w:sz w:val="20"/>
                                      <w:szCs w:val="20"/>
                                    </w:rPr>
                                    <w:t>LE</w:t>
                                  </w:r>
                                  <w:r>
                                    <w:rPr>
                                      <w:rFonts w:hint="eastAsia" w:ascii="宋体" w:hAnsi="宋体" w:cs="宋体"/>
                                      <w:w w:val="99"/>
                                      <w:sz w:val="20"/>
                                      <w:szCs w:val="20"/>
                                    </w:rPr>
                                    <w:t>D灯</w:t>
                                  </w:r>
                                </w:p>
                              </w:tc>
                              <w:tc>
                                <w:tcPr>
                                  <w:tcW w:w="1715" w:type="dxa"/>
                                  <w:tcBorders>
                                    <w:top w:val="single" w:color="auto" w:sz="4" w:space="0"/>
                                    <w:left w:val="single" w:color="auto" w:sz="4" w:space="0"/>
                                    <w:bottom w:val="single" w:color="auto" w:sz="4" w:space="0"/>
                                    <w:right w:val="single" w:color="auto" w:sz="4" w:space="0"/>
                                  </w:tcBorders>
                                </w:tcPr>
                                <w:p w14:paraId="6BF6F457">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0D2930E5">
                                  <w:pPr>
                                    <w:spacing w:before="5"/>
                                    <w:ind w:firstLine="300"/>
                                    <w:rPr>
                                      <w:rFonts w:ascii="宋体" w:hAnsi="宋体" w:cs="宋体"/>
                                      <w:sz w:val="15"/>
                                      <w:szCs w:val="15"/>
                                    </w:rPr>
                                  </w:pPr>
                                </w:p>
                                <w:p w14:paraId="5FD520EA">
                                  <w:pPr>
                                    <w:spacing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室</w:t>
                                  </w:r>
                                  <w:r>
                                    <w:rPr>
                                      <w:rFonts w:hint="eastAsia" w:ascii="宋体" w:hAnsi="宋体" w:cs="宋体"/>
                                      <w:spacing w:val="4"/>
                                      <w:w w:val="99"/>
                                      <w:sz w:val="20"/>
                                      <w:szCs w:val="20"/>
                                    </w:rPr>
                                    <w:t>内照明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产</w:t>
                                  </w:r>
                                  <w:r>
                                    <w:rPr>
                                      <w:rFonts w:hint="eastAsia" w:ascii="宋体" w:hAnsi="宋体" w:cs="宋体"/>
                                      <w:spacing w:val="2"/>
                                      <w:w w:val="99"/>
                                      <w:sz w:val="20"/>
                                      <w:szCs w:val="20"/>
                                    </w:rPr>
                                    <w:t>品</w:t>
                                  </w:r>
                                  <w:r>
                                    <w:rPr>
                                      <w:rFonts w:hint="eastAsia" w:ascii="宋体" w:hAnsi="宋体" w:cs="宋体"/>
                                      <w:spacing w:val="4"/>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25</w:t>
                                  </w:r>
                                  <w:r>
                                    <w:rPr>
                                      <w:rFonts w:hint="eastAsia" w:ascii="宋体" w:hAnsi="宋体" w:cs="宋体"/>
                                      <w:spacing w:val="-2"/>
                                      <w:w w:val="99"/>
                                      <w:sz w:val="20"/>
                                      <w:szCs w:val="20"/>
                                    </w:rPr>
                                    <w:t>5</w:t>
                                  </w:r>
                                  <w:r>
                                    <w:rPr>
                                      <w:rFonts w:hint="eastAsia" w:ascii="宋体" w:hAnsi="宋体" w:cs="宋体"/>
                                      <w:w w:val="99"/>
                                      <w:sz w:val="20"/>
                                      <w:szCs w:val="20"/>
                                    </w:rPr>
                                    <w:t>）</w:t>
                                  </w:r>
                                </w:p>
                              </w:tc>
                            </w:tr>
                            <w:tr w14:paraId="350E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4" w:hRule="exact"/>
                              </w:trPr>
                              <w:tc>
                                <w:tcPr>
                                  <w:tcW w:w="599" w:type="dxa"/>
                                  <w:tcBorders>
                                    <w:top w:val="single" w:color="auto" w:sz="4" w:space="0"/>
                                    <w:left w:val="single" w:color="auto" w:sz="4" w:space="0"/>
                                    <w:bottom w:val="single" w:color="auto" w:sz="4" w:space="0"/>
                                    <w:right w:val="single" w:color="auto" w:sz="4" w:space="0"/>
                                  </w:tcBorders>
                                </w:tcPr>
                                <w:p w14:paraId="28741DEB">
                                  <w:pPr>
                                    <w:spacing w:before="1"/>
                                    <w:ind w:firstLine="360"/>
                                    <w:rPr>
                                      <w:rFonts w:ascii="宋体" w:hAnsi="宋体" w:cs="宋体"/>
                                      <w:sz w:val="18"/>
                                      <w:szCs w:val="18"/>
                                    </w:rPr>
                                  </w:pPr>
                                </w:p>
                                <w:p w14:paraId="65ED891C">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674" w:type="dxa"/>
                                  <w:tcBorders>
                                    <w:top w:val="single" w:color="auto" w:sz="4" w:space="0"/>
                                    <w:left w:val="single" w:color="auto" w:sz="4" w:space="0"/>
                                    <w:bottom w:val="single" w:color="auto" w:sz="4" w:space="0"/>
                                    <w:right w:val="single" w:color="auto" w:sz="4" w:space="0"/>
                                  </w:tcBorders>
                                </w:tcPr>
                                <w:p w14:paraId="54AA99F0">
                                  <w:pPr>
                                    <w:spacing w:before="81"/>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6083B054">
                                  <w:pPr>
                                    <w:spacing w:before="50"/>
                                    <w:ind w:left="7" w:firstLine="394"/>
                                    <w:rPr>
                                      <w:rFonts w:ascii="宋体" w:hAnsi="宋体" w:cs="宋体"/>
                                      <w:sz w:val="20"/>
                                      <w:szCs w:val="20"/>
                                    </w:rPr>
                                  </w:pPr>
                                  <w:r>
                                    <w:rPr>
                                      <w:rFonts w:hint="eastAsia" w:ascii="宋体" w:hAnsi="宋体" w:cs="宋体"/>
                                      <w:w w:val="99"/>
                                      <w:sz w:val="20"/>
                                      <w:szCs w:val="20"/>
                                    </w:rPr>
                                    <w:t>视设备</w:t>
                                  </w:r>
                                </w:p>
                              </w:tc>
                              <w:tc>
                                <w:tcPr>
                                  <w:tcW w:w="1701" w:type="dxa"/>
                                  <w:tcBorders>
                                    <w:top w:val="single" w:color="auto" w:sz="4" w:space="0"/>
                                    <w:left w:val="single" w:color="auto" w:sz="4" w:space="0"/>
                                    <w:bottom w:val="single" w:color="auto" w:sz="4" w:space="0"/>
                                    <w:right w:val="single" w:color="auto" w:sz="4" w:space="0"/>
                                  </w:tcBorders>
                                </w:tcPr>
                                <w:p w14:paraId="371BF314">
                                  <w:pPr>
                                    <w:spacing w:before="81" w:line="280" w:lineRule="auto"/>
                                    <w:ind w:left="7" w:right="5"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001普通电视设备（</w:t>
                                  </w:r>
                                  <w:r>
                                    <w:rPr>
                                      <w:rFonts w:hint="eastAsia" w:ascii="宋体" w:hAnsi="宋体" w:cs="宋体"/>
                                      <w:spacing w:val="2"/>
                                      <w:w w:val="99"/>
                                      <w:sz w:val="20"/>
                                      <w:szCs w:val="20"/>
                                    </w:rPr>
                                    <w:t>电</w:t>
                                  </w:r>
                                  <w:r>
                                    <w:rPr>
                                      <w:rFonts w:hint="eastAsia" w:ascii="宋体" w:hAnsi="宋体" w:cs="宋体"/>
                                      <w:w w:val="99"/>
                                      <w:sz w:val="20"/>
                                      <w:szCs w:val="20"/>
                                    </w:rPr>
                                    <w:t>视机）</w:t>
                                  </w:r>
                                </w:p>
                              </w:tc>
                              <w:tc>
                                <w:tcPr>
                                  <w:tcW w:w="1715" w:type="dxa"/>
                                  <w:tcBorders>
                                    <w:top w:val="single" w:color="auto" w:sz="4" w:space="0"/>
                                    <w:left w:val="single" w:color="auto" w:sz="4" w:space="0"/>
                                    <w:bottom w:val="single" w:color="auto" w:sz="4" w:space="0"/>
                                    <w:right w:val="single" w:color="auto" w:sz="4" w:space="0"/>
                                  </w:tcBorders>
                                </w:tcPr>
                                <w:p w14:paraId="5F1DB215">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227003E">
                                  <w:pPr>
                                    <w:spacing w:before="81" w:line="280" w:lineRule="auto"/>
                                    <w:ind w:left="7" w:right="4" w:firstLine="442"/>
                                    <w:rPr>
                                      <w:rFonts w:ascii="宋体" w:hAnsi="宋体" w:cs="宋体"/>
                                      <w:sz w:val="20"/>
                                      <w:szCs w:val="20"/>
                                    </w:rPr>
                                  </w:pPr>
                                  <w:r>
                                    <w:rPr>
                                      <w:rFonts w:hint="eastAsia" w:ascii="宋体" w:hAnsi="宋体" w:cs="宋体"/>
                                      <w:spacing w:val="12"/>
                                      <w:w w:val="99"/>
                                      <w:sz w:val="20"/>
                                      <w:szCs w:val="20"/>
                                    </w:rPr>
                                    <w:t>《平板电视能效限定值</w:t>
                                  </w:r>
                                  <w:r>
                                    <w:rPr>
                                      <w:rFonts w:hint="eastAsia" w:ascii="宋体" w:hAnsi="宋体" w:cs="宋体"/>
                                      <w:spacing w:val="9"/>
                                      <w:w w:val="99"/>
                                      <w:sz w:val="20"/>
                                      <w:szCs w:val="20"/>
                                    </w:rPr>
                                    <w:t>及</w:t>
                                  </w:r>
                                  <w:r>
                                    <w:rPr>
                                      <w:rFonts w:hint="eastAsia" w:ascii="宋体" w:hAnsi="宋体" w:cs="宋体"/>
                                      <w:spacing w:val="12"/>
                                      <w:w w:val="99"/>
                                      <w:sz w:val="20"/>
                                      <w:szCs w:val="20"/>
                                    </w:rPr>
                                    <w:t>能效</w:t>
                                  </w:r>
                                  <w:r>
                                    <w:rPr>
                                      <w:rFonts w:hint="eastAsia" w:ascii="宋体" w:hAnsi="宋体" w:cs="宋体"/>
                                      <w:w w:val="99"/>
                                      <w:sz w:val="20"/>
                                      <w:szCs w:val="20"/>
                                    </w:rPr>
                                    <w:t>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248</w:t>
                                  </w:r>
                                  <w:r>
                                    <w:rPr>
                                      <w:rFonts w:hint="eastAsia" w:ascii="宋体" w:hAnsi="宋体" w:cs="宋体"/>
                                      <w:w w:val="99"/>
                                      <w:sz w:val="20"/>
                                      <w:szCs w:val="20"/>
                                    </w:rPr>
                                    <w:t>50）</w:t>
                                  </w:r>
                                </w:p>
                              </w:tc>
                            </w:tr>
                            <w:tr w14:paraId="622A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8" w:hRule="exact"/>
                              </w:trPr>
                              <w:tc>
                                <w:tcPr>
                                  <w:tcW w:w="599" w:type="dxa"/>
                                  <w:tcBorders>
                                    <w:top w:val="single" w:color="auto" w:sz="4" w:space="0"/>
                                    <w:left w:val="single" w:color="auto" w:sz="4" w:space="0"/>
                                    <w:bottom w:val="single" w:color="auto" w:sz="4" w:space="0"/>
                                    <w:right w:val="single" w:color="auto" w:sz="4" w:space="0"/>
                                  </w:tcBorders>
                                </w:tcPr>
                                <w:p w14:paraId="1DA9EA4F">
                                  <w:pPr>
                                    <w:ind w:firstLine="400"/>
                                    <w:rPr>
                                      <w:rFonts w:ascii="宋体" w:hAnsi="宋体" w:cs="宋体"/>
                                      <w:sz w:val="20"/>
                                      <w:szCs w:val="20"/>
                                    </w:rPr>
                                  </w:pPr>
                                </w:p>
                                <w:p w14:paraId="2768DF8C">
                                  <w:pPr>
                                    <w:ind w:firstLine="400"/>
                                    <w:rPr>
                                      <w:rFonts w:ascii="宋体" w:hAnsi="宋体" w:cs="宋体"/>
                                      <w:sz w:val="20"/>
                                      <w:szCs w:val="20"/>
                                    </w:rPr>
                                  </w:pPr>
                                </w:p>
                                <w:p w14:paraId="5B2CDDB1">
                                  <w:pPr>
                                    <w:spacing w:before="10"/>
                                    <w:ind w:firstLine="420"/>
                                    <w:rPr>
                                      <w:rFonts w:ascii="宋体" w:hAnsi="宋体" w:cs="宋体"/>
                                      <w:szCs w:val="21"/>
                                    </w:rPr>
                                  </w:pPr>
                                </w:p>
                                <w:p w14:paraId="00A31BC9">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674" w:type="dxa"/>
                                  <w:tcBorders>
                                    <w:top w:val="single" w:color="auto" w:sz="4" w:space="0"/>
                                    <w:left w:val="single" w:color="auto" w:sz="4" w:space="0"/>
                                    <w:bottom w:val="single" w:color="auto" w:sz="4" w:space="0"/>
                                    <w:right w:val="single" w:color="auto" w:sz="4" w:space="0"/>
                                  </w:tcBorders>
                                </w:tcPr>
                                <w:p w14:paraId="19464B32">
                                  <w:pPr>
                                    <w:ind w:firstLine="400"/>
                                    <w:rPr>
                                      <w:rFonts w:ascii="宋体" w:hAnsi="宋体" w:cs="宋体"/>
                                      <w:sz w:val="20"/>
                                      <w:szCs w:val="20"/>
                                    </w:rPr>
                                  </w:pPr>
                                </w:p>
                                <w:p w14:paraId="4C982A4E">
                                  <w:pPr>
                                    <w:spacing w:before="11"/>
                                    <w:ind w:firstLine="580"/>
                                    <w:rPr>
                                      <w:rFonts w:ascii="宋体" w:hAnsi="宋体" w:cs="宋体"/>
                                      <w:sz w:val="29"/>
                                      <w:szCs w:val="29"/>
                                    </w:rPr>
                                  </w:pPr>
                                </w:p>
                                <w:p w14:paraId="0827B1F2">
                                  <w:pPr>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1D1FC0B2">
                                  <w:pPr>
                                    <w:spacing w:before="50"/>
                                    <w:ind w:left="7" w:firstLine="394"/>
                                    <w:rPr>
                                      <w:rFonts w:ascii="宋体" w:hAnsi="宋体" w:cs="宋体"/>
                                      <w:sz w:val="20"/>
                                      <w:szCs w:val="20"/>
                                    </w:rPr>
                                  </w:pPr>
                                  <w:r>
                                    <w:rPr>
                                      <w:rFonts w:hint="eastAsia" w:ascii="宋体" w:hAnsi="宋体" w:cs="宋体"/>
                                      <w:w w:val="99"/>
                                      <w:sz w:val="20"/>
                                      <w:szCs w:val="20"/>
                                    </w:rPr>
                                    <w:t>频设备</w:t>
                                  </w:r>
                                </w:p>
                              </w:tc>
                              <w:tc>
                                <w:tcPr>
                                  <w:tcW w:w="1701" w:type="dxa"/>
                                  <w:tcBorders>
                                    <w:top w:val="single" w:color="auto" w:sz="4" w:space="0"/>
                                    <w:left w:val="single" w:color="auto" w:sz="4" w:space="0"/>
                                    <w:bottom w:val="single" w:color="auto" w:sz="4" w:space="0"/>
                                    <w:right w:val="single" w:color="auto" w:sz="4" w:space="0"/>
                                  </w:tcBorders>
                                </w:tcPr>
                                <w:p w14:paraId="7AEC53B8">
                                  <w:pPr>
                                    <w:ind w:firstLine="400"/>
                                    <w:rPr>
                                      <w:rFonts w:ascii="宋体" w:hAnsi="宋体" w:cs="宋体"/>
                                      <w:sz w:val="20"/>
                                      <w:szCs w:val="20"/>
                                    </w:rPr>
                                  </w:pPr>
                                </w:p>
                                <w:p w14:paraId="1EB04860">
                                  <w:pPr>
                                    <w:spacing w:before="11"/>
                                    <w:ind w:firstLine="580"/>
                                    <w:rPr>
                                      <w:rFonts w:ascii="宋体" w:hAnsi="宋体" w:cs="宋体"/>
                                      <w:sz w:val="29"/>
                                      <w:szCs w:val="29"/>
                                    </w:rPr>
                                  </w:pPr>
                                </w:p>
                                <w:p w14:paraId="2A5676F1">
                                  <w:pPr>
                                    <w:spacing w:line="280" w:lineRule="auto"/>
                                    <w:ind w:left="7" w:right="5"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715" w:type="dxa"/>
                                  <w:tcBorders>
                                    <w:top w:val="single" w:color="auto" w:sz="4" w:space="0"/>
                                    <w:left w:val="single" w:color="auto" w:sz="4" w:space="0"/>
                                    <w:bottom w:val="single" w:color="auto" w:sz="4" w:space="0"/>
                                    <w:right w:val="single" w:color="auto" w:sz="4" w:space="0"/>
                                  </w:tcBorders>
                                </w:tcPr>
                                <w:p w14:paraId="76DE485A">
                                  <w:pPr>
                                    <w:ind w:firstLine="400"/>
                                    <w:rPr>
                                      <w:rFonts w:ascii="宋体" w:hAnsi="宋体" w:cs="宋体"/>
                                      <w:sz w:val="20"/>
                                      <w:szCs w:val="20"/>
                                    </w:rPr>
                                  </w:pPr>
                                </w:p>
                                <w:p w14:paraId="4ABA20C0">
                                  <w:pPr>
                                    <w:ind w:firstLine="400"/>
                                    <w:rPr>
                                      <w:rFonts w:ascii="宋体" w:hAnsi="宋体" w:cs="宋体"/>
                                      <w:sz w:val="20"/>
                                      <w:szCs w:val="20"/>
                                    </w:rPr>
                                  </w:pPr>
                                </w:p>
                                <w:p w14:paraId="432EFD22">
                                  <w:pPr>
                                    <w:spacing w:before="10"/>
                                    <w:ind w:firstLine="420"/>
                                    <w:rPr>
                                      <w:rFonts w:ascii="宋体" w:hAnsi="宋体" w:cs="宋体"/>
                                      <w:szCs w:val="21"/>
                                    </w:rPr>
                                  </w:pPr>
                                </w:p>
                                <w:p w14:paraId="5AEC4026">
                                  <w:pPr>
                                    <w:ind w:left="7" w:firstLine="394"/>
                                    <w:rPr>
                                      <w:rFonts w:ascii="宋体" w:hAnsi="宋体" w:cs="宋体"/>
                                      <w:sz w:val="20"/>
                                      <w:szCs w:val="20"/>
                                    </w:rPr>
                                  </w:pPr>
                                  <w:r>
                                    <w:rPr>
                                      <w:rFonts w:hint="eastAsia" w:ascii="宋体" w:hAnsi="宋体" w:cs="宋体"/>
                                      <w:w w:val="99"/>
                                      <w:sz w:val="20"/>
                                      <w:szCs w:val="20"/>
                                    </w:rPr>
                                    <w:t>监视器</w:t>
                                  </w:r>
                                </w:p>
                              </w:tc>
                              <w:tc>
                                <w:tcPr>
                                  <w:tcW w:w="3388" w:type="dxa"/>
                                  <w:tcBorders>
                                    <w:top w:val="single" w:color="auto" w:sz="4" w:space="0"/>
                                    <w:left w:val="single" w:color="auto" w:sz="4" w:space="0"/>
                                    <w:bottom w:val="single" w:color="auto" w:sz="4" w:space="0"/>
                                    <w:right w:val="single" w:color="auto" w:sz="4" w:space="0"/>
                                  </w:tcBorders>
                                </w:tcPr>
                                <w:p w14:paraId="2A4ECEE5">
                                  <w:pPr>
                                    <w:spacing w:before="28" w:line="280" w:lineRule="auto"/>
                                    <w:ind w:left="7" w:right="5" w:firstLine="442"/>
                                    <w:rPr>
                                      <w:rFonts w:ascii="宋体" w:hAnsi="宋体" w:cs="宋体"/>
                                      <w:sz w:val="20"/>
                                      <w:szCs w:val="20"/>
                                    </w:rPr>
                                  </w:pPr>
                                  <w:r>
                                    <w:rPr>
                                      <w:rFonts w:hint="eastAsia" w:ascii="宋体" w:hAnsi="宋体" w:cs="宋体"/>
                                      <w:spacing w:val="12"/>
                                      <w:w w:val="99"/>
                                      <w:sz w:val="20"/>
                                      <w:szCs w:val="20"/>
                                    </w:rPr>
                                    <w:t>以射频信号为主要信号</w:t>
                                  </w:r>
                                  <w:r>
                                    <w:rPr>
                                      <w:rFonts w:hint="eastAsia" w:ascii="宋体" w:hAnsi="宋体" w:cs="宋体"/>
                                      <w:spacing w:val="9"/>
                                      <w:w w:val="99"/>
                                      <w:sz w:val="20"/>
                                      <w:szCs w:val="20"/>
                                    </w:rPr>
                                    <w:t>输</w:t>
                                  </w:r>
                                  <w:r>
                                    <w:rPr>
                                      <w:rFonts w:hint="eastAsia" w:ascii="宋体" w:hAnsi="宋体" w:cs="宋体"/>
                                      <w:spacing w:val="12"/>
                                      <w:w w:val="99"/>
                                      <w:sz w:val="20"/>
                                      <w:szCs w:val="20"/>
                                    </w:rPr>
                                    <w:t>入的</w:t>
                                  </w:r>
                                  <w:r>
                                    <w:rPr>
                                      <w:rFonts w:hint="eastAsia" w:ascii="宋体" w:hAnsi="宋体" w:cs="宋体"/>
                                      <w:w w:val="99"/>
                                      <w:sz w:val="20"/>
                                      <w:szCs w:val="20"/>
                                    </w:rPr>
                                    <w:t>监视器应</w:t>
                                  </w:r>
                                  <w:r>
                                    <w:rPr>
                                      <w:rFonts w:hint="eastAsia" w:ascii="宋体" w:hAnsi="宋体" w:cs="宋体"/>
                                      <w:spacing w:val="2"/>
                                      <w:w w:val="99"/>
                                      <w:sz w:val="20"/>
                                      <w:szCs w:val="20"/>
                                    </w:rPr>
                                    <w:t>符</w:t>
                                  </w:r>
                                  <w:r>
                                    <w:rPr>
                                      <w:rFonts w:hint="eastAsia" w:ascii="宋体" w:hAnsi="宋体" w:cs="宋体"/>
                                      <w:spacing w:val="-58"/>
                                      <w:w w:val="99"/>
                                      <w:sz w:val="20"/>
                                      <w:szCs w:val="20"/>
                                    </w:rPr>
                                    <w:t>合</w:t>
                                  </w:r>
                                  <w:r>
                                    <w:rPr>
                                      <w:rFonts w:hint="eastAsia" w:ascii="宋体" w:hAnsi="宋体" w:cs="宋体"/>
                                      <w:spacing w:val="2"/>
                                      <w:w w:val="99"/>
                                      <w:sz w:val="20"/>
                                      <w:szCs w:val="20"/>
                                    </w:rPr>
                                    <w:t>《</w:t>
                                  </w:r>
                                  <w:r>
                                    <w:rPr>
                                      <w:rFonts w:hint="eastAsia" w:ascii="宋体" w:hAnsi="宋体" w:cs="宋体"/>
                                      <w:w w:val="99"/>
                                      <w:sz w:val="20"/>
                                      <w:szCs w:val="20"/>
                                    </w:rPr>
                                    <w:t>平板</w:t>
                                  </w:r>
                                  <w:r>
                                    <w:rPr>
                                      <w:rFonts w:hint="eastAsia" w:ascii="宋体" w:hAnsi="宋体" w:cs="宋体"/>
                                      <w:spacing w:val="2"/>
                                      <w:w w:val="99"/>
                                      <w:sz w:val="20"/>
                                      <w:szCs w:val="20"/>
                                    </w:rPr>
                                    <w:t>电</w:t>
                                  </w:r>
                                  <w:r>
                                    <w:rPr>
                                      <w:rFonts w:hint="eastAsia" w:ascii="宋体" w:hAnsi="宋体" w:cs="宋体"/>
                                      <w:w w:val="99"/>
                                      <w:sz w:val="20"/>
                                      <w:szCs w:val="20"/>
                                    </w:rPr>
                                    <w:t>视能</w:t>
                                  </w:r>
                                  <w:r>
                                    <w:rPr>
                                      <w:rFonts w:hint="eastAsia" w:ascii="宋体" w:hAnsi="宋体" w:cs="宋体"/>
                                      <w:spacing w:val="2"/>
                                      <w:w w:val="99"/>
                                      <w:sz w:val="20"/>
                                      <w:szCs w:val="20"/>
                                    </w:rPr>
                                    <w:t>效</w:t>
                                  </w:r>
                                  <w:r>
                                    <w:rPr>
                                      <w:rFonts w:hint="eastAsia" w:ascii="宋体" w:hAnsi="宋体" w:cs="宋体"/>
                                      <w:w w:val="99"/>
                                      <w:sz w:val="20"/>
                                      <w:szCs w:val="20"/>
                                    </w:rPr>
                                    <w:t>限定值及能效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24850</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2"/>
                                      <w:w w:val="99"/>
                                      <w:sz w:val="20"/>
                                      <w:szCs w:val="20"/>
                                    </w:rPr>
                                    <w:t>以数字信号为主要信号</w:t>
                                  </w:r>
                                  <w:r>
                                    <w:rPr>
                                      <w:rFonts w:hint="eastAsia" w:ascii="宋体" w:hAnsi="宋体" w:cs="宋体"/>
                                      <w:spacing w:val="9"/>
                                      <w:w w:val="99"/>
                                      <w:sz w:val="20"/>
                                      <w:szCs w:val="20"/>
                                    </w:rPr>
                                    <w:t>输</w:t>
                                  </w:r>
                                  <w:r>
                                    <w:rPr>
                                      <w:rFonts w:hint="eastAsia" w:ascii="宋体" w:hAnsi="宋体" w:cs="宋体"/>
                                      <w:spacing w:val="12"/>
                                      <w:w w:val="99"/>
                                      <w:sz w:val="20"/>
                                      <w:szCs w:val="20"/>
                                    </w:rPr>
                                    <w:t>入的</w:t>
                                  </w:r>
                                  <w:r>
                                    <w:rPr>
                                      <w:rFonts w:hint="eastAsia" w:ascii="宋体" w:hAnsi="宋体" w:cs="宋体"/>
                                      <w:w w:val="99"/>
                                      <w:sz w:val="20"/>
                                      <w:szCs w:val="20"/>
                                    </w:rPr>
                                    <w:t>监视器应</w:t>
                                  </w:r>
                                  <w:r>
                                    <w:rPr>
                                      <w:rFonts w:hint="eastAsia" w:ascii="宋体" w:hAnsi="宋体" w:cs="宋体"/>
                                      <w:spacing w:val="2"/>
                                      <w:w w:val="99"/>
                                      <w:sz w:val="20"/>
                                      <w:szCs w:val="20"/>
                                    </w:rPr>
                                    <w:t>符</w:t>
                                  </w:r>
                                  <w:r>
                                    <w:rPr>
                                      <w:rFonts w:hint="eastAsia" w:ascii="宋体" w:hAnsi="宋体" w:cs="宋体"/>
                                      <w:spacing w:val="-58"/>
                                      <w:w w:val="99"/>
                                      <w:sz w:val="20"/>
                                      <w:szCs w:val="20"/>
                                    </w:rPr>
                                    <w:t>合</w:t>
                                  </w:r>
                                  <w:r>
                                    <w:rPr>
                                      <w:rFonts w:hint="eastAsia" w:ascii="宋体" w:hAnsi="宋体" w:cs="宋体"/>
                                      <w:spacing w:val="2"/>
                                      <w:w w:val="99"/>
                                      <w:sz w:val="20"/>
                                      <w:szCs w:val="20"/>
                                    </w:rPr>
                                    <w:t>《</w:t>
                                  </w:r>
                                  <w:r>
                                    <w:rPr>
                                      <w:rFonts w:hint="eastAsia" w:ascii="宋体" w:hAnsi="宋体" w:cs="宋体"/>
                                      <w:w w:val="99"/>
                                      <w:sz w:val="20"/>
                                      <w:szCs w:val="20"/>
                                    </w:rPr>
                                    <w:t>计算</w:t>
                                  </w:r>
                                  <w:r>
                                    <w:rPr>
                                      <w:rFonts w:hint="eastAsia" w:ascii="宋体" w:hAnsi="宋体" w:cs="宋体"/>
                                      <w:spacing w:val="2"/>
                                      <w:w w:val="99"/>
                                      <w:sz w:val="20"/>
                                      <w:szCs w:val="20"/>
                                    </w:rPr>
                                    <w:t>机</w:t>
                                  </w:r>
                                  <w:r>
                                    <w:rPr>
                                      <w:rFonts w:hint="eastAsia" w:ascii="宋体" w:hAnsi="宋体" w:cs="宋体"/>
                                      <w:w w:val="99"/>
                                      <w:sz w:val="20"/>
                                      <w:szCs w:val="20"/>
                                    </w:rPr>
                                    <w:t>显示</w:t>
                                  </w:r>
                                  <w:r>
                                    <w:rPr>
                                      <w:rFonts w:hint="eastAsia" w:ascii="宋体" w:hAnsi="宋体" w:cs="宋体"/>
                                      <w:spacing w:val="2"/>
                                      <w:w w:val="99"/>
                                      <w:sz w:val="20"/>
                                      <w:szCs w:val="20"/>
                                    </w:rPr>
                                    <w:t>器</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0</w:t>
                                  </w:r>
                                  <w:r>
                                    <w:rPr>
                                      <w:rFonts w:hint="eastAsia" w:ascii="宋体" w:hAnsi="宋体" w:cs="宋体"/>
                                      <w:w w:val="99"/>
                                      <w:sz w:val="20"/>
                                      <w:szCs w:val="20"/>
                                    </w:rPr>
                                    <w:t>）</w:t>
                                  </w:r>
                                </w:p>
                              </w:tc>
                            </w:tr>
                            <w:tr w14:paraId="0CB3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exact"/>
                              </w:trPr>
                              <w:tc>
                                <w:tcPr>
                                  <w:tcW w:w="599" w:type="dxa"/>
                                  <w:tcBorders>
                                    <w:top w:val="single" w:color="auto" w:sz="4" w:space="0"/>
                                    <w:left w:val="single" w:color="auto" w:sz="4" w:space="0"/>
                                    <w:bottom w:val="single" w:color="auto" w:sz="4" w:space="0"/>
                                    <w:right w:val="single" w:color="auto" w:sz="4" w:space="0"/>
                                  </w:tcBorders>
                                </w:tcPr>
                                <w:p w14:paraId="69E2BD19">
                                  <w:pPr>
                                    <w:spacing w:before="10"/>
                                    <w:ind w:firstLine="340"/>
                                    <w:rPr>
                                      <w:rFonts w:ascii="宋体" w:hAnsi="宋体" w:cs="宋体"/>
                                      <w:sz w:val="17"/>
                                      <w:szCs w:val="17"/>
                                    </w:rPr>
                                  </w:pPr>
                                </w:p>
                                <w:p w14:paraId="0BB74B05">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674" w:type="dxa"/>
                                  <w:tcBorders>
                                    <w:top w:val="single" w:color="auto" w:sz="4" w:space="0"/>
                                    <w:left w:val="single" w:color="auto" w:sz="4" w:space="0"/>
                                    <w:bottom w:val="single" w:color="auto" w:sz="4" w:space="0"/>
                                    <w:right w:val="single" w:color="auto" w:sz="4" w:space="0"/>
                                  </w:tcBorders>
                                </w:tcPr>
                                <w:p w14:paraId="2A24AD90">
                                  <w:pPr>
                                    <w:spacing w:before="76"/>
                                    <w:ind w:left="7" w:firstLine="398"/>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773DB05F">
                                  <w:pPr>
                                    <w:spacing w:before="50"/>
                                    <w:ind w:left="7" w:firstLine="394"/>
                                    <w:rPr>
                                      <w:rFonts w:ascii="宋体" w:hAnsi="宋体" w:cs="宋体"/>
                                      <w:sz w:val="20"/>
                                      <w:szCs w:val="20"/>
                                    </w:rPr>
                                  </w:pPr>
                                  <w:r>
                                    <w:rPr>
                                      <w:rFonts w:hint="eastAsia" w:ascii="宋体" w:hAnsi="宋体" w:cs="宋体"/>
                                      <w:w w:val="99"/>
                                      <w:sz w:val="20"/>
                                      <w:szCs w:val="20"/>
                                    </w:rPr>
                                    <w:t>炊事机械</w:t>
                                  </w:r>
                                </w:p>
                              </w:tc>
                              <w:tc>
                                <w:tcPr>
                                  <w:tcW w:w="1701" w:type="dxa"/>
                                  <w:tcBorders>
                                    <w:top w:val="single" w:color="auto" w:sz="4" w:space="0"/>
                                    <w:left w:val="single" w:color="auto" w:sz="4" w:space="0"/>
                                    <w:bottom w:val="single" w:color="auto" w:sz="4" w:space="0"/>
                                    <w:right w:val="single" w:color="auto" w:sz="4" w:space="0"/>
                                  </w:tcBorders>
                                </w:tcPr>
                                <w:p w14:paraId="3EF274CF">
                                  <w:pPr>
                                    <w:spacing w:before="10"/>
                                    <w:ind w:firstLine="340"/>
                                    <w:rPr>
                                      <w:rFonts w:ascii="宋体" w:hAnsi="宋体" w:cs="宋体"/>
                                      <w:sz w:val="17"/>
                                      <w:szCs w:val="17"/>
                                    </w:rPr>
                                  </w:pPr>
                                </w:p>
                                <w:p w14:paraId="66480588">
                                  <w:pPr>
                                    <w:ind w:left="7" w:firstLine="394"/>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715" w:type="dxa"/>
                                  <w:tcBorders>
                                    <w:top w:val="single" w:color="auto" w:sz="4" w:space="0"/>
                                    <w:left w:val="single" w:color="auto" w:sz="4" w:space="0"/>
                                    <w:bottom w:val="single" w:color="auto" w:sz="4" w:space="0"/>
                                    <w:right w:val="single" w:color="auto" w:sz="4" w:space="0"/>
                                  </w:tcBorders>
                                </w:tcPr>
                                <w:p w14:paraId="687DE9ED">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14F3BE1">
                                  <w:pPr>
                                    <w:spacing w:before="76" w:line="280" w:lineRule="auto"/>
                                    <w:ind w:left="7" w:right="4" w:firstLine="442"/>
                                    <w:rPr>
                                      <w:rFonts w:ascii="宋体" w:hAnsi="宋体" w:cs="宋体"/>
                                      <w:sz w:val="20"/>
                                      <w:szCs w:val="20"/>
                                    </w:rPr>
                                  </w:pPr>
                                  <w:r>
                                    <w:rPr>
                                      <w:rFonts w:hint="eastAsia" w:ascii="宋体" w:hAnsi="宋体" w:cs="宋体"/>
                                      <w:spacing w:val="12"/>
                                      <w:w w:val="99"/>
                                      <w:sz w:val="20"/>
                                      <w:szCs w:val="20"/>
                                    </w:rPr>
                                    <w:t>《商用燃气灶具能效限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53</w:t>
                                  </w:r>
                                  <w:r>
                                    <w:rPr>
                                      <w:rFonts w:hint="eastAsia" w:ascii="宋体" w:hAnsi="宋体" w:cs="宋体"/>
                                      <w:spacing w:val="1"/>
                                      <w:w w:val="99"/>
                                      <w:sz w:val="20"/>
                                      <w:szCs w:val="20"/>
                                    </w:rPr>
                                    <w:t>1</w:t>
                                  </w:r>
                                  <w:r>
                                    <w:rPr>
                                      <w:rFonts w:hint="eastAsia" w:ascii="宋体" w:hAnsi="宋体" w:cs="宋体"/>
                                      <w:w w:val="99"/>
                                      <w:sz w:val="20"/>
                                      <w:szCs w:val="20"/>
                                    </w:rPr>
                                    <w:t>）</w:t>
                                  </w:r>
                                </w:p>
                              </w:tc>
                            </w:tr>
                            <w:tr w14:paraId="7ADE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exact"/>
                              </w:trPr>
                              <w:tc>
                                <w:tcPr>
                                  <w:tcW w:w="599" w:type="dxa"/>
                                  <w:vMerge w:val="restart"/>
                                  <w:tcBorders>
                                    <w:top w:val="single" w:color="auto" w:sz="4" w:space="0"/>
                                    <w:left w:val="single" w:color="auto" w:sz="4" w:space="0"/>
                                    <w:bottom w:val="single" w:color="auto" w:sz="4" w:space="0"/>
                                    <w:right w:val="single" w:color="auto" w:sz="4" w:space="0"/>
                                  </w:tcBorders>
                                </w:tcPr>
                                <w:p w14:paraId="5862FC36">
                                  <w:pPr>
                                    <w:ind w:firstLine="400"/>
                                    <w:rPr>
                                      <w:rFonts w:ascii="宋体" w:hAnsi="宋体" w:cs="宋体"/>
                                      <w:sz w:val="20"/>
                                      <w:szCs w:val="20"/>
                                    </w:rPr>
                                  </w:pPr>
                                </w:p>
                                <w:p w14:paraId="2DBD761D">
                                  <w:pPr>
                                    <w:ind w:firstLine="400"/>
                                    <w:rPr>
                                      <w:rFonts w:ascii="宋体" w:hAnsi="宋体" w:cs="宋体"/>
                                      <w:sz w:val="20"/>
                                      <w:szCs w:val="20"/>
                                    </w:rPr>
                                  </w:pPr>
                                </w:p>
                                <w:p w14:paraId="2C29D159">
                                  <w:pPr>
                                    <w:ind w:firstLine="400"/>
                                    <w:rPr>
                                      <w:rFonts w:ascii="宋体" w:hAnsi="宋体" w:cs="宋体"/>
                                      <w:sz w:val="20"/>
                                      <w:szCs w:val="20"/>
                                    </w:rPr>
                                  </w:pPr>
                                </w:p>
                                <w:p w14:paraId="0B36B952">
                                  <w:pPr>
                                    <w:spacing w:before="1"/>
                                    <w:ind w:firstLine="580"/>
                                    <w:rPr>
                                      <w:rFonts w:ascii="宋体" w:hAnsi="宋体" w:cs="宋体"/>
                                      <w:sz w:val="29"/>
                                      <w:szCs w:val="29"/>
                                    </w:rPr>
                                  </w:pPr>
                                </w:p>
                                <w:p w14:paraId="17203A18">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674" w:type="dxa"/>
                                  <w:vMerge w:val="restart"/>
                                  <w:tcBorders>
                                    <w:top w:val="single" w:color="auto" w:sz="4" w:space="0"/>
                                    <w:left w:val="single" w:color="auto" w:sz="4" w:space="0"/>
                                    <w:bottom w:val="single" w:color="auto" w:sz="4" w:space="0"/>
                                    <w:right w:val="single" w:color="auto" w:sz="4" w:space="0"/>
                                  </w:tcBorders>
                                </w:tcPr>
                                <w:p w14:paraId="1378750D">
                                  <w:pPr>
                                    <w:ind w:firstLine="400"/>
                                    <w:rPr>
                                      <w:rFonts w:ascii="宋体" w:hAnsi="宋体" w:cs="宋体"/>
                                      <w:sz w:val="20"/>
                                      <w:szCs w:val="20"/>
                                    </w:rPr>
                                  </w:pPr>
                                </w:p>
                                <w:p w14:paraId="2C034DEC">
                                  <w:pPr>
                                    <w:ind w:firstLine="400"/>
                                    <w:rPr>
                                      <w:rFonts w:ascii="宋体" w:hAnsi="宋体" w:cs="宋体"/>
                                      <w:sz w:val="20"/>
                                      <w:szCs w:val="20"/>
                                    </w:rPr>
                                  </w:pPr>
                                </w:p>
                                <w:p w14:paraId="2EB81CFB">
                                  <w:pPr>
                                    <w:spacing w:before="9"/>
                                    <w:ind w:firstLine="340"/>
                                    <w:rPr>
                                      <w:rFonts w:ascii="宋体" w:hAnsi="宋体" w:cs="宋体"/>
                                      <w:sz w:val="17"/>
                                      <w:szCs w:val="17"/>
                                    </w:rPr>
                                  </w:pPr>
                                </w:p>
                                <w:p w14:paraId="3A109CF5">
                                  <w:pPr>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580E641F">
                                  <w:pPr>
                                    <w:spacing w:before="50"/>
                                    <w:ind w:left="7" w:firstLine="394"/>
                                    <w:rPr>
                                      <w:rFonts w:ascii="宋体" w:hAnsi="宋体" w:cs="宋体"/>
                                      <w:sz w:val="20"/>
                                      <w:szCs w:val="20"/>
                                    </w:rPr>
                                  </w:pPr>
                                  <w:r>
                                    <w:rPr>
                                      <w:rFonts w:hint="eastAsia" w:ascii="宋体" w:hAnsi="宋体" w:cs="宋体"/>
                                      <w:w w:val="99"/>
                                      <w:sz w:val="20"/>
                                      <w:szCs w:val="20"/>
                                    </w:rPr>
                                    <w:t>器</w:t>
                                  </w:r>
                                </w:p>
                              </w:tc>
                              <w:tc>
                                <w:tcPr>
                                  <w:tcW w:w="1701" w:type="dxa"/>
                                  <w:tcBorders>
                                    <w:top w:val="single" w:color="auto" w:sz="4" w:space="0"/>
                                    <w:left w:val="single" w:color="auto" w:sz="4" w:space="0"/>
                                    <w:bottom w:val="single" w:color="auto" w:sz="4" w:space="0"/>
                                    <w:right w:val="single" w:color="auto" w:sz="4" w:space="0"/>
                                  </w:tcBorders>
                                </w:tcPr>
                                <w:p w14:paraId="628E55EE">
                                  <w:pPr>
                                    <w:spacing w:before="5"/>
                                    <w:ind w:firstLine="420"/>
                                    <w:rPr>
                                      <w:rFonts w:ascii="宋体" w:hAnsi="宋体" w:cs="宋体"/>
                                      <w:szCs w:val="21"/>
                                    </w:rPr>
                                  </w:pPr>
                                </w:p>
                                <w:p w14:paraId="22E50822">
                                  <w:pPr>
                                    <w:ind w:left="7" w:firstLine="394"/>
                                    <w:rPr>
                                      <w:rFonts w:ascii="宋体" w:hAnsi="宋体" w:cs="宋体"/>
                                      <w:sz w:val="20"/>
                                      <w:szCs w:val="20"/>
                                    </w:rPr>
                                  </w:pPr>
                                  <w:r>
                                    <w:rPr>
                                      <w:rFonts w:hint="eastAsia" w:ascii="宋体" w:hAnsi="宋体" w:cs="宋体"/>
                                      <w:w w:val="99"/>
                                      <w:sz w:val="20"/>
                                      <w:szCs w:val="20"/>
                                    </w:rPr>
                                    <w:t>坐便器</w:t>
                                  </w:r>
                                </w:p>
                              </w:tc>
                              <w:tc>
                                <w:tcPr>
                                  <w:tcW w:w="1715" w:type="dxa"/>
                                  <w:tcBorders>
                                    <w:top w:val="single" w:color="auto" w:sz="4" w:space="0"/>
                                    <w:left w:val="single" w:color="auto" w:sz="4" w:space="0"/>
                                    <w:bottom w:val="single" w:color="auto" w:sz="4" w:space="0"/>
                                    <w:right w:val="single" w:color="auto" w:sz="4" w:space="0"/>
                                  </w:tcBorders>
                                </w:tcPr>
                                <w:p w14:paraId="40332F65">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AC75563">
                                  <w:pPr>
                                    <w:spacing w:before="124"/>
                                    <w:rPr>
                                      <w:rFonts w:ascii="宋体" w:hAnsi="宋体" w:cs="宋体"/>
                                      <w:sz w:val="20"/>
                                      <w:szCs w:val="20"/>
                                    </w:rPr>
                                  </w:pPr>
                                  <w:r>
                                    <w:rPr>
                                      <w:rFonts w:hint="eastAsia" w:ascii="宋体" w:hAnsi="宋体" w:cs="宋体"/>
                                      <w:w w:val="99"/>
                                      <w:sz w:val="20"/>
                                      <w:szCs w:val="20"/>
                                    </w:rPr>
                                    <w:t>《坐便</w:t>
                                  </w:r>
                                  <w:r>
                                    <w:rPr>
                                      <w:rFonts w:hint="eastAsia" w:ascii="宋体" w:hAnsi="宋体" w:cs="宋体"/>
                                      <w:spacing w:val="2"/>
                                      <w:w w:val="99"/>
                                      <w:sz w:val="20"/>
                                      <w:szCs w:val="20"/>
                                    </w:rPr>
                                    <w:t>器</w:t>
                                  </w:r>
                                  <w:r>
                                    <w:rPr>
                                      <w:rFonts w:hint="eastAsia" w:ascii="宋体" w:hAnsi="宋体" w:cs="宋体"/>
                                      <w:w w:val="99"/>
                                      <w:sz w:val="20"/>
                                      <w:szCs w:val="20"/>
                                    </w:rPr>
                                    <w:t>水效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水</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4D4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625816B6">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36B9BB2E">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90F50AB">
                                  <w:pPr>
                                    <w:spacing w:before="5"/>
                                    <w:ind w:firstLine="420"/>
                                    <w:rPr>
                                      <w:rFonts w:ascii="宋体" w:hAnsi="宋体" w:cs="宋体"/>
                                      <w:szCs w:val="21"/>
                                    </w:rPr>
                                  </w:pPr>
                                </w:p>
                                <w:p w14:paraId="1FA430F1">
                                  <w:pPr>
                                    <w:ind w:left="7" w:firstLine="394"/>
                                    <w:rPr>
                                      <w:rFonts w:ascii="宋体" w:hAnsi="宋体" w:cs="宋体"/>
                                      <w:sz w:val="20"/>
                                      <w:szCs w:val="20"/>
                                    </w:rPr>
                                  </w:pPr>
                                  <w:r>
                                    <w:rPr>
                                      <w:rFonts w:hint="eastAsia" w:ascii="宋体" w:hAnsi="宋体" w:cs="宋体"/>
                                      <w:w w:val="99"/>
                                      <w:sz w:val="20"/>
                                      <w:szCs w:val="20"/>
                                    </w:rPr>
                                    <w:t>蹲便器</w:t>
                                  </w:r>
                                </w:p>
                              </w:tc>
                              <w:tc>
                                <w:tcPr>
                                  <w:tcW w:w="1715" w:type="dxa"/>
                                  <w:tcBorders>
                                    <w:top w:val="single" w:color="auto" w:sz="4" w:space="0"/>
                                    <w:left w:val="single" w:color="auto" w:sz="4" w:space="0"/>
                                    <w:bottom w:val="single" w:color="auto" w:sz="4" w:space="0"/>
                                    <w:right w:val="single" w:color="auto" w:sz="4" w:space="0"/>
                                  </w:tcBorders>
                                </w:tcPr>
                                <w:p w14:paraId="4A2D4302">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1AB59EB1">
                                  <w:pPr>
                                    <w:spacing w:before="124" w:line="280" w:lineRule="auto"/>
                                    <w:ind w:left="7" w:right="4" w:firstLine="442"/>
                                    <w:rPr>
                                      <w:rFonts w:ascii="宋体" w:hAnsi="宋体" w:cs="宋体"/>
                                      <w:sz w:val="20"/>
                                      <w:szCs w:val="20"/>
                                    </w:rPr>
                                  </w:pPr>
                                  <w:r>
                                    <w:rPr>
                                      <w:rFonts w:hint="eastAsia" w:ascii="宋体" w:hAnsi="宋体" w:cs="宋体"/>
                                      <w:spacing w:val="12"/>
                                      <w:w w:val="99"/>
                                      <w:sz w:val="20"/>
                                      <w:szCs w:val="20"/>
                                    </w:rPr>
                                    <w:t>《蹲便器用水效率限定</w:t>
                                  </w:r>
                                  <w:r>
                                    <w:rPr>
                                      <w:rFonts w:hint="eastAsia" w:ascii="宋体" w:hAnsi="宋体" w:cs="宋体"/>
                                      <w:spacing w:val="9"/>
                                      <w:w w:val="99"/>
                                      <w:sz w:val="20"/>
                                      <w:szCs w:val="20"/>
                                    </w:rPr>
                                    <w:t>值</w:t>
                                  </w:r>
                                  <w:r>
                                    <w:rPr>
                                      <w:rFonts w:hint="eastAsia" w:ascii="宋体" w:hAnsi="宋体" w:cs="宋体"/>
                                      <w:spacing w:val="12"/>
                                      <w:w w:val="99"/>
                                      <w:sz w:val="20"/>
                                      <w:szCs w:val="20"/>
                                    </w:rPr>
                                    <w:t>及用</w:t>
                                  </w:r>
                                  <w:r>
                                    <w:rPr>
                                      <w:rFonts w:hint="eastAsia" w:ascii="宋体" w:hAnsi="宋体" w:cs="宋体"/>
                                      <w:w w:val="99"/>
                                      <w:sz w:val="20"/>
                                      <w:szCs w:val="20"/>
                                    </w:rPr>
                                    <w:t>水效率等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307</w:t>
                                  </w:r>
                                  <w:r>
                                    <w:rPr>
                                      <w:rFonts w:hint="eastAsia" w:ascii="宋体" w:hAnsi="宋体" w:cs="宋体"/>
                                      <w:w w:val="99"/>
                                      <w:sz w:val="20"/>
                                      <w:szCs w:val="20"/>
                                    </w:rPr>
                                    <w:t>1</w:t>
                                  </w:r>
                                  <w:r>
                                    <w:rPr>
                                      <w:rFonts w:hint="eastAsia" w:ascii="宋体" w:hAnsi="宋体" w:cs="宋体"/>
                                      <w:spacing w:val="-1"/>
                                      <w:w w:val="99"/>
                                      <w:sz w:val="20"/>
                                      <w:szCs w:val="20"/>
                                    </w:rPr>
                                    <w:t>7</w:t>
                                  </w:r>
                                  <w:r>
                                    <w:rPr>
                                      <w:rFonts w:hint="eastAsia" w:ascii="宋体" w:hAnsi="宋体" w:cs="宋体"/>
                                      <w:w w:val="99"/>
                                      <w:sz w:val="20"/>
                                      <w:szCs w:val="20"/>
                                    </w:rPr>
                                    <w:t>）</w:t>
                                  </w:r>
                                </w:p>
                              </w:tc>
                            </w:tr>
                            <w:tr w14:paraId="12D2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190016C">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292B2DC4">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8D1579E">
                                  <w:pPr>
                                    <w:spacing w:before="5"/>
                                    <w:ind w:firstLine="420"/>
                                    <w:rPr>
                                      <w:rFonts w:ascii="宋体" w:hAnsi="宋体" w:cs="宋体"/>
                                      <w:szCs w:val="21"/>
                                    </w:rPr>
                                  </w:pPr>
                                </w:p>
                                <w:p w14:paraId="6EBAF79D">
                                  <w:pPr>
                                    <w:ind w:left="7" w:firstLine="394"/>
                                    <w:rPr>
                                      <w:rFonts w:ascii="宋体" w:hAnsi="宋体" w:cs="宋体"/>
                                      <w:sz w:val="20"/>
                                      <w:szCs w:val="20"/>
                                    </w:rPr>
                                  </w:pPr>
                                  <w:r>
                                    <w:rPr>
                                      <w:rFonts w:hint="eastAsia" w:ascii="宋体" w:hAnsi="宋体" w:cs="宋体"/>
                                      <w:w w:val="99"/>
                                      <w:sz w:val="20"/>
                                      <w:szCs w:val="20"/>
                                    </w:rPr>
                                    <w:t>小便器</w:t>
                                  </w:r>
                                </w:p>
                              </w:tc>
                              <w:tc>
                                <w:tcPr>
                                  <w:tcW w:w="1715" w:type="dxa"/>
                                  <w:tcBorders>
                                    <w:top w:val="single" w:color="auto" w:sz="4" w:space="0"/>
                                    <w:left w:val="single" w:color="auto" w:sz="4" w:space="0"/>
                                    <w:bottom w:val="single" w:color="auto" w:sz="4" w:space="0"/>
                                    <w:right w:val="single" w:color="auto" w:sz="4" w:space="0"/>
                                  </w:tcBorders>
                                </w:tcPr>
                                <w:p w14:paraId="2D5DB6F9">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418E970F">
                                  <w:pPr>
                                    <w:spacing w:before="124" w:line="280" w:lineRule="auto"/>
                                    <w:ind w:left="7" w:right="4" w:firstLine="442"/>
                                    <w:rPr>
                                      <w:rFonts w:ascii="宋体" w:hAnsi="宋体" w:cs="宋体"/>
                                      <w:sz w:val="20"/>
                                      <w:szCs w:val="20"/>
                                    </w:rPr>
                                  </w:pPr>
                                  <w:r>
                                    <w:rPr>
                                      <w:rFonts w:hint="eastAsia" w:ascii="宋体" w:hAnsi="宋体" w:cs="宋体"/>
                                      <w:spacing w:val="12"/>
                                      <w:w w:val="99"/>
                                      <w:sz w:val="20"/>
                                      <w:szCs w:val="20"/>
                                    </w:rPr>
                                    <w:t>《小便器用水效率限定</w:t>
                                  </w:r>
                                  <w:r>
                                    <w:rPr>
                                      <w:rFonts w:hint="eastAsia" w:ascii="宋体" w:hAnsi="宋体" w:cs="宋体"/>
                                      <w:spacing w:val="9"/>
                                      <w:w w:val="99"/>
                                      <w:sz w:val="20"/>
                                      <w:szCs w:val="20"/>
                                    </w:rPr>
                                    <w:t>值</w:t>
                                  </w:r>
                                  <w:r>
                                    <w:rPr>
                                      <w:rFonts w:hint="eastAsia" w:ascii="宋体" w:hAnsi="宋体" w:cs="宋体"/>
                                      <w:spacing w:val="12"/>
                                      <w:w w:val="99"/>
                                      <w:sz w:val="20"/>
                                      <w:szCs w:val="20"/>
                                    </w:rPr>
                                    <w:t>及用</w:t>
                                  </w:r>
                                  <w:r>
                                    <w:rPr>
                                      <w:rFonts w:hint="eastAsia" w:ascii="宋体" w:hAnsi="宋体" w:cs="宋体"/>
                                      <w:w w:val="99"/>
                                      <w:sz w:val="20"/>
                                      <w:szCs w:val="20"/>
                                    </w:rPr>
                                    <w:t>水效率等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w:t>
                                  </w:r>
                                  <w:r>
                                    <w:rPr>
                                      <w:rFonts w:hint="eastAsia" w:ascii="宋体" w:hAnsi="宋体" w:cs="宋体"/>
                                      <w:w w:val="99"/>
                                      <w:sz w:val="20"/>
                                      <w:szCs w:val="20"/>
                                    </w:rPr>
                                    <w:t>7</w:t>
                                  </w:r>
                                  <w:r>
                                    <w:rPr>
                                      <w:rFonts w:hint="eastAsia" w:ascii="宋体" w:hAnsi="宋体" w:cs="宋体"/>
                                      <w:spacing w:val="-1"/>
                                      <w:w w:val="99"/>
                                      <w:sz w:val="20"/>
                                      <w:szCs w:val="20"/>
                                    </w:rPr>
                                    <w:t>7</w:t>
                                  </w:r>
                                  <w:r>
                                    <w:rPr>
                                      <w:rFonts w:hint="eastAsia" w:ascii="宋体" w:hAnsi="宋体" w:cs="宋体"/>
                                      <w:w w:val="99"/>
                                      <w:sz w:val="20"/>
                                      <w:szCs w:val="20"/>
                                    </w:rPr>
                                    <w:t>）》</w:t>
                                  </w:r>
                                </w:p>
                              </w:tc>
                            </w:tr>
                          </w:tbl>
                          <w:p w14:paraId="074F323F">
                            <w:pPr>
                              <w:rPr>
                                <w:rFonts w:ascii="Calibri" w:hAnsi="Calibri"/>
                                <w:sz w:val="22"/>
                              </w:rPr>
                            </w:pPr>
                          </w:p>
                        </w:txbxContent>
                      </wps:txbx>
                      <wps:bodyPr lIns="0" tIns="0" rIns="0" bIns="0" upright="1"/>
                    </wps:wsp>
                  </a:graphicData>
                </a:graphic>
              </wp:anchor>
            </w:drawing>
          </mc:Choice>
          <mc:Fallback>
            <w:pict>
              <v:shape id="文本框 4" o:spid="_x0000_s1026" o:spt="202" type="#_x0000_t202" style="position:absolute;left:0pt;margin-left:89.15pt;margin-top:15.35pt;height:724.4pt;width:471.85pt;mso-position-horizontal-relative:page;z-index:251665408;mso-width-relative:page;mso-height-relative:page;" filled="f" stroked="f" coordsize="21600,21600" o:gfxdata="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45DjRdoAAAAMAQAADwAAAAAAAAABACAAAAAiAAAAZHJzL2Rvd25yZXYueG1s&#10;UEsBAhQAFAAAAAgAh07iQKhWxSG9AQAAcwMAAA4AAAAAAAAAAQAgAAAAKQEAAGRycy9lMm9Eb2Mu&#10;eG1sUEsFBgAAAAAGAAYAWQEAAFgFAAAAAA==&#10;">
                <v:fill on="f" focussize="0,0"/>
                <v:stroke on="f"/>
                <v:imagedata o:title=""/>
                <o:lock v:ext="edit" aspectratio="f"/>
                <v:textbox inset="0mm,0mm,0mm,0mm">
                  <w:txbxContent>
                    <w:tbl>
                      <w:tblPr>
                        <w:tblStyle w:val="7"/>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9"/>
                        <w:gridCol w:w="1674"/>
                        <w:gridCol w:w="1701"/>
                        <w:gridCol w:w="1715"/>
                        <w:gridCol w:w="3388"/>
                      </w:tblGrid>
                      <w:tr w14:paraId="003D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exact"/>
                        </w:trPr>
                        <w:tc>
                          <w:tcPr>
                            <w:tcW w:w="599" w:type="dxa"/>
                            <w:vMerge w:val="restart"/>
                            <w:tcBorders>
                              <w:top w:val="single" w:color="auto" w:sz="4" w:space="0"/>
                              <w:left w:val="single" w:color="auto" w:sz="4" w:space="0"/>
                              <w:bottom w:val="single" w:color="auto" w:sz="4" w:space="0"/>
                              <w:right w:val="single" w:color="auto" w:sz="4" w:space="0"/>
                            </w:tcBorders>
                          </w:tcPr>
                          <w:p w14:paraId="1162AFB3">
                            <w:pPr>
                              <w:rPr>
                                <w:rFonts w:ascii="Calibri" w:hAnsi="Calibri"/>
                                <w:sz w:val="22"/>
                              </w:rPr>
                            </w:pPr>
                          </w:p>
                        </w:tc>
                        <w:tc>
                          <w:tcPr>
                            <w:tcW w:w="1674" w:type="dxa"/>
                            <w:vMerge w:val="restart"/>
                            <w:tcBorders>
                              <w:top w:val="single" w:color="auto" w:sz="4" w:space="0"/>
                              <w:left w:val="single" w:color="auto" w:sz="4" w:space="0"/>
                              <w:bottom w:val="single" w:color="auto" w:sz="4" w:space="0"/>
                              <w:right w:val="single" w:color="auto" w:sz="4" w:space="0"/>
                            </w:tcBorders>
                          </w:tcPr>
                          <w:p w14:paraId="349D7740">
                            <w:pPr>
                              <w:rPr>
                                <w:rFonts w:ascii="Calibri" w:hAnsi="Calibri"/>
                                <w:sz w:val="22"/>
                              </w:rPr>
                            </w:pPr>
                          </w:p>
                        </w:tc>
                        <w:tc>
                          <w:tcPr>
                            <w:tcW w:w="1701" w:type="dxa"/>
                            <w:vMerge w:val="restart"/>
                            <w:tcBorders>
                              <w:top w:val="single" w:color="auto" w:sz="4" w:space="0"/>
                              <w:left w:val="single" w:color="auto" w:sz="4" w:space="0"/>
                              <w:bottom w:val="single" w:color="auto" w:sz="4" w:space="0"/>
                              <w:right w:val="single" w:color="auto" w:sz="4" w:space="0"/>
                            </w:tcBorders>
                          </w:tcPr>
                          <w:p w14:paraId="72F11BE3">
                            <w:pPr>
                              <w:ind w:firstLine="400"/>
                              <w:rPr>
                                <w:rFonts w:ascii="宋体" w:hAnsi="宋体" w:cs="宋体"/>
                                <w:sz w:val="20"/>
                                <w:szCs w:val="20"/>
                              </w:rPr>
                            </w:pPr>
                          </w:p>
                          <w:p w14:paraId="74848C6C">
                            <w:pPr>
                              <w:ind w:firstLine="400"/>
                              <w:rPr>
                                <w:rFonts w:ascii="宋体" w:hAnsi="宋体" w:cs="宋体"/>
                                <w:sz w:val="20"/>
                                <w:szCs w:val="20"/>
                              </w:rPr>
                            </w:pPr>
                          </w:p>
                          <w:p w14:paraId="4C428BE3">
                            <w:pPr>
                              <w:ind w:firstLine="400"/>
                              <w:rPr>
                                <w:rFonts w:ascii="宋体" w:hAnsi="宋体" w:cs="宋体"/>
                                <w:sz w:val="20"/>
                                <w:szCs w:val="20"/>
                              </w:rPr>
                            </w:pPr>
                          </w:p>
                          <w:p w14:paraId="60E16A93">
                            <w:pPr>
                              <w:ind w:firstLine="400"/>
                              <w:rPr>
                                <w:rFonts w:ascii="宋体" w:hAnsi="宋体" w:cs="宋体"/>
                                <w:sz w:val="20"/>
                                <w:szCs w:val="20"/>
                              </w:rPr>
                            </w:pPr>
                          </w:p>
                          <w:p w14:paraId="341D3EBE">
                            <w:pPr>
                              <w:ind w:firstLine="400"/>
                              <w:rPr>
                                <w:rFonts w:ascii="宋体" w:hAnsi="宋体" w:cs="宋体"/>
                                <w:sz w:val="20"/>
                                <w:szCs w:val="20"/>
                              </w:rPr>
                            </w:pPr>
                          </w:p>
                          <w:p w14:paraId="44D1E3E4">
                            <w:pPr>
                              <w:spacing w:before="161"/>
                              <w:ind w:left="7"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715" w:type="dxa"/>
                            <w:tcBorders>
                              <w:top w:val="single" w:color="auto" w:sz="4" w:space="0"/>
                              <w:left w:val="single" w:color="auto" w:sz="4" w:space="0"/>
                              <w:bottom w:val="single" w:color="auto" w:sz="4" w:space="0"/>
                              <w:right w:val="single" w:color="auto" w:sz="4" w:space="0"/>
                            </w:tcBorders>
                          </w:tcPr>
                          <w:p w14:paraId="462D1385">
                            <w:pPr>
                              <w:spacing w:before="12"/>
                              <w:ind w:firstLine="300"/>
                              <w:rPr>
                                <w:rFonts w:ascii="宋体" w:hAnsi="宋体" w:cs="宋体"/>
                                <w:sz w:val="15"/>
                                <w:szCs w:val="15"/>
                              </w:rPr>
                            </w:pPr>
                          </w:p>
                          <w:p w14:paraId="36EFDA2B">
                            <w:pPr>
                              <w:ind w:left="7" w:firstLine="394"/>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49B0D8B6">
                            <w:pPr>
                              <w:tabs>
                                <w:tab w:val="left" w:pos="1608"/>
                              </w:tabs>
                              <w:spacing w:before="52" w:line="280" w:lineRule="auto"/>
                              <w:ind w:left="7" w:right="4" w:firstLine="442"/>
                              <w:rPr>
                                <w:rFonts w:ascii="宋体" w:hAnsi="宋体" w:cs="宋体"/>
                                <w:sz w:val="20"/>
                                <w:szCs w:val="20"/>
                              </w:rPr>
                            </w:pPr>
                            <w:r>
                              <w:rPr>
                                <w:rFonts w:hint="eastAsia" w:ascii="宋体" w:hAnsi="宋体" w:cs="宋体"/>
                                <w:spacing w:val="12"/>
                                <w:w w:val="99"/>
                                <w:sz w:val="20"/>
                                <w:szCs w:val="20"/>
                              </w:rPr>
                              <w:t>《储水式电热水器能效</w:t>
                            </w:r>
                            <w:r>
                              <w:rPr>
                                <w:rFonts w:hint="eastAsia" w:ascii="宋体" w:hAnsi="宋体" w:cs="宋体"/>
                                <w:spacing w:val="9"/>
                                <w:w w:val="99"/>
                                <w:sz w:val="20"/>
                                <w:szCs w:val="20"/>
                              </w:rPr>
                              <w:t>限</w:t>
                            </w:r>
                            <w:r>
                              <w:rPr>
                                <w:rFonts w:hint="eastAsia" w:ascii="宋体" w:hAnsi="宋体" w:cs="宋体"/>
                                <w:spacing w:val="12"/>
                                <w:w w:val="99"/>
                                <w:sz w:val="20"/>
                                <w:szCs w:val="20"/>
                              </w:rPr>
                              <w:t>定值</w:t>
                            </w:r>
                            <w:r>
                              <w:rPr>
                                <w:rFonts w:hint="eastAsia" w:ascii="宋体" w:hAnsi="宋体" w:cs="宋体"/>
                                <w:w w:val="99"/>
                                <w:sz w:val="20"/>
                                <w:szCs w:val="20"/>
                              </w:rPr>
                              <w:t>及能效等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21</w:t>
                            </w:r>
                            <w:r>
                              <w:rPr>
                                <w:rFonts w:hint="eastAsia" w:ascii="宋体" w:hAnsi="宋体" w:cs="宋体"/>
                                <w:w w:val="99"/>
                                <w:sz w:val="20"/>
                                <w:szCs w:val="20"/>
                              </w:rPr>
                              <w:t>51</w:t>
                            </w:r>
                            <w:r>
                              <w:rPr>
                                <w:rFonts w:hint="eastAsia" w:ascii="宋体" w:hAnsi="宋体" w:cs="宋体"/>
                                <w:spacing w:val="1"/>
                                <w:w w:val="99"/>
                                <w:sz w:val="20"/>
                                <w:szCs w:val="20"/>
                              </w:rPr>
                              <w:t>9</w:t>
                            </w:r>
                            <w:r>
                              <w:rPr>
                                <w:rFonts w:hint="eastAsia" w:ascii="宋体" w:hAnsi="宋体" w:cs="宋体"/>
                                <w:w w:val="99"/>
                                <w:sz w:val="20"/>
                                <w:szCs w:val="20"/>
                              </w:rPr>
                              <w:t>）</w:t>
                            </w:r>
                          </w:p>
                        </w:tc>
                      </w:tr>
                      <w:tr w14:paraId="5E20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37E625A">
                            <w:pPr>
                              <w:widowControl/>
                              <w:jc w:val="left"/>
                              <w:rPr>
                                <w:rFonts w:ascii="Calibri" w:hAnsi="Calibri" w:eastAsia="Times New Roman"/>
                                <w:sz w:val="22"/>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66324E3C">
                            <w:pPr>
                              <w:widowControl/>
                              <w:jc w:val="left"/>
                              <w:rPr>
                                <w:rFonts w:ascii="Calibri" w:hAnsi="Calibri" w:eastAsia="Times New Roman"/>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5CABDF3">
                            <w:pPr>
                              <w:widowControl/>
                              <w:jc w:val="left"/>
                              <w:rPr>
                                <w:rFonts w:ascii="宋体" w:hAnsi="宋体" w:eastAsia="Times New Roman" w:cs="宋体"/>
                                <w:kern w:val="0"/>
                                <w:sz w:val="20"/>
                                <w:szCs w:val="20"/>
                              </w:rPr>
                            </w:pPr>
                          </w:p>
                        </w:tc>
                        <w:tc>
                          <w:tcPr>
                            <w:tcW w:w="1715" w:type="dxa"/>
                            <w:tcBorders>
                              <w:top w:val="single" w:color="auto" w:sz="4" w:space="0"/>
                              <w:left w:val="single" w:color="auto" w:sz="4" w:space="0"/>
                              <w:bottom w:val="single" w:color="auto" w:sz="4" w:space="0"/>
                              <w:right w:val="single" w:color="auto" w:sz="4" w:space="0"/>
                            </w:tcBorders>
                          </w:tcPr>
                          <w:p w14:paraId="4C5D7A5E">
                            <w:pPr>
                              <w:spacing w:before="2"/>
                              <w:ind w:firstLine="480"/>
                              <w:rPr>
                                <w:rFonts w:ascii="宋体" w:hAnsi="宋体" w:cs="宋体"/>
                                <w:sz w:val="24"/>
                                <w:szCs w:val="24"/>
                              </w:rPr>
                            </w:pPr>
                          </w:p>
                          <w:p w14:paraId="02A18DB3">
                            <w:pPr>
                              <w:ind w:left="7" w:firstLine="394"/>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3B9127B3">
                            <w:pPr>
                              <w:spacing w:before="4" w:line="280" w:lineRule="auto"/>
                              <w:ind w:left="7" w:right="4" w:firstLine="442"/>
                              <w:rPr>
                                <w:rFonts w:ascii="宋体" w:hAnsi="宋体" w:cs="宋体"/>
                                <w:sz w:val="20"/>
                                <w:szCs w:val="20"/>
                              </w:rPr>
                            </w:pPr>
                            <w:r>
                              <w:rPr>
                                <w:rFonts w:hint="eastAsia" w:ascii="宋体" w:hAnsi="宋体" w:cs="宋体"/>
                                <w:spacing w:val="12"/>
                                <w:w w:val="99"/>
                                <w:sz w:val="20"/>
                                <w:szCs w:val="20"/>
                              </w:rPr>
                              <w:t>《家用燃气快速热水器</w:t>
                            </w:r>
                            <w:r>
                              <w:rPr>
                                <w:rFonts w:hint="eastAsia" w:ascii="宋体" w:hAnsi="宋体" w:cs="宋体"/>
                                <w:spacing w:val="9"/>
                                <w:w w:val="99"/>
                                <w:sz w:val="20"/>
                                <w:szCs w:val="20"/>
                              </w:rPr>
                              <w:t>和</w:t>
                            </w:r>
                            <w:r>
                              <w:rPr>
                                <w:rFonts w:hint="eastAsia" w:ascii="宋体" w:hAnsi="宋体" w:cs="宋体"/>
                                <w:spacing w:val="12"/>
                                <w:w w:val="99"/>
                                <w:sz w:val="20"/>
                                <w:szCs w:val="20"/>
                              </w:rPr>
                              <w:t>燃气</w:t>
                            </w:r>
                            <w:r>
                              <w:rPr>
                                <w:rFonts w:hint="eastAsia" w:ascii="宋体" w:hAnsi="宋体" w:cs="宋体"/>
                                <w:w w:val="99"/>
                                <w:sz w:val="20"/>
                                <w:szCs w:val="20"/>
                              </w:rPr>
                              <w:t>采暖热水</w:t>
                            </w:r>
                            <w:r>
                              <w:rPr>
                                <w:rFonts w:hint="eastAsia" w:ascii="宋体" w:hAnsi="宋体" w:cs="宋体"/>
                                <w:spacing w:val="2"/>
                                <w:w w:val="99"/>
                                <w:sz w:val="20"/>
                                <w:szCs w:val="20"/>
                              </w:rPr>
                              <w:t>炉</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能</w:t>
                            </w:r>
                            <w:r>
                              <w:rPr>
                                <w:rFonts w:hint="eastAsia" w:ascii="宋体" w:hAnsi="宋体" w:cs="宋体"/>
                                <w:spacing w:val="2"/>
                                <w:w w:val="99"/>
                                <w:sz w:val="20"/>
                                <w:szCs w:val="20"/>
                              </w:rPr>
                              <w:t>效</w:t>
                            </w:r>
                            <w:r>
                              <w:rPr>
                                <w:rFonts w:hint="eastAsia" w:ascii="宋体" w:hAnsi="宋体" w:cs="宋体"/>
                                <w:w w:val="99"/>
                                <w:sz w:val="20"/>
                                <w:szCs w:val="20"/>
                              </w:rPr>
                              <w:t>等级</w:t>
                            </w:r>
                          </w:p>
                          <w:p w14:paraId="3BA906B0">
                            <w:pPr>
                              <w:spacing w:before="12"/>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2176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4"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620688A3">
                            <w:pPr>
                              <w:widowControl/>
                              <w:jc w:val="left"/>
                              <w:rPr>
                                <w:rFonts w:ascii="Calibri" w:hAnsi="Calibri" w:eastAsia="Times New Roman"/>
                                <w:sz w:val="22"/>
                                <w:lang w:eastAsia="en-US"/>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75D04CEA">
                            <w:pPr>
                              <w:widowControl/>
                              <w:jc w:val="left"/>
                              <w:rPr>
                                <w:rFonts w:ascii="Calibri" w:hAnsi="Calibri" w:eastAsia="Times New Roman"/>
                                <w:sz w:val="22"/>
                                <w:lang w:eastAsia="en-US"/>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3264D03B">
                            <w:pPr>
                              <w:widowControl/>
                              <w:jc w:val="left"/>
                              <w:rPr>
                                <w:rFonts w:ascii="宋体" w:hAnsi="宋体" w:eastAsia="Times New Roman" w:cs="宋体"/>
                                <w:kern w:val="0"/>
                                <w:sz w:val="20"/>
                                <w:szCs w:val="20"/>
                                <w:lang w:eastAsia="en-US"/>
                              </w:rPr>
                            </w:pPr>
                          </w:p>
                        </w:tc>
                        <w:tc>
                          <w:tcPr>
                            <w:tcW w:w="1715" w:type="dxa"/>
                            <w:tcBorders>
                              <w:top w:val="single" w:color="auto" w:sz="4" w:space="0"/>
                              <w:left w:val="single" w:color="auto" w:sz="4" w:space="0"/>
                              <w:bottom w:val="single" w:color="auto" w:sz="4" w:space="0"/>
                              <w:right w:val="single" w:color="auto" w:sz="4" w:space="0"/>
                            </w:tcBorders>
                          </w:tcPr>
                          <w:p w14:paraId="73A92721">
                            <w:pPr>
                              <w:ind w:firstLine="380"/>
                              <w:rPr>
                                <w:rFonts w:ascii="宋体" w:hAnsi="宋体" w:cs="宋体"/>
                                <w:sz w:val="19"/>
                                <w:szCs w:val="19"/>
                              </w:rPr>
                            </w:pPr>
                          </w:p>
                          <w:p w14:paraId="4DAC2AC5">
                            <w:pPr>
                              <w:ind w:left="7" w:firstLine="394"/>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3388" w:type="dxa"/>
                            <w:tcBorders>
                              <w:top w:val="single" w:color="auto" w:sz="4" w:space="0"/>
                              <w:left w:val="single" w:color="auto" w:sz="4" w:space="0"/>
                              <w:bottom w:val="single" w:color="auto" w:sz="4" w:space="0"/>
                              <w:right w:val="single" w:color="auto" w:sz="4" w:space="0"/>
                            </w:tcBorders>
                          </w:tcPr>
                          <w:p w14:paraId="0734CA30">
                            <w:pPr>
                              <w:spacing w:before="93" w:line="280" w:lineRule="auto"/>
                              <w:ind w:left="7" w:right="7" w:firstLine="394"/>
                              <w:rPr>
                                <w:rFonts w:ascii="宋体" w:hAnsi="宋体" w:cs="宋体"/>
                                <w:sz w:val="20"/>
                                <w:szCs w:val="20"/>
                              </w:rPr>
                            </w:pPr>
                            <w:r>
                              <w:rPr>
                                <w:rFonts w:hint="eastAsia" w:ascii="宋体" w:hAnsi="宋体" w:cs="宋体"/>
                                <w:w w:val="99"/>
                                <w:sz w:val="20"/>
                                <w:szCs w:val="20"/>
                              </w:rPr>
                              <w:t>《热泵</w:t>
                            </w:r>
                            <w:r>
                              <w:rPr>
                                <w:rFonts w:hint="eastAsia" w:ascii="宋体" w:hAnsi="宋体" w:cs="宋体"/>
                                <w:spacing w:val="2"/>
                                <w:w w:val="99"/>
                                <w:sz w:val="20"/>
                                <w:szCs w:val="20"/>
                              </w:rPr>
                              <w:t>热</w:t>
                            </w:r>
                            <w:r>
                              <w:rPr>
                                <w:rFonts w:hint="eastAsia" w:ascii="宋体" w:hAnsi="宋体" w:cs="宋体"/>
                                <w:w w:val="99"/>
                                <w:sz w:val="20"/>
                                <w:szCs w:val="20"/>
                              </w:rPr>
                              <w:t>水</w:t>
                            </w:r>
                            <w:r>
                              <w:rPr>
                                <w:rFonts w:hint="eastAsia" w:ascii="宋体" w:hAnsi="宋体" w:cs="宋体"/>
                                <w:spacing w:val="-27"/>
                                <w:w w:val="99"/>
                                <w:sz w:val="20"/>
                                <w:szCs w:val="20"/>
                              </w:rPr>
                              <w:t>机</w:t>
                            </w:r>
                            <w:r>
                              <w:rPr>
                                <w:rFonts w:hint="eastAsia" w:ascii="宋体" w:hAnsi="宋体" w:cs="宋体"/>
                                <w:w w:val="99"/>
                                <w:sz w:val="20"/>
                                <w:szCs w:val="20"/>
                              </w:rPr>
                              <w:t>（器</w:t>
                            </w:r>
                            <w:r>
                              <w:rPr>
                                <w:rFonts w:hint="eastAsia" w:ascii="宋体" w:hAnsi="宋体" w:cs="宋体"/>
                                <w:spacing w:val="-27"/>
                                <w:w w:val="99"/>
                                <w:sz w:val="20"/>
                                <w:szCs w:val="20"/>
                              </w:rPr>
                              <w:t>）</w:t>
                            </w:r>
                            <w:r>
                              <w:rPr>
                                <w:rFonts w:hint="eastAsia" w:ascii="宋体" w:hAnsi="宋体" w:cs="宋体"/>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295</w:t>
                            </w:r>
                            <w:r>
                              <w:rPr>
                                <w:rFonts w:hint="eastAsia" w:ascii="宋体" w:hAnsi="宋体" w:cs="宋体"/>
                                <w:w w:val="99"/>
                                <w:sz w:val="20"/>
                                <w:szCs w:val="20"/>
                              </w:rPr>
                              <w:t>4</w:t>
                            </w:r>
                            <w:r>
                              <w:rPr>
                                <w:rFonts w:hint="eastAsia" w:ascii="宋体" w:hAnsi="宋体" w:cs="宋体"/>
                                <w:spacing w:val="-1"/>
                                <w:w w:val="99"/>
                                <w:sz w:val="20"/>
                                <w:szCs w:val="20"/>
                              </w:rPr>
                              <w:t>1</w:t>
                            </w:r>
                            <w:r>
                              <w:rPr>
                                <w:rFonts w:hint="eastAsia" w:ascii="宋体" w:hAnsi="宋体" w:cs="宋体"/>
                                <w:w w:val="99"/>
                                <w:sz w:val="20"/>
                                <w:szCs w:val="20"/>
                              </w:rPr>
                              <w:t>）</w:t>
                            </w:r>
                          </w:p>
                        </w:tc>
                      </w:tr>
                      <w:tr w14:paraId="20C4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394910EB">
                            <w:pPr>
                              <w:widowControl/>
                              <w:jc w:val="left"/>
                              <w:rPr>
                                <w:rFonts w:ascii="Calibri" w:hAnsi="Calibri" w:eastAsia="Times New Roman"/>
                                <w:sz w:val="22"/>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6818A22">
                            <w:pPr>
                              <w:widowControl/>
                              <w:jc w:val="left"/>
                              <w:rPr>
                                <w:rFonts w:ascii="Calibri" w:hAnsi="Calibri" w:eastAsia="Times New Roman"/>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4425F0DA">
                            <w:pPr>
                              <w:widowControl/>
                              <w:jc w:val="left"/>
                              <w:rPr>
                                <w:rFonts w:ascii="宋体" w:hAnsi="宋体" w:eastAsia="Times New Roman" w:cs="宋体"/>
                                <w:kern w:val="0"/>
                                <w:sz w:val="20"/>
                                <w:szCs w:val="20"/>
                              </w:rPr>
                            </w:pPr>
                          </w:p>
                        </w:tc>
                        <w:tc>
                          <w:tcPr>
                            <w:tcW w:w="1715" w:type="dxa"/>
                            <w:tcBorders>
                              <w:top w:val="single" w:color="auto" w:sz="4" w:space="0"/>
                              <w:left w:val="single" w:color="auto" w:sz="4" w:space="0"/>
                              <w:bottom w:val="single" w:color="auto" w:sz="4" w:space="0"/>
                              <w:right w:val="single" w:color="auto" w:sz="4" w:space="0"/>
                            </w:tcBorders>
                          </w:tcPr>
                          <w:p w14:paraId="22EBD4BF">
                            <w:pPr>
                              <w:spacing w:before="12"/>
                              <w:ind w:firstLine="300"/>
                              <w:rPr>
                                <w:rFonts w:ascii="宋体" w:hAnsi="宋体" w:cs="宋体"/>
                                <w:sz w:val="15"/>
                                <w:szCs w:val="15"/>
                              </w:rPr>
                            </w:pPr>
                          </w:p>
                          <w:p w14:paraId="702180EE">
                            <w:pPr>
                              <w:ind w:left="7" w:firstLine="394"/>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3388" w:type="dxa"/>
                            <w:tcBorders>
                              <w:top w:val="single" w:color="auto" w:sz="4" w:space="0"/>
                              <w:left w:val="single" w:color="auto" w:sz="4" w:space="0"/>
                              <w:bottom w:val="single" w:color="auto" w:sz="4" w:space="0"/>
                              <w:right w:val="single" w:color="auto" w:sz="4" w:space="0"/>
                            </w:tcBorders>
                          </w:tcPr>
                          <w:p w14:paraId="4FD19577">
                            <w:pPr>
                              <w:spacing w:before="52" w:line="280" w:lineRule="auto"/>
                              <w:ind w:left="7" w:right="4" w:firstLine="442"/>
                              <w:rPr>
                                <w:rFonts w:ascii="宋体" w:hAnsi="宋体" w:cs="宋体"/>
                                <w:sz w:val="20"/>
                                <w:szCs w:val="20"/>
                              </w:rPr>
                            </w:pPr>
                            <w:r>
                              <w:rPr>
                                <w:rFonts w:hint="eastAsia" w:ascii="宋体" w:hAnsi="宋体" w:cs="宋体"/>
                                <w:spacing w:val="12"/>
                                <w:w w:val="99"/>
                                <w:sz w:val="20"/>
                                <w:szCs w:val="20"/>
                              </w:rPr>
                              <w:t>《家用太阳能热水系统</w:t>
                            </w:r>
                            <w:r>
                              <w:rPr>
                                <w:rFonts w:hint="eastAsia" w:ascii="宋体" w:hAnsi="宋体" w:cs="宋体"/>
                                <w:spacing w:val="9"/>
                                <w:w w:val="99"/>
                                <w:sz w:val="20"/>
                                <w:szCs w:val="20"/>
                              </w:rPr>
                              <w:t>能</w:t>
                            </w:r>
                            <w:r>
                              <w:rPr>
                                <w:rFonts w:hint="eastAsia" w:ascii="宋体" w:hAnsi="宋体" w:cs="宋体"/>
                                <w:spacing w:val="12"/>
                                <w:w w:val="99"/>
                                <w:sz w:val="20"/>
                                <w:szCs w:val="20"/>
                              </w:rPr>
                              <w:t>效限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26</w:t>
                            </w:r>
                            <w:r>
                              <w:rPr>
                                <w:rFonts w:hint="eastAsia" w:ascii="宋体" w:hAnsi="宋体" w:cs="宋体"/>
                                <w:w w:val="99"/>
                                <w:sz w:val="20"/>
                                <w:szCs w:val="20"/>
                              </w:rPr>
                              <w:t>96</w:t>
                            </w:r>
                            <w:r>
                              <w:rPr>
                                <w:rFonts w:hint="eastAsia" w:ascii="宋体" w:hAnsi="宋体" w:cs="宋体"/>
                                <w:spacing w:val="-2"/>
                                <w:w w:val="99"/>
                                <w:sz w:val="20"/>
                                <w:szCs w:val="20"/>
                              </w:rPr>
                              <w:t>9</w:t>
                            </w:r>
                            <w:r>
                              <w:rPr>
                                <w:rFonts w:hint="eastAsia" w:ascii="宋体" w:hAnsi="宋体" w:cs="宋体"/>
                                <w:w w:val="99"/>
                                <w:sz w:val="20"/>
                                <w:szCs w:val="20"/>
                              </w:rPr>
                              <w:t>）</w:t>
                            </w:r>
                          </w:p>
                        </w:tc>
                      </w:tr>
                      <w:tr w14:paraId="5E59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exact"/>
                        </w:trPr>
                        <w:tc>
                          <w:tcPr>
                            <w:tcW w:w="599" w:type="dxa"/>
                            <w:vMerge w:val="restart"/>
                            <w:tcBorders>
                              <w:top w:val="single" w:color="auto" w:sz="4" w:space="0"/>
                              <w:left w:val="single" w:color="auto" w:sz="4" w:space="0"/>
                              <w:bottom w:val="single" w:color="auto" w:sz="4" w:space="0"/>
                              <w:right w:val="single" w:color="auto" w:sz="4" w:space="0"/>
                            </w:tcBorders>
                          </w:tcPr>
                          <w:p w14:paraId="3CB39F89">
                            <w:pPr>
                              <w:ind w:firstLine="400"/>
                              <w:rPr>
                                <w:rFonts w:ascii="宋体" w:hAnsi="宋体" w:cs="宋体"/>
                                <w:sz w:val="20"/>
                                <w:szCs w:val="20"/>
                              </w:rPr>
                            </w:pPr>
                          </w:p>
                          <w:p w14:paraId="05EA9EF9">
                            <w:pPr>
                              <w:ind w:firstLine="400"/>
                              <w:rPr>
                                <w:rFonts w:ascii="宋体" w:hAnsi="宋体" w:cs="宋体"/>
                                <w:sz w:val="20"/>
                                <w:szCs w:val="20"/>
                              </w:rPr>
                            </w:pPr>
                          </w:p>
                          <w:p w14:paraId="3957F66E">
                            <w:pPr>
                              <w:ind w:firstLine="400"/>
                              <w:rPr>
                                <w:rFonts w:ascii="宋体" w:hAnsi="宋体" w:cs="宋体"/>
                                <w:sz w:val="20"/>
                                <w:szCs w:val="20"/>
                              </w:rPr>
                            </w:pPr>
                          </w:p>
                          <w:p w14:paraId="61FC55DD">
                            <w:pPr>
                              <w:ind w:firstLine="400"/>
                              <w:rPr>
                                <w:rFonts w:ascii="宋体" w:hAnsi="宋体" w:cs="宋体"/>
                                <w:sz w:val="20"/>
                                <w:szCs w:val="20"/>
                              </w:rPr>
                            </w:pPr>
                          </w:p>
                          <w:p w14:paraId="5051771A">
                            <w:pPr>
                              <w:ind w:firstLine="400"/>
                              <w:rPr>
                                <w:rFonts w:ascii="宋体" w:hAnsi="宋体" w:cs="宋体"/>
                                <w:sz w:val="20"/>
                                <w:szCs w:val="20"/>
                              </w:rPr>
                            </w:pPr>
                          </w:p>
                          <w:p w14:paraId="0713CCE9">
                            <w:pPr>
                              <w:spacing w:before="12"/>
                              <w:ind w:firstLine="460"/>
                              <w:rPr>
                                <w:rFonts w:ascii="宋体" w:hAnsi="宋体" w:cs="宋体"/>
                                <w:sz w:val="23"/>
                                <w:szCs w:val="23"/>
                              </w:rPr>
                            </w:pPr>
                          </w:p>
                          <w:p w14:paraId="59C42848">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674" w:type="dxa"/>
                            <w:vMerge w:val="restart"/>
                            <w:tcBorders>
                              <w:top w:val="single" w:color="auto" w:sz="4" w:space="0"/>
                              <w:left w:val="single" w:color="auto" w:sz="4" w:space="0"/>
                              <w:bottom w:val="single" w:color="auto" w:sz="4" w:space="0"/>
                              <w:right w:val="single" w:color="auto" w:sz="4" w:space="0"/>
                            </w:tcBorders>
                          </w:tcPr>
                          <w:p w14:paraId="517F3107">
                            <w:pPr>
                              <w:ind w:firstLine="400"/>
                              <w:rPr>
                                <w:rFonts w:ascii="宋体" w:hAnsi="宋体" w:cs="宋体"/>
                                <w:sz w:val="20"/>
                                <w:szCs w:val="20"/>
                              </w:rPr>
                            </w:pPr>
                          </w:p>
                          <w:p w14:paraId="25F78888">
                            <w:pPr>
                              <w:ind w:firstLine="400"/>
                              <w:rPr>
                                <w:rFonts w:ascii="宋体" w:hAnsi="宋体" w:cs="宋体"/>
                                <w:sz w:val="20"/>
                                <w:szCs w:val="20"/>
                              </w:rPr>
                            </w:pPr>
                          </w:p>
                          <w:p w14:paraId="37407B9D">
                            <w:pPr>
                              <w:ind w:firstLine="400"/>
                              <w:rPr>
                                <w:rFonts w:ascii="宋体" w:hAnsi="宋体" w:cs="宋体"/>
                                <w:sz w:val="20"/>
                                <w:szCs w:val="20"/>
                              </w:rPr>
                            </w:pPr>
                          </w:p>
                          <w:p w14:paraId="314FBAD5">
                            <w:pPr>
                              <w:ind w:firstLine="400"/>
                              <w:rPr>
                                <w:rFonts w:ascii="宋体" w:hAnsi="宋体" w:cs="宋体"/>
                                <w:sz w:val="20"/>
                                <w:szCs w:val="20"/>
                              </w:rPr>
                            </w:pPr>
                          </w:p>
                          <w:p w14:paraId="3B250F7C">
                            <w:pPr>
                              <w:ind w:firstLine="400"/>
                              <w:rPr>
                                <w:rFonts w:ascii="宋体" w:hAnsi="宋体" w:cs="宋体"/>
                                <w:sz w:val="20"/>
                                <w:szCs w:val="20"/>
                              </w:rPr>
                            </w:pPr>
                          </w:p>
                          <w:p w14:paraId="7937D90F">
                            <w:pPr>
                              <w:spacing w:before="157"/>
                              <w:ind w:left="7"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4EA756E7">
                            <w:pPr>
                              <w:spacing w:before="50"/>
                              <w:ind w:left="7" w:firstLine="394"/>
                              <w:rPr>
                                <w:rFonts w:ascii="宋体" w:hAnsi="宋体" w:cs="宋体"/>
                                <w:sz w:val="20"/>
                                <w:szCs w:val="20"/>
                              </w:rPr>
                            </w:pPr>
                            <w:r>
                              <w:rPr>
                                <w:rFonts w:hint="eastAsia" w:ascii="宋体" w:hAnsi="宋体" w:cs="宋体"/>
                                <w:w w:val="99"/>
                                <w:sz w:val="20"/>
                                <w:szCs w:val="20"/>
                              </w:rPr>
                              <w:t>设备</w:t>
                            </w:r>
                          </w:p>
                        </w:tc>
                        <w:tc>
                          <w:tcPr>
                            <w:tcW w:w="1701" w:type="dxa"/>
                            <w:tcBorders>
                              <w:top w:val="single" w:color="auto" w:sz="4" w:space="0"/>
                              <w:left w:val="single" w:color="auto" w:sz="4" w:space="0"/>
                              <w:bottom w:val="single" w:color="auto" w:sz="4" w:space="0"/>
                              <w:right w:val="single" w:color="auto" w:sz="4" w:space="0"/>
                            </w:tcBorders>
                          </w:tcPr>
                          <w:p w14:paraId="73A4BFE9">
                            <w:pPr>
                              <w:spacing w:before="133" w:line="280" w:lineRule="auto"/>
                              <w:ind w:left="7" w:righ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24"/>
                                <w:w w:val="99"/>
                                <w:sz w:val="20"/>
                                <w:szCs w:val="20"/>
                              </w:rPr>
                              <w:t>普</w:t>
                            </w:r>
                            <w:r>
                              <w:rPr>
                                <w:rFonts w:hint="eastAsia" w:ascii="宋体" w:hAnsi="宋体" w:cs="宋体"/>
                                <w:w w:val="99"/>
                                <w:sz w:val="20"/>
                                <w:szCs w:val="20"/>
                              </w:rPr>
                              <w:t>通照明用</w:t>
                            </w:r>
                            <w:r>
                              <w:rPr>
                                <w:rFonts w:hint="eastAsia" w:ascii="宋体" w:hAnsi="宋体" w:cs="宋体"/>
                                <w:spacing w:val="24"/>
                                <w:w w:val="99"/>
                                <w:sz w:val="20"/>
                                <w:szCs w:val="20"/>
                              </w:rPr>
                              <w:t>双</w:t>
                            </w:r>
                            <w:r>
                              <w:rPr>
                                <w:rFonts w:hint="eastAsia" w:ascii="宋体" w:hAnsi="宋体" w:cs="宋体"/>
                                <w:w w:val="99"/>
                                <w:sz w:val="20"/>
                                <w:szCs w:val="20"/>
                              </w:rPr>
                              <w:t>端荧光灯</w:t>
                            </w:r>
                          </w:p>
                        </w:tc>
                        <w:tc>
                          <w:tcPr>
                            <w:tcW w:w="1715" w:type="dxa"/>
                            <w:tcBorders>
                              <w:top w:val="single" w:color="auto" w:sz="4" w:space="0"/>
                              <w:left w:val="single" w:color="auto" w:sz="4" w:space="0"/>
                              <w:bottom w:val="single" w:color="auto" w:sz="4" w:space="0"/>
                              <w:right w:val="single" w:color="auto" w:sz="4" w:space="0"/>
                            </w:tcBorders>
                          </w:tcPr>
                          <w:p w14:paraId="0A6C3EC4">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081FB4C2">
                            <w:pPr>
                              <w:spacing w:before="133" w:line="280" w:lineRule="auto"/>
                              <w:ind w:left="7" w:right="4" w:firstLine="442"/>
                              <w:rPr>
                                <w:rFonts w:ascii="宋体" w:hAnsi="宋体" w:cs="宋体"/>
                                <w:sz w:val="20"/>
                                <w:szCs w:val="20"/>
                              </w:rPr>
                            </w:pPr>
                            <w:r>
                              <w:rPr>
                                <w:rFonts w:hint="eastAsia" w:ascii="宋体" w:hAnsi="宋体" w:cs="宋体"/>
                                <w:spacing w:val="12"/>
                                <w:w w:val="99"/>
                                <w:sz w:val="20"/>
                                <w:szCs w:val="20"/>
                              </w:rPr>
                              <w:t>《普通照明用双端荧光</w:t>
                            </w:r>
                            <w:r>
                              <w:rPr>
                                <w:rFonts w:hint="eastAsia" w:ascii="宋体" w:hAnsi="宋体" w:cs="宋体"/>
                                <w:spacing w:val="9"/>
                                <w:w w:val="99"/>
                                <w:sz w:val="20"/>
                                <w:szCs w:val="20"/>
                              </w:rPr>
                              <w:t>灯</w:t>
                            </w:r>
                            <w:r>
                              <w:rPr>
                                <w:rFonts w:hint="eastAsia" w:ascii="宋体" w:hAnsi="宋体" w:cs="宋体"/>
                                <w:spacing w:val="12"/>
                                <w:w w:val="99"/>
                                <w:sz w:val="20"/>
                                <w:szCs w:val="20"/>
                              </w:rPr>
                              <w:t>能效</w:t>
                            </w:r>
                            <w:r>
                              <w:rPr>
                                <w:rFonts w:hint="eastAsia" w:ascii="宋体" w:hAnsi="宋体" w:cs="宋体"/>
                                <w:w w:val="99"/>
                                <w:sz w:val="20"/>
                                <w:szCs w:val="20"/>
                              </w:rPr>
                              <w:t>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19</w:t>
                            </w:r>
                            <w:r>
                              <w:rPr>
                                <w:rFonts w:hint="eastAsia" w:ascii="宋体" w:hAnsi="宋体" w:cs="宋体"/>
                                <w:w w:val="99"/>
                                <w:sz w:val="20"/>
                                <w:szCs w:val="20"/>
                              </w:rPr>
                              <w:t>04</w:t>
                            </w:r>
                            <w:r>
                              <w:rPr>
                                <w:rFonts w:hint="eastAsia" w:ascii="宋体" w:hAnsi="宋体" w:cs="宋体"/>
                                <w:spacing w:val="1"/>
                                <w:w w:val="99"/>
                                <w:sz w:val="20"/>
                                <w:szCs w:val="20"/>
                              </w:rPr>
                              <w:t>3</w:t>
                            </w:r>
                            <w:r>
                              <w:rPr>
                                <w:rFonts w:hint="eastAsia" w:ascii="宋体" w:hAnsi="宋体" w:cs="宋体"/>
                                <w:w w:val="99"/>
                                <w:sz w:val="20"/>
                                <w:szCs w:val="20"/>
                              </w:rPr>
                              <w:t>）</w:t>
                            </w:r>
                          </w:p>
                        </w:tc>
                      </w:tr>
                      <w:tr w14:paraId="450C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37CDAB21">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A734379">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4CBBAB67">
                            <w:pPr>
                              <w:spacing w:before="92" w:line="280" w:lineRule="auto"/>
                              <w:ind w:left="7" w:right="2" w:firstLine="398"/>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715" w:type="dxa"/>
                            <w:tcBorders>
                              <w:top w:val="single" w:color="auto" w:sz="4" w:space="0"/>
                              <w:left w:val="single" w:color="auto" w:sz="4" w:space="0"/>
                              <w:bottom w:val="single" w:color="auto" w:sz="4" w:space="0"/>
                              <w:right w:val="single" w:color="auto" w:sz="4" w:space="0"/>
                            </w:tcBorders>
                          </w:tcPr>
                          <w:p w14:paraId="356BE430">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36600070">
                            <w:pPr>
                              <w:spacing w:before="92"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道</w:t>
                            </w:r>
                            <w:r>
                              <w:rPr>
                                <w:rFonts w:hint="eastAsia" w:ascii="宋体" w:hAnsi="宋体" w:cs="宋体"/>
                                <w:spacing w:val="4"/>
                                <w:w w:val="99"/>
                                <w:sz w:val="20"/>
                                <w:szCs w:val="20"/>
                              </w:rPr>
                              <w:t>路和隧道照</w:t>
                            </w:r>
                            <w:r>
                              <w:rPr>
                                <w:rFonts w:hint="eastAsia" w:ascii="宋体" w:hAnsi="宋体" w:cs="宋体"/>
                                <w:spacing w:val="2"/>
                                <w:w w:val="99"/>
                                <w:sz w:val="20"/>
                                <w:szCs w:val="20"/>
                              </w:rPr>
                              <w:t>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灯</w:t>
                            </w:r>
                            <w:r>
                              <w:rPr>
                                <w:rFonts w:hint="eastAsia" w:ascii="宋体" w:hAnsi="宋体" w:cs="宋体"/>
                                <w:spacing w:val="2"/>
                                <w:w w:val="99"/>
                                <w:sz w:val="20"/>
                                <w:szCs w:val="20"/>
                              </w:rPr>
                              <w:t>具</w:t>
                            </w:r>
                            <w:r>
                              <w:rPr>
                                <w:rFonts w:hint="eastAsia" w:ascii="宋体" w:hAnsi="宋体" w:cs="宋体"/>
                                <w:w w:val="99"/>
                                <w:sz w:val="20"/>
                                <w:szCs w:val="20"/>
                              </w:rPr>
                              <w:t>能效限定</w:t>
                            </w:r>
                            <w:r>
                              <w:rPr>
                                <w:rFonts w:hint="eastAsia" w:ascii="宋体" w:hAnsi="宋体" w:cs="宋体"/>
                                <w:spacing w:val="2"/>
                                <w:w w:val="99"/>
                                <w:sz w:val="20"/>
                                <w:szCs w:val="20"/>
                              </w:rPr>
                              <w:t>值</w:t>
                            </w:r>
                            <w:r>
                              <w:rPr>
                                <w:rFonts w:hint="eastAsia" w:ascii="宋体" w:hAnsi="宋体" w:cs="宋体"/>
                                <w:w w:val="99"/>
                                <w:sz w:val="20"/>
                                <w:szCs w:val="20"/>
                              </w:rPr>
                              <w:t>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06"/>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3747</w:t>
                            </w:r>
                            <w:r>
                              <w:rPr>
                                <w:rFonts w:hint="eastAsia" w:ascii="宋体" w:hAnsi="宋体" w:cs="宋体"/>
                                <w:w w:val="99"/>
                                <w:sz w:val="20"/>
                                <w:szCs w:val="20"/>
                              </w:rPr>
                              <w:t>8</w:t>
                            </w:r>
                          </w:p>
                        </w:tc>
                      </w:tr>
                      <w:tr w14:paraId="23C6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7C7730C4">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1664172E">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816A4E5">
                            <w:pPr>
                              <w:spacing w:before="4"/>
                              <w:ind w:firstLine="360"/>
                              <w:rPr>
                                <w:rFonts w:ascii="宋体" w:hAnsi="宋体" w:cs="宋体"/>
                                <w:sz w:val="18"/>
                                <w:szCs w:val="18"/>
                              </w:rPr>
                            </w:pPr>
                          </w:p>
                          <w:p w14:paraId="3EEC1C4F">
                            <w:pPr>
                              <w:ind w:left="7" w:firstLine="398"/>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715" w:type="dxa"/>
                            <w:tcBorders>
                              <w:top w:val="single" w:color="auto" w:sz="4" w:space="0"/>
                              <w:left w:val="single" w:color="auto" w:sz="4" w:space="0"/>
                              <w:bottom w:val="single" w:color="auto" w:sz="4" w:space="0"/>
                              <w:right w:val="single" w:color="auto" w:sz="4" w:space="0"/>
                            </w:tcBorders>
                          </w:tcPr>
                          <w:p w14:paraId="751820E1">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1B47A849">
                            <w:pPr>
                              <w:spacing w:before="83"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室</w:t>
                            </w:r>
                            <w:r>
                              <w:rPr>
                                <w:rFonts w:hint="eastAsia" w:ascii="宋体" w:hAnsi="宋体" w:cs="宋体"/>
                                <w:spacing w:val="4"/>
                                <w:w w:val="99"/>
                                <w:sz w:val="20"/>
                                <w:szCs w:val="20"/>
                              </w:rPr>
                              <w:t>内照明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产</w:t>
                            </w:r>
                            <w:r>
                              <w:rPr>
                                <w:rFonts w:hint="eastAsia" w:ascii="宋体" w:hAnsi="宋体" w:cs="宋体"/>
                                <w:spacing w:val="2"/>
                                <w:w w:val="99"/>
                                <w:sz w:val="20"/>
                                <w:szCs w:val="20"/>
                              </w:rPr>
                              <w:t>品</w:t>
                            </w:r>
                            <w:r>
                              <w:rPr>
                                <w:rFonts w:hint="eastAsia" w:ascii="宋体" w:hAnsi="宋体" w:cs="宋体"/>
                                <w:spacing w:val="4"/>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25</w:t>
                            </w:r>
                            <w:r>
                              <w:rPr>
                                <w:rFonts w:hint="eastAsia" w:ascii="宋体" w:hAnsi="宋体" w:cs="宋体"/>
                                <w:spacing w:val="-2"/>
                                <w:w w:val="99"/>
                                <w:sz w:val="20"/>
                                <w:szCs w:val="20"/>
                              </w:rPr>
                              <w:t>5</w:t>
                            </w:r>
                            <w:r>
                              <w:rPr>
                                <w:rFonts w:hint="eastAsia" w:ascii="宋体" w:hAnsi="宋体" w:cs="宋体"/>
                                <w:w w:val="99"/>
                                <w:sz w:val="20"/>
                                <w:szCs w:val="20"/>
                              </w:rPr>
                              <w:t>）</w:t>
                            </w:r>
                          </w:p>
                        </w:tc>
                      </w:tr>
                      <w:tr w14:paraId="202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F66109F">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356C7342">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229AC59">
                            <w:pPr>
                              <w:spacing w:before="5"/>
                              <w:ind w:firstLine="300"/>
                              <w:rPr>
                                <w:rFonts w:ascii="宋体" w:hAnsi="宋体" w:cs="宋体"/>
                                <w:sz w:val="15"/>
                                <w:szCs w:val="15"/>
                              </w:rPr>
                            </w:pPr>
                          </w:p>
                          <w:p w14:paraId="375CA385">
                            <w:pPr>
                              <w:spacing w:line="280" w:lineRule="auto"/>
                              <w:ind w:left="7" w:right="7" w:firstLine="394"/>
                              <w:rPr>
                                <w:rFonts w:ascii="宋体" w:hAnsi="宋体" w:cs="宋体"/>
                                <w:sz w:val="20"/>
                                <w:szCs w:val="20"/>
                              </w:rPr>
                            </w:pPr>
                            <w:r>
                              <w:rPr>
                                <w:rFonts w:hint="eastAsia" w:ascii="宋体" w:hAnsi="宋体" w:cs="宋体"/>
                                <w:w w:val="99"/>
                                <w:sz w:val="20"/>
                                <w:szCs w:val="20"/>
                              </w:rPr>
                              <w:t>普</w:t>
                            </w:r>
                            <w:r>
                              <w:rPr>
                                <w:rFonts w:hint="eastAsia" w:ascii="宋体" w:hAnsi="宋体" w:cs="宋体"/>
                                <w:spacing w:val="24"/>
                                <w:w w:val="99"/>
                                <w:sz w:val="20"/>
                                <w:szCs w:val="20"/>
                              </w:rPr>
                              <w:t>通</w:t>
                            </w:r>
                            <w:r>
                              <w:rPr>
                                <w:rFonts w:hint="eastAsia" w:ascii="宋体" w:hAnsi="宋体" w:cs="宋体"/>
                                <w:w w:val="99"/>
                                <w:sz w:val="20"/>
                                <w:szCs w:val="20"/>
                              </w:rPr>
                              <w:t>照明用非</w:t>
                            </w:r>
                            <w:r>
                              <w:rPr>
                                <w:rFonts w:hint="eastAsia" w:ascii="宋体" w:hAnsi="宋体" w:cs="宋体"/>
                                <w:spacing w:val="24"/>
                                <w:w w:val="99"/>
                                <w:sz w:val="20"/>
                                <w:szCs w:val="20"/>
                              </w:rPr>
                              <w:t>定</w:t>
                            </w:r>
                            <w:r>
                              <w:rPr>
                                <w:rFonts w:hint="eastAsia" w:ascii="宋体" w:hAnsi="宋体" w:cs="宋体"/>
                                <w:w w:val="99"/>
                                <w:sz w:val="20"/>
                                <w:szCs w:val="20"/>
                              </w:rPr>
                              <w:t>向自镇流</w:t>
                            </w:r>
                            <w:r>
                              <w:rPr>
                                <w:rFonts w:hint="eastAsia" w:ascii="宋体" w:hAnsi="宋体" w:cs="宋体"/>
                                <w:spacing w:val="1"/>
                                <w:w w:val="99"/>
                                <w:sz w:val="20"/>
                                <w:szCs w:val="20"/>
                              </w:rPr>
                              <w:t>LE</w:t>
                            </w:r>
                            <w:r>
                              <w:rPr>
                                <w:rFonts w:hint="eastAsia" w:ascii="宋体" w:hAnsi="宋体" w:cs="宋体"/>
                                <w:w w:val="99"/>
                                <w:sz w:val="20"/>
                                <w:szCs w:val="20"/>
                              </w:rPr>
                              <w:t>D灯</w:t>
                            </w:r>
                          </w:p>
                        </w:tc>
                        <w:tc>
                          <w:tcPr>
                            <w:tcW w:w="1715" w:type="dxa"/>
                            <w:tcBorders>
                              <w:top w:val="single" w:color="auto" w:sz="4" w:space="0"/>
                              <w:left w:val="single" w:color="auto" w:sz="4" w:space="0"/>
                              <w:bottom w:val="single" w:color="auto" w:sz="4" w:space="0"/>
                              <w:right w:val="single" w:color="auto" w:sz="4" w:space="0"/>
                            </w:tcBorders>
                          </w:tcPr>
                          <w:p w14:paraId="6BF6F457">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0D2930E5">
                            <w:pPr>
                              <w:spacing w:before="5"/>
                              <w:ind w:firstLine="300"/>
                              <w:rPr>
                                <w:rFonts w:ascii="宋体" w:hAnsi="宋体" w:cs="宋体"/>
                                <w:sz w:val="15"/>
                                <w:szCs w:val="15"/>
                              </w:rPr>
                            </w:pPr>
                          </w:p>
                          <w:p w14:paraId="5FD520EA">
                            <w:pPr>
                              <w:spacing w:line="280" w:lineRule="auto"/>
                              <w:ind w:left="7" w:right="7" w:firstLine="410"/>
                              <w:rPr>
                                <w:rFonts w:ascii="宋体" w:hAnsi="宋体" w:cs="宋体"/>
                                <w:sz w:val="20"/>
                                <w:szCs w:val="20"/>
                              </w:rPr>
                            </w:pPr>
                            <w:r>
                              <w:rPr>
                                <w:rFonts w:hint="eastAsia" w:ascii="宋体" w:hAnsi="宋体" w:cs="宋体"/>
                                <w:spacing w:val="4"/>
                                <w:w w:val="99"/>
                                <w:sz w:val="20"/>
                                <w:szCs w:val="20"/>
                              </w:rPr>
                              <w:t>《</w:t>
                            </w:r>
                            <w:r>
                              <w:rPr>
                                <w:rFonts w:hint="eastAsia" w:ascii="宋体" w:hAnsi="宋体" w:cs="宋体"/>
                                <w:spacing w:val="2"/>
                                <w:w w:val="99"/>
                                <w:sz w:val="20"/>
                                <w:szCs w:val="20"/>
                              </w:rPr>
                              <w:t>室</w:t>
                            </w:r>
                            <w:r>
                              <w:rPr>
                                <w:rFonts w:hint="eastAsia" w:ascii="宋体" w:hAnsi="宋体" w:cs="宋体"/>
                                <w:spacing w:val="4"/>
                                <w:w w:val="99"/>
                                <w:sz w:val="20"/>
                                <w:szCs w:val="20"/>
                              </w:rPr>
                              <w:t>内照明</w:t>
                            </w:r>
                            <w:r>
                              <w:rPr>
                                <w:rFonts w:hint="eastAsia" w:ascii="宋体" w:hAnsi="宋体" w:cs="宋体"/>
                                <w:w w:val="99"/>
                                <w:sz w:val="20"/>
                                <w:szCs w:val="20"/>
                              </w:rPr>
                              <w:t>用</w:t>
                            </w: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4"/>
                                <w:w w:val="99"/>
                                <w:sz w:val="20"/>
                                <w:szCs w:val="20"/>
                              </w:rPr>
                              <w:t>产</w:t>
                            </w:r>
                            <w:r>
                              <w:rPr>
                                <w:rFonts w:hint="eastAsia" w:ascii="宋体" w:hAnsi="宋体" w:cs="宋体"/>
                                <w:spacing w:val="2"/>
                                <w:w w:val="99"/>
                                <w:sz w:val="20"/>
                                <w:szCs w:val="20"/>
                              </w:rPr>
                              <w:t>品</w:t>
                            </w:r>
                            <w:r>
                              <w:rPr>
                                <w:rFonts w:hint="eastAsia" w:ascii="宋体" w:hAnsi="宋体" w:cs="宋体"/>
                                <w:spacing w:val="4"/>
                                <w:w w:val="99"/>
                                <w:sz w:val="20"/>
                                <w:szCs w:val="20"/>
                              </w:rPr>
                              <w:t>能效</w:t>
                            </w:r>
                            <w:r>
                              <w:rPr>
                                <w:rFonts w:hint="eastAsia" w:ascii="宋体" w:hAnsi="宋体" w:cs="宋体"/>
                                <w:spacing w:val="2"/>
                                <w:w w:val="99"/>
                                <w:sz w:val="20"/>
                                <w:szCs w:val="20"/>
                              </w:rPr>
                              <w:t>限</w:t>
                            </w:r>
                            <w:r>
                              <w:rPr>
                                <w:rFonts w:hint="eastAsia" w:ascii="宋体" w:hAnsi="宋体" w:cs="宋体"/>
                                <w:w w:val="99"/>
                                <w:sz w:val="20"/>
                                <w:szCs w:val="20"/>
                              </w:rPr>
                              <w:t>定值及能</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25</w:t>
                            </w:r>
                            <w:r>
                              <w:rPr>
                                <w:rFonts w:hint="eastAsia" w:ascii="宋体" w:hAnsi="宋体" w:cs="宋体"/>
                                <w:spacing w:val="-2"/>
                                <w:w w:val="99"/>
                                <w:sz w:val="20"/>
                                <w:szCs w:val="20"/>
                              </w:rPr>
                              <w:t>5</w:t>
                            </w:r>
                            <w:r>
                              <w:rPr>
                                <w:rFonts w:hint="eastAsia" w:ascii="宋体" w:hAnsi="宋体" w:cs="宋体"/>
                                <w:w w:val="99"/>
                                <w:sz w:val="20"/>
                                <w:szCs w:val="20"/>
                              </w:rPr>
                              <w:t>）</w:t>
                            </w:r>
                          </w:p>
                        </w:tc>
                      </w:tr>
                      <w:tr w14:paraId="350E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4" w:hRule="exact"/>
                        </w:trPr>
                        <w:tc>
                          <w:tcPr>
                            <w:tcW w:w="599" w:type="dxa"/>
                            <w:tcBorders>
                              <w:top w:val="single" w:color="auto" w:sz="4" w:space="0"/>
                              <w:left w:val="single" w:color="auto" w:sz="4" w:space="0"/>
                              <w:bottom w:val="single" w:color="auto" w:sz="4" w:space="0"/>
                              <w:right w:val="single" w:color="auto" w:sz="4" w:space="0"/>
                            </w:tcBorders>
                          </w:tcPr>
                          <w:p w14:paraId="28741DEB">
                            <w:pPr>
                              <w:spacing w:before="1"/>
                              <w:ind w:firstLine="360"/>
                              <w:rPr>
                                <w:rFonts w:ascii="宋体" w:hAnsi="宋体" w:cs="宋体"/>
                                <w:sz w:val="18"/>
                                <w:szCs w:val="18"/>
                              </w:rPr>
                            </w:pPr>
                          </w:p>
                          <w:p w14:paraId="65ED891C">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674" w:type="dxa"/>
                            <w:tcBorders>
                              <w:top w:val="single" w:color="auto" w:sz="4" w:space="0"/>
                              <w:left w:val="single" w:color="auto" w:sz="4" w:space="0"/>
                              <w:bottom w:val="single" w:color="auto" w:sz="4" w:space="0"/>
                              <w:right w:val="single" w:color="auto" w:sz="4" w:space="0"/>
                            </w:tcBorders>
                          </w:tcPr>
                          <w:p w14:paraId="54AA99F0">
                            <w:pPr>
                              <w:spacing w:before="81"/>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6083B054">
                            <w:pPr>
                              <w:spacing w:before="50"/>
                              <w:ind w:left="7" w:firstLine="394"/>
                              <w:rPr>
                                <w:rFonts w:ascii="宋体" w:hAnsi="宋体" w:cs="宋体"/>
                                <w:sz w:val="20"/>
                                <w:szCs w:val="20"/>
                              </w:rPr>
                            </w:pPr>
                            <w:r>
                              <w:rPr>
                                <w:rFonts w:hint="eastAsia" w:ascii="宋体" w:hAnsi="宋体" w:cs="宋体"/>
                                <w:w w:val="99"/>
                                <w:sz w:val="20"/>
                                <w:szCs w:val="20"/>
                              </w:rPr>
                              <w:t>视设备</w:t>
                            </w:r>
                          </w:p>
                        </w:tc>
                        <w:tc>
                          <w:tcPr>
                            <w:tcW w:w="1701" w:type="dxa"/>
                            <w:tcBorders>
                              <w:top w:val="single" w:color="auto" w:sz="4" w:space="0"/>
                              <w:left w:val="single" w:color="auto" w:sz="4" w:space="0"/>
                              <w:bottom w:val="single" w:color="auto" w:sz="4" w:space="0"/>
                              <w:right w:val="single" w:color="auto" w:sz="4" w:space="0"/>
                            </w:tcBorders>
                          </w:tcPr>
                          <w:p w14:paraId="371BF314">
                            <w:pPr>
                              <w:spacing w:before="81" w:line="280" w:lineRule="auto"/>
                              <w:ind w:left="7" w:right="5"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001普通电视设备（</w:t>
                            </w:r>
                            <w:r>
                              <w:rPr>
                                <w:rFonts w:hint="eastAsia" w:ascii="宋体" w:hAnsi="宋体" w:cs="宋体"/>
                                <w:spacing w:val="2"/>
                                <w:w w:val="99"/>
                                <w:sz w:val="20"/>
                                <w:szCs w:val="20"/>
                              </w:rPr>
                              <w:t>电</w:t>
                            </w:r>
                            <w:r>
                              <w:rPr>
                                <w:rFonts w:hint="eastAsia" w:ascii="宋体" w:hAnsi="宋体" w:cs="宋体"/>
                                <w:w w:val="99"/>
                                <w:sz w:val="20"/>
                                <w:szCs w:val="20"/>
                              </w:rPr>
                              <w:t>视机）</w:t>
                            </w:r>
                          </w:p>
                        </w:tc>
                        <w:tc>
                          <w:tcPr>
                            <w:tcW w:w="1715" w:type="dxa"/>
                            <w:tcBorders>
                              <w:top w:val="single" w:color="auto" w:sz="4" w:space="0"/>
                              <w:left w:val="single" w:color="auto" w:sz="4" w:space="0"/>
                              <w:bottom w:val="single" w:color="auto" w:sz="4" w:space="0"/>
                              <w:right w:val="single" w:color="auto" w:sz="4" w:space="0"/>
                            </w:tcBorders>
                          </w:tcPr>
                          <w:p w14:paraId="5F1DB215">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227003E">
                            <w:pPr>
                              <w:spacing w:before="81" w:line="280" w:lineRule="auto"/>
                              <w:ind w:left="7" w:right="4" w:firstLine="442"/>
                              <w:rPr>
                                <w:rFonts w:ascii="宋体" w:hAnsi="宋体" w:cs="宋体"/>
                                <w:sz w:val="20"/>
                                <w:szCs w:val="20"/>
                              </w:rPr>
                            </w:pPr>
                            <w:r>
                              <w:rPr>
                                <w:rFonts w:hint="eastAsia" w:ascii="宋体" w:hAnsi="宋体" w:cs="宋体"/>
                                <w:spacing w:val="12"/>
                                <w:w w:val="99"/>
                                <w:sz w:val="20"/>
                                <w:szCs w:val="20"/>
                              </w:rPr>
                              <w:t>《平板电视能效限定值</w:t>
                            </w:r>
                            <w:r>
                              <w:rPr>
                                <w:rFonts w:hint="eastAsia" w:ascii="宋体" w:hAnsi="宋体" w:cs="宋体"/>
                                <w:spacing w:val="9"/>
                                <w:w w:val="99"/>
                                <w:sz w:val="20"/>
                                <w:szCs w:val="20"/>
                              </w:rPr>
                              <w:t>及</w:t>
                            </w:r>
                            <w:r>
                              <w:rPr>
                                <w:rFonts w:hint="eastAsia" w:ascii="宋体" w:hAnsi="宋体" w:cs="宋体"/>
                                <w:spacing w:val="12"/>
                                <w:w w:val="99"/>
                                <w:sz w:val="20"/>
                                <w:szCs w:val="20"/>
                              </w:rPr>
                              <w:t>能效</w:t>
                            </w:r>
                            <w:r>
                              <w:rPr>
                                <w:rFonts w:hint="eastAsia" w:ascii="宋体" w:hAnsi="宋体" w:cs="宋体"/>
                                <w:w w:val="99"/>
                                <w:sz w:val="20"/>
                                <w:szCs w:val="20"/>
                              </w:rPr>
                              <w:t>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248</w:t>
                            </w:r>
                            <w:r>
                              <w:rPr>
                                <w:rFonts w:hint="eastAsia" w:ascii="宋体" w:hAnsi="宋体" w:cs="宋体"/>
                                <w:w w:val="99"/>
                                <w:sz w:val="20"/>
                                <w:szCs w:val="20"/>
                              </w:rPr>
                              <w:t>50）</w:t>
                            </w:r>
                          </w:p>
                        </w:tc>
                      </w:tr>
                      <w:tr w14:paraId="622A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8" w:hRule="exact"/>
                        </w:trPr>
                        <w:tc>
                          <w:tcPr>
                            <w:tcW w:w="599" w:type="dxa"/>
                            <w:tcBorders>
                              <w:top w:val="single" w:color="auto" w:sz="4" w:space="0"/>
                              <w:left w:val="single" w:color="auto" w:sz="4" w:space="0"/>
                              <w:bottom w:val="single" w:color="auto" w:sz="4" w:space="0"/>
                              <w:right w:val="single" w:color="auto" w:sz="4" w:space="0"/>
                            </w:tcBorders>
                          </w:tcPr>
                          <w:p w14:paraId="1DA9EA4F">
                            <w:pPr>
                              <w:ind w:firstLine="400"/>
                              <w:rPr>
                                <w:rFonts w:ascii="宋体" w:hAnsi="宋体" w:cs="宋体"/>
                                <w:sz w:val="20"/>
                                <w:szCs w:val="20"/>
                              </w:rPr>
                            </w:pPr>
                          </w:p>
                          <w:p w14:paraId="2768DF8C">
                            <w:pPr>
                              <w:ind w:firstLine="400"/>
                              <w:rPr>
                                <w:rFonts w:ascii="宋体" w:hAnsi="宋体" w:cs="宋体"/>
                                <w:sz w:val="20"/>
                                <w:szCs w:val="20"/>
                              </w:rPr>
                            </w:pPr>
                          </w:p>
                          <w:p w14:paraId="5B2CDDB1">
                            <w:pPr>
                              <w:spacing w:before="10"/>
                              <w:ind w:firstLine="420"/>
                              <w:rPr>
                                <w:rFonts w:ascii="宋体" w:hAnsi="宋体" w:cs="宋体"/>
                                <w:szCs w:val="21"/>
                              </w:rPr>
                            </w:pPr>
                          </w:p>
                          <w:p w14:paraId="00A31BC9">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674" w:type="dxa"/>
                            <w:tcBorders>
                              <w:top w:val="single" w:color="auto" w:sz="4" w:space="0"/>
                              <w:left w:val="single" w:color="auto" w:sz="4" w:space="0"/>
                              <w:bottom w:val="single" w:color="auto" w:sz="4" w:space="0"/>
                              <w:right w:val="single" w:color="auto" w:sz="4" w:space="0"/>
                            </w:tcBorders>
                          </w:tcPr>
                          <w:p w14:paraId="19464B32">
                            <w:pPr>
                              <w:ind w:firstLine="400"/>
                              <w:rPr>
                                <w:rFonts w:ascii="宋体" w:hAnsi="宋体" w:cs="宋体"/>
                                <w:sz w:val="20"/>
                                <w:szCs w:val="20"/>
                              </w:rPr>
                            </w:pPr>
                          </w:p>
                          <w:p w14:paraId="4C982A4E">
                            <w:pPr>
                              <w:spacing w:before="11"/>
                              <w:ind w:firstLine="580"/>
                              <w:rPr>
                                <w:rFonts w:ascii="宋体" w:hAnsi="宋体" w:cs="宋体"/>
                                <w:sz w:val="29"/>
                                <w:szCs w:val="29"/>
                              </w:rPr>
                            </w:pPr>
                          </w:p>
                          <w:p w14:paraId="0827B1F2">
                            <w:pPr>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1D1FC0B2">
                            <w:pPr>
                              <w:spacing w:before="50"/>
                              <w:ind w:left="7" w:firstLine="394"/>
                              <w:rPr>
                                <w:rFonts w:ascii="宋体" w:hAnsi="宋体" w:cs="宋体"/>
                                <w:sz w:val="20"/>
                                <w:szCs w:val="20"/>
                              </w:rPr>
                            </w:pPr>
                            <w:r>
                              <w:rPr>
                                <w:rFonts w:hint="eastAsia" w:ascii="宋体" w:hAnsi="宋体" w:cs="宋体"/>
                                <w:w w:val="99"/>
                                <w:sz w:val="20"/>
                                <w:szCs w:val="20"/>
                              </w:rPr>
                              <w:t>频设备</w:t>
                            </w:r>
                          </w:p>
                        </w:tc>
                        <w:tc>
                          <w:tcPr>
                            <w:tcW w:w="1701" w:type="dxa"/>
                            <w:tcBorders>
                              <w:top w:val="single" w:color="auto" w:sz="4" w:space="0"/>
                              <w:left w:val="single" w:color="auto" w:sz="4" w:space="0"/>
                              <w:bottom w:val="single" w:color="auto" w:sz="4" w:space="0"/>
                              <w:right w:val="single" w:color="auto" w:sz="4" w:space="0"/>
                            </w:tcBorders>
                          </w:tcPr>
                          <w:p w14:paraId="7AEC53B8">
                            <w:pPr>
                              <w:ind w:firstLine="400"/>
                              <w:rPr>
                                <w:rFonts w:ascii="宋体" w:hAnsi="宋体" w:cs="宋体"/>
                                <w:sz w:val="20"/>
                                <w:szCs w:val="20"/>
                              </w:rPr>
                            </w:pPr>
                          </w:p>
                          <w:p w14:paraId="1EB04860">
                            <w:pPr>
                              <w:spacing w:before="11"/>
                              <w:ind w:firstLine="580"/>
                              <w:rPr>
                                <w:rFonts w:ascii="宋体" w:hAnsi="宋体" w:cs="宋体"/>
                                <w:sz w:val="29"/>
                                <w:szCs w:val="29"/>
                              </w:rPr>
                            </w:pPr>
                          </w:p>
                          <w:p w14:paraId="2A5676F1">
                            <w:pPr>
                              <w:spacing w:line="280" w:lineRule="auto"/>
                              <w:ind w:left="7" w:right="5" w:firstLine="398"/>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715" w:type="dxa"/>
                            <w:tcBorders>
                              <w:top w:val="single" w:color="auto" w:sz="4" w:space="0"/>
                              <w:left w:val="single" w:color="auto" w:sz="4" w:space="0"/>
                              <w:bottom w:val="single" w:color="auto" w:sz="4" w:space="0"/>
                              <w:right w:val="single" w:color="auto" w:sz="4" w:space="0"/>
                            </w:tcBorders>
                          </w:tcPr>
                          <w:p w14:paraId="76DE485A">
                            <w:pPr>
                              <w:ind w:firstLine="400"/>
                              <w:rPr>
                                <w:rFonts w:ascii="宋体" w:hAnsi="宋体" w:cs="宋体"/>
                                <w:sz w:val="20"/>
                                <w:szCs w:val="20"/>
                              </w:rPr>
                            </w:pPr>
                          </w:p>
                          <w:p w14:paraId="4ABA20C0">
                            <w:pPr>
                              <w:ind w:firstLine="400"/>
                              <w:rPr>
                                <w:rFonts w:ascii="宋体" w:hAnsi="宋体" w:cs="宋体"/>
                                <w:sz w:val="20"/>
                                <w:szCs w:val="20"/>
                              </w:rPr>
                            </w:pPr>
                          </w:p>
                          <w:p w14:paraId="432EFD22">
                            <w:pPr>
                              <w:spacing w:before="10"/>
                              <w:ind w:firstLine="420"/>
                              <w:rPr>
                                <w:rFonts w:ascii="宋体" w:hAnsi="宋体" w:cs="宋体"/>
                                <w:szCs w:val="21"/>
                              </w:rPr>
                            </w:pPr>
                          </w:p>
                          <w:p w14:paraId="5AEC4026">
                            <w:pPr>
                              <w:ind w:left="7" w:firstLine="394"/>
                              <w:rPr>
                                <w:rFonts w:ascii="宋体" w:hAnsi="宋体" w:cs="宋体"/>
                                <w:sz w:val="20"/>
                                <w:szCs w:val="20"/>
                              </w:rPr>
                            </w:pPr>
                            <w:r>
                              <w:rPr>
                                <w:rFonts w:hint="eastAsia" w:ascii="宋体" w:hAnsi="宋体" w:cs="宋体"/>
                                <w:w w:val="99"/>
                                <w:sz w:val="20"/>
                                <w:szCs w:val="20"/>
                              </w:rPr>
                              <w:t>监视器</w:t>
                            </w:r>
                          </w:p>
                        </w:tc>
                        <w:tc>
                          <w:tcPr>
                            <w:tcW w:w="3388" w:type="dxa"/>
                            <w:tcBorders>
                              <w:top w:val="single" w:color="auto" w:sz="4" w:space="0"/>
                              <w:left w:val="single" w:color="auto" w:sz="4" w:space="0"/>
                              <w:bottom w:val="single" w:color="auto" w:sz="4" w:space="0"/>
                              <w:right w:val="single" w:color="auto" w:sz="4" w:space="0"/>
                            </w:tcBorders>
                          </w:tcPr>
                          <w:p w14:paraId="2A4ECEE5">
                            <w:pPr>
                              <w:spacing w:before="28" w:line="280" w:lineRule="auto"/>
                              <w:ind w:left="7" w:right="5" w:firstLine="442"/>
                              <w:rPr>
                                <w:rFonts w:ascii="宋体" w:hAnsi="宋体" w:cs="宋体"/>
                                <w:sz w:val="20"/>
                                <w:szCs w:val="20"/>
                              </w:rPr>
                            </w:pPr>
                            <w:r>
                              <w:rPr>
                                <w:rFonts w:hint="eastAsia" w:ascii="宋体" w:hAnsi="宋体" w:cs="宋体"/>
                                <w:spacing w:val="12"/>
                                <w:w w:val="99"/>
                                <w:sz w:val="20"/>
                                <w:szCs w:val="20"/>
                              </w:rPr>
                              <w:t>以射频信号为主要信号</w:t>
                            </w:r>
                            <w:r>
                              <w:rPr>
                                <w:rFonts w:hint="eastAsia" w:ascii="宋体" w:hAnsi="宋体" w:cs="宋体"/>
                                <w:spacing w:val="9"/>
                                <w:w w:val="99"/>
                                <w:sz w:val="20"/>
                                <w:szCs w:val="20"/>
                              </w:rPr>
                              <w:t>输</w:t>
                            </w:r>
                            <w:r>
                              <w:rPr>
                                <w:rFonts w:hint="eastAsia" w:ascii="宋体" w:hAnsi="宋体" w:cs="宋体"/>
                                <w:spacing w:val="12"/>
                                <w:w w:val="99"/>
                                <w:sz w:val="20"/>
                                <w:szCs w:val="20"/>
                              </w:rPr>
                              <w:t>入的</w:t>
                            </w:r>
                            <w:r>
                              <w:rPr>
                                <w:rFonts w:hint="eastAsia" w:ascii="宋体" w:hAnsi="宋体" w:cs="宋体"/>
                                <w:w w:val="99"/>
                                <w:sz w:val="20"/>
                                <w:szCs w:val="20"/>
                              </w:rPr>
                              <w:t>监视器应</w:t>
                            </w:r>
                            <w:r>
                              <w:rPr>
                                <w:rFonts w:hint="eastAsia" w:ascii="宋体" w:hAnsi="宋体" w:cs="宋体"/>
                                <w:spacing w:val="2"/>
                                <w:w w:val="99"/>
                                <w:sz w:val="20"/>
                                <w:szCs w:val="20"/>
                              </w:rPr>
                              <w:t>符</w:t>
                            </w:r>
                            <w:r>
                              <w:rPr>
                                <w:rFonts w:hint="eastAsia" w:ascii="宋体" w:hAnsi="宋体" w:cs="宋体"/>
                                <w:spacing w:val="-58"/>
                                <w:w w:val="99"/>
                                <w:sz w:val="20"/>
                                <w:szCs w:val="20"/>
                              </w:rPr>
                              <w:t>合</w:t>
                            </w:r>
                            <w:r>
                              <w:rPr>
                                <w:rFonts w:hint="eastAsia" w:ascii="宋体" w:hAnsi="宋体" w:cs="宋体"/>
                                <w:spacing w:val="2"/>
                                <w:w w:val="99"/>
                                <w:sz w:val="20"/>
                                <w:szCs w:val="20"/>
                              </w:rPr>
                              <w:t>《</w:t>
                            </w:r>
                            <w:r>
                              <w:rPr>
                                <w:rFonts w:hint="eastAsia" w:ascii="宋体" w:hAnsi="宋体" w:cs="宋体"/>
                                <w:w w:val="99"/>
                                <w:sz w:val="20"/>
                                <w:szCs w:val="20"/>
                              </w:rPr>
                              <w:t>平板</w:t>
                            </w:r>
                            <w:r>
                              <w:rPr>
                                <w:rFonts w:hint="eastAsia" w:ascii="宋体" w:hAnsi="宋体" w:cs="宋体"/>
                                <w:spacing w:val="2"/>
                                <w:w w:val="99"/>
                                <w:sz w:val="20"/>
                                <w:szCs w:val="20"/>
                              </w:rPr>
                              <w:t>电</w:t>
                            </w:r>
                            <w:r>
                              <w:rPr>
                                <w:rFonts w:hint="eastAsia" w:ascii="宋体" w:hAnsi="宋体" w:cs="宋体"/>
                                <w:w w:val="99"/>
                                <w:sz w:val="20"/>
                                <w:szCs w:val="20"/>
                              </w:rPr>
                              <w:t>视能</w:t>
                            </w:r>
                            <w:r>
                              <w:rPr>
                                <w:rFonts w:hint="eastAsia" w:ascii="宋体" w:hAnsi="宋体" w:cs="宋体"/>
                                <w:spacing w:val="2"/>
                                <w:w w:val="99"/>
                                <w:sz w:val="20"/>
                                <w:szCs w:val="20"/>
                              </w:rPr>
                              <w:t>效</w:t>
                            </w:r>
                            <w:r>
                              <w:rPr>
                                <w:rFonts w:hint="eastAsia" w:ascii="宋体" w:hAnsi="宋体" w:cs="宋体"/>
                                <w:w w:val="99"/>
                                <w:sz w:val="20"/>
                                <w:szCs w:val="20"/>
                              </w:rPr>
                              <w:t>限定值及能效</w:t>
                            </w:r>
                            <w:r>
                              <w:rPr>
                                <w:rFonts w:hint="eastAsia" w:ascii="宋体" w:hAnsi="宋体" w:cs="宋体"/>
                                <w:spacing w:val="2"/>
                                <w:w w:val="99"/>
                                <w:sz w:val="20"/>
                                <w:szCs w:val="20"/>
                              </w:rPr>
                              <w:t>等</w:t>
                            </w:r>
                            <w:r>
                              <w:rPr>
                                <w:rFonts w:hint="eastAsia" w:ascii="宋体" w:hAnsi="宋体" w:cs="宋体"/>
                                <w:w w:val="99"/>
                                <w:sz w:val="20"/>
                                <w:szCs w:val="20"/>
                              </w:rPr>
                              <w:t>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24850</w:t>
                            </w:r>
                            <w:r>
                              <w:rPr>
                                <w:rFonts w:hint="eastAsia" w:ascii="宋体" w:hAnsi="宋体" w:cs="宋体"/>
                                <w:spacing w:val="-3"/>
                                <w:w w:val="99"/>
                                <w:sz w:val="20"/>
                                <w:szCs w:val="20"/>
                              </w:rPr>
                              <w:t>）</w:t>
                            </w:r>
                            <w:r>
                              <w:rPr>
                                <w:rFonts w:hint="eastAsia" w:ascii="宋体" w:hAnsi="宋体" w:cs="宋体"/>
                                <w:w w:val="99"/>
                                <w:sz w:val="20"/>
                                <w:szCs w:val="20"/>
                              </w:rPr>
                              <w:t>，</w:t>
                            </w:r>
                            <w:r>
                              <w:rPr>
                                <w:rFonts w:hint="eastAsia" w:ascii="宋体" w:hAnsi="宋体" w:cs="宋体"/>
                                <w:spacing w:val="12"/>
                                <w:w w:val="99"/>
                                <w:sz w:val="20"/>
                                <w:szCs w:val="20"/>
                              </w:rPr>
                              <w:t>以数字信号为主要信号</w:t>
                            </w:r>
                            <w:r>
                              <w:rPr>
                                <w:rFonts w:hint="eastAsia" w:ascii="宋体" w:hAnsi="宋体" w:cs="宋体"/>
                                <w:spacing w:val="9"/>
                                <w:w w:val="99"/>
                                <w:sz w:val="20"/>
                                <w:szCs w:val="20"/>
                              </w:rPr>
                              <w:t>输</w:t>
                            </w:r>
                            <w:r>
                              <w:rPr>
                                <w:rFonts w:hint="eastAsia" w:ascii="宋体" w:hAnsi="宋体" w:cs="宋体"/>
                                <w:spacing w:val="12"/>
                                <w:w w:val="99"/>
                                <w:sz w:val="20"/>
                                <w:szCs w:val="20"/>
                              </w:rPr>
                              <w:t>入的</w:t>
                            </w:r>
                            <w:r>
                              <w:rPr>
                                <w:rFonts w:hint="eastAsia" w:ascii="宋体" w:hAnsi="宋体" w:cs="宋体"/>
                                <w:w w:val="99"/>
                                <w:sz w:val="20"/>
                                <w:szCs w:val="20"/>
                              </w:rPr>
                              <w:t>监视器应</w:t>
                            </w:r>
                            <w:r>
                              <w:rPr>
                                <w:rFonts w:hint="eastAsia" w:ascii="宋体" w:hAnsi="宋体" w:cs="宋体"/>
                                <w:spacing w:val="2"/>
                                <w:w w:val="99"/>
                                <w:sz w:val="20"/>
                                <w:szCs w:val="20"/>
                              </w:rPr>
                              <w:t>符</w:t>
                            </w:r>
                            <w:r>
                              <w:rPr>
                                <w:rFonts w:hint="eastAsia" w:ascii="宋体" w:hAnsi="宋体" w:cs="宋体"/>
                                <w:spacing w:val="-58"/>
                                <w:w w:val="99"/>
                                <w:sz w:val="20"/>
                                <w:szCs w:val="20"/>
                              </w:rPr>
                              <w:t>合</w:t>
                            </w:r>
                            <w:r>
                              <w:rPr>
                                <w:rFonts w:hint="eastAsia" w:ascii="宋体" w:hAnsi="宋体" w:cs="宋体"/>
                                <w:spacing w:val="2"/>
                                <w:w w:val="99"/>
                                <w:sz w:val="20"/>
                                <w:szCs w:val="20"/>
                              </w:rPr>
                              <w:t>《</w:t>
                            </w:r>
                            <w:r>
                              <w:rPr>
                                <w:rFonts w:hint="eastAsia" w:ascii="宋体" w:hAnsi="宋体" w:cs="宋体"/>
                                <w:w w:val="99"/>
                                <w:sz w:val="20"/>
                                <w:szCs w:val="20"/>
                              </w:rPr>
                              <w:t>计算</w:t>
                            </w:r>
                            <w:r>
                              <w:rPr>
                                <w:rFonts w:hint="eastAsia" w:ascii="宋体" w:hAnsi="宋体" w:cs="宋体"/>
                                <w:spacing w:val="2"/>
                                <w:w w:val="99"/>
                                <w:sz w:val="20"/>
                                <w:szCs w:val="20"/>
                              </w:rPr>
                              <w:t>机</w:t>
                            </w:r>
                            <w:r>
                              <w:rPr>
                                <w:rFonts w:hint="eastAsia" w:ascii="宋体" w:hAnsi="宋体" w:cs="宋体"/>
                                <w:w w:val="99"/>
                                <w:sz w:val="20"/>
                                <w:szCs w:val="20"/>
                              </w:rPr>
                              <w:t>显示</w:t>
                            </w:r>
                            <w:r>
                              <w:rPr>
                                <w:rFonts w:hint="eastAsia" w:ascii="宋体" w:hAnsi="宋体" w:cs="宋体"/>
                                <w:spacing w:val="2"/>
                                <w:w w:val="99"/>
                                <w:sz w:val="20"/>
                                <w:szCs w:val="20"/>
                              </w:rPr>
                              <w:t>器</w:t>
                            </w:r>
                            <w:r>
                              <w:rPr>
                                <w:rFonts w:hint="eastAsia" w:ascii="宋体" w:hAnsi="宋体" w:cs="宋体"/>
                                <w:w w:val="99"/>
                                <w:sz w:val="20"/>
                                <w:szCs w:val="20"/>
                              </w:rPr>
                              <w:t>能效限定值及</w:t>
                            </w:r>
                            <w:r>
                              <w:rPr>
                                <w:rFonts w:hint="eastAsia" w:ascii="宋体" w:hAnsi="宋体" w:cs="宋体"/>
                                <w:spacing w:val="2"/>
                                <w:w w:val="99"/>
                                <w:sz w:val="20"/>
                                <w:szCs w:val="20"/>
                              </w:rPr>
                              <w:t>能</w:t>
                            </w:r>
                            <w:r>
                              <w:rPr>
                                <w:rFonts w:hint="eastAsia" w:ascii="宋体" w:hAnsi="宋体" w:cs="宋体"/>
                                <w:w w:val="99"/>
                                <w:sz w:val="20"/>
                                <w:szCs w:val="20"/>
                              </w:rPr>
                              <w:t>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21</w:t>
                            </w:r>
                            <w:r>
                              <w:rPr>
                                <w:rFonts w:hint="eastAsia" w:ascii="宋体" w:hAnsi="宋体" w:cs="宋体"/>
                                <w:w w:val="99"/>
                                <w:sz w:val="20"/>
                                <w:szCs w:val="20"/>
                              </w:rPr>
                              <w:t>52</w:t>
                            </w:r>
                            <w:r>
                              <w:rPr>
                                <w:rFonts w:hint="eastAsia" w:ascii="宋体" w:hAnsi="宋体" w:cs="宋体"/>
                                <w:spacing w:val="1"/>
                                <w:w w:val="99"/>
                                <w:sz w:val="20"/>
                                <w:szCs w:val="20"/>
                              </w:rPr>
                              <w:t>0</w:t>
                            </w:r>
                            <w:r>
                              <w:rPr>
                                <w:rFonts w:hint="eastAsia" w:ascii="宋体" w:hAnsi="宋体" w:cs="宋体"/>
                                <w:w w:val="99"/>
                                <w:sz w:val="20"/>
                                <w:szCs w:val="20"/>
                              </w:rPr>
                              <w:t>）</w:t>
                            </w:r>
                          </w:p>
                        </w:tc>
                      </w:tr>
                      <w:tr w14:paraId="0CB3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exact"/>
                        </w:trPr>
                        <w:tc>
                          <w:tcPr>
                            <w:tcW w:w="599" w:type="dxa"/>
                            <w:tcBorders>
                              <w:top w:val="single" w:color="auto" w:sz="4" w:space="0"/>
                              <w:left w:val="single" w:color="auto" w:sz="4" w:space="0"/>
                              <w:bottom w:val="single" w:color="auto" w:sz="4" w:space="0"/>
                              <w:right w:val="single" w:color="auto" w:sz="4" w:space="0"/>
                            </w:tcBorders>
                          </w:tcPr>
                          <w:p w14:paraId="69E2BD19">
                            <w:pPr>
                              <w:spacing w:before="10"/>
                              <w:ind w:firstLine="340"/>
                              <w:rPr>
                                <w:rFonts w:ascii="宋体" w:hAnsi="宋体" w:cs="宋体"/>
                                <w:sz w:val="17"/>
                                <w:szCs w:val="17"/>
                              </w:rPr>
                            </w:pPr>
                          </w:p>
                          <w:p w14:paraId="0BB74B05">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674" w:type="dxa"/>
                            <w:tcBorders>
                              <w:top w:val="single" w:color="auto" w:sz="4" w:space="0"/>
                              <w:left w:val="single" w:color="auto" w:sz="4" w:space="0"/>
                              <w:bottom w:val="single" w:color="auto" w:sz="4" w:space="0"/>
                              <w:right w:val="single" w:color="auto" w:sz="4" w:space="0"/>
                            </w:tcBorders>
                          </w:tcPr>
                          <w:p w14:paraId="2A24AD90">
                            <w:pPr>
                              <w:spacing w:before="76"/>
                              <w:ind w:left="7" w:firstLine="398"/>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773DB05F">
                            <w:pPr>
                              <w:spacing w:before="50"/>
                              <w:ind w:left="7" w:firstLine="394"/>
                              <w:rPr>
                                <w:rFonts w:ascii="宋体" w:hAnsi="宋体" w:cs="宋体"/>
                                <w:sz w:val="20"/>
                                <w:szCs w:val="20"/>
                              </w:rPr>
                            </w:pPr>
                            <w:r>
                              <w:rPr>
                                <w:rFonts w:hint="eastAsia" w:ascii="宋体" w:hAnsi="宋体" w:cs="宋体"/>
                                <w:w w:val="99"/>
                                <w:sz w:val="20"/>
                                <w:szCs w:val="20"/>
                              </w:rPr>
                              <w:t>炊事机械</w:t>
                            </w:r>
                          </w:p>
                        </w:tc>
                        <w:tc>
                          <w:tcPr>
                            <w:tcW w:w="1701" w:type="dxa"/>
                            <w:tcBorders>
                              <w:top w:val="single" w:color="auto" w:sz="4" w:space="0"/>
                              <w:left w:val="single" w:color="auto" w:sz="4" w:space="0"/>
                              <w:bottom w:val="single" w:color="auto" w:sz="4" w:space="0"/>
                              <w:right w:val="single" w:color="auto" w:sz="4" w:space="0"/>
                            </w:tcBorders>
                          </w:tcPr>
                          <w:p w14:paraId="3EF274CF">
                            <w:pPr>
                              <w:spacing w:before="10"/>
                              <w:ind w:firstLine="340"/>
                              <w:rPr>
                                <w:rFonts w:ascii="宋体" w:hAnsi="宋体" w:cs="宋体"/>
                                <w:sz w:val="17"/>
                                <w:szCs w:val="17"/>
                              </w:rPr>
                            </w:pPr>
                          </w:p>
                          <w:p w14:paraId="66480588">
                            <w:pPr>
                              <w:ind w:left="7" w:firstLine="394"/>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715" w:type="dxa"/>
                            <w:tcBorders>
                              <w:top w:val="single" w:color="auto" w:sz="4" w:space="0"/>
                              <w:left w:val="single" w:color="auto" w:sz="4" w:space="0"/>
                              <w:bottom w:val="single" w:color="auto" w:sz="4" w:space="0"/>
                              <w:right w:val="single" w:color="auto" w:sz="4" w:space="0"/>
                            </w:tcBorders>
                          </w:tcPr>
                          <w:p w14:paraId="687DE9ED">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14F3BE1">
                            <w:pPr>
                              <w:spacing w:before="76" w:line="280" w:lineRule="auto"/>
                              <w:ind w:left="7" w:right="4" w:firstLine="442"/>
                              <w:rPr>
                                <w:rFonts w:ascii="宋体" w:hAnsi="宋体" w:cs="宋体"/>
                                <w:sz w:val="20"/>
                                <w:szCs w:val="20"/>
                              </w:rPr>
                            </w:pPr>
                            <w:r>
                              <w:rPr>
                                <w:rFonts w:hint="eastAsia" w:ascii="宋体" w:hAnsi="宋体" w:cs="宋体"/>
                                <w:spacing w:val="12"/>
                                <w:w w:val="99"/>
                                <w:sz w:val="20"/>
                                <w:szCs w:val="20"/>
                              </w:rPr>
                              <w:t>《商用燃气灶具能效限</w:t>
                            </w:r>
                            <w:r>
                              <w:rPr>
                                <w:rFonts w:hint="eastAsia" w:ascii="宋体" w:hAnsi="宋体" w:cs="宋体"/>
                                <w:spacing w:val="9"/>
                                <w:w w:val="99"/>
                                <w:sz w:val="20"/>
                                <w:szCs w:val="20"/>
                              </w:rPr>
                              <w:t>定</w:t>
                            </w:r>
                            <w:r>
                              <w:rPr>
                                <w:rFonts w:hint="eastAsia" w:ascii="宋体" w:hAnsi="宋体" w:cs="宋体"/>
                                <w:spacing w:val="12"/>
                                <w:w w:val="99"/>
                                <w:sz w:val="20"/>
                                <w:szCs w:val="20"/>
                              </w:rPr>
                              <w:t>值及</w:t>
                            </w:r>
                            <w:r>
                              <w:rPr>
                                <w:rFonts w:hint="eastAsia" w:ascii="宋体" w:hAnsi="宋体" w:cs="宋体"/>
                                <w:w w:val="99"/>
                                <w:sz w:val="20"/>
                                <w:szCs w:val="20"/>
                              </w:rPr>
                              <w:t>能效等级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w:t>
                            </w:r>
                            <w:r>
                              <w:rPr>
                                <w:rFonts w:hint="eastAsia" w:ascii="宋体" w:hAnsi="宋体" w:cs="宋体"/>
                                <w:w w:val="99"/>
                                <w:sz w:val="20"/>
                                <w:szCs w:val="20"/>
                              </w:rPr>
                              <w:t>53</w:t>
                            </w:r>
                            <w:r>
                              <w:rPr>
                                <w:rFonts w:hint="eastAsia" w:ascii="宋体" w:hAnsi="宋体" w:cs="宋体"/>
                                <w:spacing w:val="1"/>
                                <w:w w:val="99"/>
                                <w:sz w:val="20"/>
                                <w:szCs w:val="20"/>
                              </w:rPr>
                              <w:t>1</w:t>
                            </w:r>
                            <w:r>
                              <w:rPr>
                                <w:rFonts w:hint="eastAsia" w:ascii="宋体" w:hAnsi="宋体" w:cs="宋体"/>
                                <w:w w:val="99"/>
                                <w:sz w:val="20"/>
                                <w:szCs w:val="20"/>
                              </w:rPr>
                              <w:t>）</w:t>
                            </w:r>
                          </w:p>
                        </w:tc>
                      </w:tr>
                      <w:tr w14:paraId="7ADE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exact"/>
                        </w:trPr>
                        <w:tc>
                          <w:tcPr>
                            <w:tcW w:w="599" w:type="dxa"/>
                            <w:vMerge w:val="restart"/>
                            <w:tcBorders>
                              <w:top w:val="single" w:color="auto" w:sz="4" w:space="0"/>
                              <w:left w:val="single" w:color="auto" w:sz="4" w:space="0"/>
                              <w:bottom w:val="single" w:color="auto" w:sz="4" w:space="0"/>
                              <w:right w:val="single" w:color="auto" w:sz="4" w:space="0"/>
                            </w:tcBorders>
                          </w:tcPr>
                          <w:p w14:paraId="5862FC36">
                            <w:pPr>
                              <w:ind w:firstLine="400"/>
                              <w:rPr>
                                <w:rFonts w:ascii="宋体" w:hAnsi="宋体" w:cs="宋体"/>
                                <w:sz w:val="20"/>
                                <w:szCs w:val="20"/>
                              </w:rPr>
                            </w:pPr>
                          </w:p>
                          <w:p w14:paraId="2DBD761D">
                            <w:pPr>
                              <w:ind w:firstLine="400"/>
                              <w:rPr>
                                <w:rFonts w:ascii="宋体" w:hAnsi="宋体" w:cs="宋体"/>
                                <w:sz w:val="20"/>
                                <w:szCs w:val="20"/>
                              </w:rPr>
                            </w:pPr>
                          </w:p>
                          <w:p w14:paraId="2C29D159">
                            <w:pPr>
                              <w:ind w:firstLine="400"/>
                              <w:rPr>
                                <w:rFonts w:ascii="宋体" w:hAnsi="宋体" w:cs="宋体"/>
                                <w:sz w:val="20"/>
                                <w:szCs w:val="20"/>
                              </w:rPr>
                            </w:pPr>
                          </w:p>
                          <w:p w14:paraId="0B36B952">
                            <w:pPr>
                              <w:spacing w:before="1"/>
                              <w:ind w:firstLine="580"/>
                              <w:rPr>
                                <w:rFonts w:ascii="宋体" w:hAnsi="宋体" w:cs="宋体"/>
                                <w:sz w:val="29"/>
                                <w:szCs w:val="29"/>
                              </w:rPr>
                            </w:pPr>
                          </w:p>
                          <w:p w14:paraId="17203A18">
                            <w:pPr>
                              <w:ind w:left="182" w:firstLine="398"/>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674" w:type="dxa"/>
                            <w:vMerge w:val="restart"/>
                            <w:tcBorders>
                              <w:top w:val="single" w:color="auto" w:sz="4" w:space="0"/>
                              <w:left w:val="single" w:color="auto" w:sz="4" w:space="0"/>
                              <w:bottom w:val="single" w:color="auto" w:sz="4" w:space="0"/>
                              <w:right w:val="single" w:color="auto" w:sz="4" w:space="0"/>
                            </w:tcBorders>
                          </w:tcPr>
                          <w:p w14:paraId="1378750D">
                            <w:pPr>
                              <w:ind w:firstLine="400"/>
                              <w:rPr>
                                <w:rFonts w:ascii="宋体" w:hAnsi="宋体" w:cs="宋体"/>
                                <w:sz w:val="20"/>
                                <w:szCs w:val="20"/>
                              </w:rPr>
                            </w:pPr>
                          </w:p>
                          <w:p w14:paraId="2C034DEC">
                            <w:pPr>
                              <w:ind w:firstLine="400"/>
                              <w:rPr>
                                <w:rFonts w:ascii="宋体" w:hAnsi="宋体" w:cs="宋体"/>
                                <w:sz w:val="20"/>
                                <w:szCs w:val="20"/>
                              </w:rPr>
                            </w:pPr>
                          </w:p>
                          <w:p w14:paraId="2EB81CFB">
                            <w:pPr>
                              <w:spacing w:before="9"/>
                              <w:ind w:firstLine="340"/>
                              <w:rPr>
                                <w:rFonts w:ascii="宋体" w:hAnsi="宋体" w:cs="宋体"/>
                                <w:sz w:val="17"/>
                                <w:szCs w:val="17"/>
                              </w:rPr>
                            </w:pPr>
                          </w:p>
                          <w:p w14:paraId="3A109CF5">
                            <w:pPr>
                              <w:ind w:left="7" w:firstLine="394"/>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580E641F">
                            <w:pPr>
                              <w:spacing w:before="50"/>
                              <w:ind w:left="7" w:firstLine="394"/>
                              <w:rPr>
                                <w:rFonts w:ascii="宋体" w:hAnsi="宋体" w:cs="宋体"/>
                                <w:sz w:val="20"/>
                                <w:szCs w:val="20"/>
                              </w:rPr>
                            </w:pPr>
                            <w:r>
                              <w:rPr>
                                <w:rFonts w:hint="eastAsia" w:ascii="宋体" w:hAnsi="宋体" w:cs="宋体"/>
                                <w:w w:val="99"/>
                                <w:sz w:val="20"/>
                                <w:szCs w:val="20"/>
                              </w:rPr>
                              <w:t>器</w:t>
                            </w:r>
                          </w:p>
                        </w:tc>
                        <w:tc>
                          <w:tcPr>
                            <w:tcW w:w="1701" w:type="dxa"/>
                            <w:tcBorders>
                              <w:top w:val="single" w:color="auto" w:sz="4" w:space="0"/>
                              <w:left w:val="single" w:color="auto" w:sz="4" w:space="0"/>
                              <w:bottom w:val="single" w:color="auto" w:sz="4" w:space="0"/>
                              <w:right w:val="single" w:color="auto" w:sz="4" w:space="0"/>
                            </w:tcBorders>
                          </w:tcPr>
                          <w:p w14:paraId="628E55EE">
                            <w:pPr>
                              <w:spacing w:before="5"/>
                              <w:ind w:firstLine="420"/>
                              <w:rPr>
                                <w:rFonts w:ascii="宋体" w:hAnsi="宋体" w:cs="宋体"/>
                                <w:szCs w:val="21"/>
                              </w:rPr>
                            </w:pPr>
                          </w:p>
                          <w:p w14:paraId="22E50822">
                            <w:pPr>
                              <w:ind w:left="7" w:firstLine="394"/>
                              <w:rPr>
                                <w:rFonts w:ascii="宋体" w:hAnsi="宋体" w:cs="宋体"/>
                                <w:sz w:val="20"/>
                                <w:szCs w:val="20"/>
                              </w:rPr>
                            </w:pPr>
                            <w:r>
                              <w:rPr>
                                <w:rFonts w:hint="eastAsia" w:ascii="宋体" w:hAnsi="宋体" w:cs="宋体"/>
                                <w:w w:val="99"/>
                                <w:sz w:val="20"/>
                                <w:szCs w:val="20"/>
                              </w:rPr>
                              <w:t>坐便器</w:t>
                            </w:r>
                          </w:p>
                        </w:tc>
                        <w:tc>
                          <w:tcPr>
                            <w:tcW w:w="1715" w:type="dxa"/>
                            <w:tcBorders>
                              <w:top w:val="single" w:color="auto" w:sz="4" w:space="0"/>
                              <w:left w:val="single" w:color="auto" w:sz="4" w:space="0"/>
                              <w:bottom w:val="single" w:color="auto" w:sz="4" w:space="0"/>
                              <w:right w:val="single" w:color="auto" w:sz="4" w:space="0"/>
                            </w:tcBorders>
                          </w:tcPr>
                          <w:p w14:paraId="40332F65">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7AC75563">
                            <w:pPr>
                              <w:spacing w:before="124"/>
                              <w:rPr>
                                <w:rFonts w:ascii="宋体" w:hAnsi="宋体" w:cs="宋体"/>
                                <w:sz w:val="20"/>
                                <w:szCs w:val="20"/>
                              </w:rPr>
                            </w:pPr>
                            <w:r>
                              <w:rPr>
                                <w:rFonts w:hint="eastAsia" w:ascii="宋体" w:hAnsi="宋体" w:cs="宋体"/>
                                <w:w w:val="99"/>
                                <w:sz w:val="20"/>
                                <w:szCs w:val="20"/>
                              </w:rPr>
                              <w:t>《坐便</w:t>
                            </w:r>
                            <w:r>
                              <w:rPr>
                                <w:rFonts w:hint="eastAsia" w:ascii="宋体" w:hAnsi="宋体" w:cs="宋体"/>
                                <w:spacing w:val="2"/>
                                <w:w w:val="99"/>
                                <w:sz w:val="20"/>
                                <w:szCs w:val="20"/>
                              </w:rPr>
                              <w:t>器</w:t>
                            </w:r>
                            <w:r>
                              <w:rPr>
                                <w:rFonts w:hint="eastAsia" w:ascii="宋体" w:hAnsi="宋体" w:cs="宋体"/>
                                <w:w w:val="99"/>
                                <w:sz w:val="20"/>
                                <w:szCs w:val="20"/>
                              </w:rPr>
                              <w:t>水效</w:t>
                            </w:r>
                            <w:r>
                              <w:rPr>
                                <w:rFonts w:hint="eastAsia" w:ascii="宋体" w:hAnsi="宋体" w:cs="宋体"/>
                                <w:spacing w:val="2"/>
                                <w:w w:val="99"/>
                                <w:sz w:val="20"/>
                                <w:szCs w:val="20"/>
                              </w:rPr>
                              <w:t>限</w:t>
                            </w:r>
                            <w:r>
                              <w:rPr>
                                <w:rFonts w:hint="eastAsia" w:ascii="宋体" w:hAnsi="宋体" w:cs="宋体"/>
                                <w:w w:val="99"/>
                                <w:sz w:val="20"/>
                                <w:szCs w:val="20"/>
                              </w:rPr>
                              <w:t>定值</w:t>
                            </w:r>
                            <w:r>
                              <w:rPr>
                                <w:rFonts w:hint="eastAsia" w:ascii="宋体" w:hAnsi="宋体" w:cs="宋体"/>
                                <w:spacing w:val="2"/>
                                <w:w w:val="99"/>
                                <w:sz w:val="20"/>
                                <w:szCs w:val="20"/>
                              </w:rPr>
                              <w:t>及</w:t>
                            </w:r>
                            <w:r>
                              <w:rPr>
                                <w:rFonts w:hint="eastAsia" w:ascii="宋体" w:hAnsi="宋体" w:cs="宋体"/>
                                <w:w w:val="99"/>
                                <w:sz w:val="20"/>
                                <w:szCs w:val="20"/>
                              </w:rPr>
                              <w:t>水</w:t>
                            </w:r>
                            <w:r>
                              <w:rPr>
                                <w:rFonts w:hint="eastAsia" w:ascii="宋体" w:hAnsi="宋体" w:cs="宋体"/>
                                <w:spacing w:val="2"/>
                                <w:w w:val="99"/>
                                <w:sz w:val="20"/>
                                <w:szCs w:val="20"/>
                              </w:rPr>
                              <w:t>效</w:t>
                            </w:r>
                            <w:r>
                              <w:rPr>
                                <w:rFonts w:hint="eastAsia" w:ascii="宋体" w:hAnsi="宋体" w:cs="宋体"/>
                                <w:w w:val="99"/>
                                <w:sz w:val="20"/>
                                <w:szCs w:val="20"/>
                              </w:rPr>
                              <w:t>等级（</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4D4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625816B6">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36B9BB2E">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90F50AB">
                            <w:pPr>
                              <w:spacing w:before="5"/>
                              <w:ind w:firstLine="420"/>
                              <w:rPr>
                                <w:rFonts w:ascii="宋体" w:hAnsi="宋体" w:cs="宋体"/>
                                <w:szCs w:val="21"/>
                              </w:rPr>
                            </w:pPr>
                          </w:p>
                          <w:p w14:paraId="1FA430F1">
                            <w:pPr>
                              <w:ind w:left="7" w:firstLine="394"/>
                              <w:rPr>
                                <w:rFonts w:ascii="宋体" w:hAnsi="宋体" w:cs="宋体"/>
                                <w:sz w:val="20"/>
                                <w:szCs w:val="20"/>
                              </w:rPr>
                            </w:pPr>
                            <w:r>
                              <w:rPr>
                                <w:rFonts w:hint="eastAsia" w:ascii="宋体" w:hAnsi="宋体" w:cs="宋体"/>
                                <w:w w:val="99"/>
                                <w:sz w:val="20"/>
                                <w:szCs w:val="20"/>
                              </w:rPr>
                              <w:t>蹲便器</w:t>
                            </w:r>
                          </w:p>
                        </w:tc>
                        <w:tc>
                          <w:tcPr>
                            <w:tcW w:w="1715" w:type="dxa"/>
                            <w:tcBorders>
                              <w:top w:val="single" w:color="auto" w:sz="4" w:space="0"/>
                              <w:left w:val="single" w:color="auto" w:sz="4" w:space="0"/>
                              <w:bottom w:val="single" w:color="auto" w:sz="4" w:space="0"/>
                              <w:right w:val="single" w:color="auto" w:sz="4" w:space="0"/>
                            </w:tcBorders>
                          </w:tcPr>
                          <w:p w14:paraId="4A2D4302">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1AB59EB1">
                            <w:pPr>
                              <w:spacing w:before="124" w:line="280" w:lineRule="auto"/>
                              <w:ind w:left="7" w:right="4" w:firstLine="442"/>
                              <w:rPr>
                                <w:rFonts w:ascii="宋体" w:hAnsi="宋体" w:cs="宋体"/>
                                <w:sz w:val="20"/>
                                <w:szCs w:val="20"/>
                              </w:rPr>
                            </w:pPr>
                            <w:r>
                              <w:rPr>
                                <w:rFonts w:hint="eastAsia" w:ascii="宋体" w:hAnsi="宋体" w:cs="宋体"/>
                                <w:spacing w:val="12"/>
                                <w:w w:val="99"/>
                                <w:sz w:val="20"/>
                                <w:szCs w:val="20"/>
                              </w:rPr>
                              <w:t>《蹲便器用水效率限定</w:t>
                            </w:r>
                            <w:r>
                              <w:rPr>
                                <w:rFonts w:hint="eastAsia" w:ascii="宋体" w:hAnsi="宋体" w:cs="宋体"/>
                                <w:spacing w:val="9"/>
                                <w:w w:val="99"/>
                                <w:sz w:val="20"/>
                                <w:szCs w:val="20"/>
                              </w:rPr>
                              <w:t>值</w:t>
                            </w:r>
                            <w:r>
                              <w:rPr>
                                <w:rFonts w:hint="eastAsia" w:ascii="宋体" w:hAnsi="宋体" w:cs="宋体"/>
                                <w:spacing w:val="12"/>
                                <w:w w:val="99"/>
                                <w:sz w:val="20"/>
                                <w:szCs w:val="20"/>
                              </w:rPr>
                              <w:t>及用</w:t>
                            </w:r>
                            <w:r>
                              <w:rPr>
                                <w:rFonts w:hint="eastAsia" w:ascii="宋体" w:hAnsi="宋体" w:cs="宋体"/>
                                <w:w w:val="99"/>
                                <w:sz w:val="20"/>
                                <w:szCs w:val="20"/>
                              </w:rPr>
                              <w:t>水效率等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307</w:t>
                            </w:r>
                            <w:r>
                              <w:rPr>
                                <w:rFonts w:hint="eastAsia" w:ascii="宋体" w:hAnsi="宋体" w:cs="宋体"/>
                                <w:w w:val="99"/>
                                <w:sz w:val="20"/>
                                <w:szCs w:val="20"/>
                              </w:rPr>
                              <w:t>1</w:t>
                            </w:r>
                            <w:r>
                              <w:rPr>
                                <w:rFonts w:hint="eastAsia" w:ascii="宋体" w:hAnsi="宋体" w:cs="宋体"/>
                                <w:spacing w:val="-1"/>
                                <w:w w:val="99"/>
                                <w:sz w:val="20"/>
                                <w:szCs w:val="20"/>
                              </w:rPr>
                              <w:t>7</w:t>
                            </w:r>
                            <w:r>
                              <w:rPr>
                                <w:rFonts w:hint="eastAsia" w:ascii="宋体" w:hAnsi="宋体" w:cs="宋体"/>
                                <w:w w:val="99"/>
                                <w:sz w:val="20"/>
                                <w:szCs w:val="20"/>
                              </w:rPr>
                              <w:t>）</w:t>
                            </w:r>
                          </w:p>
                        </w:tc>
                      </w:tr>
                      <w:tr w14:paraId="12D2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exact"/>
                        </w:trPr>
                        <w:tc>
                          <w:tcPr>
                            <w:tcW w:w="599" w:type="dxa"/>
                            <w:vMerge w:val="continue"/>
                            <w:tcBorders>
                              <w:top w:val="single" w:color="auto" w:sz="4" w:space="0"/>
                              <w:left w:val="single" w:color="auto" w:sz="4" w:space="0"/>
                              <w:bottom w:val="single" w:color="auto" w:sz="4" w:space="0"/>
                              <w:right w:val="single" w:color="auto" w:sz="4" w:space="0"/>
                            </w:tcBorders>
                            <w:vAlign w:val="center"/>
                          </w:tcPr>
                          <w:p w14:paraId="4190016C">
                            <w:pPr>
                              <w:widowControl/>
                              <w:jc w:val="left"/>
                              <w:rPr>
                                <w:rFonts w:ascii="宋体" w:hAnsi="宋体" w:eastAsia="Times New Roman" w:cs="宋体"/>
                                <w:kern w:val="0"/>
                                <w:sz w:val="20"/>
                                <w:szCs w:val="20"/>
                              </w:rPr>
                            </w:pPr>
                          </w:p>
                        </w:tc>
                        <w:tc>
                          <w:tcPr>
                            <w:tcW w:w="1674" w:type="dxa"/>
                            <w:vMerge w:val="continue"/>
                            <w:tcBorders>
                              <w:top w:val="single" w:color="auto" w:sz="4" w:space="0"/>
                              <w:left w:val="single" w:color="auto" w:sz="4" w:space="0"/>
                              <w:bottom w:val="single" w:color="auto" w:sz="4" w:space="0"/>
                              <w:right w:val="single" w:color="auto" w:sz="4" w:space="0"/>
                            </w:tcBorders>
                            <w:vAlign w:val="center"/>
                          </w:tcPr>
                          <w:p w14:paraId="292B2DC4">
                            <w:pPr>
                              <w:widowControl/>
                              <w:jc w:val="left"/>
                              <w:rPr>
                                <w:rFonts w:ascii="宋体" w:hAnsi="宋体" w:eastAsia="Times New Roman" w:cs="宋体"/>
                                <w:kern w:val="0"/>
                                <w:sz w:val="20"/>
                                <w:szCs w:val="20"/>
                              </w:rPr>
                            </w:pPr>
                          </w:p>
                        </w:tc>
                        <w:tc>
                          <w:tcPr>
                            <w:tcW w:w="1701" w:type="dxa"/>
                            <w:tcBorders>
                              <w:top w:val="single" w:color="auto" w:sz="4" w:space="0"/>
                              <w:left w:val="single" w:color="auto" w:sz="4" w:space="0"/>
                              <w:bottom w:val="single" w:color="auto" w:sz="4" w:space="0"/>
                              <w:right w:val="single" w:color="auto" w:sz="4" w:space="0"/>
                            </w:tcBorders>
                          </w:tcPr>
                          <w:p w14:paraId="78D1579E">
                            <w:pPr>
                              <w:spacing w:before="5"/>
                              <w:ind w:firstLine="420"/>
                              <w:rPr>
                                <w:rFonts w:ascii="宋体" w:hAnsi="宋体" w:cs="宋体"/>
                                <w:szCs w:val="21"/>
                              </w:rPr>
                            </w:pPr>
                          </w:p>
                          <w:p w14:paraId="6EBAF79D">
                            <w:pPr>
                              <w:ind w:left="7" w:firstLine="394"/>
                              <w:rPr>
                                <w:rFonts w:ascii="宋体" w:hAnsi="宋体" w:cs="宋体"/>
                                <w:sz w:val="20"/>
                                <w:szCs w:val="20"/>
                              </w:rPr>
                            </w:pPr>
                            <w:r>
                              <w:rPr>
                                <w:rFonts w:hint="eastAsia" w:ascii="宋体" w:hAnsi="宋体" w:cs="宋体"/>
                                <w:w w:val="99"/>
                                <w:sz w:val="20"/>
                                <w:szCs w:val="20"/>
                              </w:rPr>
                              <w:t>小便器</w:t>
                            </w:r>
                          </w:p>
                        </w:tc>
                        <w:tc>
                          <w:tcPr>
                            <w:tcW w:w="1715" w:type="dxa"/>
                            <w:tcBorders>
                              <w:top w:val="single" w:color="auto" w:sz="4" w:space="0"/>
                              <w:left w:val="single" w:color="auto" w:sz="4" w:space="0"/>
                              <w:bottom w:val="single" w:color="auto" w:sz="4" w:space="0"/>
                              <w:right w:val="single" w:color="auto" w:sz="4" w:space="0"/>
                            </w:tcBorders>
                          </w:tcPr>
                          <w:p w14:paraId="2D5DB6F9">
                            <w:pPr>
                              <w:rPr>
                                <w:rFonts w:ascii="Calibri" w:hAnsi="Calibri"/>
                                <w:sz w:val="22"/>
                              </w:rPr>
                            </w:pPr>
                          </w:p>
                        </w:tc>
                        <w:tc>
                          <w:tcPr>
                            <w:tcW w:w="3388" w:type="dxa"/>
                            <w:tcBorders>
                              <w:top w:val="single" w:color="auto" w:sz="4" w:space="0"/>
                              <w:left w:val="single" w:color="auto" w:sz="4" w:space="0"/>
                              <w:bottom w:val="single" w:color="auto" w:sz="4" w:space="0"/>
                              <w:right w:val="single" w:color="auto" w:sz="4" w:space="0"/>
                            </w:tcBorders>
                          </w:tcPr>
                          <w:p w14:paraId="418E970F">
                            <w:pPr>
                              <w:spacing w:before="124" w:line="280" w:lineRule="auto"/>
                              <w:ind w:left="7" w:right="4" w:firstLine="442"/>
                              <w:rPr>
                                <w:rFonts w:ascii="宋体" w:hAnsi="宋体" w:cs="宋体"/>
                                <w:sz w:val="20"/>
                                <w:szCs w:val="20"/>
                              </w:rPr>
                            </w:pPr>
                            <w:r>
                              <w:rPr>
                                <w:rFonts w:hint="eastAsia" w:ascii="宋体" w:hAnsi="宋体" w:cs="宋体"/>
                                <w:spacing w:val="12"/>
                                <w:w w:val="99"/>
                                <w:sz w:val="20"/>
                                <w:szCs w:val="20"/>
                              </w:rPr>
                              <w:t>《小便器用水效率限定</w:t>
                            </w:r>
                            <w:r>
                              <w:rPr>
                                <w:rFonts w:hint="eastAsia" w:ascii="宋体" w:hAnsi="宋体" w:cs="宋体"/>
                                <w:spacing w:val="9"/>
                                <w:w w:val="99"/>
                                <w:sz w:val="20"/>
                                <w:szCs w:val="20"/>
                              </w:rPr>
                              <w:t>值</w:t>
                            </w:r>
                            <w:r>
                              <w:rPr>
                                <w:rFonts w:hint="eastAsia" w:ascii="宋体" w:hAnsi="宋体" w:cs="宋体"/>
                                <w:spacing w:val="12"/>
                                <w:w w:val="99"/>
                                <w:sz w:val="20"/>
                                <w:szCs w:val="20"/>
                              </w:rPr>
                              <w:t>及用</w:t>
                            </w:r>
                            <w:r>
                              <w:rPr>
                                <w:rFonts w:hint="eastAsia" w:ascii="宋体" w:hAnsi="宋体" w:cs="宋体"/>
                                <w:w w:val="99"/>
                                <w:sz w:val="20"/>
                                <w:szCs w:val="20"/>
                              </w:rPr>
                              <w:t>水效率等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283</w:t>
                            </w:r>
                            <w:r>
                              <w:rPr>
                                <w:rFonts w:hint="eastAsia" w:ascii="宋体" w:hAnsi="宋体" w:cs="宋体"/>
                                <w:w w:val="99"/>
                                <w:sz w:val="20"/>
                                <w:szCs w:val="20"/>
                              </w:rPr>
                              <w:t>7</w:t>
                            </w:r>
                            <w:r>
                              <w:rPr>
                                <w:rFonts w:hint="eastAsia" w:ascii="宋体" w:hAnsi="宋体" w:cs="宋体"/>
                                <w:spacing w:val="-1"/>
                                <w:w w:val="99"/>
                                <w:sz w:val="20"/>
                                <w:szCs w:val="20"/>
                              </w:rPr>
                              <w:t>7</w:t>
                            </w:r>
                            <w:r>
                              <w:rPr>
                                <w:rFonts w:hint="eastAsia" w:ascii="宋体" w:hAnsi="宋体" w:cs="宋体"/>
                                <w:w w:val="99"/>
                                <w:sz w:val="20"/>
                                <w:szCs w:val="20"/>
                              </w:rPr>
                              <w:t>）》</w:t>
                            </w:r>
                          </w:p>
                        </w:tc>
                      </w:tr>
                    </w:tbl>
                    <w:p w14:paraId="074F323F">
                      <w:pPr>
                        <w:rPr>
                          <w:rFonts w:ascii="Calibri" w:hAnsi="Calibri"/>
                          <w:sz w:val="22"/>
                        </w:rPr>
                      </w:pPr>
                    </w:p>
                  </w:txbxContent>
                </v:textbox>
              </v:shape>
            </w:pict>
          </mc:Fallback>
        </mc:AlternateContent>
      </w:r>
    </w:p>
    <w:p w14:paraId="37BB06B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682EC8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C821668">
      <w:pPr>
        <w:spacing w:before="13"/>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6BA9AC2D">
      <w:pPr>
        <w:spacing w:before="37"/>
        <w:ind w:right="150"/>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697CC97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3DA4A9C">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B40ED4D">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24E46F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C355BC4">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A16BCC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3D9F984">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FCDABC9">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B1BF63A">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BB7CCA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6A46F6D">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04A5FC7B">
      <w:pPr>
        <w:spacing w:before="8"/>
        <w:rPr>
          <w:rFonts w:ascii="宋体" w:hAnsi="宋体" w:cs="宋体"/>
          <w:color w:val="0D0D0D" w:themeColor="text1" w:themeTint="F2"/>
          <w:sz w:val="25"/>
          <w:szCs w:val="25"/>
          <w:highlight w:val="none"/>
          <w14:textFill>
            <w14:solidFill>
              <w14:schemeClr w14:val="tx1">
                <w14:lumMod w14:val="95000"/>
                <w14:lumOff w14:val="5000"/>
              </w14:schemeClr>
            </w14:solidFill>
          </w14:textFill>
        </w:rPr>
      </w:pPr>
    </w:p>
    <w:p w14:paraId="287AB978">
      <w:pPr>
        <w:spacing w:before="37"/>
        <w:ind w:right="102"/>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w w:val="99"/>
          <w:sz w:val="20"/>
          <w:szCs w:val="20"/>
          <w:highlight w:val="none"/>
          <w14:textFill>
            <w14:solidFill>
              <w14:schemeClr w14:val="tx1">
                <w14:lumMod w14:val="95000"/>
                <w14:lumOff w14:val="5000"/>
              </w14:schemeClr>
            </w14:solidFill>
          </w14:textFill>
        </w:rPr>
        <w:t>）</w:t>
      </w:r>
    </w:p>
    <w:p w14:paraId="2E48C63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C99B0B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AD418B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07CA9FF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A1F0DB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2B2D3D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4424507">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6A3B63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24F71A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0D54AAC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492001F">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18B17D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3DFB3BA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94AE1E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30C753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1B230B1B">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A84E705">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495E30C1">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6902E878">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2FFB9352">
      <w:pPr>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F59152B">
      <w:pPr>
        <w:spacing w:before="3"/>
        <w:rPr>
          <w:rFonts w:ascii="宋体" w:hAnsi="宋体" w:cs="宋体"/>
          <w:color w:val="0D0D0D" w:themeColor="text1" w:themeTint="F2"/>
          <w:sz w:val="29"/>
          <w:szCs w:val="29"/>
          <w:highlight w:val="none"/>
          <w14:textFill>
            <w14:solidFill>
              <w14:schemeClr w14:val="tx1">
                <w14:lumMod w14:val="95000"/>
                <w14:lumOff w14:val="5000"/>
              </w14:schemeClr>
            </w14:solidFill>
          </w14:textFill>
        </w:rPr>
      </w:pPr>
    </w:p>
    <w:p w14:paraId="2FECC12C">
      <w:pPr>
        <w:spacing w:before="37"/>
        <w:ind w:right="150"/>
        <w:jc w:val="righ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57C416D3">
      <w:pPr>
        <w:widowControl/>
        <w:jc w:val="lef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p>
    <w:p w14:paraId="7876059B">
      <w:pPr>
        <w:widowControl/>
        <w:jc w:val="left"/>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ascii="宋体" w:hAnsi="宋体" w:cs="宋体"/>
          <w:color w:val="0D0D0D" w:themeColor="text1" w:themeTint="F2"/>
          <w:sz w:val="20"/>
          <w:szCs w:val="20"/>
          <w:highlight w:val="none"/>
          <w14:textFill>
            <w14:solidFill>
              <w14:schemeClr w14:val="tx1">
                <w14:lumMod w14:val="95000"/>
                <w14:lumOff w14:val="5000"/>
              </w14:schemeClr>
            </w14:solidFill>
          </w14:textFill>
        </w:rPr>
        <w:br w:type="page"/>
      </w:r>
    </w:p>
    <w:tbl>
      <w:tblPr>
        <w:tblStyle w:val="7"/>
        <w:tblW w:w="0" w:type="auto"/>
        <w:jc w:val="center"/>
        <w:tblLayout w:type="fixed"/>
        <w:tblCellMar>
          <w:top w:w="0" w:type="dxa"/>
          <w:left w:w="0" w:type="dxa"/>
          <w:bottom w:w="0" w:type="dxa"/>
          <w:right w:w="0" w:type="dxa"/>
        </w:tblCellMar>
      </w:tblPr>
      <w:tblGrid>
        <w:gridCol w:w="574"/>
        <w:gridCol w:w="1166"/>
        <w:gridCol w:w="1800"/>
        <w:gridCol w:w="1915"/>
        <w:gridCol w:w="2966"/>
      </w:tblGrid>
      <w:tr w14:paraId="2889E6BC">
        <w:tblPrEx>
          <w:tblCellMar>
            <w:top w:w="0" w:type="dxa"/>
            <w:left w:w="0" w:type="dxa"/>
            <w:bottom w:w="0" w:type="dxa"/>
            <w:right w:w="0" w:type="dxa"/>
          </w:tblCellMar>
        </w:tblPrEx>
        <w:trPr>
          <w:trHeight w:val="943" w:hRule="exact"/>
          <w:jc w:val="center"/>
        </w:trPr>
        <w:tc>
          <w:tcPr>
            <w:tcW w:w="574" w:type="dxa"/>
            <w:tcBorders>
              <w:top w:val="single" w:color="000000" w:sz="4" w:space="0"/>
              <w:left w:val="single" w:color="000000" w:sz="4" w:space="0"/>
              <w:bottom w:val="single" w:color="000000" w:sz="4" w:space="0"/>
              <w:right w:val="single" w:color="000000" w:sz="4" w:space="0"/>
            </w:tcBorders>
          </w:tcPr>
          <w:p w14:paraId="2354CA3E">
            <w:pPr>
              <w:spacing w:before="8"/>
              <w:jc w:val="left"/>
              <w:rPr>
                <w:rFonts w:ascii="宋体" w:hAnsi="宋体" w:cs="宋体"/>
                <w:color w:val="0D0D0D" w:themeColor="text1" w:themeTint="F2"/>
                <w:kern w:val="0"/>
                <w:sz w:val="23"/>
                <w:szCs w:val="23"/>
                <w:highlight w:val="none"/>
                <w14:textFill>
                  <w14:solidFill>
                    <w14:schemeClr w14:val="tx1">
                      <w14:lumMod w14:val="95000"/>
                      <w14:lumOff w14:val="5000"/>
                    </w14:schemeClr>
                  </w14:solidFill>
                </w14:textFill>
              </w:rPr>
            </w:pPr>
          </w:p>
          <w:p w14:paraId="7C67691E">
            <w:pPr>
              <w:ind w:left="182"/>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Calibri"/>
                <w:color w:val="0D0D0D" w:themeColor="text1" w:themeTint="F2"/>
                <w:kern w:val="0"/>
                <w:sz w:val="20"/>
                <w:highlight w:val="none"/>
                <w:lang w:eastAsia="en-US"/>
                <w14:textFill>
                  <w14:solidFill>
                    <w14:schemeClr w14:val="tx1">
                      <w14:lumMod w14:val="95000"/>
                      <w14:lumOff w14:val="5000"/>
                    </w14:schemeClr>
                  </w14:solidFill>
                </w14:textFill>
              </w:rPr>
              <w:t>16</w:t>
            </w:r>
          </w:p>
        </w:tc>
        <w:tc>
          <w:tcPr>
            <w:tcW w:w="1166" w:type="dxa"/>
            <w:tcBorders>
              <w:top w:val="single" w:color="000000" w:sz="4" w:space="0"/>
              <w:left w:val="single" w:color="000000" w:sz="4" w:space="0"/>
              <w:bottom w:val="single" w:color="000000" w:sz="4" w:space="0"/>
              <w:right w:val="single" w:color="000000" w:sz="4" w:space="0"/>
            </w:tcBorders>
          </w:tcPr>
          <w:p w14:paraId="519F56D9">
            <w:pPr>
              <w:spacing w:before="153"/>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t>★A060806水</w:t>
            </w:r>
          </w:p>
          <w:p w14:paraId="0363C1CE">
            <w:pPr>
              <w:spacing w:before="50"/>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w w:val="99"/>
                <w:kern w:val="0"/>
                <w:sz w:val="20"/>
                <w:szCs w:val="20"/>
                <w:highlight w:val="none"/>
                <w:lang w:eastAsia="en-US"/>
                <w14:textFill>
                  <w14:solidFill>
                    <w14:schemeClr w14:val="tx1">
                      <w14:lumMod w14:val="95000"/>
                      <w14:lumOff w14:val="5000"/>
                    </w14:schemeClr>
                  </w14:solidFill>
                </w14:textFill>
              </w:rPr>
              <w:t>嘴</w:t>
            </w:r>
          </w:p>
        </w:tc>
        <w:tc>
          <w:tcPr>
            <w:tcW w:w="1800" w:type="dxa"/>
            <w:tcBorders>
              <w:top w:val="single" w:color="000000" w:sz="4" w:space="0"/>
              <w:left w:val="single" w:color="000000" w:sz="4" w:space="0"/>
              <w:bottom w:val="single" w:color="000000" w:sz="4" w:space="0"/>
              <w:right w:val="single" w:color="000000" w:sz="4" w:space="0"/>
            </w:tcBorders>
          </w:tcPr>
          <w:p w14:paraId="643EA6D1">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1915" w:type="dxa"/>
            <w:tcBorders>
              <w:top w:val="single" w:color="000000" w:sz="4" w:space="0"/>
              <w:left w:val="single" w:color="000000" w:sz="4" w:space="0"/>
              <w:bottom w:val="single" w:color="000000" w:sz="4" w:space="0"/>
              <w:right w:val="single" w:color="000000" w:sz="4" w:space="0"/>
            </w:tcBorders>
          </w:tcPr>
          <w:p w14:paraId="5BB9DCB0">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2966" w:type="dxa"/>
            <w:tcBorders>
              <w:top w:val="single" w:color="000000" w:sz="4" w:space="0"/>
              <w:left w:val="single" w:color="000000" w:sz="4" w:space="0"/>
              <w:bottom w:val="single" w:color="000000" w:sz="4" w:space="0"/>
              <w:right w:val="single" w:color="000000" w:sz="4" w:space="0"/>
            </w:tcBorders>
          </w:tcPr>
          <w:p w14:paraId="0F3BBB67">
            <w:pPr>
              <w:spacing w:before="153" w:line="280" w:lineRule="auto"/>
              <w:ind w:left="7" w:right="4"/>
              <w:jc w:val="left"/>
              <w:rPr>
                <w:rFonts w:ascii="宋体" w:hAnsi="宋体" w:cs="宋体"/>
                <w:color w:val="0D0D0D" w:themeColor="text1" w:themeTint="F2"/>
                <w:kern w:val="0"/>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10"/>
                <w:kern w:val="0"/>
                <w:sz w:val="20"/>
                <w:szCs w:val="20"/>
                <w:highlight w:val="none"/>
                <w14:textFill>
                  <w14:solidFill>
                    <w14:schemeClr w14:val="tx1">
                      <w14:lumMod w14:val="95000"/>
                      <w14:lumOff w14:val="5000"/>
                    </w14:schemeClr>
                  </w14:solidFill>
                </w14:textFill>
              </w:rPr>
              <w:t>《水嘴用水效率限定值及用水效</w:t>
            </w:r>
            <w:r>
              <w:rPr>
                <w:rFonts w:hint="eastAsia" w:ascii="宋体" w:hAnsi="宋体" w:cs="宋体"/>
                <w:color w:val="0D0D0D" w:themeColor="text1" w:themeTint="F2"/>
                <w:kern w:val="0"/>
                <w:sz w:val="20"/>
                <w:szCs w:val="20"/>
                <w:highlight w:val="none"/>
                <w14:textFill>
                  <w14:solidFill>
                    <w14:schemeClr w14:val="tx1">
                      <w14:lumMod w14:val="95000"/>
                      <w14:lumOff w14:val="5000"/>
                    </w14:schemeClr>
                  </w14:solidFill>
                </w14:textFill>
              </w:rPr>
              <w:t>率等级》（GB 25501）</w:t>
            </w:r>
          </w:p>
        </w:tc>
      </w:tr>
      <w:tr w14:paraId="418E9054">
        <w:tblPrEx>
          <w:tblCellMar>
            <w:top w:w="0" w:type="dxa"/>
            <w:left w:w="0" w:type="dxa"/>
            <w:bottom w:w="0" w:type="dxa"/>
            <w:right w:w="0" w:type="dxa"/>
          </w:tblCellMar>
        </w:tblPrEx>
        <w:trPr>
          <w:trHeight w:val="862" w:hRule="exact"/>
          <w:jc w:val="center"/>
        </w:trPr>
        <w:tc>
          <w:tcPr>
            <w:tcW w:w="574" w:type="dxa"/>
            <w:tcBorders>
              <w:top w:val="single" w:color="000000" w:sz="4" w:space="0"/>
              <w:left w:val="single" w:color="000000" w:sz="4" w:space="0"/>
              <w:bottom w:val="single" w:color="000000" w:sz="4" w:space="0"/>
              <w:right w:val="single" w:color="000000" w:sz="4" w:space="0"/>
            </w:tcBorders>
          </w:tcPr>
          <w:p w14:paraId="0F5B1B7D">
            <w:pPr>
              <w:spacing w:before="6"/>
              <w:jc w:val="left"/>
              <w:rPr>
                <w:rFonts w:ascii="宋体" w:hAnsi="宋体" w:cs="宋体"/>
                <w:color w:val="0D0D0D" w:themeColor="text1" w:themeTint="F2"/>
                <w:kern w:val="0"/>
                <w:sz w:val="20"/>
                <w:szCs w:val="20"/>
                <w:highlight w:val="none"/>
                <w14:textFill>
                  <w14:solidFill>
                    <w14:schemeClr w14:val="tx1">
                      <w14:lumMod w14:val="95000"/>
                      <w14:lumOff w14:val="5000"/>
                    </w14:schemeClr>
                  </w14:solidFill>
                </w14:textFill>
              </w:rPr>
            </w:pPr>
          </w:p>
          <w:p w14:paraId="113B5B92">
            <w:pPr>
              <w:ind w:left="182"/>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Calibri"/>
                <w:color w:val="0D0D0D" w:themeColor="text1" w:themeTint="F2"/>
                <w:kern w:val="0"/>
                <w:sz w:val="20"/>
                <w:highlight w:val="none"/>
                <w:lang w:eastAsia="en-US"/>
                <w14:textFill>
                  <w14:solidFill>
                    <w14:schemeClr w14:val="tx1">
                      <w14:lumMod w14:val="95000"/>
                      <w14:lumOff w14:val="5000"/>
                    </w14:schemeClr>
                  </w14:solidFill>
                </w14:textFill>
              </w:rPr>
              <w:t>17</w:t>
            </w:r>
          </w:p>
        </w:tc>
        <w:tc>
          <w:tcPr>
            <w:tcW w:w="1166" w:type="dxa"/>
            <w:tcBorders>
              <w:top w:val="single" w:color="000000" w:sz="4" w:space="0"/>
              <w:left w:val="single" w:color="000000" w:sz="4" w:space="0"/>
              <w:bottom w:val="single" w:color="000000" w:sz="4" w:space="0"/>
              <w:right w:val="single" w:color="000000" w:sz="4" w:space="0"/>
            </w:tcBorders>
          </w:tcPr>
          <w:p w14:paraId="20B910FA">
            <w:pPr>
              <w:spacing w:before="112"/>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t>A060807便器</w:t>
            </w:r>
          </w:p>
          <w:p w14:paraId="4813D376">
            <w:pPr>
              <w:spacing w:before="50"/>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t>冲洗阀</w:t>
            </w:r>
          </w:p>
        </w:tc>
        <w:tc>
          <w:tcPr>
            <w:tcW w:w="1800" w:type="dxa"/>
            <w:tcBorders>
              <w:top w:val="single" w:color="000000" w:sz="4" w:space="0"/>
              <w:left w:val="single" w:color="000000" w:sz="4" w:space="0"/>
              <w:bottom w:val="single" w:color="000000" w:sz="4" w:space="0"/>
              <w:right w:val="single" w:color="000000" w:sz="4" w:space="0"/>
            </w:tcBorders>
          </w:tcPr>
          <w:p w14:paraId="75FDF985">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1915" w:type="dxa"/>
            <w:tcBorders>
              <w:top w:val="single" w:color="000000" w:sz="4" w:space="0"/>
              <w:left w:val="single" w:color="000000" w:sz="4" w:space="0"/>
              <w:bottom w:val="single" w:color="000000" w:sz="4" w:space="0"/>
              <w:right w:val="single" w:color="000000" w:sz="4" w:space="0"/>
            </w:tcBorders>
          </w:tcPr>
          <w:p w14:paraId="510690AF">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2966" w:type="dxa"/>
            <w:tcBorders>
              <w:top w:val="single" w:color="000000" w:sz="4" w:space="0"/>
              <w:left w:val="single" w:color="000000" w:sz="4" w:space="0"/>
              <w:bottom w:val="single" w:color="000000" w:sz="4" w:space="0"/>
              <w:right w:val="single" w:color="000000" w:sz="4" w:space="0"/>
            </w:tcBorders>
          </w:tcPr>
          <w:p w14:paraId="2E6BC951">
            <w:pPr>
              <w:spacing w:before="112" w:line="280" w:lineRule="auto"/>
              <w:ind w:left="7" w:right="4"/>
              <w:jc w:val="left"/>
              <w:rPr>
                <w:rFonts w:ascii="宋体" w:hAnsi="宋体" w:cs="宋体"/>
                <w:color w:val="0D0D0D" w:themeColor="text1" w:themeTint="F2"/>
                <w:kern w:val="0"/>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10"/>
                <w:kern w:val="0"/>
                <w:sz w:val="20"/>
                <w:szCs w:val="20"/>
                <w:highlight w:val="none"/>
                <w14:textFill>
                  <w14:solidFill>
                    <w14:schemeClr w14:val="tx1">
                      <w14:lumMod w14:val="95000"/>
                      <w14:lumOff w14:val="5000"/>
                    </w14:schemeClr>
                  </w14:solidFill>
                </w14:textFill>
              </w:rPr>
              <w:t>《便器冲洗阀用水效率限定值及</w:t>
            </w:r>
            <w:r>
              <w:rPr>
                <w:rFonts w:hint="eastAsia" w:ascii="宋体" w:hAnsi="宋体" w:cs="宋体"/>
                <w:color w:val="0D0D0D" w:themeColor="text1" w:themeTint="F2"/>
                <w:kern w:val="0"/>
                <w:sz w:val="20"/>
                <w:szCs w:val="20"/>
                <w:highlight w:val="none"/>
                <w14:textFill>
                  <w14:solidFill>
                    <w14:schemeClr w14:val="tx1">
                      <w14:lumMod w14:val="95000"/>
                      <w14:lumOff w14:val="5000"/>
                    </w14:schemeClr>
                  </w14:solidFill>
                </w14:textFill>
              </w:rPr>
              <w:t>用水效率等级》（GB28379）</w:t>
            </w:r>
          </w:p>
        </w:tc>
      </w:tr>
      <w:tr w14:paraId="74072B51">
        <w:tblPrEx>
          <w:tblCellMar>
            <w:top w:w="0" w:type="dxa"/>
            <w:left w:w="0" w:type="dxa"/>
            <w:bottom w:w="0" w:type="dxa"/>
            <w:right w:w="0" w:type="dxa"/>
          </w:tblCellMar>
        </w:tblPrEx>
        <w:trPr>
          <w:trHeight w:val="902" w:hRule="exact"/>
          <w:jc w:val="center"/>
        </w:trPr>
        <w:tc>
          <w:tcPr>
            <w:tcW w:w="574" w:type="dxa"/>
            <w:tcBorders>
              <w:top w:val="single" w:color="000000" w:sz="4" w:space="0"/>
              <w:left w:val="single" w:color="000000" w:sz="4" w:space="0"/>
              <w:bottom w:val="single" w:color="000000" w:sz="4" w:space="0"/>
              <w:right w:val="single" w:color="000000" w:sz="4" w:space="0"/>
            </w:tcBorders>
          </w:tcPr>
          <w:p w14:paraId="409CE8D7">
            <w:pPr>
              <w:spacing w:before="12"/>
              <w:jc w:val="left"/>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p>
          <w:p w14:paraId="0474EEE0">
            <w:pPr>
              <w:ind w:left="182"/>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Calibri"/>
                <w:color w:val="0D0D0D" w:themeColor="text1" w:themeTint="F2"/>
                <w:kern w:val="0"/>
                <w:sz w:val="20"/>
                <w:highlight w:val="none"/>
                <w:lang w:eastAsia="en-US"/>
                <w14:textFill>
                  <w14:solidFill>
                    <w14:schemeClr w14:val="tx1">
                      <w14:lumMod w14:val="95000"/>
                      <w14:lumOff w14:val="5000"/>
                    </w14:schemeClr>
                  </w14:solidFill>
                </w14:textFill>
              </w:rPr>
              <w:t>18</w:t>
            </w:r>
          </w:p>
        </w:tc>
        <w:tc>
          <w:tcPr>
            <w:tcW w:w="1166" w:type="dxa"/>
            <w:tcBorders>
              <w:top w:val="single" w:color="000000" w:sz="4" w:space="0"/>
              <w:left w:val="single" w:color="000000" w:sz="4" w:space="0"/>
              <w:bottom w:val="single" w:color="000000" w:sz="4" w:space="0"/>
              <w:right w:val="single" w:color="000000" w:sz="4" w:space="0"/>
            </w:tcBorders>
          </w:tcPr>
          <w:p w14:paraId="23F8E9F7">
            <w:pPr>
              <w:spacing w:before="131"/>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t>A060810淋浴</w:t>
            </w:r>
          </w:p>
          <w:p w14:paraId="5DDA62B1">
            <w:pPr>
              <w:spacing w:before="50"/>
              <w:ind w:left="7"/>
              <w:jc w:val="left"/>
              <w:rPr>
                <w:rFonts w:ascii="宋体" w:hAnsi="宋体" w:cs="宋体"/>
                <w:color w:val="0D0D0D" w:themeColor="text1" w:themeTint="F2"/>
                <w:kern w:val="0"/>
                <w:sz w:val="20"/>
                <w:szCs w:val="20"/>
                <w:highlight w:val="none"/>
                <w:lang w:eastAsia="en-US"/>
                <w14:textFill>
                  <w14:solidFill>
                    <w14:schemeClr w14:val="tx1">
                      <w14:lumMod w14:val="95000"/>
                      <w14:lumOff w14:val="5000"/>
                    </w14:schemeClr>
                  </w14:solidFill>
                </w14:textFill>
              </w:rPr>
            </w:pPr>
            <w:r>
              <w:rPr>
                <w:rFonts w:hint="eastAsia" w:ascii="宋体" w:hAnsi="宋体" w:cs="宋体"/>
                <w:color w:val="0D0D0D" w:themeColor="text1" w:themeTint="F2"/>
                <w:w w:val="99"/>
                <w:kern w:val="0"/>
                <w:sz w:val="20"/>
                <w:szCs w:val="20"/>
                <w:highlight w:val="none"/>
                <w:lang w:eastAsia="en-US"/>
                <w14:textFill>
                  <w14:solidFill>
                    <w14:schemeClr w14:val="tx1">
                      <w14:lumMod w14:val="95000"/>
                      <w14:lumOff w14:val="5000"/>
                    </w14:schemeClr>
                  </w14:solidFill>
                </w14:textFill>
              </w:rPr>
              <w:t>器</w:t>
            </w:r>
          </w:p>
        </w:tc>
        <w:tc>
          <w:tcPr>
            <w:tcW w:w="1800" w:type="dxa"/>
            <w:tcBorders>
              <w:top w:val="single" w:color="000000" w:sz="4" w:space="0"/>
              <w:left w:val="single" w:color="000000" w:sz="4" w:space="0"/>
              <w:bottom w:val="single" w:color="000000" w:sz="4" w:space="0"/>
              <w:right w:val="single" w:color="000000" w:sz="4" w:space="0"/>
            </w:tcBorders>
          </w:tcPr>
          <w:p w14:paraId="5A6CDE3B">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1915" w:type="dxa"/>
            <w:tcBorders>
              <w:top w:val="single" w:color="000000" w:sz="4" w:space="0"/>
              <w:left w:val="single" w:color="000000" w:sz="4" w:space="0"/>
              <w:bottom w:val="single" w:color="000000" w:sz="4" w:space="0"/>
              <w:right w:val="single" w:color="000000" w:sz="4" w:space="0"/>
            </w:tcBorders>
          </w:tcPr>
          <w:p w14:paraId="6072ED02">
            <w:pPr>
              <w:rPr>
                <w:rFonts w:ascii="Calibri" w:hAnsi="Calibri"/>
                <w:color w:val="0D0D0D" w:themeColor="text1" w:themeTint="F2"/>
                <w:sz w:val="22"/>
                <w:highlight w:val="none"/>
                <w:lang w:eastAsia="en-US"/>
                <w14:textFill>
                  <w14:solidFill>
                    <w14:schemeClr w14:val="tx1">
                      <w14:lumMod w14:val="95000"/>
                      <w14:lumOff w14:val="5000"/>
                    </w14:schemeClr>
                  </w14:solidFill>
                </w14:textFill>
              </w:rPr>
            </w:pPr>
          </w:p>
        </w:tc>
        <w:tc>
          <w:tcPr>
            <w:tcW w:w="2966" w:type="dxa"/>
            <w:tcBorders>
              <w:top w:val="single" w:color="000000" w:sz="4" w:space="0"/>
              <w:left w:val="single" w:color="000000" w:sz="4" w:space="0"/>
              <w:bottom w:val="single" w:color="000000" w:sz="4" w:space="0"/>
              <w:right w:val="single" w:color="000000" w:sz="4" w:space="0"/>
            </w:tcBorders>
          </w:tcPr>
          <w:p w14:paraId="55F27F98">
            <w:pPr>
              <w:spacing w:before="131" w:line="280" w:lineRule="auto"/>
              <w:ind w:left="7" w:right="4"/>
              <w:jc w:val="left"/>
              <w:rPr>
                <w:rFonts w:ascii="宋体" w:hAnsi="宋体" w:cs="宋体"/>
                <w:color w:val="0D0D0D" w:themeColor="text1" w:themeTint="F2"/>
                <w:kern w:val="0"/>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10"/>
                <w:kern w:val="0"/>
                <w:sz w:val="20"/>
                <w:szCs w:val="20"/>
                <w:highlight w:val="none"/>
                <w14:textFill>
                  <w14:solidFill>
                    <w14:schemeClr w14:val="tx1">
                      <w14:lumMod w14:val="95000"/>
                      <w14:lumOff w14:val="5000"/>
                    </w14:schemeClr>
                  </w14:solidFill>
                </w14:textFill>
              </w:rPr>
              <w:t>《淋浴器用水效率限定值及用水</w:t>
            </w:r>
            <w:r>
              <w:rPr>
                <w:rFonts w:hint="eastAsia" w:ascii="宋体" w:hAnsi="宋体" w:cs="宋体"/>
                <w:color w:val="0D0D0D" w:themeColor="text1" w:themeTint="F2"/>
                <w:kern w:val="0"/>
                <w:sz w:val="20"/>
                <w:szCs w:val="20"/>
                <w:highlight w:val="none"/>
                <w14:textFill>
                  <w14:solidFill>
                    <w14:schemeClr w14:val="tx1">
                      <w14:lumMod w14:val="95000"/>
                      <w14:lumOff w14:val="5000"/>
                    </w14:schemeClr>
                  </w14:solidFill>
                </w14:textFill>
              </w:rPr>
              <w:t>效率等级》（GB28378）</w:t>
            </w:r>
          </w:p>
        </w:tc>
      </w:tr>
    </w:tbl>
    <w:p w14:paraId="6DA7E125">
      <w:pPr>
        <w:spacing w:after="120" w:line="360" w:lineRule="auto"/>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color w:val="0D0D0D" w:themeColor="text1" w:themeTint="F2"/>
          <w:spacing w:val="-3"/>
          <w:szCs w:val="21"/>
          <w:highlight w:val="none"/>
          <w14:textFill>
            <w14:solidFill>
              <w14:schemeClr w14:val="tx1">
                <w14:lumMod w14:val="95000"/>
                <w14:lumOff w14:val="5000"/>
              </w14:schemeClr>
            </w14:solidFill>
          </w14:textFill>
        </w:rPr>
        <w:t>注：</w:t>
      </w:r>
      <w:r>
        <w:rPr>
          <w:color w:val="0D0D0D" w:themeColor="text1" w:themeTint="F2"/>
          <w:spacing w:val="-3"/>
          <w:szCs w:val="21"/>
          <w:highlight w:val="none"/>
          <w14:textFill>
            <w14:solidFill>
              <w14:schemeClr w14:val="tx1">
                <w14:lumMod w14:val="95000"/>
                <w14:lumOff w14:val="5000"/>
              </w14:schemeClr>
            </w14:solidFill>
          </w14:textFill>
        </w:rPr>
        <w:t>1.</w:t>
      </w:r>
      <w:r>
        <w:rPr>
          <w:rFonts w:hint="eastAsia"/>
          <w:color w:val="0D0D0D" w:themeColor="text1" w:themeTint="F2"/>
          <w:spacing w:val="-3"/>
          <w:szCs w:val="21"/>
          <w:highlight w:val="none"/>
          <w14:textFill>
            <w14:solidFill>
              <w14:schemeClr w14:val="tx1">
                <w14:lumMod w14:val="95000"/>
                <w14:lumOff w14:val="5000"/>
              </w14:schemeClr>
            </w14:solidFill>
          </w14:textFill>
        </w:rPr>
        <w:t>节能产品认证应依据相关国家标准的最新版本，依据国家标准中二级能效（水效）</w:t>
      </w:r>
      <w:r>
        <w:rPr>
          <w:rFonts w:hint="eastAsia"/>
          <w:color w:val="0D0D0D" w:themeColor="text1" w:themeTint="F2"/>
          <w:szCs w:val="21"/>
          <w:highlight w:val="none"/>
          <w14:textFill>
            <w14:solidFill>
              <w14:schemeClr w14:val="tx1">
                <w14:lumMod w14:val="95000"/>
                <w14:lumOff w14:val="5000"/>
              </w14:schemeClr>
            </w14:solidFill>
          </w14:textFill>
        </w:rPr>
        <w:t>指标。</w:t>
      </w:r>
    </w:p>
    <w:p w14:paraId="4270D5A0">
      <w:pPr>
        <w:jc w:val="left"/>
        <w:rPr>
          <w:rFonts w:ascii="Arial Unicode MS" w:hAnsi="Arial Unicode MS" w:eastAsia="Arial Unicode MS" w:cs="Arial Unicode MS"/>
          <w:color w:val="0D0D0D" w:themeColor="text1" w:themeTint="F2"/>
          <w:kern w:val="0"/>
          <w:sz w:val="32"/>
          <w:szCs w:val="32"/>
          <w:highlight w:val="none"/>
          <w14:textFill>
            <w14:solidFill>
              <w14:schemeClr w14:val="tx1">
                <w14:lumMod w14:val="95000"/>
                <w14:lumOff w14:val="5000"/>
              </w14:schemeClr>
            </w14:solidFill>
          </w14:textFill>
        </w:rPr>
      </w:pPr>
      <w:r>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t>2.</w:t>
      </w: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以</w:t>
      </w:r>
      <w:r>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t>“</w:t>
      </w: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w:t>
      </w:r>
      <w:r>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t>”</w:t>
      </w: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标注的为政府强制采购产品。</w:t>
      </w:r>
      <w:r>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br w:type="page"/>
      </w:r>
      <w:r>
        <w:rPr>
          <w:rFonts w:hint="eastAsia" w:ascii="Arial Unicode MS" w:hAnsi="Arial Unicode MS" w:eastAsia="Arial Unicode MS" w:cs="Arial Unicode MS"/>
          <w:color w:val="0D0D0D" w:themeColor="text1" w:themeTint="F2"/>
          <w:kern w:val="0"/>
          <w:sz w:val="32"/>
          <w:szCs w:val="32"/>
          <w:highlight w:val="none"/>
          <w14:textFill>
            <w14:solidFill>
              <w14:schemeClr w14:val="tx1">
                <w14:lumMod w14:val="95000"/>
                <w14:lumOff w14:val="5000"/>
              </w14:schemeClr>
            </w14:solidFill>
          </w14:textFill>
        </w:rPr>
        <w:t>附件2：</w:t>
      </w:r>
    </w:p>
    <w:p w14:paraId="26515B33">
      <w:pPr>
        <w:spacing w:line="528" w:lineRule="exact"/>
        <w:jc w:val="center"/>
        <w:rPr>
          <w:rFonts w:ascii="Arial Unicode MS" w:hAnsi="Arial Unicode MS" w:eastAsia="Arial Unicode MS" w:cs="Arial Unicode MS"/>
          <w:color w:val="0D0D0D" w:themeColor="text1" w:themeTint="F2"/>
          <w:sz w:val="40"/>
          <w:szCs w:val="40"/>
          <w:highlight w:val="none"/>
          <w14:textFill>
            <w14:solidFill>
              <w14:schemeClr w14:val="tx1">
                <w14:lumMod w14:val="95000"/>
                <w14:lumOff w14:val="5000"/>
              </w14:schemeClr>
            </w14:solidFill>
          </w14:textFill>
        </w:rPr>
      </w:pPr>
      <w:r>
        <w:rPr>
          <w:rFonts w:hint="eastAsia" w:ascii="Arial Unicode MS" w:hAnsi="Arial Unicode MS" w:eastAsia="Arial Unicode MS" w:cs="Arial Unicode MS"/>
          <w:color w:val="0D0D0D" w:themeColor="text1" w:themeTint="F2"/>
          <w:sz w:val="40"/>
          <w:szCs w:val="40"/>
          <w:highlight w:val="none"/>
          <w14:textFill>
            <w14:solidFill>
              <w14:schemeClr w14:val="tx1">
                <w14:lumMod w14:val="95000"/>
                <w14:lumOff w14:val="5000"/>
              </w14:schemeClr>
            </w14:solidFill>
          </w14:textFill>
        </w:rPr>
        <w:t>中小微企业划型标准</w:t>
      </w:r>
    </w:p>
    <w:tbl>
      <w:tblPr>
        <w:tblStyle w:val="7"/>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6070F1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D4AA704">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行业名称</w:t>
            </w:r>
          </w:p>
        </w:tc>
        <w:tc>
          <w:tcPr>
            <w:tcW w:w="1984" w:type="dxa"/>
            <w:tcBorders>
              <w:top w:val="single" w:color="auto" w:sz="4" w:space="0"/>
              <w:left w:val="nil"/>
              <w:bottom w:val="single" w:color="auto" w:sz="4" w:space="0"/>
              <w:right w:val="single" w:color="auto" w:sz="4" w:space="0"/>
            </w:tcBorders>
            <w:vAlign w:val="center"/>
          </w:tcPr>
          <w:p w14:paraId="33D23C9D">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指标名称</w:t>
            </w:r>
          </w:p>
        </w:tc>
        <w:tc>
          <w:tcPr>
            <w:tcW w:w="851" w:type="dxa"/>
            <w:tcBorders>
              <w:top w:val="single" w:color="auto" w:sz="4" w:space="0"/>
              <w:left w:val="nil"/>
              <w:bottom w:val="single" w:color="auto" w:sz="4" w:space="0"/>
              <w:right w:val="single" w:color="auto" w:sz="4" w:space="0"/>
            </w:tcBorders>
            <w:vAlign w:val="center"/>
          </w:tcPr>
          <w:p w14:paraId="7865650E">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计量单位</w:t>
            </w:r>
          </w:p>
        </w:tc>
        <w:tc>
          <w:tcPr>
            <w:tcW w:w="1842" w:type="dxa"/>
            <w:tcBorders>
              <w:top w:val="single" w:color="auto" w:sz="4" w:space="0"/>
              <w:left w:val="nil"/>
              <w:bottom w:val="single" w:color="auto" w:sz="4" w:space="0"/>
              <w:right w:val="single" w:color="auto" w:sz="4" w:space="0"/>
            </w:tcBorders>
            <w:vAlign w:val="center"/>
          </w:tcPr>
          <w:p w14:paraId="25E4E0F1">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中型</w:t>
            </w:r>
          </w:p>
        </w:tc>
        <w:tc>
          <w:tcPr>
            <w:tcW w:w="1701" w:type="dxa"/>
            <w:tcBorders>
              <w:top w:val="single" w:color="auto" w:sz="4" w:space="0"/>
              <w:left w:val="nil"/>
              <w:bottom w:val="single" w:color="auto" w:sz="4" w:space="0"/>
              <w:right w:val="single" w:color="auto" w:sz="4" w:space="0"/>
            </w:tcBorders>
            <w:vAlign w:val="center"/>
          </w:tcPr>
          <w:p w14:paraId="7DE79A42">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小型</w:t>
            </w:r>
          </w:p>
        </w:tc>
        <w:tc>
          <w:tcPr>
            <w:tcW w:w="1134" w:type="dxa"/>
            <w:tcBorders>
              <w:top w:val="single" w:color="auto" w:sz="4" w:space="0"/>
              <w:left w:val="nil"/>
              <w:bottom w:val="single" w:color="auto" w:sz="4" w:space="0"/>
              <w:right w:val="single" w:color="auto" w:sz="4" w:space="0"/>
            </w:tcBorders>
            <w:vAlign w:val="center"/>
          </w:tcPr>
          <w:p w14:paraId="1601F9D2">
            <w:pPr>
              <w:widowControl/>
              <w:jc w:val="left"/>
              <w:rPr>
                <w:rFonts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宋体"/>
                <w:b/>
                <w:color w:val="0D0D0D" w:themeColor="text1" w:themeTint="F2"/>
                <w:kern w:val="0"/>
                <w:sz w:val="24"/>
                <w:highlight w:val="none"/>
                <w14:textFill>
                  <w14:solidFill>
                    <w14:schemeClr w14:val="tx1">
                      <w14:lumMod w14:val="95000"/>
                      <w14:lumOff w14:val="5000"/>
                    </w14:schemeClr>
                  </w14:solidFill>
                </w14:textFill>
              </w:rPr>
              <w:t>微型</w:t>
            </w:r>
          </w:p>
        </w:tc>
      </w:tr>
      <w:tr w14:paraId="7E82558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10ED192">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农、林、牧、渔</w:t>
            </w:r>
          </w:p>
        </w:tc>
        <w:tc>
          <w:tcPr>
            <w:tcW w:w="1984" w:type="dxa"/>
            <w:tcBorders>
              <w:top w:val="nil"/>
              <w:left w:val="nil"/>
              <w:bottom w:val="single" w:color="auto" w:sz="4" w:space="0"/>
              <w:right w:val="single" w:color="auto" w:sz="4" w:space="0"/>
            </w:tcBorders>
            <w:vAlign w:val="center"/>
          </w:tcPr>
          <w:p w14:paraId="618A3F5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088BBEC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64DA3FE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500≤Y＜20000</w:t>
            </w:r>
          </w:p>
        </w:tc>
        <w:tc>
          <w:tcPr>
            <w:tcW w:w="1701" w:type="dxa"/>
            <w:tcBorders>
              <w:top w:val="nil"/>
              <w:left w:val="nil"/>
              <w:bottom w:val="single" w:color="auto" w:sz="4" w:space="0"/>
              <w:right w:val="single" w:color="auto" w:sz="4" w:space="0"/>
            </w:tcBorders>
            <w:vAlign w:val="center"/>
          </w:tcPr>
          <w:p w14:paraId="3111FA2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50≤Y＜500</w:t>
            </w:r>
          </w:p>
        </w:tc>
        <w:tc>
          <w:tcPr>
            <w:tcW w:w="1134" w:type="dxa"/>
            <w:tcBorders>
              <w:top w:val="nil"/>
              <w:left w:val="nil"/>
              <w:bottom w:val="single" w:color="auto" w:sz="4" w:space="0"/>
              <w:right w:val="single" w:color="auto" w:sz="4" w:space="0"/>
            </w:tcBorders>
            <w:vAlign w:val="center"/>
          </w:tcPr>
          <w:p w14:paraId="4C5CD16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Y＜50</w:t>
            </w:r>
          </w:p>
        </w:tc>
      </w:tr>
      <w:tr w14:paraId="2B331F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05E722">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工业</w:t>
            </w:r>
          </w:p>
        </w:tc>
        <w:tc>
          <w:tcPr>
            <w:tcW w:w="1984" w:type="dxa"/>
            <w:tcBorders>
              <w:top w:val="nil"/>
              <w:left w:val="nil"/>
              <w:bottom w:val="single" w:color="auto" w:sz="4" w:space="0"/>
              <w:right w:val="single" w:color="auto" w:sz="4" w:space="0"/>
            </w:tcBorders>
            <w:vAlign w:val="center"/>
          </w:tcPr>
          <w:p w14:paraId="6D9392B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37D3DF2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798B36A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300≤X＜1000</w:t>
            </w:r>
          </w:p>
        </w:tc>
        <w:tc>
          <w:tcPr>
            <w:tcW w:w="1701" w:type="dxa"/>
            <w:tcBorders>
              <w:top w:val="nil"/>
              <w:left w:val="nil"/>
              <w:bottom w:val="single" w:color="auto" w:sz="4" w:space="0"/>
              <w:right w:val="single" w:color="auto" w:sz="4" w:space="0"/>
            </w:tcBorders>
            <w:vAlign w:val="center"/>
          </w:tcPr>
          <w:p w14:paraId="44FCE67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20≤X＜300</w:t>
            </w:r>
          </w:p>
        </w:tc>
        <w:tc>
          <w:tcPr>
            <w:tcW w:w="1134" w:type="dxa"/>
            <w:tcBorders>
              <w:top w:val="nil"/>
              <w:left w:val="nil"/>
              <w:bottom w:val="single" w:color="auto" w:sz="4" w:space="0"/>
              <w:right w:val="single" w:color="auto" w:sz="4" w:space="0"/>
            </w:tcBorders>
            <w:vAlign w:val="center"/>
          </w:tcPr>
          <w:p w14:paraId="0E3BF4B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X＜20</w:t>
            </w:r>
          </w:p>
        </w:tc>
      </w:tr>
      <w:tr w14:paraId="0C0D182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50FB1DD">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7B9C64D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367401A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5559A1F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2000≤Y＜40000</w:t>
            </w:r>
          </w:p>
        </w:tc>
        <w:tc>
          <w:tcPr>
            <w:tcW w:w="1701" w:type="dxa"/>
            <w:tcBorders>
              <w:top w:val="nil"/>
              <w:left w:val="nil"/>
              <w:bottom w:val="single" w:color="auto" w:sz="4" w:space="0"/>
              <w:right w:val="single" w:color="auto" w:sz="4" w:space="0"/>
            </w:tcBorders>
            <w:vAlign w:val="center"/>
          </w:tcPr>
          <w:p w14:paraId="55EA221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300≤Y＜2000</w:t>
            </w:r>
          </w:p>
        </w:tc>
        <w:tc>
          <w:tcPr>
            <w:tcW w:w="1134" w:type="dxa"/>
            <w:tcBorders>
              <w:top w:val="nil"/>
              <w:left w:val="nil"/>
              <w:bottom w:val="single" w:color="auto" w:sz="4" w:space="0"/>
              <w:right w:val="single" w:color="auto" w:sz="4" w:space="0"/>
            </w:tcBorders>
            <w:vAlign w:val="center"/>
          </w:tcPr>
          <w:p w14:paraId="67BBDF2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Y＜300</w:t>
            </w:r>
          </w:p>
        </w:tc>
      </w:tr>
      <w:tr w14:paraId="14FDFF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70F4904">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建筑业</w:t>
            </w:r>
          </w:p>
        </w:tc>
        <w:tc>
          <w:tcPr>
            <w:tcW w:w="1984" w:type="dxa"/>
            <w:tcBorders>
              <w:top w:val="nil"/>
              <w:left w:val="nil"/>
              <w:bottom w:val="single" w:color="auto" w:sz="4" w:space="0"/>
              <w:right w:val="single" w:color="auto" w:sz="4" w:space="0"/>
            </w:tcBorders>
            <w:vAlign w:val="center"/>
          </w:tcPr>
          <w:p w14:paraId="746B0ED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7C25D40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7C3C7ED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6000≤Y＜80000</w:t>
            </w:r>
          </w:p>
        </w:tc>
        <w:tc>
          <w:tcPr>
            <w:tcW w:w="1701" w:type="dxa"/>
            <w:tcBorders>
              <w:top w:val="nil"/>
              <w:left w:val="nil"/>
              <w:bottom w:val="single" w:color="auto" w:sz="4" w:space="0"/>
              <w:right w:val="single" w:color="auto" w:sz="4" w:space="0"/>
            </w:tcBorders>
            <w:vAlign w:val="center"/>
          </w:tcPr>
          <w:p w14:paraId="5E5728C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300≤Y＜6000</w:t>
            </w:r>
          </w:p>
        </w:tc>
        <w:tc>
          <w:tcPr>
            <w:tcW w:w="1134" w:type="dxa"/>
            <w:tcBorders>
              <w:top w:val="nil"/>
              <w:left w:val="nil"/>
              <w:bottom w:val="single" w:color="auto" w:sz="4" w:space="0"/>
              <w:right w:val="single" w:color="auto" w:sz="4" w:space="0"/>
            </w:tcBorders>
            <w:vAlign w:val="center"/>
          </w:tcPr>
          <w:p w14:paraId="0797064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Y＜300</w:t>
            </w:r>
          </w:p>
        </w:tc>
      </w:tr>
      <w:tr w14:paraId="1E3ECBD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90678C8">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77CBC78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资产总额（Z）</w:t>
            </w:r>
          </w:p>
        </w:tc>
        <w:tc>
          <w:tcPr>
            <w:tcW w:w="851" w:type="dxa"/>
            <w:tcBorders>
              <w:top w:val="nil"/>
              <w:left w:val="nil"/>
              <w:bottom w:val="single" w:color="auto" w:sz="4" w:space="0"/>
              <w:right w:val="single" w:color="auto" w:sz="4" w:space="0"/>
            </w:tcBorders>
            <w:vAlign w:val="center"/>
          </w:tcPr>
          <w:p w14:paraId="79A94A7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4C2EB57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5000≤Z＜80000</w:t>
            </w:r>
          </w:p>
        </w:tc>
        <w:tc>
          <w:tcPr>
            <w:tcW w:w="1701" w:type="dxa"/>
            <w:tcBorders>
              <w:top w:val="nil"/>
              <w:left w:val="nil"/>
              <w:bottom w:val="single" w:color="auto" w:sz="4" w:space="0"/>
              <w:right w:val="single" w:color="auto" w:sz="4" w:space="0"/>
            </w:tcBorders>
            <w:vAlign w:val="center"/>
          </w:tcPr>
          <w:p w14:paraId="37B3CD8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300≤Z＜5000</w:t>
            </w:r>
          </w:p>
        </w:tc>
        <w:tc>
          <w:tcPr>
            <w:tcW w:w="1134" w:type="dxa"/>
            <w:tcBorders>
              <w:top w:val="nil"/>
              <w:left w:val="nil"/>
              <w:bottom w:val="single" w:color="auto" w:sz="4" w:space="0"/>
              <w:right w:val="single" w:color="auto" w:sz="4" w:space="0"/>
            </w:tcBorders>
            <w:vAlign w:val="center"/>
          </w:tcPr>
          <w:p w14:paraId="065AB97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Z＜300</w:t>
            </w:r>
          </w:p>
        </w:tc>
      </w:tr>
      <w:tr w14:paraId="2DA1A4B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C5E8805">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批发业</w:t>
            </w:r>
          </w:p>
        </w:tc>
        <w:tc>
          <w:tcPr>
            <w:tcW w:w="1984" w:type="dxa"/>
            <w:tcBorders>
              <w:top w:val="nil"/>
              <w:left w:val="nil"/>
              <w:bottom w:val="single" w:color="auto" w:sz="4" w:space="0"/>
              <w:right w:val="single" w:color="auto" w:sz="4" w:space="0"/>
            </w:tcBorders>
            <w:vAlign w:val="center"/>
          </w:tcPr>
          <w:p w14:paraId="4165615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6E6B721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68C05D7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20≤X＜200</w:t>
            </w:r>
          </w:p>
        </w:tc>
        <w:tc>
          <w:tcPr>
            <w:tcW w:w="1701" w:type="dxa"/>
            <w:tcBorders>
              <w:top w:val="nil"/>
              <w:left w:val="nil"/>
              <w:bottom w:val="single" w:color="auto" w:sz="4" w:space="0"/>
              <w:right w:val="single" w:color="auto" w:sz="4" w:space="0"/>
            </w:tcBorders>
            <w:vAlign w:val="center"/>
          </w:tcPr>
          <w:p w14:paraId="5DC8442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5≤X＜20</w:t>
            </w:r>
          </w:p>
        </w:tc>
        <w:tc>
          <w:tcPr>
            <w:tcW w:w="1134" w:type="dxa"/>
            <w:tcBorders>
              <w:top w:val="nil"/>
              <w:left w:val="nil"/>
              <w:bottom w:val="single" w:color="auto" w:sz="4" w:space="0"/>
              <w:right w:val="single" w:color="auto" w:sz="4" w:space="0"/>
            </w:tcBorders>
            <w:vAlign w:val="center"/>
          </w:tcPr>
          <w:p w14:paraId="2C08C1C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X＜5</w:t>
            </w:r>
          </w:p>
        </w:tc>
      </w:tr>
      <w:tr w14:paraId="14EA1EE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915ADF">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42BB64F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06D493F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42A5B52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5000≤Y＜40000</w:t>
            </w:r>
          </w:p>
        </w:tc>
        <w:tc>
          <w:tcPr>
            <w:tcW w:w="1701" w:type="dxa"/>
            <w:tcBorders>
              <w:top w:val="nil"/>
              <w:left w:val="nil"/>
              <w:bottom w:val="single" w:color="auto" w:sz="4" w:space="0"/>
              <w:right w:val="single" w:color="auto" w:sz="4" w:space="0"/>
            </w:tcBorders>
            <w:vAlign w:val="center"/>
          </w:tcPr>
          <w:p w14:paraId="68C4DE1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1000≤Y＜5000</w:t>
            </w:r>
          </w:p>
        </w:tc>
        <w:tc>
          <w:tcPr>
            <w:tcW w:w="1134" w:type="dxa"/>
            <w:tcBorders>
              <w:top w:val="nil"/>
              <w:left w:val="nil"/>
              <w:bottom w:val="single" w:color="auto" w:sz="4" w:space="0"/>
              <w:right w:val="single" w:color="auto" w:sz="4" w:space="0"/>
            </w:tcBorders>
            <w:vAlign w:val="center"/>
          </w:tcPr>
          <w:p w14:paraId="47ECE4C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Y＜1000</w:t>
            </w:r>
          </w:p>
        </w:tc>
      </w:tr>
      <w:tr w14:paraId="7B57C50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DF27D51">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零售业</w:t>
            </w:r>
          </w:p>
        </w:tc>
        <w:tc>
          <w:tcPr>
            <w:tcW w:w="1984" w:type="dxa"/>
            <w:tcBorders>
              <w:top w:val="nil"/>
              <w:left w:val="nil"/>
              <w:bottom w:val="single" w:color="auto" w:sz="4" w:space="0"/>
              <w:right w:val="single" w:color="auto" w:sz="4" w:space="0"/>
            </w:tcBorders>
            <w:vAlign w:val="center"/>
          </w:tcPr>
          <w:p w14:paraId="3C2043B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5ED808E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5A3F681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50≤X＜300</w:t>
            </w:r>
          </w:p>
        </w:tc>
        <w:tc>
          <w:tcPr>
            <w:tcW w:w="1701" w:type="dxa"/>
            <w:tcBorders>
              <w:top w:val="nil"/>
              <w:left w:val="nil"/>
              <w:bottom w:val="single" w:color="auto" w:sz="4" w:space="0"/>
              <w:right w:val="single" w:color="auto" w:sz="4" w:space="0"/>
            </w:tcBorders>
            <w:vAlign w:val="center"/>
          </w:tcPr>
          <w:p w14:paraId="41AD797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10≤X＜50</w:t>
            </w:r>
          </w:p>
        </w:tc>
        <w:tc>
          <w:tcPr>
            <w:tcW w:w="1134" w:type="dxa"/>
            <w:tcBorders>
              <w:top w:val="nil"/>
              <w:left w:val="nil"/>
              <w:bottom w:val="single" w:color="auto" w:sz="4" w:space="0"/>
              <w:right w:val="single" w:color="auto" w:sz="4" w:space="0"/>
            </w:tcBorders>
            <w:vAlign w:val="center"/>
          </w:tcPr>
          <w:p w14:paraId="5DAC785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6DD73B2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1FF2B40">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5968727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53FD0A0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3A2A64F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500≤Y＜20000</w:t>
            </w:r>
          </w:p>
        </w:tc>
        <w:tc>
          <w:tcPr>
            <w:tcW w:w="1701" w:type="dxa"/>
            <w:tcBorders>
              <w:top w:val="nil"/>
              <w:left w:val="nil"/>
              <w:bottom w:val="single" w:color="auto" w:sz="4" w:space="0"/>
              <w:right w:val="single" w:color="auto" w:sz="4" w:space="0"/>
            </w:tcBorders>
            <w:vAlign w:val="center"/>
          </w:tcPr>
          <w:p w14:paraId="2576CD0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100≤Y＜500</w:t>
            </w:r>
          </w:p>
        </w:tc>
        <w:tc>
          <w:tcPr>
            <w:tcW w:w="1134" w:type="dxa"/>
            <w:tcBorders>
              <w:top w:val="nil"/>
              <w:left w:val="nil"/>
              <w:bottom w:val="single" w:color="auto" w:sz="4" w:space="0"/>
              <w:right w:val="single" w:color="auto" w:sz="4" w:space="0"/>
            </w:tcBorders>
            <w:vAlign w:val="center"/>
          </w:tcPr>
          <w:p w14:paraId="7BDC95D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20AF903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840C9D8">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交通运输业</w:t>
            </w:r>
          </w:p>
        </w:tc>
        <w:tc>
          <w:tcPr>
            <w:tcW w:w="1984" w:type="dxa"/>
            <w:tcBorders>
              <w:top w:val="nil"/>
              <w:left w:val="nil"/>
              <w:bottom w:val="single" w:color="auto" w:sz="4" w:space="0"/>
              <w:right w:val="single" w:color="auto" w:sz="4" w:space="0"/>
            </w:tcBorders>
            <w:vAlign w:val="center"/>
          </w:tcPr>
          <w:p w14:paraId="206FA41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5FED5DC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416640A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300≤X＜1000</w:t>
            </w:r>
          </w:p>
        </w:tc>
        <w:tc>
          <w:tcPr>
            <w:tcW w:w="1701" w:type="dxa"/>
            <w:tcBorders>
              <w:top w:val="nil"/>
              <w:left w:val="nil"/>
              <w:bottom w:val="single" w:color="auto" w:sz="4" w:space="0"/>
              <w:right w:val="single" w:color="auto" w:sz="4" w:space="0"/>
            </w:tcBorders>
            <w:vAlign w:val="center"/>
          </w:tcPr>
          <w:p w14:paraId="6392175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20≤X＜300</w:t>
            </w:r>
          </w:p>
        </w:tc>
        <w:tc>
          <w:tcPr>
            <w:tcW w:w="1134" w:type="dxa"/>
            <w:tcBorders>
              <w:top w:val="nil"/>
              <w:left w:val="nil"/>
              <w:bottom w:val="single" w:color="auto" w:sz="4" w:space="0"/>
              <w:right w:val="single" w:color="auto" w:sz="4" w:space="0"/>
            </w:tcBorders>
            <w:vAlign w:val="center"/>
          </w:tcPr>
          <w:p w14:paraId="2AC6322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X＜20</w:t>
            </w:r>
          </w:p>
        </w:tc>
      </w:tr>
      <w:tr w14:paraId="7C9EC8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BDBE06F">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207CB23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023B33B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5D7CCF1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3000≤Y＜30000</w:t>
            </w:r>
          </w:p>
        </w:tc>
        <w:tc>
          <w:tcPr>
            <w:tcW w:w="1701" w:type="dxa"/>
            <w:tcBorders>
              <w:top w:val="nil"/>
              <w:left w:val="nil"/>
              <w:bottom w:val="single" w:color="auto" w:sz="4" w:space="0"/>
              <w:right w:val="single" w:color="auto" w:sz="4" w:space="0"/>
            </w:tcBorders>
            <w:vAlign w:val="center"/>
          </w:tcPr>
          <w:p w14:paraId="4194C8C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200≤Y＜3000</w:t>
            </w:r>
          </w:p>
        </w:tc>
        <w:tc>
          <w:tcPr>
            <w:tcW w:w="1134" w:type="dxa"/>
            <w:tcBorders>
              <w:top w:val="nil"/>
              <w:left w:val="nil"/>
              <w:bottom w:val="single" w:color="auto" w:sz="4" w:space="0"/>
              <w:right w:val="single" w:color="auto" w:sz="4" w:space="0"/>
            </w:tcBorders>
            <w:vAlign w:val="center"/>
          </w:tcPr>
          <w:p w14:paraId="6317D86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Y＜200</w:t>
            </w:r>
          </w:p>
        </w:tc>
      </w:tr>
      <w:tr w14:paraId="6E5483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6BAED37">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仓储业</w:t>
            </w:r>
          </w:p>
        </w:tc>
        <w:tc>
          <w:tcPr>
            <w:tcW w:w="1984" w:type="dxa"/>
            <w:tcBorders>
              <w:top w:val="nil"/>
              <w:left w:val="nil"/>
              <w:bottom w:val="single" w:color="auto" w:sz="4" w:space="0"/>
              <w:right w:val="single" w:color="auto" w:sz="4" w:space="0"/>
            </w:tcBorders>
            <w:vAlign w:val="center"/>
          </w:tcPr>
          <w:p w14:paraId="1934692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0A2D175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02EFEBE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100≤X＜200</w:t>
            </w:r>
          </w:p>
        </w:tc>
        <w:tc>
          <w:tcPr>
            <w:tcW w:w="1701" w:type="dxa"/>
            <w:tcBorders>
              <w:top w:val="nil"/>
              <w:left w:val="nil"/>
              <w:bottom w:val="single" w:color="auto" w:sz="4" w:space="0"/>
              <w:right w:val="single" w:color="auto" w:sz="4" w:space="0"/>
            </w:tcBorders>
            <w:vAlign w:val="center"/>
          </w:tcPr>
          <w:p w14:paraId="6633D8B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20≤X＜100</w:t>
            </w:r>
          </w:p>
        </w:tc>
        <w:tc>
          <w:tcPr>
            <w:tcW w:w="1134" w:type="dxa"/>
            <w:tcBorders>
              <w:top w:val="nil"/>
              <w:left w:val="nil"/>
              <w:bottom w:val="single" w:color="auto" w:sz="4" w:space="0"/>
              <w:right w:val="single" w:color="auto" w:sz="4" w:space="0"/>
            </w:tcBorders>
            <w:vAlign w:val="center"/>
          </w:tcPr>
          <w:p w14:paraId="3859B68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X＜20</w:t>
            </w:r>
          </w:p>
        </w:tc>
      </w:tr>
      <w:tr w14:paraId="2261C4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A26106">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6B0FCDA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6A3522C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23152D9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1000≤Y＜30000</w:t>
            </w:r>
          </w:p>
        </w:tc>
        <w:tc>
          <w:tcPr>
            <w:tcW w:w="1701" w:type="dxa"/>
            <w:tcBorders>
              <w:top w:val="nil"/>
              <w:left w:val="nil"/>
              <w:bottom w:val="single" w:color="auto" w:sz="4" w:space="0"/>
              <w:right w:val="single" w:color="auto" w:sz="4" w:space="0"/>
            </w:tcBorders>
            <w:vAlign w:val="center"/>
          </w:tcPr>
          <w:p w14:paraId="5C6A7BF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100≤Y＜1000</w:t>
            </w:r>
          </w:p>
        </w:tc>
        <w:tc>
          <w:tcPr>
            <w:tcW w:w="1134" w:type="dxa"/>
            <w:tcBorders>
              <w:top w:val="nil"/>
              <w:left w:val="nil"/>
              <w:bottom w:val="single" w:color="auto" w:sz="4" w:space="0"/>
              <w:right w:val="single" w:color="auto" w:sz="4" w:space="0"/>
            </w:tcBorders>
            <w:vAlign w:val="center"/>
          </w:tcPr>
          <w:p w14:paraId="78703DA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4C85BFE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177372">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邮政业</w:t>
            </w:r>
          </w:p>
        </w:tc>
        <w:tc>
          <w:tcPr>
            <w:tcW w:w="1984" w:type="dxa"/>
            <w:tcBorders>
              <w:top w:val="nil"/>
              <w:left w:val="nil"/>
              <w:bottom w:val="single" w:color="auto" w:sz="4" w:space="0"/>
              <w:right w:val="single" w:color="auto" w:sz="4" w:space="0"/>
            </w:tcBorders>
            <w:vAlign w:val="center"/>
          </w:tcPr>
          <w:p w14:paraId="0F9BF08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5427C19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2C6AD13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300≤X＜1000</w:t>
            </w:r>
          </w:p>
        </w:tc>
        <w:tc>
          <w:tcPr>
            <w:tcW w:w="1701" w:type="dxa"/>
            <w:tcBorders>
              <w:top w:val="nil"/>
              <w:left w:val="nil"/>
              <w:bottom w:val="single" w:color="auto" w:sz="4" w:space="0"/>
              <w:right w:val="single" w:color="auto" w:sz="4" w:space="0"/>
            </w:tcBorders>
            <w:vAlign w:val="center"/>
          </w:tcPr>
          <w:p w14:paraId="338B136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20≤X＜300</w:t>
            </w:r>
          </w:p>
        </w:tc>
        <w:tc>
          <w:tcPr>
            <w:tcW w:w="1134" w:type="dxa"/>
            <w:tcBorders>
              <w:top w:val="nil"/>
              <w:left w:val="nil"/>
              <w:bottom w:val="single" w:color="auto" w:sz="4" w:space="0"/>
              <w:right w:val="single" w:color="auto" w:sz="4" w:space="0"/>
            </w:tcBorders>
            <w:vAlign w:val="center"/>
          </w:tcPr>
          <w:p w14:paraId="199EE9E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X＜20</w:t>
            </w:r>
          </w:p>
        </w:tc>
      </w:tr>
      <w:tr w14:paraId="7EA51C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682FBA5">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2E41417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66E517F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415A555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2000≤Y＜30000</w:t>
            </w:r>
          </w:p>
        </w:tc>
        <w:tc>
          <w:tcPr>
            <w:tcW w:w="1701" w:type="dxa"/>
            <w:tcBorders>
              <w:top w:val="nil"/>
              <w:left w:val="nil"/>
              <w:bottom w:val="single" w:color="auto" w:sz="4" w:space="0"/>
              <w:right w:val="single" w:color="auto" w:sz="4" w:space="0"/>
            </w:tcBorders>
            <w:vAlign w:val="center"/>
          </w:tcPr>
          <w:p w14:paraId="755AB52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100≤Y＜2000</w:t>
            </w:r>
          </w:p>
        </w:tc>
        <w:tc>
          <w:tcPr>
            <w:tcW w:w="1134" w:type="dxa"/>
            <w:tcBorders>
              <w:top w:val="nil"/>
              <w:left w:val="nil"/>
              <w:bottom w:val="single" w:color="auto" w:sz="4" w:space="0"/>
              <w:right w:val="single" w:color="auto" w:sz="4" w:space="0"/>
            </w:tcBorders>
            <w:vAlign w:val="center"/>
          </w:tcPr>
          <w:p w14:paraId="6EDCA70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620A0F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B493A2F">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住宿业</w:t>
            </w:r>
          </w:p>
        </w:tc>
        <w:tc>
          <w:tcPr>
            <w:tcW w:w="1984" w:type="dxa"/>
            <w:tcBorders>
              <w:top w:val="nil"/>
              <w:left w:val="nil"/>
              <w:bottom w:val="single" w:color="auto" w:sz="4" w:space="0"/>
              <w:right w:val="single" w:color="auto" w:sz="4" w:space="0"/>
            </w:tcBorders>
            <w:vAlign w:val="center"/>
          </w:tcPr>
          <w:p w14:paraId="1E64C86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42E4ABF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3B690D6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701" w:type="dxa"/>
            <w:tcBorders>
              <w:top w:val="nil"/>
              <w:left w:val="nil"/>
              <w:bottom w:val="single" w:color="auto" w:sz="4" w:space="0"/>
              <w:right w:val="single" w:color="auto" w:sz="4" w:space="0"/>
            </w:tcBorders>
            <w:vAlign w:val="center"/>
          </w:tcPr>
          <w:p w14:paraId="7FD26B8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058BBCE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2AD30B3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319C630">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26DCB2C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4E32A62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7633A7B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2000≤Y＜10000</w:t>
            </w:r>
          </w:p>
        </w:tc>
        <w:tc>
          <w:tcPr>
            <w:tcW w:w="1701" w:type="dxa"/>
            <w:tcBorders>
              <w:top w:val="nil"/>
              <w:left w:val="nil"/>
              <w:bottom w:val="single" w:color="auto" w:sz="4" w:space="0"/>
              <w:right w:val="single" w:color="auto" w:sz="4" w:space="0"/>
            </w:tcBorders>
            <w:vAlign w:val="center"/>
          </w:tcPr>
          <w:p w14:paraId="5A4BDCE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100≤Y＜2000</w:t>
            </w:r>
          </w:p>
        </w:tc>
        <w:tc>
          <w:tcPr>
            <w:tcW w:w="1134" w:type="dxa"/>
            <w:tcBorders>
              <w:top w:val="nil"/>
              <w:left w:val="nil"/>
              <w:bottom w:val="single" w:color="auto" w:sz="4" w:space="0"/>
              <w:right w:val="single" w:color="auto" w:sz="4" w:space="0"/>
            </w:tcBorders>
            <w:vAlign w:val="center"/>
          </w:tcPr>
          <w:p w14:paraId="2E74C27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00A42E5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CA3FC06">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餐饮业</w:t>
            </w:r>
          </w:p>
        </w:tc>
        <w:tc>
          <w:tcPr>
            <w:tcW w:w="1984" w:type="dxa"/>
            <w:tcBorders>
              <w:top w:val="nil"/>
              <w:left w:val="nil"/>
              <w:bottom w:val="single" w:color="auto" w:sz="4" w:space="0"/>
              <w:right w:val="single" w:color="auto" w:sz="4" w:space="0"/>
            </w:tcBorders>
            <w:vAlign w:val="center"/>
          </w:tcPr>
          <w:p w14:paraId="4684C84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2C8DD2E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141D601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701" w:type="dxa"/>
            <w:tcBorders>
              <w:top w:val="nil"/>
              <w:left w:val="nil"/>
              <w:bottom w:val="single" w:color="auto" w:sz="4" w:space="0"/>
              <w:right w:val="single" w:color="auto" w:sz="4" w:space="0"/>
            </w:tcBorders>
            <w:vAlign w:val="center"/>
          </w:tcPr>
          <w:p w14:paraId="3CEF443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03DC484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3605DA9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A9329BC">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07AD81A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12DC633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61EBA96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2000≤Y＜10000</w:t>
            </w:r>
          </w:p>
        </w:tc>
        <w:tc>
          <w:tcPr>
            <w:tcW w:w="1701" w:type="dxa"/>
            <w:tcBorders>
              <w:top w:val="nil"/>
              <w:left w:val="nil"/>
              <w:bottom w:val="single" w:color="auto" w:sz="4" w:space="0"/>
              <w:right w:val="single" w:color="auto" w:sz="4" w:space="0"/>
            </w:tcBorders>
            <w:vAlign w:val="center"/>
          </w:tcPr>
          <w:p w14:paraId="602AB62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100≤Y＜2000</w:t>
            </w:r>
          </w:p>
        </w:tc>
        <w:tc>
          <w:tcPr>
            <w:tcW w:w="1134" w:type="dxa"/>
            <w:tcBorders>
              <w:top w:val="nil"/>
              <w:left w:val="nil"/>
              <w:bottom w:val="single" w:color="auto" w:sz="4" w:space="0"/>
              <w:right w:val="single" w:color="auto" w:sz="4" w:space="0"/>
            </w:tcBorders>
            <w:vAlign w:val="center"/>
          </w:tcPr>
          <w:p w14:paraId="64349CF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59E6793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A0524FB">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信息传输业</w:t>
            </w:r>
          </w:p>
        </w:tc>
        <w:tc>
          <w:tcPr>
            <w:tcW w:w="1984" w:type="dxa"/>
            <w:tcBorders>
              <w:top w:val="nil"/>
              <w:left w:val="nil"/>
              <w:bottom w:val="single" w:color="auto" w:sz="4" w:space="0"/>
              <w:right w:val="single" w:color="auto" w:sz="4" w:space="0"/>
            </w:tcBorders>
            <w:vAlign w:val="center"/>
          </w:tcPr>
          <w:p w14:paraId="57D2876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322657E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6BCCF02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100≤X＜2000</w:t>
            </w:r>
          </w:p>
        </w:tc>
        <w:tc>
          <w:tcPr>
            <w:tcW w:w="1701" w:type="dxa"/>
            <w:tcBorders>
              <w:top w:val="nil"/>
              <w:left w:val="nil"/>
              <w:bottom w:val="single" w:color="auto" w:sz="4" w:space="0"/>
              <w:right w:val="single" w:color="auto" w:sz="4" w:space="0"/>
            </w:tcBorders>
            <w:vAlign w:val="center"/>
          </w:tcPr>
          <w:p w14:paraId="4F9CF56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75087D9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065CE3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E3A7561">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794DC24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6889C62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62465DE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1000≤Y＜100000</w:t>
            </w:r>
          </w:p>
        </w:tc>
        <w:tc>
          <w:tcPr>
            <w:tcW w:w="1701" w:type="dxa"/>
            <w:tcBorders>
              <w:top w:val="nil"/>
              <w:left w:val="nil"/>
              <w:bottom w:val="single" w:color="auto" w:sz="4" w:space="0"/>
              <w:right w:val="single" w:color="auto" w:sz="4" w:space="0"/>
            </w:tcBorders>
            <w:vAlign w:val="center"/>
          </w:tcPr>
          <w:p w14:paraId="5B1B57C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100≤Y＜1000</w:t>
            </w:r>
          </w:p>
        </w:tc>
        <w:tc>
          <w:tcPr>
            <w:tcW w:w="1134" w:type="dxa"/>
            <w:tcBorders>
              <w:top w:val="nil"/>
              <w:left w:val="nil"/>
              <w:bottom w:val="single" w:color="auto" w:sz="4" w:space="0"/>
              <w:right w:val="single" w:color="auto" w:sz="4" w:space="0"/>
            </w:tcBorders>
            <w:vAlign w:val="center"/>
          </w:tcPr>
          <w:p w14:paraId="256A3A0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027007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2878AFD">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软件和信息技术服务业</w:t>
            </w:r>
          </w:p>
        </w:tc>
        <w:tc>
          <w:tcPr>
            <w:tcW w:w="1984" w:type="dxa"/>
            <w:tcBorders>
              <w:top w:val="nil"/>
              <w:left w:val="nil"/>
              <w:bottom w:val="single" w:color="auto" w:sz="4" w:space="0"/>
              <w:right w:val="single" w:color="auto" w:sz="4" w:space="0"/>
            </w:tcBorders>
            <w:vAlign w:val="center"/>
          </w:tcPr>
          <w:p w14:paraId="74AED18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4F68DB1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3AF3385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701" w:type="dxa"/>
            <w:tcBorders>
              <w:top w:val="nil"/>
              <w:left w:val="nil"/>
              <w:bottom w:val="single" w:color="auto" w:sz="4" w:space="0"/>
              <w:right w:val="single" w:color="auto" w:sz="4" w:space="0"/>
            </w:tcBorders>
            <w:vAlign w:val="center"/>
          </w:tcPr>
          <w:p w14:paraId="569B1B3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2D11F2E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2DD18D3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6D69CF">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54F7875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56F769F6">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680A6255">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1000≤Y＜10000</w:t>
            </w:r>
          </w:p>
        </w:tc>
        <w:tc>
          <w:tcPr>
            <w:tcW w:w="1701" w:type="dxa"/>
            <w:tcBorders>
              <w:top w:val="nil"/>
              <w:left w:val="nil"/>
              <w:bottom w:val="single" w:color="auto" w:sz="4" w:space="0"/>
              <w:right w:val="single" w:color="auto" w:sz="4" w:space="0"/>
            </w:tcBorders>
            <w:vAlign w:val="center"/>
          </w:tcPr>
          <w:p w14:paraId="30CEAC5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50≤Y＜1000</w:t>
            </w:r>
          </w:p>
        </w:tc>
        <w:tc>
          <w:tcPr>
            <w:tcW w:w="1134" w:type="dxa"/>
            <w:tcBorders>
              <w:top w:val="nil"/>
              <w:left w:val="nil"/>
              <w:bottom w:val="single" w:color="auto" w:sz="4" w:space="0"/>
              <w:right w:val="single" w:color="auto" w:sz="4" w:space="0"/>
            </w:tcBorders>
            <w:vAlign w:val="center"/>
          </w:tcPr>
          <w:p w14:paraId="6A21C5C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Y＜50</w:t>
            </w:r>
          </w:p>
        </w:tc>
      </w:tr>
      <w:tr w14:paraId="6FC99C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A6B4CD2">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房地产开发经营</w:t>
            </w:r>
          </w:p>
        </w:tc>
        <w:tc>
          <w:tcPr>
            <w:tcW w:w="1984" w:type="dxa"/>
            <w:tcBorders>
              <w:top w:val="nil"/>
              <w:left w:val="nil"/>
              <w:bottom w:val="single" w:color="auto" w:sz="4" w:space="0"/>
              <w:right w:val="single" w:color="auto" w:sz="4" w:space="0"/>
            </w:tcBorders>
            <w:vAlign w:val="center"/>
          </w:tcPr>
          <w:p w14:paraId="3F1CD4E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170B375F">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3E6A400B">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1000≤Y＜200000</w:t>
            </w:r>
          </w:p>
        </w:tc>
        <w:tc>
          <w:tcPr>
            <w:tcW w:w="1701" w:type="dxa"/>
            <w:tcBorders>
              <w:top w:val="nil"/>
              <w:left w:val="nil"/>
              <w:bottom w:val="single" w:color="auto" w:sz="4" w:space="0"/>
              <w:right w:val="single" w:color="auto" w:sz="4" w:space="0"/>
            </w:tcBorders>
            <w:vAlign w:val="center"/>
          </w:tcPr>
          <w:p w14:paraId="0172E19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100≤X＜1000</w:t>
            </w:r>
          </w:p>
        </w:tc>
        <w:tc>
          <w:tcPr>
            <w:tcW w:w="1134" w:type="dxa"/>
            <w:tcBorders>
              <w:top w:val="nil"/>
              <w:left w:val="nil"/>
              <w:bottom w:val="single" w:color="auto" w:sz="4" w:space="0"/>
              <w:right w:val="single" w:color="auto" w:sz="4" w:space="0"/>
            </w:tcBorders>
            <w:vAlign w:val="center"/>
          </w:tcPr>
          <w:p w14:paraId="56ACC98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X＜100</w:t>
            </w:r>
          </w:p>
        </w:tc>
      </w:tr>
      <w:tr w14:paraId="16E441E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B0BE925">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35BBD1D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资产总额（Z）</w:t>
            </w:r>
          </w:p>
        </w:tc>
        <w:tc>
          <w:tcPr>
            <w:tcW w:w="851" w:type="dxa"/>
            <w:tcBorders>
              <w:top w:val="nil"/>
              <w:left w:val="nil"/>
              <w:bottom w:val="single" w:color="auto" w:sz="4" w:space="0"/>
              <w:right w:val="single" w:color="auto" w:sz="4" w:space="0"/>
            </w:tcBorders>
            <w:vAlign w:val="center"/>
          </w:tcPr>
          <w:p w14:paraId="3DF55569">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5499315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5000≤Z＜10000</w:t>
            </w:r>
          </w:p>
        </w:tc>
        <w:tc>
          <w:tcPr>
            <w:tcW w:w="1701" w:type="dxa"/>
            <w:tcBorders>
              <w:top w:val="nil"/>
              <w:left w:val="nil"/>
              <w:bottom w:val="single" w:color="auto" w:sz="4" w:space="0"/>
              <w:right w:val="single" w:color="auto" w:sz="4" w:space="0"/>
            </w:tcBorders>
            <w:vAlign w:val="center"/>
          </w:tcPr>
          <w:p w14:paraId="42A741D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2000≤Y＜5000</w:t>
            </w:r>
          </w:p>
        </w:tc>
        <w:tc>
          <w:tcPr>
            <w:tcW w:w="1134" w:type="dxa"/>
            <w:tcBorders>
              <w:top w:val="nil"/>
              <w:left w:val="nil"/>
              <w:bottom w:val="single" w:color="auto" w:sz="4" w:space="0"/>
              <w:right w:val="single" w:color="auto" w:sz="4" w:space="0"/>
            </w:tcBorders>
            <w:vAlign w:val="center"/>
          </w:tcPr>
          <w:p w14:paraId="0D274E6D">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Y＜2000</w:t>
            </w:r>
          </w:p>
        </w:tc>
      </w:tr>
      <w:tr w14:paraId="71A87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9547A40">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物业管理</w:t>
            </w:r>
          </w:p>
        </w:tc>
        <w:tc>
          <w:tcPr>
            <w:tcW w:w="1984" w:type="dxa"/>
            <w:tcBorders>
              <w:top w:val="nil"/>
              <w:left w:val="nil"/>
              <w:bottom w:val="single" w:color="auto" w:sz="4" w:space="0"/>
              <w:right w:val="single" w:color="auto" w:sz="4" w:space="0"/>
            </w:tcBorders>
            <w:vAlign w:val="center"/>
          </w:tcPr>
          <w:p w14:paraId="10702808">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70F5CC9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3D1268B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300≤X＜1000</w:t>
            </w:r>
          </w:p>
        </w:tc>
        <w:tc>
          <w:tcPr>
            <w:tcW w:w="1701" w:type="dxa"/>
            <w:tcBorders>
              <w:top w:val="nil"/>
              <w:left w:val="nil"/>
              <w:bottom w:val="single" w:color="auto" w:sz="4" w:space="0"/>
              <w:right w:val="single" w:color="auto" w:sz="4" w:space="0"/>
            </w:tcBorders>
            <w:vAlign w:val="center"/>
          </w:tcPr>
          <w:p w14:paraId="35D141A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134" w:type="dxa"/>
            <w:tcBorders>
              <w:top w:val="nil"/>
              <w:left w:val="nil"/>
              <w:bottom w:val="single" w:color="auto" w:sz="4" w:space="0"/>
              <w:right w:val="single" w:color="auto" w:sz="4" w:space="0"/>
            </w:tcBorders>
            <w:vAlign w:val="center"/>
          </w:tcPr>
          <w:p w14:paraId="7CCA050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X＜100</w:t>
            </w:r>
          </w:p>
        </w:tc>
      </w:tr>
      <w:tr w14:paraId="6BEBE57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DF522E2">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0D8DC87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营业收入（Y）</w:t>
            </w:r>
          </w:p>
        </w:tc>
        <w:tc>
          <w:tcPr>
            <w:tcW w:w="851" w:type="dxa"/>
            <w:tcBorders>
              <w:top w:val="nil"/>
              <w:left w:val="nil"/>
              <w:bottom w:val="single" w:color="auto" w:sz="4" w:space="0"/>
              <w:right w:val="single" w:color="auto" w:sz="4" w:space="0"/>
            </w:tcBorders>
            <w:vAlign w:val="center"/>
          </w:tcPr>
          <w:p w14:paraId="78EDEBD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5C2F4B9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1000≤Y＜5000</w:t>
            </w:r>
          </w:p>
        </w:tc>
        <w:tc>
          <w:tcPr>
            <w:tcW w:w="1701" w:type="dxa"/>
            <w:tcBorders>
              <w:top w:val="nil"/>
              <w:left w:val="nil"/>
              <w:bottom w:val="single" w:color="auto" w:sz="4" w:space="0"/>
              <w:right w:val="single" w:color="auto" w:sz="4" w:space="0"/>
            </w:tcBorders>
            <w:vAlign w:val="center"/>
          </w:tcPr>
          <w:p w14:paraId="453B9AD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500≤Y＜1000</w:t>
            </w:r>
          </w:p>
        </w:tc>
        <w:tc>
          <w:tcPr>
            <w:tcW w:w="1134" w:type="dxa"/>
            <w:tcBorders>
              <w:top w:val="nil"/>
              <w:left w:val="nil"/>
              <w:bottom w:val="single" w:color="auto" w:sz="4" w:space="0"/>
              <w:right w:val="single" w:color="auto" w:sz="4" w:space="0"/>
            </w:tcBorders>
            <w:vAlign w:val="center"/>
          </w:tcPr>
          <w:p w14:paraId="203EFA8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Y＜500</w:t>
            </w:r>
          </w:p>
        </w:tc>
      </w:tr>
      <w:tr w14:paraId="5EF7E16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ADA80A1">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租赁和商务服务业</w:t>
            </w:r>
          </w:p>
        </w:tc>
        <w:tc>
          <w:tcPr>
            <w:tcW w:w="1984" w:type="dxa"/>
            <w:tcBorders>
              <w:top w:val="nil"/>
              <w:left w:val="nil"/>
              <w:bottom w:val="single" w:color="auto" w:sz="4" w:space="0"/>
              <w:right w:val="single" w:color="auto" w:sz="4" w:space="0"/>
            </w:tcBorders>
            <w:vAlign w:val="center"/>
          </w:tcPr>
          <w:p w14:paraId="34C54322">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7E14C1D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573B048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701" w:type="dxa"/>
            <w:tcBorders>
              <w:top w:val="nil"/>
              <w:left w:val="nil"/>
              <w:bottom w:val="single" w:color="auto" w:sz="4" w:space="0"/>
              <w:right w:val="single" w:color="auto" w:sz="4" w:space="0"/>
            </w:tcBorders>
            <w:vAlign w:val="center"/>
          </w:tcPr>
          <w:p w14:paraId="2D7B8700">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54AA375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r w14:paraId="6D59E1D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C9E1AC5">
            <w:pPr>
              <w:widowControl/>
              <w:jc w:val="left"/>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p>
        </w:tc>
        <w:tc>
          <w:tcPr>
            <w:tcW w:w="1984" w:type="dxa"/>
            <w:tcBorders>
              <w:top w:val="nil"/>
              <w:left w:val="nil"/>
              <w:bottom w:val="single" w:color="auto" w:sz="4" w:space="0"/>
              <w:right w:val="single" w:color="auto" w:sz="4" w:space="0"/>
            </w:tcBorders>
            <w:vAlign w:val="center"/>
          </w:tcPr>
          <w:p w14:paraId="71F6E804">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资产总额（Z）</w:t>
            </w:r>
          </w:p>
        </w:tc>
        <w:tc>
          <w:tcPr>
            <w:tcW w:w="851" w:type="dxa"/>
            <w:tcBorders>
              <w:top w:val="nil"/>
              <w:left w:val="nil"/>
              <w:bottom w:val="single" w:color="auto" w:sz="4" w:space="0"/>
              <w:right w:val="single" w:color="auto" w:sz="4" w:space="0"/>
            </w:tcBorders>
            <w:vAlign w:val="center"/>
          </w:tcPr>
          <w:p w14:paraId="23FB4943">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万元</w:t>
            </w:r>
          </w:p>
        </w:tc>
        <w:tc>
          <w:tcPr>
            <w:tcW w:w="1842" w:type="dxa"/>
            <w:tcBorders>
              <w:top w:val="nil"/>
              <w:left w:val="nil"/>
              <w:bottom w:val="single" w:color="auto" w:sz="4" w:space="0"/>
              <w:right w:val="single" w:color="auto" w:sz="4" w:space="0"/>
            </w:tcBorders>
            <w:vAlign w:val="center"/>
          </w:tcPr>
          <w:p w14:paraId="007E8341">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8000≤Z＜120000</w:t>
            </w:r>
          </w:p>
        </w:tc>
        <w:tc>
          <w:tcPr>
            <w:tcW w:w="1701" w:type="dxa"/>
            <w:tcBorders>
              <w:top w:val="nil"/>
              <w:left w:val="nil"/>
              <w:bottom w:val="single" w:color="auto" w:sz="4" w:space="0"/>
              <w:right w:val="single" w:color="auto" w:sz="4" w:space="0"/>
            </w:tcBorders>
            <w:vAlign w:val="center"/>
          </w:tcPr>
          <w:p w14:paraId="6EFA04A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100≤Z＜8000</w:t>
            </w:r>
          </w:p>
        </w:tc>
        <w:tc>
          <w:tcPr>
            <w:tcW w:w="1134" w:type="dxa"/>
            <w:tcBorders>
              <w:top w:val="nil"/>
              <w:left w:val="nil"/>
              <w:bottom w:val="single" w:color="auto" w:sz="4" w:space="0"/>
              <w:right w:val="single" w:color="auto" w:sz="4" w:space="0"/>
            </w:tcBorders>
            <w:vAlign w:val="center"/>
          </w:tcPr>
          <w:p w14:paraId="2F1346B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Y＜100</w:t>
            </w:r>
          </w:p>
        </w:tc>
      </w:tr>
      <w:tr w14:paraId="379FBD9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0D2D0D77">
            <w:pPr>
              <w:widowControl/>
              <w:jc w:val="center"/>
              <w:rPr>
                <w:rFonts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b/>
                <w:bCs/>
                <w:color w:val="0D0D0D" w:themeColor="text1" w:themeTint="F2"/>
                <w:kern w:val="0"/>
                <w:sz w:val="18"/>
                <w:szCs w:val="18"/>
                <w:highlight w:val="none"/>
                <w14:textFill>
                  <w14:solidFill>
                    <w14:schemeClr w14:val="tx1">
                      <w14:lumMod w14:val="95000"/>
                      <w14:lumOff w14:val="5000"/>
                    </w14:schemeClr>
                  </w14:solidFill>
                </w14:textFill>
              </w:rPr>
              <w:t>其他未列明行业</w:t>
            </w:r>
          </w:p>
        </w:tc>
        <w:tc>
          <w:tcPr>
            <w:tcW w:w="1984" w:type="dxa"/>
            <w:tcBorders>
              <w:top w:val="nil"/>
              <w:left w:val="nil"/>
              <w:bottom w:val="single" w:color="auto" w:sz="4" w:space="0"/>
              <w:right w:val="single" w:color="auto" w:sz="4" w:space="0"/>
            </w:tcBorders>
            <w:vAlign w:val="center"/>
          </w:tcPr>
          <w:p w14:paraId="6D3DAEE7">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从业人员（X）</w:t>
            </w:r>
          </w:p>
        </w:tc>
        <w:tc>
          <w:tcPr>
            <w:tcW w:w="851" w:type="dxa"/>
            <w:tcBorders>
              <w:top w:val="nil"/>
              <w:left w:val="nil"/>
              <w:bottom w:val="single" w:color="auto" w:sz="4" w:space="0"/>
              <w:right w:val="single" w:color="auto" w:sz="4" w:space="0"/>
            </w:tcBorders>
            <w:vAlign w:val="center"/>
          </w:tcPr>
          <w:p w14:paraId="726206CC">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人</w:t>
            </w:r>
          </w:p>
        </w:tc>
        <w:tc>
          <w:tcPr>
            <w:tcW w:w="1842" w:type="dxa"/>
            <w:tcBorders>
              <w:top w:val="nil"/>
              <w:left w:val="nil"/>
              <w:bottom w:val="single" w:color="auto" w:sz="4" w:space="0"/>
              <w:right w:val="single" w:color="auto" w:sz="4" w:space="0"/>
            </w:tcBorders>
            <w:vAlign w:val="center"/>
          </w:tcPr>
          <w:p w14:paraId="132BAF1A">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100≤X＜300</w:t>
            </w:r>
          </w:p>
        </w:tc>
        <w:tc>
          <w:tcPr>
            <w:tcW w:w="1701" w:type="dxa"/>
            <w:tcBorders>
              <w:top w:val="nil"/>
              <w:left w:val="nil"/>
              <w:bottom w:val="single" w:color="auto" w:sz="4" w:space="0"/>
              <w:right w:val="single" w:color="auto" w:sz="4" w:space="0"/>
            </w:tcBorders>
            <w:vAlign w:val="center"/>
          </w:tcPr>
          <w:p w14:paraId="51F9DBE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10≤X＜100</w:t>
            </w:r>
          </w:p>
        </w:tc>
        <w:tc>
          <w:tcPr>
            <w:tcW w:w="1134" w:type="dxa"/>
            <w:tcBorders>
              <w:top w:val="nil"/>
              <w:left w:val="nil"/>
              <w:bottom w:val="single" w:color="auto" w:sz="4" w:space="0"/>
              <w:right w:val="single" w:color="auto" w:sz="4" w:space="0"/>
            </w:tcBorders>
            <w:vAlign w:val="center"/>
          </w:tcPr>
          <w:p w14:paraId="66626C7E">
            <w:pPr>
              <w:widowControl/>
              <w:jc w:val="left"/>
              <w:rPr>
                <w:rFonts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仿宋_GB2312" w:hAnsi="仿宋" w:eastAsia="仿宋_GB2312" w:cs="宋体"/>
                <w:color w:val="0D0D0D" w:themeColor="text1" w:themeTint="F2"/>
                <w:kern w:val="0"/>
                <w:sz w:val="18"/>
                <w:szCs w:val="18"/>
                <w:highlight w:val="none"/>
                <w14:textFill>
                  <w14:solidFill>
                    <w14:schemeClr w14:val="tx1">
                      <w14:lumMod w14:val="95000"/>
                      <w14:lumOff w14:val="5000"/>
                    </w14:schemeClr>
                  </w14:solidFill>
                </w14:textFill>
              </w:rPr>
              <w:t>X＜10</w:t>
            </w:r>
          </w:p>
        </w:tc>
      </w:tr>
    </w:tbl>
    <w:p w14:paraId="6351150F">
      <w:pPr>
        <w:spacing w:line="560" w:lineRule="exact"/>
        <w:ind w:firstLine="525" w:firstLineChars="250"/>
        <w:rPr>
          <w:rFonts w:ascii="仿宋_GB2312" w:hAnsi="仿宋" w:eastAsia="仿宋_GB2312"/>
          <w:color w:val="0D0D0D" w:themeColor="text1" w:themeTint="F2"/>
          <w:szCs w:val="21"/>
          <w:highlight w:val="none"/>
          <w14:textFill>
            <w14:solidFill>
              <w14:schemeClr w14:val="tx1">
                <w14:lumMod w14:val="95000"/>
                <w14:lumOff w14:val="5000"/>
              </w14:schemeClr>
            </w14:solidFill>
          </w14:textFill>
        </w:rPr>
      </w:pPr>
      <w:r>
        <w:rPr>
          <w:rFonts w:hint="eastAsia" w:ascii="仿宋_GB2312" w:hAnsi="仿宋" w:eastAsia="仿宋_GB2312"/>
          <w:color w:val="0D0D0D" w:themeColor="text1" w:themeTint="F2"/>
          <w:szCs w:val="21"/>
          <w:highlight w:val="none"/>
          <w14:textFill>
            <w14:solidFill>
              <w14:schemeClr w14:val="tx1">
                <w14:lumMod w14:val="95000"/>
                <w14:lumOff w14:val="5000"/>
              </w14:schemeClr>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1DB973C">
      <w:pPr>
        <w:jc w:val="center"/>
        <w:outlineLvl w:val="0"/>
        <w:rPr>
          <w:rFonts w:ascii="宋体" w:hAnsi="宋体"/>
          <w:color w:val="0D0D0D" w:themeColor="text1" w:themeTint="F2"/>
          <w:kern w:val="0"/>
          <w:sz w:val="20"/>
          <w:szCs w:val="21"/>
          <w:highlight w:val="none"/>
          <w14:textFill>
            <w14:solidFill>
              <w14:schemeClr w14:val="tx1">
                <w14:lumMod w14:val="95000"/>
                <w14:lumOff w14:val="5000"/>
              </w14:schemeClr>
            </w14:solidFill>
          </w14:textFill>
        </w:rPr>
        <w:sectPr>
          <w:pgSz w:w="11906" w:h="16838"/>
          <w:pgMar w:top="1134" w:right="1134" w:bottom="1134" w:left="1134" w:header="720" w:footer="720" w:gutter="0"/>
          <w:cols w:space="720" w:num="1"/>
          <w:docGrid w:type="lines" w:linePitch="331" w:charSpace="0"/>
        </w:sectPr>
      </w:pPr>
    </w:p>
    <w:p w14:paraId="5CCDE058">
      <w:pPr>
        <w:keepNext/>
        <w:keepLines/>
        <w:spacing w:before="340" w:after="330" w:line="578" w:lineRule="auto"/>
        <w:jc w:val="center"/>
        <w:outlineLvl w:val="0"/>
        <w:rPr>
          <w:b/>
          <w:bCs/>
          <w:color w:val="0D0D0D" w:themeColor="text1" w:themeTint="F2"/>
          <w:kern w:val="44"/>
          <w:sz w:val="44"/>
          <w:szCs w:val="44"/>
          <w:highlight w:val="none"/>
          <w14:textFill>
            <w14:solidFill>
              <w14:schemeClr w14:val="tx1">
                <w14:lumMod w14:val="95000"/>
                <w14:lumOff w14:val="5000"/>
              </w14:schemeClr>
            </w14:solidFill>
          </w14:textFill>
        </w:rPr>
      </w:pPr>
      <w:bookmarkStart w:id="61" w:name="_Toc80886927"/>
      <w:r>
        <w:rPr>
          <w:rFonts w:hint="eastAsia" w:ascii="Cambria" w:hAnsi="Cambria"/>
          <w:b/>
          <w:color w:val="0D0D0D" w:themeColor="text1" w:themeTint="F2"/>
          <w:kern w:val="44"/>
          <w:sz w:val="32"/>
          <w:szCs w:val="32"/>
          <w:highlight w:val="none"/>
          <w14:textFill>
            <w14:solidFill>
              <w14:schemeClr w14:val="tx1">
                <w14:lumMod w14:val="95000"/>
                <w14:lumOff w14:val="5000"/>
              </w14:schemeClr>
            </w14:solidFill>
          </w14:textFill>
        </w:rPr>
        <w:t>第三章 供应商须知</w:t>
      </w:r>
      <w:bookmarkEnd w:id="61"/>
    </w:p>
    <w:p w14:paraId="7B1D5D7B">
      <w:pPr>
        <w:keepNext/>
        <w:keepLines/>
        <w:spacing w:before="260" w:after="260" w:line="416" w:lineRule="auto"/>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62" w:name="_Toc80886928"/>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第一节 供应商须知前附表</w:t>
      </w:r>
      <w:bookmarkEnd w:id="62"/>
    </w:p>
    <w:p w14:paraId="38D127D4">
      <w:pPr>
        <w:spacing w:line="4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tbl>
      <w:tblPr>
        <w:tblStyle w:val="7"/>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6"/>
        <w:gridCol w:w="6853"/>
      </w:tblGrid>
      <w:tr w14:paraId="324CF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Pr>
          <w:p w14:paraId="09D17953">
            <w:pPr>
              <w:spacing w:line="360" w:lineRule="auto"/>
              <w:jc w:val="center"/>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条款号</w:t>
            </w:r>
          </w:p>
        </w:tc>
        <w:tc>
          <w:tcPr>
            <w:tcW w:w="2786" w:type="dxa"/>
            <w:vAlign w:val="center"/>
          </w:tcPr>
          <w:p w14:paraId="096F57CB">
            <w:pPr>
              <w:spacing w:line="360" w:lineRule="auto"/>
              <w:jc w:val="center"/>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条款内容</w:t>
            </w:r>
          </w:p>
        </w:tc>
        <w:tc>
          <w:tcPr>
            <w:tcW w:w="6853" w:type="dxa"/>
          </w:tcPr>
          <w:p w14:paraId="10D5F10F">
            <w:pPr>
              <w:spacing w:line="360" w:lineRule="auto"/>
              <w:jc w:val="center"/>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具体要求</w:t>
            </w:r>
          </w:p>
        </w:tc>
      </w:tr>
      <w:tr w14:paraId="011BE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240928E9">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3.1</w:t>
            </w:r>
          </w:p>
        </w:tc>
        <w:tc>
          <w:tcPr>
            <w:tcW w:w="2786" w:type="dxa"/>
            <w:vAlign w:val="center"/>
          </w:tcPr>
          <w:p w14:paraId="77F5C2AC">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供应商资格条件</w:t>
            </w:r>
          </w:p>
        </w:tc>
        <w:tc>
          <w:tcPr>
            <w:tcW w:w="6853" w:type="dxa"/>
          </w:tcPr>
          <w:p w14:paraId="34FD7C6F">
            <w:pPr>
              <w:spacing w:line="360" w:lineRule="auto"/>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供应商资格条件要求详见公告。</w:t>
            </w:r>
          </w:p>
        </w:tc>
      </w:tr>
      <w:tr w14:paraId="1B5B2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5DF3F320">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5.1</w:t>
            </w:r>
          </w:p>
        </w:tc>
        <w:tc>
          <w:tcPr>
            <w:tcW w:w="2786" w:type="dxa"/>
            <w:vAlign w:val="center"/>
          </w:tcPr>
          <w:p w14:paraId="17D77E4D">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是否接受联合体竞标</w:t>
            </w:r>
          </w:p>
        </w:tc>
        <w:tc>
          <w:tcPr>
            <w:tcW w:w="6853" w:type="dxa"/>
            <w:vAlign w:val="center"/>
          </w:tcPr>
          <w:p w14:paraId="58478004">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允许联合体投标</w:t>
            </w:r>
          </w:p>
        </w:tc>
      </w:tr>
      <w:tr w14:paraId="6B335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7FEFC98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1332685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联合体竞标要求</w:t>
            </w:r>
          </w:p>
        </w:tc>
        <w:tc>
          <w:tcPr>
            <w:tcW w:w="6853" w:type="dxa"/>
            <w:vAlign w:val="center"/>
          </w:tcPr>
          <w:p w14:paraId="52806267">
            <w:pPr>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①两个（含）以上投标人可以组成一个投标联合体，以一个投标人的身份共同参加投标，联合体供应商的名称应统一按“XXX公司与XXX公司的联合体”的规则填写。 </w:t>
            </w:r>
          </w:p>
          <w:p w14:paraId="647E06A8">
            <w:pPr>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②以联合体形式参加投标的，联合体各方均必须具备《中华人民共和国政府采购法》第二十二条第一款规定的基本条件（涉及行政许可范围的内容，联合体各方均应具备相应资质）。组成联合体后资质必须满足本条“特定资格要求”。</w:t>
            </w:r>
          </w:p>
          <w:p w14:paraId="6679B293">
            <w:pPr>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③联合体投标的，须提供有效《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214C968A">
            <w:pPr>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④以联合体形式参加政府采购活动的，联合体各方不得再单独参加或者与其他供应商另外组成联合体参加同一合同项下的政府采购活动，否则与之相关的投标文件作废。</w:t>
            </w:r>
          </w:p>
          <w:p w14:paraId="59EC9182">
            <w:pPr>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⑤联合体中有同类资质的供应商按照联合体分工承担相同工作的，应当按照资质等级较低的供应商确定资质等级。</w:t>
            </w:r>
          </w:p>
          <w:p w14:paraId="755BDF21">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⑥联合体各方均应按照竞争性磋商文件的规定提交资格证明文件。</w:t>
            </w:r>
          </w:p>
        </w:tc>
      </w:tr>
      <w:tr w14:paraId="2CBC2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139535D4">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6.1</w:t>
            </w:r>
          </w:p>
        </w:tc>
        <w:tc>
          <w:tcPr>
            <w:tcW w:w="2786" w:type="dxa"/>
            <w:vAlign w:val="center"/>
          </w:tcPr>
          <w:p w14:paraId="5AC3D317">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是否允许分包</w:t>
            </w:r>
          </w:p>
        </w:tc>
        <w:tc>
          <w:tcPr>
            <w:tcW w:w="6853" w:type="dxa"/>
            <w:vAlign w:val="center"/>
          </w:tcPr>
          <w:p w14:paraId="337255A3">
            <w:pPr>
              <w:spacing w:line="360" w:lineRule="auto"/>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□不允许分包</w:t>
            </w:r>
          </w:p>
          <w:p w14:paraId="1BF57CFF">
            <w:pPr>
              <w:spacing w:line="360" w:lineRule="auto"/>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sym w:font="Wingdings 2" w:char="0052"/>
            </w:r>
            <w:r>
              <w:rPr>
                <w:rFonts w:hint="eastAsia" w:ascii="宋体" w:hAnsi="宋体"/>
                <w:color w:val="0D0D0D" w:themeColor="text1" w:themeTint="F2"/>
                <w:szCs w:val="21"/>
                <w:highlight w:val="none"/>
                <w14:textFill>
                  <w14:solidFill>
                    <w14:schemeClr w14:val="tx1">
                      <w14:lumMod w14:val="95000"/>
                      <w14:lumOff w14:val="5000"/>
                    </w14:schemeClr>
                  </w14:solidFill>
                </w14:textFill>
              </w:rPr>
              <w:t>允许分包</w:t>
            </w:r>
          </w:p>
          <w:p w14:paraId="771A2E87">
            <w:pPr>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分包内容：</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依法分包且经采购人同意的服务内容    。</w:t>
            </w:r>
          </w:p>
        </w:tc>
      </w:tr>
      <w:tr w14:paraId="33127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579F330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12.1.</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p>
        </w:tc>
        <w:tc>
          <w:tcPr>
            <w:tcW w:w="2786" w:type="dxa"/>
            <w:vAlign w:val="center"/>
          </w:tcPr>
          <w:p w14:paraId="2556DF4D">
            <w:pPr>
              <w:snapToGrid w:val="0"/>
              <w:spacing w:line="360" w:lineRule="auto"/>
              <w:jc w:val="center"/>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资格证明文件组成</w:t>
            </w:r>
          </w:p>
          <w:p w14:paraId="1ADCE07A">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6853" w:type="dxa"/>
            <w:vAlign w:val="center"/>
          </w:tcPr>
          <w:p w14:paraId="25FD688D">
            <w:pPr>
              <w:spacing w:line="360" w:lineRule="auto"/>
              <w:jc w:val="left"/>
              <w:rPr>
                <w:rFonts w:ascii="宋体" w:hAnsi="宋体"/>
                <w:color w:val="0D0D0D" w:themeColor="text1" w:themeTint="F2"/>
                <w:szCs w:val="21"/>
                <w:highlight w:val="none"/>
                <w14:textFill>
                  <w14:solidFill>
                    <w14:schemeClr w14:val="tx1">
                      <w14:lumMod w14:val="95000"/>
                      <w14:lumOff w14:val="5000"/>
                    </w14:schemeClr>
                  </w14:solidFill>
                </w14:textFill>
              </w:rPr>
            </w:pPr>
            <w:bookmarkStart w:id="63" w:name="OLE_LINK27"/>
            <w:bookmarkStart w:id="64" w:name="OLE_LINK26"/>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20521E0E">
            <w:pPr>
              <w:snapToGrid w:val="0"/>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2.供应商依法缴纳税收的相关材料：</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u w:val="single" w:color="000000"/>
                <w14:textFill>
                  <w14:solidFill>
                    <w14:schemeClr w14:val="tx1">
                      <w14:lumMod w14:val="95000"/>
                      <w14:lumOff w14:val="5000"/>
                    </w14:schemeClr>
                  </w14:solidFill>
                </w14:textFill>
              </w:rPr>
              <w:t>投标截止之日前半年内供应商连续三个月</w:t>
            </w:r>
            <w:r>
              <w:rPr>
                <w:rFonts w:ascii="宋体" w:hAnsi="宋体"/>
                <w:color w:val="0D0D0D" w:themeColor="text1" w:themeTint="F2"/>
                <w:szCs w:val="21"/>
                <w:highlight w:val="none"/>
                <w:u w:val="single" w:color="000000"/>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u w:val="single" w:color="000000"/>
                <w14:textFill>
                  <w14:solidFill>
                    <w14:schemeClr w14:val="tx1">
                      <w14:lumMod w14:val="95000"/>
                      <w14:lumOff w14:val="5000"/>
                    </w14:schemeClr>
                  </w14:solidFill>
                </w14:textFill>
              </w:rPr>
              <w:t>的依法缴纳税收的凭据原件扫面件或其他电子文件</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；依法免税的供应商，必须提供相应文件证明其依法免税。</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从取得营业执照时间起到响应文件提交截止时间为止不足要求月数的，只需提供从取得营业执照起的依法缴纳税收</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相应证明文件</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必须提供，否则作无效竞标处理</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159D3FAD">
            <w:pPr>
              <w:snapToGrid w:val="0"/>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3.供应商依法缴纳社会保障资金的相关材料： </w:t>
            </w:r>
            <w:r>
              <w:rPr>
                <w:rFonts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u w:val="single" w:color="000000"/>
                <w14:textFill>
                  <w14:solidFill>
                    <w14:schemeClr w14:val="tx1">
                      <w14:lumMod w14:val="95000"/>
                      <w14:lumOff w14:val="5000"/>
                    </w14:schemeClr>
                  </w14:solidFill>
                </w14:textFill>
              </w:rPr>
              <w:t>投标截止之日前半年内供应商连续三个月</w:t>
            </w:r>
            <w:r>
              <w:rPr>
                <w:rFonts w:ascii="宋体" w:hAnsi="宋体"/>
                <w:color w:val="0D0D0D" w:themeColor="text1" w:themeTint="F2"/>
                <w:szCs w:val="21"/>
                <w:highlight w:val="none"/>
                <w:u w:val="single" w:color="000000"/>
                <w14:textFill>
                  <w14:solidFill>
                    <w14:schemeClr w14:val="tx1">
                      <w14:lumMod w14:val="95000"/>
                      <w14:lumOff w14:val="5000"/>
                    </w14:schemeClr>
                  </w14:solidFill>
                </w14:textFill>
              </w:rPr>
              <w:t>]</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的依法缴纳社会保障资金的缴费凭证（专用收据或者社会保险缴纳清单）复印件；</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依法不需要缴纳社会保障资金的供应商，必须提供相应文件证明不需要缴纳社会保障资金。</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从取得营业执照时间起到响应文件提交截止时间为止不足要求月数的只需提供从取得营业执照起的依法缴纳社会保障资金的</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相应证明文件</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必须提供，否则作无效竞标处理</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5559026F">
            <w:pPr>
              <w:snapToGrid w:val="0"/>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供应商财务状况报告：[</w:t>
            </w: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 xml:space="preserve">  2024  </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必须提供，否则作无效竞标处理</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5E7809D6">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5.供应商直接控股、管理关系信息表；（</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0B83CC2B">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6.资格声明；（</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bookmarkEnd w:id="63"/>
          <w:bookmarkEnd w:id="64"/>
          <w:p w14:paraId="6F4A8A7A">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bookmarkStart w:id="65" w:name="OLE_LINK24"/>
            <w:bookmarkStart w:id="66" w:name="OLE_LINK25"/>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联合体协议书；（</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联合体竞标时必须提供，否则响应文件按无效响应处理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bookmarkEnd w:id="65"/>
          <w:bookmarkEnd w:id="66"/>
          <w:p w14:paraId="08803A27">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8</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采购人或采购代理机构根据竞争性磋商公告对应的特定资格要求及特定条件设置供应商提供的资格证明材料</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如有要求时，必须提供，否则响应文件按无效响应处理</w:t>
            </w: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p w14:paraId="4B31EFAB">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9</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.除磋商文件规定必须提供以外，供应商认为需要提供的其他证明材料；</w:t>
            </w:r>
          </w:p>
          <w:p w14:paraId="57C891C6">
            <w:pPr>
              <w:snapToGrid w:val="0"/>
              <w:spacing w:line="360" w:lineRule="auto"/>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注：</w:t>
            </w:r>
          </w:p>
          <w:p w14:paraId="5AE3254D">
            <w:pPr>
              <w:snapToGrid w:val="0"/>
              <w:spacing w:line="360" w:lineRule="auto"/>
              <w:ind w:firstLine="413" w:firstLineChars="196"/>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1.以上标明“必须提供”的材料属于复印件的扫描件的，必须加盖供应商电子公章，否则响应文件按无效响应处理。</w:t>
            </w:r>
          </w:p>
          <w:p w14:paraId="7E3366B1">
            <w:pPr>
              <w:spacing w:line="360" w:lineRule="auto"/>
              <w:ind w:firstLine="422" w:firstLineChars="200"/>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2.联合体竞标时，第1-</w:t>
            </w:r>
            <w:r>
              <w:rPr>
                <w:rFonts w:ascii="宋体" w:hAnsi="宋体" w:cs="宋体"/>
                <w:b/>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项资格证明文件联合体各方均必须分别提供，联合体各方分别盖章和签字，否则响应文件按无效响应处理。</w:t>
            </w:r>
          </w:p>
        </w:tc>
      </w:tr>
      <w:tr w14:paraId="19F87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vAlign w:val="center"/>
          </w:tcPr>
          <w:p w14:paraId="23805E5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247FBD52">
            <w:pPr>
              <w:spacing w:line="360" w:lineRule="auto"/>
              <w:jc w:val="center"/>
              <w:rPr>
                <w:rFonts w:ascii="宋体" w:hAnsi="宋体" w:cs="宋体"/>
                <w:b/>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szCs w:val="21"/>
                <w:highlight w:val="none"/>
                <w14:textFill>
                  <w14:solidFill>
                    <w14:schemeClr w14:val="tx1">
                      <w14:lumMod w14:val="95000"/>
                      <w14:lumOff w14:val="5000"/>
                    </w14:schemeClr>
                  </w14:solidFill>
                </w14:textFill>
              </w:rPr>
              <w:t>商务文件组成</w:t>
            </w:r>
          </w:p>
        </w:tc>
        <w:tc>
          <w:tcPr>
            <w:tcW w:w="6853" w:type="dxa"/>
            <w:vAlign w:val="center"/>
          </w:tcPr>
          <w:p w14:paraId="037104B2">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1.无串通竞标行为的承诺函；（</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32A58453">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2.法定代表人身份证明书及法定代表人有效身份证正反面复印件；（</w:t>
            </w:r>
            <w:r>
              <w:rPr>
                <w:rFonts w:hint="eastAsia" w:ascii="宋体" w:hAnsi="宋体" w:cs="宋体"/>
                <w:b/>
                <w:bCs/>
                <w:color w:val="0D0D0D" w:themeColor="text1" w:themeTint="F2"/>
                <w:szCs w:val="21"/>
                <w:highlight w:val="none"/>
                <w14:textFill>
                  <w14:solidFill>
                    <w14:schemeClr w14:val="tx1">
                      <w14:lumMod w14:val="95000"/>
                      <w14:lumOff w14:val="5000"/>
                    </w14:schemeClr>
                  </w14:solidFill>
                </w14:textFill>
              </w:rPr>
              <w:t>除自然人竞标外</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6221BA18">
            <w:pPr>
              <w:spacing w:line="360" w:lineRule="auto"/>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3.法定代表人授权委托书及委托代理人有效身份证正反面复印件；（</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委托时必须提供，否则响应文件按无效响应处理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4F9FB183">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4.商务条款偏离表；（</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148B88AA">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5.竞标人情况介绍；</w:t>
            </w:r>
          </w:p>
          <w:p w14:paraId="3F7F8FDD">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6.供应商类似的业绩证明文件；</w:t>
            </w:r>
          </w:p>
          <w:p w14:paraId="49EB7EDE">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7.供应商认为需要提供的其他有关资料。</w:t>
            </w:r>
          </w:p>
          <w:p w14:paraId="6A1C3931">
            <w:pPr>
              <w:snapToGrid w:val="0"/>
              <w:spacing w:line="360" w:lineRule="auto"/>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 xml:space="preserve">注： </w:t>
            </w:r>
          </w:p>
          <w:p w14:paraId="5B8C32BB">
            <w:pPr>
              <w:snapToGrid w:val="0"/>
              <w:spacing w:line="360" w:lineRule="auto"/>
              <w:ind w:firstLine="413" w:firstLineChars="196"/>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1.法定代表人授权委托书必须由法定代表人签字或盖章，及委托代理人签字，并加盖供应商公章，否则响应文件按无效响应处理。</w:t>
            </w:r>
          </w:p>
          <w:p w14:paraId="592C283F">
            <w:pPr>
              <w:spacing w:line="360" w:lineRule="auto"/>
              <w:ind w:firstLine="413" w:firstLineChars="196"/>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ascii="宋体" w:hAnsi="宋体" w:cs="宋体"/>
                <w:b/>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.以上标明“必须提供”的材料属于复印件的扫描件的，必须加盖供应商电子公章，否则响应文件按无效响应处理。</w:t>
            </w:r>
          </w:p>
        </w:tc>
      </w:tr>
      <w:tr w14:paraId="35888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2A8061C5">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2786" w:type="dxa"/>
            <w:vAlign w:val="center"/>
          </w:tcPr>
          <w:p w14:paraId="0603D2EE">
            <w:pPr>
              <w:spacing w:line="360" w:lineRule="auto"/>
              <w:jc w:val="center"/>
              <w:rPr>
                <w:rFonts w:ascii="宋体" w:hAnsi="宋体" w:cs="宋体"/>
                <w:b/>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szCs w:val="21"/>
                <w:highlight w:val="none"/>
                <w14:textFill>
                  <w14:solidFill>
                    <w14:schemeClr w14:val="tx1">
                      <w14:lumMod w14:val="95000"/>
                      <w14:lumOff w14:val="5000"/>
                    </w14:schemeClr>
                  </w14:solidFill>
                </w14:textFill>
              </w:rPr>
              <w:t>技术文件组成</w:t>
            </w:r>
          </w:p>
        </w:tc>
        <w:tc>
          <w:tcPr>
            <w:tcW w:w="6853" w:type="dxa"/>
            <w:vAlign w:val="center"/>
          </w:tcPr>
          <w:p w14:paraId="05B15B4A">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1.服务需求偏离表；（</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66196CF9">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2.服务方案；（</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69A15432">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5.售后服务方案； </w:t>
            </w:r>
          </w:p>
          <w:p w14:paraId="71A28A2E">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4.项目实施人员一览表； </w:t>
            </w:r>
          </w:p>
          <w:p w14:paraId="70E991B7">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5.对应采购需求的服务需求、技术条款提供的其他文件资料；</w:t>
            </w:r>
          </w:p>
          <w:p w14:paraId="7D24432B">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6.供应商认为需要提供的其他有关资料。</w:t>
            </w:r>
          </w:p>
          <w:p w14:paraId="4CFE70CA">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注：1.以上标明“必须提供”的材料属于复印件的扫描件的，必须加盖供应商电子公章，否则响应文件按无效响应处理。</w:t>
            </w:r>
          </w:p>
        </w:tc>
      </w:tr>
      <w:tr w14:paraId="307CB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DB878C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2D1A0A21">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szCs w:val="21"/>
                <w:highlight w:val="none"/>
                <w14:textFill>
                  <w14:solidFill>
                    <w14:schemeClr w14:val="tx1">
                      <w14:lumMod w14:val="95000"/>
                      <w14:lumOff w14:val="5000"/>
                    </w14:schemeClr>
                  </w14:solidFill>
                </w14:textFill>
              </w:rPr>
              <w:t>报价文件组成</w:t>
            </w:r>
          </w:p>
        </w:tc>
        <w:tc>
          <w:tcPr>
            <w:tcW w:w="6853" w:type="dxa"/>
            <w:vAlign w:val="center"/>
          </w:tcPr>
          <w:p w14:paraId="0E64EE6E">
            <w:pPr>
              <w:tabs>
                <w:tab w:val="left" w:pos="459"/>
              </w:tabs>
              <w:snapToGrid w:val="0"/>
              <w:spacing w:line="38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1.响应函；</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（必须提供，否则作无效响应处理）</w:t>
            </w:r>
          </w:p>
          <w:p w14:paraId="17E6A672">
            <w:pPr>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2.响应报价表；（</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必须提供，否则响应文件按无效响应处理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39D2A7C9">
            <w:pPr>
              <w:spacing w:line="360" w:lineRule="auto"/>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3.中小企业声明函或残疾人福利性单位声明函或监狱企业证明（格式后附）。</w:t>
            </w:r>
          </w:p>
          <w:p w14:paraId="380DABB4">
            <w:pPr>
              <w:spacing w:line="360" w:lineRule="auto"/>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b/>
                <w:color w:val="0D0D0D" w:themeColor="text1" w:themeTint="F2"/>
                <w:szCs w:val="21"/>
                <w:highlight w:val="none"/>
                <w14:textFill>
                  <w14:solidFill>
                    <w14:schemeClr w14:val="tx1">
                      <w14:lumMod w14:val="95000"/>
                      <w14:lumOff w14:val="5000"/>
                    </w14:schemeClr>
                  </w14:solidFill>
                </w14:textFill>
              </w:rPr>
              <w:t>特别注意：广西政府采购云平台对应模块只允许上传中小企业声明函、残疾人福利性单位声明函(格式)或监狱企业证明等相关材料。如中标（成交）后，直接在外网公示上传内容。请勿上传无关资料，否则后果自负。</w:t>
            </w:r>
          </w:p>
        </w:tc>
      </w:tr>
      <w:tr w14:paraId="2AD00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78ACC8C9">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26EEA091">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响应文件电子版要求</w:t>
            </w:r>
          </w:p>
        </w:tc>
        <w:tc>
          <w:tcPr>
            <w:tcW w:w="6853" w:type="dxa"/>
            <w:vAlign w:val="center"/>
          </w:tcPr>
          <w:p w14:paraId="2EEBF68C">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1.响应文件电子版要求：按照本采购文件“</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第五章 响应文件格式</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”编写（第五章未附格式的，由供应商自行拟定），不可涂改并在规定加盖公章处加盖电子公章，</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否则响应文件按无效响应处理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p w14:paraId="10267623">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Courier New"/>
                <w:color w:val="0D0D0D" w:themeColor="text1" w:themeTint="F2"/>
                <w:szCs w:val="21"/>
                <w:highlight w:val="none"/>
                <w14:textFill>
                  <w14:solidFill>
                    <w14:schemeClr w14:val="tx1">
                      <w14:lumMod w14:val="95000"/>
                      <w14:lumOff w14:val="5000"/>
                    </w14:schemeClr>
                  </w14:solidFill>
                </w14:textFill>
              </w:rPr>
              <w:t>.响应文件电子版密封方式：电子响应文件通过平台有效CA加密后在广西政府采购云平台（https://www.gcy.zfcg.gxzf.gov.cn/）投送。（操作方式见公告附件“</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电子响应文件制作与投送教程</w:t>
            </w:r>
            <w:r>
              <w:rPr>
                <w:rFonts w:hint="eastAsia" w:ascii="宋体" w:hAnsi="宋体" w:cs="Courier New"/>
                <w:color w:val="0D0D0D" w:themeColor="text1" w:themeTint="F2"/>
                <w:szCs w:val="21"/>
                <w:highlight w:val="none"/>
                <w14:textFill>
                  <w14:solidFill>
                    <w14:schemeClr w14:val="tx1">
                      <w14:lumMod w14:val="95000"/>
                      <w14:lumOff w14:val="5000"/>
                    </w14:schemeClr>
                  </w14:solidFill>
                </w14:textFill>
              </w:rPr>
              <w:t>” ）</w:t>
            </w:r>
          </w:p>
        </w:tc>
      </w:tr>
      <w:tr w14:paraId="4298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71E89BFD">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15.2</w:t>
            </w:r>
          </w:p>
        </w:tc>
        <w:tc>
          <w:tcPr>
            <w:tcW w:w="2786" w:type="dxa"/>
            <w:vAlign w:val="center"/>
          </w:tcPr>
          <w:p w14:paraId="7509A82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响应报价要求</w:t>
            </w:r>
          </w:p>
        </w:tc>
        <w:tc>
          <w:tcPr>
            <w:tcW w:w="6853" w:type="dxa"/>
            <w:vAlign w:val="center"/>
          </w:tcPr>
          <w:p w14:paraId="7E16F3CB">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（采购需求另有约定的，从其约定。）</w:t>
            </w:r>
          </w:p>
        </w:tc>
      </w:tr>
      <w:tr w14:paraId="4554E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210544E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16.</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3FA20CB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竞标有效期</w:t>
            </w:r>
          </w:p>
        </w:tc>
        <w:tc>
          <w:tcPr>
            <w:tcW w:w="6853" w:type="dxa"/>
            <w:vAlign w:val="center"/>
          </w:tcPr>
          <w:p w14:paraId="26A45094">
            <w:pPr>
              <w:tabs>
                <w:tab w:val="left" w:pos="720"/>
                <w:tab w:val="left" w:pos="840"/>
              </w:tabs>
              <w:snapToGrid w:val="0"/>
              <w:spacing w:after="50" w:line="360" w:lineRule="auto"/>
              <w:ind w:left="283" w:hanging="283" w:hangingChars="135"/>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自首次响应文件提交截止之日起</w:t>
            </w:r>
            <w:r>
              <w:rPr>
                <w:rFonts w:hint="eastAsia" w:ascii="宋体" w:hAnsi="宋体" w:cs="宋体"/>
                <w:color w:val="0D0D0D" w:themeColor="text1" w:themeTint="F2"/>
                <w:szCs w:val="21"/>
                <w:highlight w:val="none"/>
                <w:u w:val="single"/>
                <w14:textFill>
                  <w14:solidFill>
                    <w14:schemeClr w14:val="tx1">
                      <w14:lumMod w14:val="95000"/>
                      <w14:lumOff w14:val="5000"/>
                    </w14:schemeClr>
                  </w14:solidFill>
                </w14:textFill>
              </w:rPr>
              <w:t>60</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日。</w:t>
            </w:r>
          </w:p>
        </w:tc>
      </w:tr>
      <w:tr w14:paraId="68B23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39A8A56">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17.1</w:t>
            </w:r>
          </w:p>
        </w:tc>
        <w:tc>
          <w:tcPr>
            <w:tcW w:w="2786" w:type="dxa"/>
            <w:vAlign w:val="center"/>
          </w:tcPr>
          <w:p w14:paraId="649A716A">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磋商保证金</w:t>
            </w:r>
          </w:p>
        </w:tc>
        <w:tc>
          <w:tcPr>
            <w:tcW w:w="6853" w:type="dxa"/>
            <w:vAlign w:val="center"/>
          </w:tcPr>
          <w:p w14:paraId="3A6DC79A">
            <w:pPr>
              <w:autoSpaceDE w:val="0"/>
              <w:autoSpaceDN w:val="0"/>
              <w:snapToGrid w:val="0"/>
              <w:spacing w:line="360" w:lineRule="auto"/>
              <w:textAlignment w:val="bottom"/>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本项目不收取磋商保证金。</w:t>
            </w:r>
          </w:p>
        </w:tc>
      </w:tr>
      <w:tr w14:paraId="648A8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vAlign w:val="center"/>
          </w:tcPr>
          <w:p w14:paraId="66245834">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20.1</w:t>
            </w:r>
          </w:p>
        </w:tc>
        <w:tc>
          <w:tcPr>
            <w:tcW w:w="2786" w:type="dxa"/>
            <w:vAlign w:val="center"/>
          </w:tcPr>
          <w:p w14:paraId="25478173">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首次响应文件提交起止时间</w:t>
            </w:r>
          </w:p>
        </w:tc>
        <w:tc>
          <w:tcPr>
            <w:tcW w:w="6853" w:type="dxa"/>
            <w:vAlign w:val="center"/>
          </w:tcPr>
          <w:p w14:paraId="171375CA">
            <w:pPr>
              <w:snapToGrid w:val="0"/>
              <w:spacing w:line="360" w:lineRule="auto"/>
              <w:jc w:val="left"/>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详见竞争性磋商公告。</w:t>
            </w:r>
          </w:p>
        </w:tc>
      </w:tr>
      <w:tr w14:paraId="06828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vAlign w:val="center"/>
          </w:tcPr>
          <w:p w14:paraId="0C1C4545">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2786" w:type="dxa"/>
            <w:vAlign w:val="center"/>
          </w:tcPr>
          <w:p w14:paraId="28859461">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首次响应文件提交地点</w:t>
            </w:r>
          </w:p>
        </w:tc>
        <w:tc>
          <w:tcPr>
            <w:tcW w:w="6853" w:type="dxa"/>
            <w:vAlign w:val="center"/>
          </w:tcPr>
          <w:p w14:paraId="0D1E4C4E">
            <w:pPr>
              <w:snapToGrid w:val="0"/>
              <w:spacing w:line="360" w:lineRule="auto"/>
              <w:jc w:val="left"/>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详见竞争性磋商公告。</w:t>
            </w:r>
          </w:p>
        </w:tc>
      </w:tr>
      <w:tr w14:paraId="10D93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Align w:val="center"/>
          </w:tcPr>
          <w:p w14:paraId="1ADD8C8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20.6</w:t>
            </w:r>
          </w:p>
        </w:tc>
        <w:tc>
          <w:tcPr>
            <w:tcW w:w="2786" w:type="dxa"/>
            <w:vAlign w:val="center"/>
          </w:tcPr>
          <w:p w14:paraId="062F8128">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备份响应文件</w:t>
            </w:r>
          </w:p>
        </w:tc>
        <w:tc>
          <w:tcPr>
            <w:tcW w:w="6853" w:type="dxa"/>
            <w:vAlign w:val="center"/>
          </w:tcPr>
          <w:p w14:paraId="3C22305E">
            <w:pPr>
              <w:snapToGrid w:val="0"/>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本项目不接受备份响应文件。</w:t>
            </w:r>
          </w:p>
        </w:tc>
      </w:tr>
      <w:tr w14:paraId="1D12A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Align w:val="center"/>
          </w:tcPr>
          <w:p w14:paraId="63C14E1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21</w:t>
            </w:r>
          </w:p>
        </w:tc>
        <w:tc>
          <w:tcPr>
            <w:tcW w:w="2786" w:type="dxa"/>
            <w:vAlign w:val="center"/>
          </w:tcPr>
          <w:p w14:paraId="62DDC58C">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首次响应文件的退回</w:t>
            </w:r>
          </w:p>
        </w:tc>
        <w:tc>
          <w:tcPr>
            <w:tcW w:w="6853" w:type="dxa"/>
            <w:vAlign w:val="center"/>
          </w:tcPr>
          <w:p w14:paraId="0E646693">
            <w:pPr>
              <w:snapToGrid w:val="0"/>
              <w:spacing w:line="360" w:lineRule="auto"/>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详见竞争性磋商公告。</w:t>
            </w:r>
          </w:p>
        </w:tc>
      </w:tr>
      <w:tr w14:paraId="4EEC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vAlign w:val="center"/>
          </w:tcPr>
          <w:p w14:paraId="1C7C440F">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6.2</w:t>
            </w:r>
          </w:p>
        </w:tc>
        <w:tc>
          <w:tcPr>
            <w:tcW w:w="2786" w:type="dxa"/>
            <w:vAlign w:val="center"/>
          </w:tcPr>
          <w:p w14:paraId="5E3B0BA0">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负偏离要求</w:t>
            </w:r>
          </w:p>
        </w:tc>
        <w:tc>
          <w:tcPr>
            <w:tcW w:w="6853" w:type="dxa"/>
            <w:vAlign w:val="center"/>
          </w:tcPr>
          <w:p w14:paraId="7B357F6B">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商务条款评审中允许负偏离的条款数为</w:t>
            </w:r>
            <w:r>
              <w:rPr>
                <w:rFonts w:hint="eastAsia" w:ascii="宋体" w:hAnsi="宋体" w:cs="宋体"/>
                <w:color w:val="0D0D0D" w:themeColor="text1" w:themeTint="F2"/>
                <w:szCs w:val="21"/>
                <w:highlight w:val="none"/>
                <w:u w:val="single"/>
                <w14:textFill>
                  <w14:solidFill>
                    <w14:schemeClr w14:val="tx1">
                      <w14:lumMod w14:val="95000"/>
                      <w14:lumOff w14:val="5000"/>
                    </w14:schemeClr>
                  </w14:solidFill>
                </w14:textFill>
              </w:rPr>
              <w:t xml:space="preserve"> 0 </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项。</w:t>
            </w:r>
          </w:p>
          <w:p w14:paraId="6DD3650A">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服务需求评审中允许负偏离的条款数为</w:t>
            </w:r>
            <w:r>
              <w:rPr>
                <w:rFonts w:hint="eastAsia" w:ascii="宋体" w:hAnsi="宋体" w:cs="宋体"/>
                <w:color w:val="0D0D0D" w:themeColor="text1" w:themeTint="F2"/>
                <w:szCs w:val="21"/>
                <w:highlight w:val="none"/>
                <w:u w:val="single"/>
                <w14:textFill>
                  <w14:solidFill>
                    <w14:schemeClr w14:val="tx1">
                      <w14:lumMod w14:val="95000"/>
                      <w14:lumOff w14:val="5000"/>
                    </w14:schemeClr>
                  </w14:solidFill>
                </w14:textFill>
              </w:rPr>
              <w:t xml:space="preserve"> 0  </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项。</w:t>
            </w:r>
          </w:p>
        </w:tc>
      </w:tr>
      <w:tr w14:paraId="5978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5912A544">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2786" w:type="dxa"/>
            <w:vAlign w:val="center"/>
          </w:tcPr>
          <w:p w14:paraId="5A206AB4">
            <w:pPr>
              <w:snapToGrid w:val="0"/>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磋商的顺序</w:t>
            </w:r>
          </w:p>
          <w:p w14:paraId="5F27E45A">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6853" w:type="dxa"/>
            <w:vAlign w:val="center"/>
          </w:tcPr>
          <w:p w14:paraId="50C25F22">
            <w:pPr>
              <w:spacing w:line="360" w:lineRule="auto"/>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按照</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提交首次响应文件的顺序，通知磋商时，若某供应商不在通知现场时，该供应商排序到最后磋商，按照签到的顺序由其下一位供应商先参与磋商。</w:t>
            </w:r>
          </w:p>
          <w:p w14:paraId="137E9D11">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随机排序。</w:t>
            </w:r>
          </w:p>
          <w:p w14:paraId="3107D943">
            <w:pPr>
              <w:spacing w:line="360" w:lineRule="auto"/>
              <w:jc w:val="left"/>
              <w:rPr>
                <w:rFonts w:ascii="宋体" w:hAnsi="宋体" w:cs="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参与磋商前，供应商法定代表人或者委托代理人必须向磋商小组出示本人有效证件原件</w:t>
            </w:r>
            <w:r>
              <w:rPr>
                <w:rFonts w:ascii="宋体" w:hAnsi="宋体" w:cs="宋体"/>
                <w:b/>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cs="宋体"/>
                <w:b/>
                <w:color w:val="0D0D0D" w:themeColor="text1" w:themeTint="F2"/>
                <w:szCs w:val="21"/>
                <w:highlight w:val="none"/>
                <w14:textFill>
                  <w14:solidFill>
                    <w14:schemeClr w14:val="tx1">
                      <w14:lumMod w14:val="95000"/>
                      <w14:lumOff w14:val="5000"/>
                    </w14:schemeClr>
                  </w14:solidFill>
                </w14:textFill>
              </w:rPr>
              <w:t>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2949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7CB09796">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28</w:t>
            </w:r>
          </w:p>
        </w:tc>
        <w:tc>
          <w:tcPr>
            <w:tcW w:w="2786" w:type="dxa"/>
            <w:vAlign w:val="center"/>
          </w:tcPr>
          <w:p w14:paraId="5489F176">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履约保证金</w:t>
            </w:r>
          </w:p>
        </w:tc>
        <w:tc>
          <w:tcPr>
            <w:tcW w:w="6853" w:type="dxa"/>
            <w:vAlign w:val="center"/>
          </w:tcPr>
          <w:p w14:paraId="27A45648">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本项目不收取履约保证金 </w:t>
            </w:r>
          </w:p>
        </w:tc>
      </w:tr>
      <w:tr w14:paraId="74304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36AE4BDE">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29.</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p>
        </w:tc>
        <w:tc>
          <w:tcPr>
            <w:tcW w:w="2786" w:type="dxa"/>
            <w:vAlign w:val="center"/>
          </w:tcPr>
          <w:p w14:paraId="14323E20">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签订合同携带的材料</w:t>
            </w:r>
          </w:p>
        </w:tc>
        <w:tc>
          <w:tcPr>
            <w:tcW w:w="6853" w:type="dxa"/>
            <w:vAlign w:val="center"/>
          </w:tcPr>
          <w:p w14:paraId="35A80CFE">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使用的有效CA证书加盖单位电子公章</w:t>
            </w:r>
          </w:p>
        </w:tc>
      </w:tr>
      <w:tr w14:paraId="2DB84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vAlign w:val="center"/>
          </w:tcPr>
          <w:p w14:paraId="6BC57D22">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1.2</w:t>
            </w:r>
          </w:p>
        </w:tc>
        <w:tc>
          <w:tcPr>
            <w:tcW w:w="2786" w:type="dxa"/>
            <w:vAlign w:val="center"/>
          </w:tcPr>
          <w:p w14:paraId="2C745161">
            <w:pPr>
              <w:spacing w:line="38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接收质疑函方式</w:t>
            </w:r>
          </w:p>
        </w:tc>
        <w:tc>
          <w:tcPr>
            <w:tcW w:w="6853" w:type="dxa"/>
            <w:vAlign w:val="center"/>
          </w:tcPr>
          <w:p w14:paraId="369C1523">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以书面形式</w:t>
            </w:r>
          </w:p>
        </w:tc>
      </w:tr>
      <w:tr w14:paraId="27ECB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5CDACA5A">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2786" w:type="dxa"/>
            <w:vAlign w:val="center"/>
          </w:tcPr>
          <w:p w14:paraId="32D742B4">
            <w:pPr>
              <w:spacing w:line="38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质疑联系部门及联系方式</w:t>
            </w:r>
          </w:p>
        </w:tc>
        <w:tc>
          <w:tcPr>
            <w:tcW w:w="6853" w:type="dxa"/>
            <w:vAlign w:val="center"/>
          </w:tcPr>
          <w:p w14:paraId="415EB40A">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（1）</w:t>
            </w:r>
            <w:bookmarkStart w:id="67" w:name="PO_3000001868_PM031_3"/>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南宁市建昶建设工程监理咨询有限责任公司</w:t>
            </w:r>
            <w:bookmarkEnd w:id="67"/>
            <w:r>
              <w:rPr>
                <w:rFonts w:hint="eastAsia" w:ascii="宋体" w:hAnsi="宋体"/>
                <w:color w:val="0D0D0D" w:themeColor="text1" w:themeTint="F2"/>
                <w:szCs w:val="21"/>
                <w:highlight w:val="none"/>
                <w14:textFill>
                  <w14:solidFill>
                    <w14:schemeClr w14:val="tx1">
                      <w14:lumMod w14:val="95000"/>
                      <w14:lumOff w14:val="5000"/>
                    </w14:schemeClr>
                  </w14:solidFill>
                </w14:textFill>
              </w:rPr>
              <w:t>部门；</w:t>
            </w:r>
          </w:p>
          <w:p w14:paraId="17B41B65">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联系电话</w:t>
            </w:r>
            <w:r>
              <w:rPr>
                <w:rFonts w:hint="eastAsia" w:ascii="宋体" w:hAnsi="宋体"/>
                <w:color w:val="0D0D0D" w:themeColor="text1" w:themeTint="F2"/>
                <w:szCs w:val="21"/>
                <w:highlight w:val="none"/>
                <w14:textFill>
                  <w14:solidFill>
                    <w14:schemeClr w14:val="tx1">
                      <w14:lumMod w14:val="95000"/>
                      <w14:lumOff w14:val="5000"/>
                    </w14:schemeClr>
                  </w14:solidFill>
                </w14:textFill>
              </w:rPr>
              <w:t>：0771-5501695，</w:t>
            </w:r>
          </w:p>
          <w:p w14:paraId="176AFAA1">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通讯地址</w:t>
            </w:r>
            <w:r>
              <w:rPr>
                <w:rFonts w:hint="eastAsia" w:ascii="宋体" w:hAnsi="宋体" w:cs="Helvetica"/>
                <w:color w:val="0D0D0D" w:themeColor="text1" w:themeTint="F2"/>
                <w:szCs w:val="21"/>
                <w:highlight w:val="none"/>
                <w14:textFill>
                  <w14:solidFill>
                    <w14:schemeClr w14:val="tx1">
                      <w14:lumMod w14:val="95000"/>
                      <w14:lumOff w14:val="5000"/>
                    </w14:schemeClr>
                  </w14:solidFill>
                </w14:textFill>
              </w:rPr>
              <w:t>：</w:t>
            </w:r>
            <w:bookmarkStart w:id="68" w:name="PO_3000001868_PM035_1"/>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南宁市云英路8号五象总部大厦B座23楼</w:t>
            </w:r>
            <w:bookmarkEnd w:id="68"/>
          </w:p>
          <w:p w14:paraId="152CEE94">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（2）</w:t>
            </w:r>
            <w:bookmarkStart w:id="69" w:name="PO_3000001868_PM026_2"/>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南宁市住房和城乡建设局</w:t>
            </w:r>
            <w:bookmarkEnd w:id="69"/>
            <w:r>
              <w:rPr>
                <w:rFonts w:hint="eastAsia" w:ascii="宋体" w:hAnsi="宋体"/>
                <w:color w:val="0D0D0D" w:themeColor="text1" w:themeTint="F2"/>
                <w:szCs w:val="21"/>
                <w:highlight w:val="none"/>
                <w14:textFill>
                  <w14:solidFill>
                    <w14:schemeClr w14:val="tx1">
                      <w14:lumMod w14:val="95000"/>
                      <w14:lumOff w14:val="5000"/>
                    </w14:schemeClr>
                  </w14:solidFill>
                </w14:textFill>
              </w:rPr>
              <w:t>部门；</w:t>
            </w:r>
          </w:p>
          <w:p w14:paraId="738E43C8">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联系电话</w:t>
            </w:r>
            <w:r>
              <w:rPr>
                <w:rFonts w:hint="eastAsia" w:ascii="宋体" w:hAnsi="宋体"/>
                <w:color w:val="0D0D0D" w:themeColor="text1" w:themeTint="F2"/>
                <w:szCs w:val="21"/>
                <w:highlight w:val="none"/>
                <w14:textFill>
                  <w14:solidFill>
                    <w14:schemeClr w14:val="tx1">
                      <w14:lumMod w14:val="95000"/>
                      <w14:lumOff w14:val="5000"/>
                    </w14:schemeClr>
                  </w14:solidFill>
                </w14:textFill>
              </w:rPr>
              <w:t>：0771-5578360，</w:t>
            </w:r>
          </w:p>
          <w:p w14:paraId="3FCE15AD">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szCs w:val="21"/>
                <w:highlight w:val="none"/>
                <w14:textFill>
                  <w14:solidFill>
                    <w14:schemeClr w14:val="tx1">
                      <w14:lumMod w14:val="95000"/>
                      <w14:lumOff w14:val="5000"/>
                    </w14:schemeClr>
                  </w14:solidFill>
                </w14:textFill>
              </w:rPr>
              <w:t>通讯地址</w:t>
            </w:r>
            <w:r>
              <w:rPr>
                <w:rFonts w:hint="eastAsia" w:ascii="宋体" w:hAnsi="宋体" w:cs="Helvetica"/>
                <w:color w:val="0D0D0D" w:themeColor="text1" w:themeTint="F2"/>
                <w:szCs w:val="21"/>
                <w:highlight w:val="none"/>
                <w14:textFill>
                  <w14:solidFill>
                    <w14:schemeClr w14:val="tx1">
                      <w14:lumMod w14:val="95000"/>
                      <w14:lumOff w14:val="5000"/>
                    </w14:schemeClr>
                  </w14:solidFill>
                </w14:textFill>
              </w:rPr>
              <w:t>：</w:t>
            </w:r>
            <w:bookmarkStart w:id="70" w:name="PO_3000001868_PM030_1"/>
            <w:r>
              <w:rPr>
                <w:rFonts w:hint="eastAsia" w:ascii="宋体" w:hAnsi="宋体"/>
                <w:color w:val="0D0D0D" w:themeColor="text1" w:themeTint="F2"/>
                <w:szCs w:val="21"/>
                <w:highlight w:val="none"/>
                <w:u w:val="single"/>
                <w14:textFill>
                  <w14:solidFill>
                    <w14:schemeClr w14:val="tx1">
                      <w14:lumMod w14:val="95000"/>
                      <w14:lumOff w14:val="5000"/>
                    </w14:schemeClr>
                  </w14:solidFill>
                </w14:textFill>
              </w:rPr>
              <w:t>南宁市金湖路59-1号</w:t>
            </w:r>
            <w:bookmarkEnd w:id="70"/>
          </w:p>
        </w:tc>
      </w:tr>
      <w:tr w14:paraId="16D0E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2F84387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p>
        </w:tc>
        <w:tc>
          <w:tcPr>
            <w:tcW w:w="2786" w:type="dxa"/>
            <w:vAlign w:val="center"/>
          </w:tcPr>
          <w:p w14:paraId="234FC816">
            <w:pPr>
              <w:spacing w:line="38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现场提交质疑办理业务时间</w:t>
            </w:r>
          </w:p>
        </w:tc>
        <w:tc>
          <w:tcPr>
            <w:tcW w:w="6853" w:type="dxa"/>
            <w:vAlign w:val="center"/>
          </w:tcPr>
          <w:p w14:paraId="2FE98FD2">
            <w:pPr>
              <w:snapToGrid w:val="0"/>
              <w:spacing w:line="38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质疑期内每个工作日</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9  </w:t>
            </w:r>
            <w:r>
              <w:rPr>
                <w:rFonts w:hint="eastAsia" w:hAnsi="宋体"/>
                <w:color w:val="0D0D0D" w:themeColor="text1" w:themeTint="F2"/>
                <w:highlight w:val="none"/>
                <w14:textFill>
                  <w14:solidFill>
                    <w14:schemeClr w14:val="tx1">
                      <w14:lumMod w14:val="95000"/>
                      <w14:lumOff w14:val="5000"/>
                    </w14:schemeClr>
                  </w14:solidFill>
                </w14:textFill>
              </w:rPr>
              <w:t>时</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00 </w:t>
            </w:r>
            <w:r>
              <w:rPr>
                <w:rFonts w:hint="eastAsia" w:hAnsi="宋体"/>
                <w:color w:val="0D0D0D" w:themeColor="text1" w:themeTint="F2"/>
                <w:highlight w:val="none"/>
                <w14:textFill>
                  <w14:solidFill>
                    <w14:schemeClr w14:val="tx1">
                      <w14:lumMod w14:val="95000"/>
                      <w14:lumOff w14:val="5000"/>
                    </w14:schemeClr>
                  </w14:solidFill>
                </w14:textFill>
              </w:rPr>
              <w:t>分到</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12  </w:t>
            </w:r>
            <w:r>
              <w:rPr>
                <w:rFonts w:hint="eastAsia" w:hAnsi="宋体"/>
                <w:color w:val="0D0D0D" w:themeColor="text1" w:themeTint="F2"/>
                <w:highlight w:val="none"/>
                <w14:textFill>
                  <w14:solidFill>
                    <w14:schemeClr w14:val="tx1">
                      <w14:lumMod w14:val="95000"/>
                      <w14:lumOff w14:val="5000"/>
                    </w14:schemeClr>
                  </w14:solidFill>
                </w14:textFill>
              </w:rPr>
              <w:t>时</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00  </w:t>
            </w:r>
            <w:r>
              <w:rPr>
                <w:rFonts w:hint="eastAsia" w:hAnsi="宋体"/>
                <w:color w:val="0D0D0D" w:themeColor="text1" w:themeTint="F2"/>
                <w:highlight w:val="none"/>
                <w14:textFill>
                  <w14:solidFill>
                    <w14:schemeClr w14:val="tx1">
                      <w14:lumMod w14:val="95000"/>
                      <w14:lumOff w14:val="5000"/>
                    </w14:schemeClr>
                  </w14:solidFill>
                </w14:textFill>
              </w:rPr>
              <w:t>分，</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15  </w:t>
            </w:r>
            <w:r>
              <w:rPr>
                <w:rFonts w:hint="eastAsia" w:hAnsi="宋体"/>
                <w:color w:val="0D0D0D" w:themeColor="text1" w:themeTint="F2"/>
                <w:highlight w:val="none"/>
                <w14:textFill>
                  <w14:solidFill>
                    <w14:schemeClr w14:val="tx1">
                      <w14:lumMod w14:val="95000"/>
                      <w14:lumOff w14:val="5000"/>
                    </w14:schemeClr>
                  </w14:solidFill>
                </w14:textFill>
              </w:rPr>
              <w:t>时</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00 </w:t>
            </w:r>
            <w:r>
              <w:rPr>
                <w:rFonts w:hint="eastAsia" w:hAnsi="宋体"/>
                <w:color w:val="0D0D0D" w:themeColor="text1" w:themeTint="F2"/>
                <w:highlight w:val="none"/>
                <w14:textFill>
                  <w14:solidFill>
                    <w14:schemeClr w14:val="tx1">
                      <w14:lumMod w14:val="95000"/>
                      <w14:lumOff w14:val="5000"/>
                    </w14:schemeClr>
                  </w14:solidFill>
                </w14:textFill>
              </w:rPr>
              <w:t>分到</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17</w:t>
            </w:r>
            <w:r>
              <w:rPr>
                <w:rFonts w:hint="eastAsia" w:hAnsi="宋体"/>
                <w:color w:val="0D0D0D" w:themeColor="text1" w:themeTint="F2"/>
                <w:highlight w:val="none"/>
                <w14:textFill>
                  <w14:solidFill>
                    <w14:schemeClr w14:val="tx1">
                      <w14:lumMod w14:val="95000"/>
                      <w14:lumOff w14:val="5000"/>
                    </w14:schemeClr>
                  </w14:solidFill>
                </w14:textFill>
              </w:rPr>
              <w:t>时</w:t>
            </w:r>
            <w:r>
              <w:rPr>
                <w:rFonts w:hint="eastAsia" w:hAnsi="宋体"/>
                <w:color w:val="0D0D0D" w:themeColor="text1" w:themeTint="F2"/>
                <w:highlight w:val="none"/>
                <w:u w:val="single"/>
                <w14:textFill>
                  <w14:solidFill>
                    <w14:schemeClr w14:val="tx1">
                      <w14:lumMod w14:val="95000"/>
                      <w14:lumOff w14:val="5000"/>
                    </w14:schemeClr>
                  </w14:solidFill>
                </w14:textFill>
              </w:rPr>
              <w:t xml:space="preserve"> 30  </w:t>
            </w:r>
            <w:r>
              <w:rPr>
                <w:rFonts w:hint="eastAsia" w:hAnsi="宋体"/>
                <w:color w:val="0D0D0D" w:themeColor="text1" w:themeTint="F2"/>
                <w:highlight w:val="none"/>
                <w14:textFill>
                  <w14:solidFill>
                    <w14:schemeClr w14:val="tx1">
                      <w14:lumMod w14:val="95000"/>
                      <w14:lumOff w14:val="5000"/>
                    </w14:schemeClr>
                  </w14:solidFill>
                </w14:textFill>
              </w:rPr>
              <w:t>分</w:t>
            </w:r>
          </w:p>
        </w:tc>
      </w:tr>
      <w:tr w14:paraId="1447B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2CBDAA32">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31.6</w:t>
            </w:r>
          </w:p>
        </w:tc>
        <w:tc>
          <w:tcPr>
            <w:tcW w:w="2786" w:type="dxa"/>
            <w:vAlign w:val="center"/>
          </w:tcPr>
          <w:p w14:paraId="07989B76">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受理投诉方式</w:t>
            </w:r>
          </w:p>
        </w:tc>
        <w:tc>
          <w:tcPr>
            <w:tcW w:w="6853" w:type="dxa"/>
            <w:vAlign w:val="center"/>
          </w:tcPr>
          <w:p w14:paraId="6BB1E1C2">
            <w:pPr>
              <w:snapToGrid w:val="0"/>
              <w:spacing w:line="380" w:lineRule="exact"/>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1、受理方式：纸质方式受理，投诉书正、副本（经过质疑的事项才可投诉）。</w:t>
            </w:r>
          </w:p>
          <w:p w14:paraId="2F290C94">
            <w:pPr>
              <w:snapToGrid w:val="0"/>
              <w:spacing w:line="380" w:lineRule="exact"/>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2、邮寄地址：</w:t>
            </w:r>
          </w:p>
          <w:p w14:paraId="68C71C96">
            <w:pPr>
              <w:snapToGrid w:val="0"/>
              <w:spacing w:line="380" w:lineRule="exact"/>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 xml:space="preserve">名称： </w:t>
            </w:r>
            <w:bookmarkStart w:id="71" w:name="PO_3000001868_PM036"/>
            <w:r>
              <w:rPr>
                <w:rFonts w:hint="eastAsia" w:hAnsi="宋体"/>
                <w:color w:val="0D0D0D" w:themeColor="text1" w:themeTint="F2"/>
                <w:highlight w:val="none"/>
                <w14:textFill>
                  <w14:solidFill>
                    <w14:schemeClr w14:val="tx1">
                      <w14:lumMod w14:val="95000"/>
                      <w14:lumOff w14:val="5000"/>
                    </w14:schemeClr>
                  </w14:solidFill>
                </w14:textFill>
              </w:rPr>
              <w:t>南宁市财政局政府采购监督管理科</w:t>
            </w:r>
            <w:bookmarkEnd w:id="71"/>
          </w:p>
          <w:p w14:paraId="751C2FD7">
            <w:pPr>
              <w:snapToGrid w:val="0"/>
              <w:spacing w:line="380" w:lineRule="exact"/>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地址：南宁市青秀区东葛路129号</w:t>
            </w:r>
          </w:p>
          <w:p w14:paraId="4030973C">
            <w:pPr>
              <w:snapToGrid w:val="0"/>
              <w:spacing w:line="380" w:lineRule="exact"/>
              <w:rPr>
                <w:rFonts w:hAnsi="宋体" w:cs="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联系电话：</w:t>
            </w:r>
            <w:bookmarkStart w:id="72" w:name="PO_3000001868_PM038"/>
            <w:r>
              <w:rPr>
                <w:rFonts w:hint="eastAsia" w:hAnsi="宋体"/>
                <w:color w:val="0D0D0D" w:themeColor="text1" w:themeTint="F2"/>
                <w:highlight w:val="none"/>
                <w14:textFill>
                  <w14:solidFill>
                    <w14:schemeClr w14:val="tx1">
                      <w14:lumMod w14:val="95000"/>
                      <w14:lumOff w14:val="5000"/>
                    </w14:schemeClr>
                  </w14:solidFill>
                </w14:textFill>
              </w:rPr>
              <w:t>0771-2189091</w:t>
            </w:r>
            <w:bookmarkEnd w:id="72"/>
          </w:p>
        </w:tc>
      </w:tr>
      <w:tr w14:paraId="1FAD5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7A72A700">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p>
        </w:tc>
        <w:tc>
          <w:tcPr>
            <w:tcW w:w="2786" w:type="dxa"/>
            <w:vAlign w:val="center"/>
          </w:tcPr>
          <w:p w14:paraId="1CAF51DB">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采购代理费</w:t>
            </w:r>
          </w:p>
        </w:tc>
        <w:tc>
          <w:tcPr>
            <w:tcW w:w="6853" w:type="dxa"/>
            <w:vAlign w:val="center"/>
          </w:tcPr>
          <w:p w14:paraId="4DCFB8AA">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1. 是否收取采购代理费：</w:t>
            </w:r>
          </w:p>
          <w:p w14:paraId="457B0717">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是    □ 否</w:t>
            </w:r>
          </w:p>
          <w:p w14:paraId="030B8679">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2.采购代理费支付方式：</w:t>
            </w:r>
          </w:p>
          <w:p w14:paraId="58327203">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本项目代理服务费由</w:t>
            </w:r>
            <w:r>
              <w:rPr>
                <w:rFonts w:hint="eastAsia" w:ascii="宋体" w:hAnsi="宋体" w:cs="宋体"/>
                <w:color w:val="0D0D0D" w:themeColor="text1" w:themeTint="F2"/>
                <w:kern w:val="0"/>
                <w:szCs w:val="21"/>
                <w:highlight w:val="none"/>
                <w:u w:val="single"/>
                <w14:textFill>
                  <w14:solidFill>
                    <w14:schemeClr w14:val="tx1">
                      <w14:lumMod w14:val="95000"/>
                      <w14:lumOff w14:val="5000"/>
                    </w14:schemeClr>
                  </w14:solidFill>
                </w14:textFill>
              </w:rPr>
              <w:t>成交供应商</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领取成交通知书前，一次性向采购代理机构支付。</w:t>
            </w:r>
          </w:p>
          <w:p w14:paraId="28E0E3FE">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□采购人支付。</w:t>
            </w:r>
          </w:p>
          <w:p w14:paraId="515F233F">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3.采购代理费收取标准：</w:t>
            </w:r>
          </w:p>
          <w:p w14:paraId="49E94EE5">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以分标（</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成交金额/□采购预算/□暂定成交金额/□其他）为计费额，按服务类采用差额定率累进法计算出收费基准价格，采购代理收费以（□收费基准价格/</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收费基准价格下浮</w:t>
            </w:r>
            <w:r>
              <w:rPr>
                <w:rFonts w:hint="eastAsia" w:ascii="宋体" w:hAnsi="宋体" w:cs="宋体"/>
                <w:color w:val="0D0D0D" w:themeColor="text1" w:themeTint="F2"/>
                <w:kern w:val="0"/>
                <w:szCs w:val="21"/>
                <w:highlight w:val="none"/>
                <w:u w:val="single"/>
                <w14:textFill>
                  <w14:solidFill>
                    <w14:schemeClr w14:val="tx1">
                      <w14:lumMod w14:val="95000"/>
                      <w14:lumOff w14:val="5000"/>
                    </w14:schemeClr>
                  </w14:solidFill>
                </w14:textFill>
              </w:rPr>
              <w:t xml:space="preserve"> 20%</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□收费基准价格上浮</w:t>
            </w:r>
            <w:r>
              <w:rPr>
                <w:rFonts w:hint="eastAsia" w:ascii="宋体" w:hAnsi="宋体" w:cs="宋体"/>
                <w:color w:val="0D0D0D" w:themeColor="text1" w:themeTint="F2"/>
                <w:kern w:val="0"/>
                <w:szCs w:val="21"/>
                <w:highlight w:val="none"/>
                <w:u w:val="singl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）收取。</w:t>
            </w:r>
          </w:p>
          <w:p w14:paraId="5AC4BB79">
            <w:pPr>
              <w:snapToGrid w:val="0"/>
              <w:spacing w:line="360" w:lineRule="auto"/>
              <w:rPr>
                <w:rFonts w:ascii="宋体" w:hAnsi="宋体" w:cs="宋体"/>
                <w:color w:val="0D0D0D" w:themeColor="text1" w:themeTint="F2"/>
                <w:kern w:val="0"/>
                <w:szCs w:val="21"/>
                <w:highlight w:val="none"/>
                <w:u w:val="singl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□固定采购代理收费</w:t>
            </w:r>
            <w:r>
              <w:rPr>
                <w:rFonts w:hint="eastAsia" w:ascii="宋体" w:hAnsi="宋体" w:cs="宋体"/>
                <w:color w:val="0D0D0D" w:themeColor="text1" w:themeTint="F2"/>
                <w:kern w:val="0"/>
                <w:szCs w:val="21"/>
                <w:highlight w:val="none"/>
                <w:u w:val="single"/>
                <w14:textFill>
                  <w14:solidFill>
                    <w14:schemeClr w14:val="tx1">
                      <w14:lumMod w14:val="95000"/>
                      <w14:lumOff w14:val="5000"/>
                    </w14:schemeClr>
                  </w14:solidFill>
                </w14:textFill>
              </w:rPr>
              <w:t xml:space="preserve">              。</w:t>
            </w:r>
          </w:p>
          <w:p w14:paraId="7D96FE13">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4. 采购代理费收取银行账户</w:t>
            </w:r>
          </w:p>
          <w:p w14:paraId="5BEC7377">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开户名称：南宁市建昶建设工程监理咨询有限责任公司 </w:t>
            </w:r>
          </w:p>
          <w:p w14:paraId="448EA642">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开户银行：建行南宁茶花园路支行 </w:t>
            </w:r>
          </w:p>
          <w:p w14:paraId="40570D91">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银行账号：4500 1604 7820 5966 6999</w:t>
            </w:r>
          </w:p>
        </w:tc>
      </w:tr>
      <w:tr w14:paraId="029DB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A70747D">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34</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p>
        </w:tc>
        <w:tc>
          <w:tcPr>
            <w:tcW w:w="2786" w:type="dxa"/>
            <w:vAlign w:val="center"/>
          </w:tcPr>
          <w:p w14:paraId="7192678F">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解释</w:t>
            </w:r>
          </w:p>
        </w:tc>
        <w:tc>
          <w:tcPr>
            <w:tcW w:w="6853" w:type="dxa"/>
            <w:vAlign w:val="center"/>
          </w:tcPr>
          <w:p w14:paraId="38DF73D7">
            <w:pPr>
              <w:snapToGrid w:val="0"/>
              <w:spacing w:line="360" w:lineRule="auto"/>
              <w:rPr>
                <w:rFonts w:ascii="宋体" w:hAnsi="宋体" w:cs="宋体"/>
                <w:b/>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kern w:val="0"/>
                <w:szCs w:val="21"/>
                <w:highlight w:val="none"/>
                <w14:textFill>
                  <w14:solidFill>
                    <w14:schemeClr w14:val="tx1">
                      <w14:lumMod w14:val="95000"/>
                      <w14:lumOff w14:val="5000"/>
                    </w14:schemeClr>
                  </w14:solidFill>
                </w14:textFill>
              </w:rPr>
              <w:t>解释权：</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构成本</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磋商文件</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的各个组成文件应互为解释，互为说明；除</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磋商文件</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中有特别规定外，仅适用于</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竞标</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阶段的规定，按</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更正公告（澄清公告）</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竞争性磋商</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公告、</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供应商</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须知</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、采购需求</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评审程序、评审方法和评审标准</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响应</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文件格式</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、合同文本</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的先后顺序解释；同一组成文件中就同一事项的规定或者约定不一致的，以编排顺序在后者为准；同一组成文件不同版本之间有不一致的，以形成时间在后者为准；</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更正公告（澄清公告）</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与同步更新的</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磋商文件</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不一致时以</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更正公告（澄清公告）</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为准。按本款前述规定仍不能形成结论的，</w:t>
            </w:r>
            <w:r>
              <w:rPr>
                <w:rFonts w:ascii="宋体" w:hAnsi="宋体" w:cs="宋体"/>
                <w:b/>
                <w:color w:val="0D0D0D" w:themeColor="text1" w:themeTint="F2"/>
                <w:kern w:val="0"/>
                <w:szCs w:val="21"/>
                <w:highlight w:val="none"/>
                <w14:textFill>
                  <w14:solidFill>
                    <w14:schemeClr w14:val="tx1">
                      <w14:lumMod w14:val="95000"/>
                      <w14:lumOff w14:val="5000"/>
                    </w14:schemeClr>
                  </w14:solidFill>
                </w14:textFill>
              </w:rPr>
              <w:t>由</w:t>
            </w:r>
            <w:r>
              <w:rPr>
                <w:rFonts w:hint="eastAsia" w:ascii="宋体" w:hAnsi="宋体" w:cs="宋体"/>
                <w:b/>
                <w:color w:val="0D0D0D" w:themeColor="text1" w:themeTint="F2"/>
                <w:kern w:val="0"/>
                <w:szCs w:val="21"/>
                <w:highlight w:val="none"/>
                <w14:textFill>
                  <w14:solidFill>
                    <w14:schemeClr w14:val="tx1">
                      <w14:lumMod w14:val="95000"/>
                      <w14:lumOff w14:val="5000"/>
                    </w14:schemeClr>
                  </w14:solidFill>
                </w14:textFill>
              </w:rPr>
              <w:t>采购</w:t>
            </w:r>
            <w:r>
              <w:rPr>
                <w:rFonts w:ascii="宋体" w:hAnsi="宋体" w:cs="宋体"/>
                <w:b/>
                <w:color w:val="0D0D0D" w:themeColor="text1" w:themeTint="F2"/>
                <w:kern w:val="0"/>
                <w:szCs w:val="21"/>
                <w:highlight w:val="none"/>
                <w14:textFill>
                  <w14:solidFill>
                    <w14:schemeClr w14:val="tx1">
                      <w14:lumMod w14:val="95000"/>
                      <w14:lumOff w14:val="5000"/>
                    </w14:schemeClr>
                  </w14:solidFill>
                </w14:textFill>
              </w:rPr>
              <w:t>人</w:t>
            </w:r>
            <w:r>
              <w:rPr>
                <w:rFonts w:hint="eastAsia" w:ascii="宋体" w:hAnsi="宋体" w:cs="宋体"/>
                <w:b/>
                <w:color w:val="0D0D0D" w:themeColor="text1" w:themeTint="F2"/>
                <w:kern w:val="0"/>
                <w:szCs w:val="21"/>
                <w:highlight w:val="none"/>
                <w14:textFill>
                  <w14:solidFill>
                    <w14:schemeClr w14:val="tx1">
                      <w14:lumMod w14:val="95000"/>
                      <w14:lumOff w14:val="5000"/>
                    </w14:schemeClr>
                  </w14:solidFill>
                </w14:textFill>
              </w:rPr>
              <w:t>或者采购代理机构</w:t>
            </w:r>
            <w:r>
              <w:rPr>
                <w:rFonts w:ascii="宋体" w:hAnsi="宋体" w:cs="宋体"/>
                <w:b/>
                <w:color w:val="0D0D0D" w:themeColor="text1" w:themeTint="F2"/>
                <w:kern w:val="0"/>
                <w:szCs w:val="21"/>
                <w:highlight w:val="none"/>
                <w14:textFill>
                  <w14:solidFill>
                    <w14:schemeClr w14:val="tx1">
                      <w14:lumMod w14:val="95000"/>
                      <w14:lumOff w14:val="5000"/>
                    </w14:schemeClr>
                  </w14:solidFill>
                </w14:textFill>
              </w:rPr>
              <w:t>负责解释。</w:t>
            </w:r>
          </w:p>
          <w:p w14:paraId="54E6F116">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b/>
                <w:color w:val="0D0D0D" w:themeColor="text1" w:themeTint="F2"/>
                <w:kern w:val="0"/>
                <w:szCs w:val="21"/>
                <w:highlight w:val="none"/>
                <w14:textFill>
                  <w14:solidFill>
                    <w14:schemeClr w14:val="tx1">
                      <w14:lumMod w14:val="95000"/>
                      <w14:lumOff w14:val="5000"/>
                    </w14:schemeClr>
                  </w14:solidFill>
                </w14:textFill>
              </w:rPr>
              <w:t>法律责任：1.</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28581C41">
            <w:pPr>
              <w:snapToGrid w:val="0"/>
              <w:spacing w:line="360" w:lineRule="auto"/>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 本项目采购代理机构应严格按照广西政府采购云平台（https://www.gcy.zfcg.gxzf.gov.cn/）项目采购全流程电子化电子开评标规程执行项目采购活动，代理机构在广西政府采购云平台（https://www.gcy.zfcg.gxzf.gov.cn/）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7C4B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47F05AD2">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34</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p>
        </w:tc>
        <w:tc>
          <w:tcPr>
            <w:tcW w:w="2786" w:type="dxa"/>
            <w:vAlign w:val="center"/>
          </w:tcPr>
          <w:p w14:paraId="2B0516F0">
            <w:pPr>
              <w:spacing w:line="360" w:lineRule="auto"/>
              <w:jc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其他</w:t>
            </w:r>
          </w:p>
        </w:tc>
        <w:tc>
          <w:tcPr>
            <w:tcW w:w="6853" w:type="dxa"/>
            <w:vAlign w:val="center"/>
          </w:tcPr>
          <w:p w14:paraId="4AE36131">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C950680">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7750E8">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3C675081">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自然人竞标的，磋商文件规定盖公章处由自然人摁手指指印。</w:t>
            </w:r>
          </w:p>
          <w:p w14:paraId="04C5BD0C">
            <w:pPr>
              <w:snapToGrid w:val="0"/>
              <w:spacing w:line="360" w:lineRule="auto"/>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5</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本磋商文件所称的“以上”“以下”“以内”“届满”，包括本数；所称的“不满”“超过”“以外”，不包括本数。</w:t>
            </w:r>
          </w:p>
        </w:tc>
      </w:tr>
    </w:tbl>
    <w:p w14:paraId="15529B75">
      <w:pPr>
        <w:keepNext/>
        <w:keepLines/>
        <w:spacing w:before="260" w:after="260" w:line="420" w:lineRule="exact"/>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r>
        <w:rPr>
          <w:rFonts w:ascii="宋体" w:hAnsi="宋体"/>
          <w:bCs/>
          <w:color w:val="0D0D0D" w:themeColor="text1" w:themeTint="F2"/>
          <w:sz w:val="32"/>
          <w:szCs w:val="32"/>
          <w:highlight w:val="none"/>
          <w14:textFill>
            <w14:solidFill>
              <w14:schemeClr w14:val="tx1">
                <w14:lumMod w14:val="95000"/>
                <w14:lumOff w14:val="5000"/>
              </w14:schemeClr>
            </w14:solidFill>
          </w14:textFill>
        </w:rPr>
        <w:br w:type="page"/>
      </w:r>
      <w:bookmarkStart w:id="73" w:name="_Toc80886929"/>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第二节 供应商须知正文</w:t>
      </w:r>
      <w:bookmarkEnd w:id="73"/>
    </w:p>
    <w:p w14:paraId="1D033F05">
      <w:pPr>
        <w:keepNext/>
        <w:keepLines/>
        <w:spacing w:line="360" w:lineRule="auto"/>
        <w:ind w:firstLine="640" w:firstLineChars="200"/>
        <w:outlineLvl w:val="2"/>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74" w:name="_Toc80886930"/>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一、总则</w:t>
      </w:r>
      <w:bookmarkEnd w:id="74"/>
    </w:p>
    <w:p w14:paraId="6BD6E970">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1.适用范围</w:t>
      </w:r>
    </w:p>
    <w:p w14:paraId="62AE8E7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1.1本项目采购人、采购代理机构、供应商、磋商小组的相关行为均受《中华人民共和国政府采购法》《中华人民共和国政府采购法实施条例》</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《政府采购竞争性磋商采购方式管理暂行办法》《财政部关于政府采购竞争性磋商采购方式管理暂行办法有关问题的补充通知》</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及本项目本级和上级财政部门政府采购有关规定的约束和保护。</w:t>
      </w:r>
    </w:p>
    <w:p w14:paraId="67440B6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w:t>
      </w: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本竞争性磋商文件（以下简称磋商文件）适用于本项目的所有采购程序和环节（法律、法规另有规定的，从其规定）。</w:t>
      </w:r>
    </w:p>
    <w:p w14:paraId="05F8F486">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2.定义</w:t>
      </w:r>
    </w:p>
    <w:p w14:paraId="265F3BB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2.1“采购人”是指依法进行政府采购的国家机关、事业单位、团体组织。</w:t>
      </w:r>
    </w:p>
    <w:p w14:paraId="2FCD663A">
      <w:pPr>
        <w:spacing w:line="360" w:lineRule="auto"/>
        <w:ind w:firstLine="420" w:firstLineChars="200"/>
        <w:rPr>
          <w:rFonts w:ascii="宋体" w:hAnsi="宋体" w:cs="宋体"/>
          <w:color w:val="0D0D0D" w:themeColor="text1" w:themeTint="F2"/>
          <w:szCs w:val="21"/>
          <w:highlight w:val="none"/>
          <w:u w:val="singl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2.2“采购代理机构”是指政府采购集中采购机构和集中采购机构以外的采购代理机构。</w:t>
      </w:r>
    </w:p>
    <w:p w14:paraId="1EED903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2.3“供应商”是指向采购人提供货物、工程或者服务的法人、其他组织或者自然人。</w:t>
      </w:r>
    </w:p>
    <w:p w14:paraId="78FAC24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2.4“服务”是指除货物和工程以外的其他政府采购对象。</w:t>
      </w:r>
    </w:p>
    <w:p w14:paraId="6451CA41">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“竞标”是指供应商按照本项目竞争性磋商公告或者邀请函规定的方式获取磋商文件、提交响应文件并希望获得标的的行为。</w:t>
      </w:r>
    </w:p>
    <w:p w14:paraId="7F4C98D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w:t>
      </w: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是指：供应商根据本磋商文件要求，编制包含资格证明、报价商务技术等所有内容的文件。</w:t>
      </w:r>
    </w:p>
    <w:p w14:paraId="0DC47F6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“实质性要求”是指磋商文件中已经指明不满足则响应文件按无效响应处理的条款，或者不能负偏离的条款，或者采购需求中带“▲”的条款。</w:t>
      </w:r>
    </w:p>
    <w:p w14:paraId="13B1AF0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8</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“正偏离”，是指响应文件对磋商文件“采购需求”中有关条款作出的响应优于条款要求并有利于采购人的情形。</w:t>
      </w:r>
    </w:p>
    <w:p w14:paraId="25C3443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2.9</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“负偏离”，是指响应文件对磋商文件“采购需求”中有关条款作出的响应不满足条款要求，导致采购人要求不能得到满足的情形。</w:t>
      </w:r>
    </w:p>
    <w:p w14:paraId="2DF0986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2.10“允许负偏离的条款”是指采购需求中的不属于“实质性要求”的条款。</w:t>
      </w:r>
    </w:p>
    <w:p w14:paraId="18EFE64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11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“书面形式”是指合同书、信件和数据电文（包括电报、电传、传真、电子数据交换和电子邮件）等可以有形地表现所载内容的形式。</w:t>
      </w:r>
    </w:p>
    <w:p w14:paraId="73A43BF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12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“首次报价”是指供应商提交的首次响应文件中的报价。</w:t>
      </w:r>
    </w:p>
    <w:p w14:paraId="6E55404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2.1</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“评审报价”是指供应商提交的最后报价并经修正（如有）和政策功能价格扣除（如有）后的价格。</w:t>
      </w:r>
    </w:p>
    <w:p w14:paraId="4505630D">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3.供应商的资格条件</w:t>
      </w:r>
    </w:p>
    <w:p w14:paraId="5B30F1D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供应商的资格条件详见“供应商须知前附表”。</w:t>
      </w:r>
    </w:p>
    <w:p w14:paraId="2103220A">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4.磋商费用</w:t>
      </w:r>
    </w:p>
    <w:p w14:paraId="32DF8CB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供应商应承担参与本次采购活动有关的所有费用，包括但不限于、勘查现场、编制和提交响应文件、参加磋商与应答、签订合同等，不论竞标结果如何，均应自行承担。</w:t>
      </w:r>
    </w:p>
    <w:p w14:paraId="26685D70">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5.联合体竞标</w:t>
      </w:r>
    </w:p>
    <w:p w14:paraId="096FEDB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5.1本项目是否接受联合体竞标，详见“供应商须知前附表”。</w:t>
      </w:r>
    </w:p>
    <w:p w14:paraId="36380E4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5.2</w:t>
      </w:r>
      <w:r>
        <w:rPr>
          <w:rFonts w:hint="eastAsia" w:ascii="宋体" w:hAnsi="宋体"/>
          <w:color w:val="0D0D0D" w:themeColor="text1" w:themeTint="F2"/>
          <w:highlight w:val="none"/>
          <w14:textFill>
            <w14:solidFill>
              <w14:schemeClr w14:val="tx1">
                <w14:lumMod w14:val="95000"/>
                <w14:lumOff w14:val="5000"/>
              </w14:schemeClr>
            </w14:solidFill>
          </w14:textFill>
        </w:rPr>
        <w:t>如接受联合体竞标，</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联合体竞标要求详见“供应商须知前附表”。</w:t>
      </w:r>
    </w:p>
    <w:p w14:paraId="712EC850">
      <w:pPr>
        <w:spacing w:line="360" w:lineRule="auto"/>
        <w:ind w:firstLine="420" w:firstLineChars="200"/>
        <w:rPr>
          <w:rFonts w:ascii="宋体" w:hAnsi="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5.3</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根据《政府采购促进中小企业发展管理办法》（（财库[2020]46号）</w:t>
      </w:r>
      <w:r>
        <w:rPr>
          <w:rFonts w:ascii="宋体" w:hAnsi="宋体"/>
          <w:bCs/>
          <w:color w:val="0D0D0D" w:themeColor="text1" w:themeTint="F2"/>
          <w:szCs w:val="21"/>
          <w:highlight w:val="none"/>
          <w14:textFill>
            <w14:solidFill>
              <w14:schemeClr w14:val="tx1">
                <w14:lumMod w14:val="95000"/>
                <w14:lumOff w14:val="5000"/>
              </w14:schemeClr>
            </w14:solidFill>
          </w14:textFill>
        </w:rPr>
        <w:t>第九条</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规定，</w:t>
      </w:r>
      <w:r>
        <w:rPr>
          <w:rFonts w:ascii="宋体" w:hAnsi="宋体"/>
          <w:bCs/>
          <w:color w:val="0D0D0D" w:themeColor="text1" w:themeTint="F2"/>
          <w:szCs w:val="21"/>
          <w:highlight w:val="none"/>
          <w14:textFill>
            <w14:solidFill>
              <w14:schemeClr w14:val="tx1">
                <w14:lumMod w14:val="95000"/>
                <w14:lumOff w14:val="5000"/>
              </w14:schemeClr>
            </w14:solidFill>
          </w14:textFill>
        </w:rPr>
        <w:t>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09769FC8">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 xml:space="preserve">6.转包与分包             </w:t>
      </w:r>
    </w:p>
    <w:p w14:paraId="5C55E196">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6.1本项目是否允许分包详见“供应商须知前附表”，本项目不允许违法分包。</w:t>
      </w:r>
    </w:p>
    <w:p w14:paraId="74C6EF4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6.2</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根据《政府采购促进中小企业发展管理办法》（（财库[2020]46号）</w:t>
      </w:r>
      <w:r>
        <w:rPr>
          <w:rFonts w:ascii="宋体" w:hAnsi="宋体"/>
          <w:bCs/>
          <w:color w:val="0D0D0D" w:themeColor="text1" w:themeTint="F2"/>
          <w:szCs w:val="21"/>
          <w:highlight w:val="none"/>
          <w14:textFill>
            <w14:solidFill>
              <w14:schemeClr w14:val="tx1">
                <w14:lumMod w14:val="95000"/>
                <w14:lumOff w14:val="5000"/>
              </w14:schemeClr>
            </w14:solidFill>
          </w14:textFill>
        </w:rPr>
        <w:t>第九条</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规定，</w:t>
      </w:r>
      <w:r>
        <w:rPr>
          <w:rFonts w:ascii="宋体" w:hAnsi="宋体"/>
          <w:bCs/>
          <w:color w:val="0D0D0D" w:themeColor="text1" w:themeTint="F2"/>
          <w:szCs w:val="21"/>
          <w:highlight w:val="none"/>
          <w14:textFill>
            <w14:solidFill>
              <w14:schemeClr w14:val="tx1">
                <w14:lumMod w14:val="95000"/>
                <w14:lumOff w14:val="5000"/>
              </w14:schemeClr>
            </w14:solidFill>
          </w14:textFill>
        </w:rPr>
        <w:t>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4E343034">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bookmarkStart w:id="75" w:name="_Toc254970673"/>
      <w:bookmarkStart w:id="76" w:name="_Toc254970532"/>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7.特别说明</w:t>
      </w:r>
      <w:bookmarkEnd w:id="75"/>
      <w:bookmarkEnd w:id="76"/>
    </w:p>
    <w:p w14:paraId="37F9946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bookmarkStart w:id="77" w:name="_8.1提供相同品牌产品且通过资格审查、符合性审查的不同投标人参加同一合"/>
      <w:bookmarkEnd w:id="77"/>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bookmarkStart w:id="78" w:name="_Hlk65832145"/>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p>
    <w:bookmarkEnd w:id="78"/>
    <w:p w14:paraId="6496E37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供应商应仔细阅读磋商文件的所有内容，按照磋商文件的要求提交响应文件，并对所提供的全部资料的真实性承担法律责任。</w:t>
      </w:r>
    </w:p>
    <w:p w14:paraId="370B3F7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A3549C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在政府采购活动中，采购人员及相关人员与供应商有下列利害关系之一的，应当回避：</w:t>
      </w:r>
    </w:p>
    <w:p w14:paraId="1BA46B3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（1）参加采购活动前3年内与供应商存在劳动关系；</w:t>
      </w:r>
    </w:p>
    <w:p w14:paraId="3566D19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（2）参加采购活动前3年内担任供应商的董事、监事；</w:t>
      </w:r>
    </w:p>
    <w:p w14:paraId="10CAC54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（3）参加采购活动前3年内是供应商的控股股东或者实际控制人；</w:t>
      </w:r>
    </w:p>
    <w:p w14:paraId="23869AD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（4）与供应商的法定代表人或者负责人有夫妻、直系血亲、三代以内旁系血亲或者近姻亲关系；</w:t>
      </w:r>
    </w:p>
    <w:p w14:paraId="2710EBF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（5）与供应商有其他可能影响政府采购活动公平、公正进行的关系。</w:t>
      </w:r>
    </w:p>
    <w:p w14:paraId="5CD1CBB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153927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有下列情形之一的视为供应商相互串通竞标，响应文件将被视为无效：</w:t>
      </w:r>
    </w:p>
    <w:p w14:paraId="1E23A7A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（1）不同供应商的响应文件由同一单位或者个人编制；或者不同供应商报名的IP地址一致的；或者编制响应文件硬件设备CPU编号、硬盘编号、网卡地址一致的情况。 </w:t>
      </w:r>
    </w:p>
    <w:p w14:paraId="7A66BFB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（2）不同供应商委托同一单位或者个人办理竞标事宜；</w:t>
      </w:r>
    </w:p>
    <w:p w14:paraId="3DBC88B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（3）不同的供应商的响应文件载明的项目管理员为同一个人；</w:t>
      </w:r>
    </w:p>
    <w:p w14:paraId="48248B9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（4）不同供应商的响应文件异常一致或者报价呈规律性差异；</w:t>
      </w:r>
    </w:p>
    <w:p w14:paraId="52B307B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（5）不同供应商的响应文件相互混装；</w:t>
      </w:r>
    </w:p>
    <w:p w14:paraId="067FE5B5">
      <w:pPr>
        <w:tabs>
          <w:tab w:val="left" w:pos="6931"/>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（6）不同供应商的磋商保证金从同一单位或者个人账户转出。</w:t>
      </w:r>
      <w:r>
        <w:rPr>
          <w:rFonts w:ascii="宋体" w:hAnsi="宋体" w:cs="宋体"/>
          <w:color w:val="0D0D0D" w:themeColor="text1" w:themeTint="F2"/>
          <w:szCs w:val="21"/>
          <w:highlight w:val="none"/>
          <w14:textFill>
            <w14:solidFill>
              <w14:schemeClr w14:val="tx1">
                <w14:lumMod w14:val="95000"/>
                <w14:lumOff w14:val="5000"/>
              </w14:schemeClr>
            </w14:solidFill>
          </w14:textFill>
        </w:rPr>
        <w:tab/>
      </w:r>
    </w:p>
    <w:p w14:paraId="0496D85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w:t>
      </w:r>
      <w:r>
        <w:rPr>
          <w:rFonts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供应商有下列情形之一的，属于恶意串通行为，将报同级监督管理部门：</w:t>
      </w:r>
    </w:p>
    <w:p w14:paraId="59828A3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（1）供应商直接或者间接从采购人或者采购代理机构处获得其他供应商的相关信息并修改其响应文件；</w:t>
      </w:r>
    </w:p>
    <w:p w14:paraId="1E1797D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（2）供应商按照采购人或者采购代理机构的授意撤换、修改响应文件；</w:t>
      </w:r>
    </w:p>
    <w:p w14:paraId="7829AD5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（3）供应商之间协商报价、技术方案等响应文件或者响应文件的实质性内容；</w:t>
      </w:r>
    </w:p>
    <w:p w14:paraId="2394F9D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（4）属于同一集团、协会、商会等组织成员的供应商按照该组织要求协同参加政府采购活动；</w:t>
      </w:r>
    </w:p>
    <w:p w14:paraId="7F61E1B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（5）供应商之间事先约定一致抬高或者压低报价，或者在政府采购活动中事先约定轮流以高价位或者低价位成交，或者事先约定由某一特定供应商成交，然后再参加竞标；</w:t>
      </w:r>
    </w:p>
    <w:p w14:paraId="4D36677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（6）供应商之间商定部分供应商放弃参加政府采购活动或者放弃成交；</w:t>
      </w:r>
    </w:p>
    <w:p w14:paraId="37DEB0B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（7）供应商与采购人或者采购代理机构之间、供应商相互之间，为谋求特定供应商成交或者排斥其他供应商的其他串通行为。</w:t>
      </w:r>
    </w:p>
    <w:p w14:paraId="58BBDEB6">
      <w:pPr>
        <w:keepNext/>
        <w:keepLines/>
        <w:spacing w:line="360" w:lineRule="auto"/>
        <w:ind w:firstLine="640" w:firstLineChars="200"/>
        <w:outlineLvl w:val="2"/>
        <w:rPr>
          <w:rFonts w:ascii="宋体" w:hAnsi="宋体"/>
          <w:color w:val="0D0D0D" w:themeColor="text1" w:themeTint="F2"/>
          <w:sz w:val="32"/>
          <w:szCs w:val="32"/>
          <w:highlight w:val="none"/>
          <w14:textFill>
            <w14:solidFill>
              <w14:schemeClr w14:val="tx1">
                <w14:lumMod w14:val="95000"/>
                <w14:lumOff w14:val="5000"/>
              </w14:schemeClr>
            </w14:solidFill>
          </w14:textFill>
        </w:rPr>
      </w:pPr>
      <w:bookmarkStart w:id="79" w:name="_Toc254970534"/>
      <w:bookmarkStart w:id="80" w:name="_Toc80886931"/>
      <w:bookmarkStart w:id="81" w:name="_Toc254970675"/>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二、磋商文件</w:t>
      </w:r>
      <w:bookmarkEnd w:id="79"/>
      <w:bookmarkEnd w:id="80"/>
      <w:bookmarkEnd w:id="81"/>
    </w:p>
    <w:p w14:paraId="4158B86A">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8.磋商文件的构成</w:t>
      </w:r>
    </w:p>
    <w:p w14:paraId="382DAE62">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第一章 竞争性磋商公告；</w:t>
      </w:r>
    </w:p>
    <w:p w14:paraId="0D099757">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第二章 采购需求；</w:t>
      </w:r>
    </w:p>
    <w:p w14:paraId="5FA36E77">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第三章 供应商须知； </w:t>
      </w:r>
    </w:p>
    <w:p w14:paraId="3C0B3128">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第四章 评审程序、评审方法和评审标准；</w:t>
      </w:r>
    </w:p>
    <w:p w14:paraId="3F67A40E">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第五章 响应文件格式；</w:t>
      </w:r>
    </w:p>
    <w:p w14:paraId="29C2F5D5">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第六章 合同文本；</w:t>
      </w:r>
    </w:p>
    <w:p w14:paraId="6AFEE99C">
      <w:pPr>
        <w:spacing w:line="360" w:lineRule="auto"/>
        <w:ind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第七章 质疑、投诉材料格式。</w:t>
      </w:r>
    </w:p>
    <w:p w14:paraId="0B1F8D97">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9.供应商的询问</w:t>
      </w:r>
    </w:p>
    <w:p w14:paraId="79896CE9">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供应商应认真阅读磋商文件的采购需求，如供应商对磋商文件有疑问的，如要求采购人作出澄清或者修改的，供应商尽应在</w:t>
      </w:r>
      <w:r>
        <w:rPr>
          <w:rFonts w:ascii="宋体" w:hAnsi="宋体"/>
          <w:color w:val="0D0D0D" w:themeColor="text1" w:themeTint="F2"/>
          <w:szCs w:val="21"/>
          <w:highlight w:val="none"/>
          <w14:textFill>
            <w14:solidFill>
              <w14:schemeClr w14:val="tx1">
                <w14:lumMod w14:val="95000"/>
                <w14:lumOff w14:val="5000"/>
              </w14:schemeClr>
            </w14:solidFill>
          </w14:textFill>
        </w:rPr>
        <w:t>提交首次响应文件截止之日前</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，以书面形式向</w:t>
      </w:r>
      <w:r>
        <w:rPr>
          <w:rFonts w:ascii="宋体" w:hAnsi="宋体"/>
          <w:color w:val="0D0D0D" w:themeColor="text1" w:themeTint="F2"/>
          <w:szCs w:val="21"/>
          <w:highlight w:val="none"/>
          <w14:textFill>
            <w14:solidFill>
              <w14:schemeClr w14:val="tx1">
                <w14:lumMod w14:val="95000"/>
                <w14:lumOff w14:val="5000"/>
              </w14:schemeClr>
            </w14:solidFill>
          </w14:textFill>
        </w:rPr>
        <w:t>采购人、采购代理机构</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提出。</w:t>
      </w:r>
    </w:p>
    <w:p w14:paraId="1F4D51B2">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10.磋商文件的澄清和修改</w:t>
      </w:r>
    </w:p>
    <w:p w14:paraId="4A2FD176">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10.1已获取磋商文件的潜在供应商，若有问题需要澄清，应于应标截止时间前，以书面形式向采购代理机构提出，采购代理机构与采购人研究后，对认为有必要回答的问题，按照本章10.3的内容处理。</w:t>
      </w:r>
    </w:p>
    <w:p w14:paraId="42D4852B">
      <w:pPr>
        <w:spacing w:line="360" w:lineRule="auto"/>
        <w:ind w:firstLine="422" w:firstLineChars="200"/>
        <w:rPr>
          <w:rFonts w:ascii="宋体" w:hAnsi="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b/>
          <w:color w:val="0D0D0D" w:themeColor="text1" w:themeTint="F2"/>
          <w:szCs w:val="21"/>
          <w:highlight w:val="none"/>
          <w14:textFill>
            <w14:solidFill>
              <w14:schemeClr w14:val="tx1">
                <w14:lumMod w14:val="95000"/>
                <w14:lumOff w14:val="5000"/>
              </w14:schemeClr>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489FA16">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r>
        <w:rPr>
          <w:rFonts w:ascii="宋体" w:hAnsi="宋体"/>
          <w:color w:val="0D0D0D" w:themeColor="text1" w:themeTint="F2"/>
          <w:szCs w:val="21"/>
          <w:highlight w:val="none"/>
          <w14:textFill>
            <w14:solidFill>
              <w14:schemeClr w14:val="tx1">
                <w14:lumMod w14:val="95000"/>
                <w14:lumOff w14:val="5000"/>
              </w14:schemeClr>
            </w14:solidFill>
          </w14:textFill>
        </w:rPr>
        <w:t>0.</w:t>
      </w:r>
      <w:r>
        <w:rPr>
          <w:rFonts w:hint="eastAsia" w:ascii="宋体" w:hAnsi="宋体"/>
          <w:color w:val="0D0D0D" w:themeColor="text1" w:themeTint="F2"/>
          <w:szCs w:val="21"/>
          <w:highlight w:val="none"/>
          <w14:textFill>
            <w14:solidFill>
              <w14:schemeClr w14:val="tx1">
                <w14:lumMod w14:val="95000"/>
                <w14:lumOff w14:val="5000"/>
              </w14:schemeClr>
            </w14:solidFill>
          </w14:textFill>
        </w:rPr>
        <w:t>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09908F1B">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r>
        <w:rPr>
          <w:rFonts w:ascii="宋体" w:hAnsi="宋体"/>
          <w:color w:val="0D0D0D" w:themeColor="text1" w:themeTint="F2"/>
          <w:szCs w:val="21"/>
          <w:highlight w:val="none"/>
          <w14:textFill>
            <w14:solidFill>
              <w14:schemeClr w14:val="tx1">
                <w14:lumMod w14:val="95000"/>
                <w14:lumOff w14:val="5000"/>
              </w14:schemeClr>
            </w14:solidFill>
          </w14:textFill>
        </w:rPr>
        <w:t>0.</w:t>
      </w:r>
      <w:r>
        <w:rPr>
          <w:rFonts w:hint="eastAsia" w:ascii="宋体" w:hAnsi="宋体"/>
          <w:color w:val="0D0D0D" w:themeColor="text1" w:themeTint="F2"/>
          <w:szCs w:val="21"/>
          <w:highlight w:val="none"/>
          <w14:textFill>
            <w14:solidFill>
              <w14:schemeClr w14:val="tx1">
                <w14:lumMod w14:val="95000"/>
                <w14:lumOff w14:val="5000"/>
              </w14:schemeClr>
            </w14:solidFill>
          </w14:textFill>
        </w:rPr>
        <w:t>4</w:t>
      </w:r>
      <w:r>
        <w:rPr>
          <w:rFonts w:ascii="Arial" w:hAnsi="Arial" w:cs="Arial"/>
          <w:color w:val="0D0D0D" w:themeColor="text1" w:themeTint="F2"/>
          <w:highlight w:val="none"/>
          <w:shd w:val="clear" w:color="auto" w:fill="FFFFFF"/>
          <w14:textFill>
            <w14:solidFill>
              <w14:schemeClr w14:val="tx1">
                <w14:lumMod w14:val="95000"/>
                <w14:lumOff w14:val="5000"/>
              </w14:schemeClr>
            </w14:solidFill>
          </w14:textFill>
        </w:rPr>
        <w:t>采购信息更正公告的内容应当包括采购人和采购代理机构名称、地址、联系方式，原公告的采购项目名称及首次公告日期，更正事项、内容及日期，采购项目联系人和电话。</w:t>
      </w:r>
    </w:p>
    <w:p w14:paraId="28B2AC14">
      <w:pPr>
        <w:spacing w:line="360" w:lineRule="auto"/>
        <w:ind w:firstLine="420" w:firstLineChars="200"/>
        <w:rPr>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 xml:space="preserve">10.5  </w:t>
      </w:r>
      <w:r>
        <w:rPr>
          <w:rFonts w:hint="eastAsia"/>
          <w:color w:val="0D0D0D" w:themeColor="text1" w:themeTint="F2"/>
          <w:highlight w:val="none"/>
          <w14:textFill>
            <w14:solidFill>
              <w14:schemeClr w14:val="tx1">
                <w14:lumMod w14:val="95000"/>
                <w14:lumOff w14:val="5000"/>
              </w14:schemeClr>
            </w14:solidFill>
          </w14:textFill>
        </w:rPr>
        <w:t>采购人和采购代理机构可以视采购具体情况，变更</w:t>
      </w:r>
      <w:r>
        <w:rPr>
          <w:rFonts w:hAnsi="宋体"/>
          <w:color w:val="0D0D0D" w:themeColor="text1" w:themeTint="F2"/>
          <w:highlight w:val="none"/>
          <w14:textFill>
            <w14:solidFill>
              <w14:schemeClr w14:val="tx1">
                <w14:lumMod w14:val="95000"/>
                <w14:lumOff w14:val="5000"/>
              </w14:schemeClr>
            </w14:solidFill>
          </w14:textFill>
        </w:rPr>
        <w:t>提交首次响应文件</w:t>
      </w:r>
      <w:r>
        <w:rPr>
          <w:rFonts w:hint="eastAsia"/>
          <w:color w:val="0D0D0D" w:themeColor="text1" w:themeTint="F2"/>
          <w:highlight w:val="none"/>
          <w14:textFill>
            <w14:solidFill>
              <w14:schemeClr w14:val="tx1">
                <w14:lumMod w14:val="95000"/>
                <w14:lumOff w14:val="5000"/>
              </w14:schemeClr>
            </w14:solidFill>
          </w14:textFill>
        </w:rPr>
        <w:t>截止时间和竞谈时间，将变更时间将在</w:t>
      </w:r>
      <w:r>
        <w:rPr>
          <w:rFonts w:hint="eastAsia" w:hAnsi="宋体"/>
          <w:color w:val="0D0D0D" w:themeColor="text1" w:themeTint="F2"/>
          <w:highlight w:val="none"/>
          <w14:textFill>
            <w14:solidFill>
              <w14:schemeClr w14:val="tx1">
                <w14:lumMod w14:val="95000"/>
                <w14:lumOff w14:val="5000"/>
              </w14:schemeClr>
            </w14:solidFill>
          </w14:textFill>
        </w:rPr>
        <w:t>“采购文件公告</w:t>
      </w:r>
      <w:r>
        <w:rPr>
          <w:rFonts w:hAnsi="宋体"/>
          <w:color w:val="0D0D0D" w:themeColor="text1" w:themeTint="F2"/>
          <w:highlight w:val="none"/>
          <w14:textFill>
            <w14:solidFill>
              <w14:schemeClr w14:val="tx1">
                <w14:lumMod w14:val="95000"/>
                <w14:lumOff w14:val="5000"/>
              </w14:schemeClr>
            </w14:solidFill>
          </w14:textFill>
        </w:rPr>
        <w:t>”</w:t>
      </w:r>
      <w:r>
        <w:rPr>
          <w:rFonts w:hint="eastAsia" w:hAnsi="宋体"/>
          <w:color w:val="0D0D0D" w:themeColor="text1" w:themeTint="F2"/>
          <w:highlight w:val="none"/>
          <w14:textFill>
            <w14:solidFill>
              <w14:schemeClr w14:val="tx1">
                <w14:lumMod w14:val="95000"/>
                <w14:lumOff w14:val="5000"/>
              </w14:schemeClr>
            </w14:solidFill>
          </w14:textFill>
        </w:rPr>
        <w:t>中“七、其他补充事宜3.网上查询地址”</w:t>
      </w:r>
      <w:r>
        <w:rPr>
          <w:rFonts w:hint="eastAsia" w:cs="宋体"/>
          <w:color w:val="0D0D0D" w:themeColor="text1" w:themeTint="F2"/>
          <w:highlight w:val="none"/>
          <w14:textFill>
            <w14:solidFill>
              <w14:schemeClr w14:val="tx1">
                <w14:lumMod w14:val="95000"/>
                <w14:lumOff w14:val="5000"/>
              </w14:schemeClr>
            </w14:solidFill>
          </w14:textFill>
        </w:rPr>
        <w:t>规定的政府采购信息发布媒体上</w:t>
      </w:r>
      <w:r>
        <w:rPr>
          <w:rFonts w:hint="eastAsia"/>
          <w:color w:val="0D0D0D" w:themeColor="text1" w:themeTint="F2"/>
          <w:highlight w:val="none"/>
          <w14:textFill>
            <w14:solidFill>
              <w14:schemeClr w14:val="tx1">
                <w14:lumMod w14:val="95000"/>
                <w14:lumOff w14:val="5000"/>
              </w14:schemeClr>
            </w14:solidFill>
          </w14:textFill>
        </w:rPr>
        <w:t>发布更正公告。</w:t>
      </w:r>
    </w:p>
    <w:p w14:paraId="2D068021">
      <w:pPr>
        <w:spacing w:line="360" w:lineRule="auto"/>
        <w:ind w:firstLine="400" w:firstLineChars="200"/>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w:t>
      </w:r>
      <w:r>
        <w:rPr>
          <w:rFonts w:hint="eastAsia" w:ascii="宋体" w:hAnsi="Courier New"/>
          <w:b/>
          <w:color w:val="0D0D0D" w:themeColor="text1" w:themeTint="F2"/>
          <w:kern w:val="0"/>
          <w:sz w:val="20"/>
          <w:szCs w:val="21"/>
          <w:highlight w:val="none"/>
          <w14:textFill>
            <w14:solidFill>
              <w14:schemeClr w14:val="tx1">
                <w14:lumMod w14:val="95000"/>
                <w14:lumOff w14:val="5000"/>
              </w14:schemeClr>
            </w14:solidFill>
          </w14:textFill>
        </w:rPr>
        <w:t>响应文件未按磋商文件的澄清、修改的内容编制，又不符合实质性要求的，其响应文件作无效处理。</w:t>
      </w:r>
    </w:p>
    <w:p w14:paraId="524DE47A">
      <w:pPr>
        <w:keepNext/>
        <w:keepLines/>
        <w:spacing w:line="360" w:lineRule="auto"/>
        <w:ind w:firstLine="640" w:firstLineChars="200"/>
        <w:outlineLvl w:val="2"/>
        <w:rPr>
          <w:rFonts w:ascii="宋体" w:hAnsi="宋体"/>
          <w:color w:val="0D0D0D" w:themeColor="text1" w:themeTint="F2"/>
          <w:sz w:val="32"/>
          <w:szCs w:val="32"/>
          <w:highlight w:val="none"/>
          <w14:textFill>
            <w14:solidFill>
              <w14:schemeClr w14:val="tx1">
                <w14:lumMod w14:val="95000"/>
                <w14:lumOff w14:val="5000"/>
              </w14:schemeClr>
            </w14:solidFill>
          </w14:textFill>
        </w:rPr>
      </w:pPr>
      <w:bookmarkStart w:id="82" w:name="_Toc80886932"/>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三、响应文件的编制</w:t>
      </w:r>
      <w:bookmarkEnd w:id="82"/>
    </w:p>
    <w:p w14:paraId="7D970DAB">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11.响应文件的编制原则</w:t>
      </w:r>
    </w:p>
    <w:p w14:paraId="6FE08B7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供应商必须按照磋商文件的要求编制响应文件，并对其提交的响应文件的真实性、合法性承担法律责任。响应文件必须对磋商文件作出实质性响应。</w:t>
      </w:r>
    </w:p>
    <w:p w14:paraId="59932C81">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12.响应文件的组成</w:t>
      </w:r>
    </w:p>
    <w:p w14:paraId="7D28305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12.1响应文件由资格证明文件、报价文件、商务和技术文件三部分组成。</w:t>
      </w:r>
    </w:p>
    <w:p w14:paraId="7B7A99FB">
      <w:pPr>
        <w:spacing w:line="360" w:lineRule="auto"/>
        <w:ind w:left="420" w:leftChars="200"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w:t>
      </w:r>
      <w:r>
        <w:rPr>
          <w:rFonts w:ascii="宋体" w:hAnsi="宋体" w:cs="宋体"/>
          <w:color w:val="0D0D0D" w:themeColor="text1" w:themeTint="F2"/>
          <w:szCs w:val="21"/>
          <w:highlight w:val="none"/>
          <w14:textFill>
            <w14:solidFill>
              <w14:schemeClr w14:val="tx1">
                <w14:lumMod w14:val="95000"/>
                <w14:lumOff w14:val="5000"/>
              </w14:schemeClr>
            </w14:solidFill>
          </w14:textFill>
        </w:rPr>
        <w:t>2.1.1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资格证明文件：详见须知前附表</w:t>
      </w:r>
    </w:p>
    <w:p w14:paraId="6D53ED0C">
      <w:pPr>
        <w:spacing w:line="360" w:lineRule="auto"/>
        <w:ind w:left="420" w:leftChars="200"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12.1.2商务技术文件：详见须知前附表</w:t>
      </w:r>
    </w:p>
    <w:p w14:paraId="3C5D1FB3">
      <w:pPr>
        <w:spacing w:line="360" w:lineRule="auto"/>
        <w:ind w:left="420" w:leftChars="200"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w:t>
      </w:r>
      <w:r>
        <w:rPr>
          <w:rFonts w:ascii="宋体" w:hAnsi="宋体" w:cs="宋体"/>
          <w:color w:val="0D0D0D" w:themeColor="text1" w:themeTint="F2"/>
          <w:szCs w:val="21"/>
          <w:highlight w:val="none"/>
          <w14:textFill>
            <w14:solidFill>
              <w14:schemeClr w14:val="tx1">
                <w14:lumMod w14:val="95000"/>
                <w14:lumOff w14:val="5000"/>
              </w14:schemeClr>
            </w14:solidFill>
          </w14:textFill>
        </w:rPr>
        <w:t>2.1.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3报价文件：详见须知前附表</w:t>
      </w:r>
    </w:p>
    <w:p w14:paraId="4C48578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响应文件电子版：详见须知前附表</w:t>
      </w:r>
    </w:p>
    <w:p w14:paraId="6D3D870C">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13.计量单位</w:t>
      </w:r>
    </w:p>
    <w:p w14:paraId="048C22A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磋商文件已有明确规定的，使用磋商文件规定的计量单位；磋商文件没有规定的，应采用中华人民共和国法定计量单位，货币种类为人民币，否则视同未响应。</w:t>
      </w:r>
    </w:p>
    <w:p w14:paraId="1B6520EF">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14.竞标的风险</w:t>
      </w:r>
    </w:p>
    <w:p w14:paraId="0C23014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供应商没有按照磋商文件要求提供全部资料，或者供应商没有对磋商文件在各方面作出实质性响应可能导致其响应无效，是供应商应当考虑的风险。</w:t>
      </w:r>
    </w:p>
    <w:p w14:paraId="6A05D2D0">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15.响应报价要求和构成</w:t>
      </w:r>
    </w:p>
    <w:p w14:paraId="7832FE88">
      <w:pPr>
        <w:tabs>
          <w:tab w:val="left" w:pos="2492"/>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15.1响应报价应按“第五章 响应文件格式”中“响应报价表”格式填写。</w:t>
      </w:r>
    </w:p>
    <w:p w14:paraId="033E6568">
      <w:pPr>
        <w:tabs>
          <w:tab w:val="left" w:pos="2492"/>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15.2响应报价的价格构成见“供应商须知前附表”。</w:t>
      </w:r>
    </w:p>
    <w:p w14:paraId="3540075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15.3响应报价要求</w:t>
      </w:r>
    </w:p>
    <w:p w14:paraId="35A75D0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w:t>
      </w:r>
      <w:r>
        <w:rPr>
          <w:rFonts w:ascii="宋体" w:hAnsi="宋体" w:cs="宋体"/>
          <w:color w:val="0D0D0D" w:themeColor="text1" w:themeTint="F2"/>
          <w:szCs w:val="21"/>
          <w:highlight w:val="none"/>
          <w14:textFill>
            <w14:solidFill>
              <w14:schemeClr w14:val="tx1">
                <w14:lumMod w14:val="95000"/>
                <w14:lumOff w14:val="5000"/>
              </w14:schemeClr>
            </w14:solidFill>
          </w14:textFill>
        </w:rPr>
        <w:t>5.3.1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供应商的响应报价应符合以下要求，否则响应文件按无效响应处理：</w:t>
      </w:r>
    </w:p>
    <w:p w14:paraId="394B30C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（1）供应商必须就“采购需求”中所竞标的每个分标的全部内容分别作完整唯一总价报价，不得存在漏项报价；</w:t>
      </w:r>
    </w:p>
    <w:p w14:paraId="3F1CE98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）供应商必须就所竞标的分标的单项内容作唯一报价。</w:t>
      </w:r>
    </w:p>
    <w:p w14:paraId="03876E7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15.3.</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响应报价（包含首次报价、最后报价）超过所竞标分标规定的采购预算金额或者最高限价的，其响应文件将作无效处理。</w:t>
      </w:r>
    </w:p>
    <w:p w14:paraId="6F45F5C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15.3.</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bookmarkStart w:id="83" w:name="_Hlk42592874"/>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响应报价（包含首次报价、最后报价）超过分项采购预算金额或者最高限价的，其响应文件将作无效处理。</w:t>
      </w:r>
    </w:p>
    <w:bookmarkEnd w:id="83"/>
    <w:p w14:paraId="05733393">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16.竞标有效期</w:t>
      </w:r>
    </w:p>
    <w:p w14:paraId="08497AB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16.1竞标有效期是指为保证采购人有足够的时间在提交响应文件后完成评审、确定成交供应商、合同签订等工作而要求供应商提交的响应文件在一定时间内保持有效的期限。</w:t>
      </w:r>
    </w:p>
    <w:p w14:paraId="07A9E3E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16.2 竞标有效期应由供应商按“供应商须知前附表”规定的期限作出响应。</w:t>
      </w:r>
    </w:p>
    <w:p w14:paraId="1844572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16.3供应商的响应文件在竞标有效期内均保持有效。</w:t>
      </w:r>
    </w:p>
    <w:p w14:paraId="74D66CD7">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17.磋商保证金</w:t>
      </w:r>
    </w:p>
    <w:p w14:paraId="31A86E3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详见“供应商须知前附表”。</w:t>
      </w:r>
    </w:p>
    <w:p w14:paraId="3EF3B021">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18.响应文件编制的要求</w:t>
      </w:r>
    </w:p>
    <w:p w14:paraId="37EA2F8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0D0D0D" w:themeColor="text1" w:themeTint="F2"/>
          <w:highlight w:val="none"/>
          <w14:textFill>
            <w14:solidFill>
              <w14:schemeClr w14:val="tx1">
                <w14:lumMod w14:val="95000"/>
                <w14:lumOff w14:val="5000"/>
              </w14:schemeClr>
            </w14:solidFill>
          </w14:textFill>
        </w:rPr>
        <w:t>由此引发的</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后果由供应商承担。</w:t>
      </w:r>
    </w:p>
    <w:p w14:paraId="13EED2D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18.2响应文件应按资格证明、报价分别编制，商务技术文件合并编制，本磋商只接受电子版响应文件，要求见本章“12.2响应文件电子版要求”。</w:t>
      </w:r>
    </w:p>
    <w:p w14:paraId="63BA9F1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18.</w:t>
      </w:r>
      <w:bookmarkStart w:id="84" w:name="_Hlk65832699"/>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响应文件须由供应商在</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第五章 响应文件格式</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w:t>
      </w:r>
      <w:r>
        <w:rPr>
          <w:rFonts w:hint="eastAsia" w:ascii="宋体" w:hAnsi="宋体"/>
          <w:color w:val="0D0D0D" w:themeColor="text1" w:themeTint="F2"/>
          <w:szCs w:val="21"/>
          <w:highlight w:val="none"/>
          <w14:textFill>
            <w14:solidFill>
              <w14:schemeClr w14:val="tx1">
                <w14:lumMod w14:val="95000"/>
                <w14:lumOff w14:val="5000"/>
              </w14:schemeClr>
            </w14:solidFill>
          </w14:textFill>
        </w:rPr>
        <w:t>规定位置</w:t>
      </w:r>
      <w:r>
        <w:rPr>
          <w:rFonts w:hint="eastAsia" w:ascii="宋体" w:hAnsi="宋体" w:cs="仿宋_GB2312"/>
          <w:color w:val="0D0D0D" w:themeColor="text1" w:themeTint="F2"/>
          <w:szCs w:val="21"/>
          <w:highlight w:val="none"/>
          <w14:textFill>
            <w14:solidFill>
              <w14:schemeClr w14:val="tx1">
                <w14:lumMod w14:val="95000"/>
                <w14:lumOff w14:val="5000"/>
              </w14:schemeClr>
            </w14:solidFill>
          </w14:textFill>
        </w:rPr>
        <w:t>进行签署、盖章</w:t>
      </w:r>
      <w:bookmarkEnd w:id="84"/>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，否则其响应文件按无效响应处理。骑缝盖公章不视为在规定位置盖章。</w:t>
      </w:r>
    </w:p>
    <w:p w14:paraId="473E5D9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18.4响应文件中标注的供应商名称应与营业执照（事业单位法人证书、执业许可证、自然人身份证）及电子公章一致，否则其响应文件按无效响应处理。</w:t>
      </w:r>
    </w:p>
    <w:p w14:paraId="17A8AD3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18.5响应文件应避免涂改、行间插字或者删除，否则其响应文件按无效响应处理。</w:t>
      </w:r>
    </w:p>
    <w:p w14:paraId="341A0D3B">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19.响应文件的密封和标记</w:t>
      </w:r>
    </w:p>
    <w:p w14:paraId="179DD3DA">
      <w:pPr>
        <w:spacing w:line="360" w:lineRule="auto"/>
        <w:ind w:firstLine="420" w:firstLineChars="200"/>
        <w:rPr>
          <w:rFonts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19.1</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供应商进行电子交易应安装客户端软件</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广西政府采购云平台</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（https://www.gcy.zfcg.gxzf.gov.cn/）</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电子交易客户端</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并按照磋商文件和电子交易平台的要求编制并加密响应文件。供应商未按规定加密的响应文件，电子交易平台将拒收并提示。</w:t>
      </w:r>
    </w:p>
    <w:p w14:paraId="7049E076">
      <w:pPr>
        <w:spacing w:line="360" w:lineRule="auto"/>
        <w:ind w:firstLine="420" w:firstLineChars="200"/>
        <w:rPr>
          <w:rFonts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lang w:val="zh-CN"/>
          <w14:textFill>
            <w14:solidFill>
              <w14:schemeClr w14:val="tx1">
                <w14:lumMod w14:val="95000"/>
                <w14:lumOff w14:val="5000"/>
              </w14:schemeClr>
            </w14:solidFill>
          </w14:textFill>
        </w:rPr>
        <w:t>19.2使用“广西政府采购云平台（https://www.gcy.zfcg.gxzf.gov.cn/）电子交易客户端”需要提前申领CA数字证书，申领流程见该项目采购公告附件。</w:t>
      </w:r>
    </w:p>
    <w:p w14:paraId="39E5ECBD">
      <w:pPr>
        <w:spacing w:line="360" w:lineRule="auto"/>
        <w:ind w:firstLine="420" w:firstLineChars="200"/>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4AE6ED5F">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20.响应文件的提交</w:t>
      </w:r>
    </w:p>
    <w:p w14:paraId="1D53331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20.1供应商必须在“供应商须知前附表”规定的时间和地点提交响应文件。</w:t>
      </w:r>
    </w:p>
    <w:p w14:paraId="2635E77F">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20</w:t>
      </w:r>
      <w:r>
        <w:rPr>
          <w:rFonts w:hint="eastAsia" w:ascii="宋体" w:hAnsi="宋体"/>
          <w:color w:val="0D0D0D" w:themeColor="text1" w:themeTint="F2"/>
          <w:szCs w:val="21"/>
          <w:highlight w:val="none"/>
          <w14:textFill>
            <w14:solidFill>
              <w14:schemeClr w14:val="tx1">
                <w14:lumMod w14:val="95000"/>
                <w14:lumOff w14:val="5000"/>
              </w14:schemeClr>
            </w14:solidFill>
          </w14:textFill>
        </w:rPr>
        <w:t>.2 在响应文件提交截止时间以后，不能补充、修改响应文件。</w:t>
      </w:r>
    </w:p>
    <w:p w14:paraId="27F3F1D7">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20.3 在提交“最后报价”后，供应商不能退出谈判。</w:t>
      </w:r>
    </w:p>
    <w:p w14:paraId="1CE48231">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7AC34104">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20.5 采购机构不可视情况延长提交响应文件的截止时间。</w:t>
      </w:r>
    </w:p>
    <w:p w14:paraId="73FA5739">
      <w:pPr>
        <w:spacing w:line="360" w:lineRule="auto"/>
        <w:ind w:firstLine="420" w:firstLineChars="200"/>
        <w:rPr>
          <w:rFonts w:ascii="黑体" w:hAnsi="黑体" w:eastAsia="黑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20.6备份响应文件。</w:t>
      </w:r>
      <w:r>
        <w:rPr>
          <w:rFonts w:hint="eastAsia" w:hAnsi="宋体"/>
          <w:bCs/>
          <w:color w:val="0D0D0D" w:themeColor="text1" w:themeTint="F2"/>
          <w:szCs w:val="21"/>
          <w:highlight w:val="none"/>
          <w14:textFill>
            <w14:solidFill>
              <w14:schemeClr w14:val="tx1">
                <w14:lumMod w14:val="95000"/>
                <w14:lumOff w14:val="5000"/>
              </w14:schemeClr>
            </w14:solidFill>
          </w14:textFill>
        </w:rPr>
        <w:t>详见在“供应商须知前附表”。</w:t>
      </w:r>
    </w:p>
    <w:p w14:paraId="237374A4">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21.首次响应文件的补充、修改与撤回</w:t>
      </w:r>
    </w:p>
    <w:p w14:paraId="2DCD690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详见“供应商须知前附表”。</w:t>
      </w:r>
    </w:p>
    <w:p w14:paraId="1D06411F">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bookmarkStart w:id="85" w:name="_Hlk45702405"/>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22. 首次响应文件的退回</w:t>
      </w:r>
    </w:p>
    <w:p w14:paraId="2904112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在首次响应文件提交截止时间止提交响应文件的供应商不足3家时电子响应文件由代理机构在广西政府采购云平台（https://www.gcy.zfcg.gxzf.gov.cn/）操作退回，除此之外采购人和采购代理机构对已提交的电子响应文件概不退回。</w:t>
      </w:r>
    </w:p>
    <w:p w14:paraId="39C236B3">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23. 截止时间后的撤回</w:t>
      </w:r>
    </w:p>
    <w:p w14:paraId="7CAF6405">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本项目不收取磋商保证金，供应商在首次响应文件提交截止时间后可向采购人、采购代理机构书面申请撤回电子响应文件。</w:t>
      </w:r>
      <w:bookmarkEnd w:id="85"/>
    </w:p>
    <w:p w14:paraId="1104F301">
      <w:pPr>
        <w:keepNext/>
        <w:keepLines/>
        <w:spacing w:line="360" w:lineRule="auto"/>
        <w:ind w:firstLine="640" w:firstLineChars="200"/>
        <w:outlineLvl w:val="2"/>
        <w:rPr>
          <w:rFonts w:ascii="宋体" w:hAnsi="宋体"/>
          <w:color w:val="0D0D0D" w:themeColor="text1" w:themeTint="F2"/>
          <w:sz w:val="32"/>
          <w:szCs w:val="32"/>
          <w:highlight w:val="none"/>
          <w14:textFill>
            <w14:solidFill>
              <w14:schemeClr w14:val="tx1">
                <w14:lumMod w14:val="95000"/>
                <w14:lumOff w14:val="5000"/>
              </w14:schemeClr>
            </w14:solidFill>
          </w14:textFill>
        </w:rPr>
      </w:pPr>
      <w:bookmarkStart w:id="86" w:name="_Toc80886933"/>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四、评审及磋商</w:t>
      </w:r>
      <w:bookmarkEnd w:id="86"/>
    </w:p>
    <w:p w14:paraId="4B40858D">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24.磋商小组成立</w:t>
      </w:r>
    </w:p>
    <w:p w14:paraId="72E9E83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6661A5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31B17F7">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25.</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首次响应文件的开启</w:t>
      </w:r>
    </w:p>
    <w:p w14:paraId="6E3DB97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5.1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首次响应文件由磋商小组或者采购代理机构在“供应商须知前附表”规定的时间开启。</w:t>
      </w:r>
    </w:p>
    <w:p w14:paraId="745F0DE3">
      <w:pPr>
        <w:spacing w:line="360" w:lineRule="auto"/>
        <w:ind w:firstLine="420" w:firstLineChars="200"/>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25.2 </w:t>
      </w: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响应文件解密</w:t>
      </w:r>
    </w:p>
    <w:p w14:paraId="34C02AD3">
      <w:pPr>
        <w:snapToGrid w:val="0"/>
        <w:spacing w:line="360" w:lineRule="auto"/>
        <w:ind w:firstLine="420" w:firstLineChars="200"/>
        <w:rPr>
          <w:rFonts w:ascii="宋体" w:hAnsi="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采购代理机构将在“供应商须知前附表”规定的时</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间通过电子交易平台组织响应文件开启，采购机构依托电子交易平台发起开始解密指令，供应商的法定代表人或其委托代理人</w:t>
      </w:r>
      <w:r>
        <w:rPr>
          <w:rFonts w:hint="eastAsia" w:ascii="宋体" w:hAnsi="宋体"/>
          <w:b/>
          <w:color w:val="0D0D0D" w:themeColor="text1" w:themeTint="F2"/>
          <w:kern w:val="0"/>
          <w:szCs w:val="21"/>
          <w:highlight w:val="none"/>
          <w14:textFill>
            <w14:solidFill>
              <w14:schemeClr w14:val="tx1">
                <w14:lumMod w14:val="95000"/>
                <w14:lumOff w14:val="5000"/>
              </w14:schemeClr>
            </w14:solidFill>
          </w14:textFill>
        </w:rPr>
        <w:t>须携带加密时所用的CA锁按平台提示和采购文件的规定登录到广西政府采购云平台（https://www.gcy.zfcg.gxzf.gov.cn/）电子开标大厅签到并在发起解密指令之时起30分钟内完成对电子响应文件在线解密</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0D0D0D" w:themeColor="text1" w:themeTint="F2"/>
          <w:kern w:val="0"/>
          <w:szCs w:val="21"/>
          <w:highlight w:val="none"/>
          <w14:textFill>
            <w14:solidFill>
              <w14:schemeClr w14:val="tx1">
                <w14:lumMod w14:val="95000"/>
                <w14:lumOff w14:val="5000"/>
              </w14:schemeClr>
            </w14:solidFill>
          </w14:textFill>
        </w:rPr>
        <w:t>视为响应文件无效。</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（解密</w:t>
      </w: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异常情况处理：详见本章</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26.3 电子交易活动的中止。）</w:t>
      </w:r>
    </w:p>
    <w:p w14:paraId="70CDC6EE">
      <w:pPr>
        <w:spacing w:line="360" w:lineRule="auto"/>
        <w:ind w:firstLine="420" w:firstLineChars="200"/>
        <w:rPr>
          <w:rFonts w:ascii="宋体" w:hAnsi="Courier New"/>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如</w:t>
      </w: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供应商成功解密响应文件，但未在广西政府采购云平台（https://www.gcy.zfcg.gxzf.gov.cn/）电子开标大厅参加谈判的，视同认可谈判过程和结果，</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由此产生的后果由供应商自行负责。 参与谈判的供应商</w:t>
      </w:r>
      <w:r>
        <w:rPr>
          <w:rFonts w:hint="eastAsia" w:ascii="宋体" w:hAnsi="Courier New"/>
          <w:color w:val="0D0D0D" w:themeColor="text1" w:themeTint="F2"/>
          <w:kern w:val="0"/>
          <w:szCs w:val="21"/>
          <w:highlight w:val="none"/>
          <w14:textFill>
            <w14:solidFill>
              <w14:schemeClr w14:val="tx1">
                <w14:lumMod w14:val="95000"/>
                <w14:lumOff w14:val="5000"/>
              </w14:schemeClr>
            </w14:solidFill>
          </w14:textFill>
        </w:rPr>
        <w:t>不足3家的，不得谈判。</w:t>
      </w:r>
    </w:p>
    <w:p w14:paraId="0E68213C">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26</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.评审程序、评审方法和评审标准</w:t>
      </w:r>
    </w:p>
    <w:p w14:paraId="1970ADE1">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26.1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w:t>
      </w:r>
      <w:r>
        <w:rPr>
          <w:rFonts w:ascii="宋体" w:hAnsi="宋体" w:cs="宋体"/>
          <w:color w:val="0D0D0D" w:themeColor="text1" w:themeTint="F2"/>
          <w:szCs w:val="21"/>
          <w:highlight w:val="none"/>
          <w14:textFill>
            <w14:solidFill>
              <w14:schemeClr w14:val="tx1">
                <w14:lumMod w14:val="95000"/>
                <w14:lumOff w14:val="5000"/>
              </w14:schemeClr>
            </w14:solidFill>
          </w14:textFill>
        </w:rPr>
        <w:t>按照</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“第四章 评审程序、评审方法和评审标准”</w:t>
      </w:r>
      <w:r>
        <w:rPr>
          <w:rFonts w:ascii="宋体" w:hAnsi="宋体" w:cs="宋体"/>
          <w:color w:val="0D0D0D" w:themeColor="text1" w:themeTint="F2"/>
          <w:szCs w:val="21"/>
          <w:highlight w:val="none"/>
          <w14:textFill>
            <w14:solidFill>
              <w14:schemeClr w14:val="tx1">
                <w14:lumMod w14:val="95000"/>
                <w14:lumOff w14:val="5000"/>
              </w14:schemeClr>
            </w14:solidFill>
          </w14:textFill>
        </w:rPr>
        <w:t>规定的方法、评审因素、标准和程序对</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w:t>
      </w:r>
      <w:r>
        <w:rPr>
          <w:rFonts w:ascii="宋体" w:hAnsi="宋体" w:cs="宋体"/>
          <w:color w:val="0D0D0D" w:themeColor="text1" w:themeTint="F2"/>
          <w:szCs w:val="21"/>
          <w:highlight w:val="none"/>
          <w14:textFill>
            <w14:solidFill>
              <w14:schemeClr w14:val="tx1">
                <w14:lumMod w14:val="95000"/>
                <w14:lumOff w14:val="5000"/>
              </w14:schemeClr>
            </w14:solidFill>
          </w14:textFill>
        </w:rPr>
        <w:t>文件进行评审。</w:t>
      </w:r>
    </w:p>
    <w:p w14:paraId="2457AAD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 xml:space="preserve">26.2 </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磋商文件内容违反国家有关强制性规定的，磋商小组应当停止评审并向采购人或者采购代理机构说明情况，并在评审报告中书面体现。</w:t>
      </w:r>
    </w:p>
    <w:p w14:paraId="78960307">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26.3 </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采购需求负偏离要求及磋商顺序详见 “ 供应商须知前附表”。</w:t>
      </w:r>
    </w:p>
    <w:p w14:paraId="616E1DB6">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26.4电子交易活动的中止。采购过程中出现以下情形，导致电子交易平台无法正常运行，或者无法保证电子交易的公平、公正和安全时，采购机构可中止电子交易活动：</w:t>
      </w:r>
    </w:p>
    <w:p w14:paraId="589949A6">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 xml:space="preserve">（1）电子交易平台发生故障而无法登录访问的； </w:t>
      </w:r>
    </w:p>
    <w:p w14:paraId="77B661FA">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（2）电子交易平台应用或数据库出现错误，不能进行正常操作的；</w:t>
      </w:r>
    </w:p>
    <w:p w14:paraId="1E45CE35">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（3）电子交易平台发现严重安全漏洞，有潜在泄密危险的；</w:t>
      </w:r>
    </w:p>
    <w:p w14:paraId="0B06FCD8">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 xml:space="preserve">（4）病毒发作导致不能进行正常操作的； </w:t>
      </w:r>
    </w:p>
    <w:p w14:paraId="1E33F9B9">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（5）其他无法保证电子交易的公平、公正和安全的情况。</w:t>
      </w:r>
    </w:p>
    <w:p w14:paraId="1D8A3555">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r>
        <w:rPr>
          <w:rFonts w:hint="eastAsia" w:ascii="宋体" w:hAnsi="宋体"/>
          <w:color w:val="0D0D0D" w:themeColor="text1" w:themeTint="F2"/>
          <w:highlight w:val="none"/>
          <w14:textFill>
            <w14:solidFill>
              <w14:schemeClr w14:val="tx1">
                <w14:lumMod w14:val="95000"/>
                <w14:lumOff w14:val="5000"/>
              </w14:schemeClr>
            </w14:solidFill>
          </w14:textFill>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621C47A">
      <w:pPr>
        <w:spacing w:line="360" w:lineRule="auto"/>
        <w:ind w:firstLine="420" w:firstLineChars="200"/>
        <w:rPr>
          <w:rFonts w:ascii="宋体" w:hAnsi="宋体"/>
          <w:color w:val="0D0D0D" w:themeColor="text1" w:themeTint="F2"/>
          <w:highlight w:val="none"/>
          <w14:textFill>
            <w14:solidFill>
              <w14:schemeClr w14:val="tx1">
                <w14:lumMod w14:val="95000"/>
                <w14:lumOff w14:val="5000"/>
              </w14:schemeClr>
            </w14:solidFill>
          </w14:textFill>
        </w:rPr>
      </w:pPr>
    </w:p>
    <w:p w14:paraId="3E96E19C">
      <w:pPr>
        <w:keepNext/>
        <w:keepLines/>
        <w:spacing w:line="360" w:lineRule="auto"/>
        <w:ind w:firstLine="480" w:firstLineChars="150"/>
        <w:outlineLvl w:val="2"/>
        <w:rPr>
          <w:rFonts w:ascii="宋体" w:hAnsi="宋体"/>
          <w:color w:val="0D0D0D" w:themeColor="text1" w:themeTint="F2"/>
          <w:sz w:val="32"/>
          <w:szCs w:val="32"/>
          <w:highlight w:val="none"/>
          <w14:textFill>
            <w14:solidFill>
              <w14:schemeClr w14:val="tx1">
                <w14:lumMod w14:val="95000"/>
                <w14:lumOff w14:val="5000"/>
              </w14:schemeClr>
            </w14:solidFill>
          </w14:textFill>
        </w:rPr>
      </w:pPr>
      <w:bookmarkStart w:id="87" w:name="_Toc80886934"/>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五、成交及合同</w:t>
      </w:r>
      <w:bookmarkEnd w:id="87"/>
    </w:p>
    <w:p w14:paraId="2ABBECF9">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27</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.确定成交供应商及结果公告</w:t>
      </w:r>
    </w:p>
    <w:p w14:paraId="063B8F0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.1确定成交供应商。</w:t>
      </w:r>
      <w:r>
        <w:rPr>
          <w:rFonts w:hint="eastAsia" w:ascii="宋体" w:hAnsi="宋体" w:cs="宋体"/>
          <w:color w:val="0D0D0D" w:themeColor="text1" w:themeTint="F2"/>
          <w:kern w:val="0"/>
          <w:szCs w:val="21"/>
          <w:highlight w:val="none"/>
          <w:u w:val="single"/>
          <w14:textFill>
            <w14:solidFill>
              <w14:schemeClr w14:val="tx1">
                <w14:lumMod w14:val="95000"/>
                <w14:lumOff w14:val="5000"/>
              </w14:schemeClr>
            </w14:solidFill>
          </w14:textFill>
        </w:rPr>
        <w:t xml:space="preserve"> 由采购人直接委托评审专家确定</w:t>
      </w:r>
      <w:r>
        <w:rPr>
          <w:rFonts w:hint="eastAsia" w:ascii="宋体" w:hAnsi="宋体" w:cs="宋体"/>
          <w:color w:val="0D0D0D" w:themeColor="text1" w:themeTint="F2"/>
          <w:szCs w:val="21"/>
          <w:highlight w:val="none"/>
          <w:u w:val="single"/>
          <w14:textFill>
            <w14:solidFill>
              <w14:schemeClr w14:val="tx1">
                <w14:lumMod w14:val="95000"/>
                <w14:lumOff w14:val="5000"/>
              </w14:schemeClr>
            </w14:solidFill>
          </w14:textFill>
        </w:rPr>
        <w:t>，评审报告提出的排序第一的供应商为成交供应商。</w:t>
      </w:r>
    </w:p>
    <w:p w14:paraId="1E6CD7F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27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.2成交通知及成交结果公告。</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成交</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供应商确定后2个工作日内，在省级以上财政部门指定的媒体上公</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告成交结果（成交通知及成交</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结果公告</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同时向成交供应商发出成交通知书，成交通知书规定签订合同的时间不得超过25日。</w:t>
      </w:r>
    </w:p>
    <w:p w14:paraId="55579A36">
      <w:pPr>
        <w:spacing w:line="360" w:lineRule="auto"/>
        <w:ind w:firstLine="420" w:firstLineChars="200"/>
        <w:rPr>
          <w:rFonts w:ascii="宋体" w:hAnsi="宋体" w:cs="Courier New"/>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0D0D0D" w:themeColor="text1" w:themeTint="F2"/>
          <w:szCs w:val="21"/>
          <w:highlight w:val="none"/>
          <w14:textFill>
            <w14:solidFill>
              <w14:schemeClr w14:val="tx1">
                <w14:lumMod w14:val="95000"/>
                <w14:lumOff w14:val="5000"/>
              </w14:schemeClr>
            </w14:solidFill>
          </w14:textFill>
        </w:rPr>
        <w:t>成交供应商享受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《政府采购促进中小企业发展管理办法》（财库〔2020〕46号）规定的中小企业扶持</w:t>
      </w:r>
      <w:r>
        <w:rPr>
          <w:rFonts w:hint="eastAsia" w:ascii="宋体" w:hAnsi="宋体" w:cs="Courier New"/>
          <w:color w:val="0D0D0D" w:themeColor="text1" w:themeTint="F2"/>
          <w:szCs w:val="21"/>
          <w:highlight w:val="none"/>
          <w14:textFill>
            <w14:solidFill>
              <w14:schemeClr w14:val="tx1">
                <w14:lumMod w14:val="95000"/>
                <w14:lumOff w14:val="5000"/>
              </w14:schemeClr>
            </w14:solidFill>
          </w14:textFill>
        </w:rPr>
        <w:t>政策的，采购人、采购代理机构应当随成交结果公开成交供应商的《中小企业声明函》。</w:t>
      </w:r>
    </w:p>
    <w:p w14:paraId="5A69DBA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w:t>
      </w: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BD6654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bCs/>
          <w:color w:val="0D0D0D" w:themeColor="text1" w:themeTint="F2"/>
          <w:szCs w:val="21"/>
          <w:highlight w:val="none"/>
          <w14:textFill>
            <w14:solidFill>
              <w14:schemeClr w14:val="tx1">
                <w14:lumMod w14:val="95000"/>
                <w14:lumOff w14:val="5000"/>
              </w14:schemeClr>
            </w14:solidFill>
          </w14:textFill>
        </w:rPr>
        <w:t>27.</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85285F8">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28</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.履约保证金</w:t>
      </w:r>
    </w:p>
    <w:p w14:paraId="5FA28FB6">
      <w:pPr>
        <w:spacing w:line="360" w:lineRule="auto"/>
        <w:ind w:firstLine="420"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详见 “供应商须知前附表”</w:t>
      </w:r>
    </w:p>
    <w:p w14:paraId="40CD86A4">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29</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.签订合同</w:t>
      </w:r>
    </w:p>
    <w:p w14:paraId="6EEA995A">
      <w:pPr>
        <w:adjustRightInd w:val="0"/>
        <w:snapToGrid w:val="0"/>
        <w:spacing w:line="360" w:lineRule="auto"/>
        <w:ind w:firstLine="420" w:firstLineChars="200"/>
        <w:rPr>
          <w:rFonts w:ascii="宋体" w:hAnsi="宋体"/>
          <w:color w:val="0D0D0D" w:themeColor="text1" w:themeTint="F2"/>
          <w:kern w:val="0"/>
          <w:szCs w:val="21"/>
          <w:highlight w:val="none"/>
          <w:lang w:val="zh-CN"/>
          <w14:textFill>
            <w14:solidFill>
              <w14:schemeClr w14:val="tx1">
                <w14:lumMod w14:val="95000"/>
                <w14:lumOff w14:val="5000"/>
              </w14:schemeClr>
            </w14:solidFill>
          </w14:textFill>
        </w:rPr>
      </w:pP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29.1</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采购人与成交供应商应当在</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成交通知书规定的时间内</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，按照磋商文件确定的合同文本以及采购标的、服务技术、采购金额、采购数量、技术和服务要求等事项签订政府采购合同。</w:t>
      </w:r>
      <w:r>
        <w:rPr>
          <w:rFonts w:hint="eastAsia" w:ascii="宋体" w:hAnsi="宋体"/>
          <w:color w:val="0D0D0D" w:themeColor="text1" w:themeTint="F2"/>
          <w:kern w:val="0"/>
          <w:szCs w:val="21"/>
          <w:highlight w:val="none"/>
          <w:lang w:val="zh-CN"/>
          <w14:textFill>
            <w14:solidFill>
              <w14:schemeClr w14:val="tx1">
                <w14:lumMod w14:val="95000"/>
                <w14:lumOff w14:val="5000"/>
              </w14:schemeClr>
            </w14:solidFill>
          </w14:textFill>
        </w:rPr>
        <w:t>如成交供应商为联合体的，由联合体成员各方法定代表人或其授权代表与采购人代表签订合同。</w:t>
      </w:r>
    </w:p>
    <w:p w14:paraId="0855480D">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07CE5C89">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7DB32A4">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29.4如签订合同并生效后，供应商无故拒绝或延期，除按照合同条款处理外，列入不良行为记录，并给予通报。</w:t>
      </w:r>
    </w:p>
    <w:p w14:paraId="7F40E3E9">
      <w:pPr>
        <w:adjustRightInd w:val="0"/>
        <w:spacing w:line="360" w:lineRule="auto"/>
        <w:ind w:firstLine="420" w:firstLineChars="200"/>
        <w:rPr>
          <w:rFonts w:ascii="宋体" w:hAnsi="宋体" w:cs="宋体"/>
          <w:color w:val="0D0D0D" w:themeColor="text1" w:themeTint="F2"/>
          <w:kern w:val="0"/>
          <w:sz w:val="24"/>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29</w:t>
      </w:r>
      <w:r>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t>.5采购合同由采购人与</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成交</w:t>
      </w:r>
      <w:r>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t>供应商根据</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磋商文件</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、响应文件等内容通过政府采购电子交易平台在线签订，自动备案，在线签订须携带的材料见“供应商须</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知前附表</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p>
    <w:p w14:paraId="3E090FA8">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30</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.政府采购合同公告</w:t>
      </w:r>
    </w:p>
    <w:p w14:paraId="6720AE1E">
      <w:pPr>
        <w:spacing w:line="360" w:lineRule="auto"/>
        <w:ind w:firstLine="420" w:firstLineChars="200"/>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采购人或者受托采购代理机构应当自政府采购合同签订之日起2个工作日内，将政府采购合同</w:t>
      </w:r>
      <w:r>
        <w:rPr>
          <w:rFonts w:hint="eastAsia" w:ascii="宋体" w:hAnsi="宋体"/>
          <w:bCs/>
          <w:color w:val="0D0D0D" w:themeColor="text1" w:themeTint="F2"/>
          <w:highlight w:val="none"/>
          <w14:textFill>
            <w14:solidFill>
              <w14:schemeClr w14:val="tx1">
                <w14:lumMod w14:val="95000"/>
                <w14:lumOff w14:val="5000"/>
              </w14:schemeClr>
            </w14:solidFill>
          </w14:textFill>
        </w:rPr>
        <w:t>在以下媒体上发布</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 xml:space="preserve"> “广西政府采购网”（http://zfcg.gxzf.gov.cn）</w:t>
      </w:r>
      <w:r>
        <w:rPr>
          <w:rFonts w:hint="eastAsia" w:hAnsi="宋体"/>
          <w:color w:val="0D0D0D" w:themeColor="text1" w:themeTint="F2"/>
          <w:highlight w:val="none"/>
          <w14:textFill>
            <w14:solidFill>
              <w14:schemeClr w14:val="tx1">
                <w14:lumMod w14:val="95000"/>
                <w14:lumOff w14:val="5000"/>
              </w14:schemeClr>
            </w14:solidFill>
          </w14:textFill>
        </w:rPr>
        <w:t>上公告，</w:t>
      </w:r>
      <w:r>
        <w:rPr>
          <w:rFonts w:hAnsi="宋体"/>
          <w:color w:val="0D0D0D" w:themeColor="text1" w:themeTint="F2"/>
          <w:highlight w:val="none"/>
          <w14:textFill>
            <w14:solidFill>
              <w14:schemeClr w14:val="tx1">
                <w14:lumMod w14:val="95000"/>
                <w14:lumOff w14:val="5000"/>
              </w14:schemeClr>
            </w14:solidFill>
          </w14:textFill>
        </w:rPr>
        <w:t>但政府采购合同中涉及国家秘密、商业秘密的内容除外。</w:t>
      </w:r>
    </w:p>
    <w:p w14:paraId="1E7A7BEA">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31</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 询问、质疑和投诉</w:t>
      </w:r>
    </w:p>
    <w:p w14:paraId="13099B8F">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w:t>
      </w:r>
      <w:r>
        <w:rPr>
          <w:rFonts w:ascii="宋体" w:hAnsi="宋体" w:cs="宋体"/>
          <w:color w:val="0D0D0D" w:themeColor="text1" w:themeTint="F2"/>
          <w:highlight w:val="none"/>
          <w14:textFill>
            <w14:solidFill>
              <w14:schemeClr w14:val="tx1">
                <w14:lumMod w14:val="95000"/>
                <w14:lumOff w14:val="5000"/>
              </w14:schemeClr>
            </w14:solidFill>
          </w14:textFill>
        </w:rPr>
        <w:t>1</w:t>
      </w:r>
      <w:r>
        <w:rPr>
          <w:rFonts w:hint="eastAsia" w:ascii="宋体" w:hAnsi="宋体" w:cs="宋体"/>
          <w:color w:val="0D0D0D" w:themeColor="text1" w:themeTint="F2"/>
          <w:highlight w:val="none"/>
          <w14:textFill>
            <w14:solidFill>
              <w14:schemeClr w14:val="tx1">
                <w14:lumMod w14:val="95000"/>
                <w14:lumOff w14:val="5000"/>
              </w14:schemeClr>
            </w14:solidFill>
          </w14:textFill>
        </w:rPr>
        <w:t>.1供应商对政府采购活动事项有疑问的，可以向采购人、采购代理机构提出询问，采购人或者采购代理机构应当在3个工作日内对供应商依法提出的询问作出答复。</w:t>
      </w:r>
    </w:p>
    <w:p w14:paraId="69166952">
      <w:pPr>
        <w:spacing w:line="360" w:lineRule="auto"/>
        <w:ind w:firstLine="420" w:firstLineChars="200"/>
        <w:rPr>
          <w:rFonts w:ascii="宋体" w:hAnsi="宋体"/>
          <w:b/>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w:t>
      </w:r>
      <w:r>
        <w:rPr>
          <w:rFonts w:ascii="宋体" w:hAnsi="宋体" w:cs="宋体"/>
          <w:color w:val="0D0D0D" w:themeColor="text1" w:themeTint="F2"/>
          <w:highlight w:val="none"/>
          <w14:textFill>
            <w14:solidFill>
              <w14:schemeClr w14:val="tx1">
                <w14:lumMod w14:val="95000"/>
                <w14:lumOff w14:val="5000"/>
              </w14:schemeClr>
            </w14:solidFill>
          </w14:textFill>
        </w:rPr>
        <w:t>1</w:t>
      </w:r>
      <w:r>
        <w:rPr>
          <w:rFonts w:hint="eastAsia" w:ascii="宋体" w:hAnsi="宋体" w:cs="宋体"/>
          <w:color w:val="0D0D0D" w:themeColor="text1" w:themeTint="F2"/>
          <w:highlight w:val="none"/>
          <w14:textFill>
            <w14:solidFill>
              <w14:schemeClr w14:val="tx1">
                <w14:lumMod w14:val="95000"/>
                <w14:lumOff w14:val="5000"/>
              </w14:schemeClr>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D0D0D" w:themeColor="text1" w:themeTint="F2"/>
          <w:highlight w:val="none"/>
          <w:shd w:val="clear" w:color="auto" w:fill="FFFFFF"/>
          <w14:textFill>
            <w14:solidFill>
              <w14:schemeClr w14:val="tx1">
                <w14:lumMod w14:val="95000"/>
                <w14:lumOff w14:val="5000"/>
              </w14:schemeClr>
            </w14:solidFill>
          </w14:textFill>
        </w:rPr>
        <w:t>接收质疑函的方式、联系部门、联系电话和通讯地址等信息</w:t>
      </w:r>
      <w:r>
        <w:rPr>
          <w:rFonts w:hint="eastAsia" w:ascii="宋体" w:hAnsi="宋体" w:cs="Arial"/>
          <w:color w:val="0D0D0D" w:themeColor="text1" w:themeTint="F2"/>
          <w:highlight w:val="none"/>
          <w:shd w:val="clear" w:color="auto" w:fill="FFFFFF"/>
          <w14:textFill>
            <w14:solidFill>
              <w14:schemeClr w14:val="tx1">
                <w14:lumMod w14:val="95000"/>
                <w14:lumOff w14:val="5000"/>
              </w14:schemeClr>
            </w14:solidFill>
          </w14:textFill>
        </w:rPr>
        <w:t>详见</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“供应商须知前附表”</w:t>
      </w:r>
      <w:r>
        <w:rPr>
          <w:rFonts w:hint="eastAsia" w:ascii="宋体" w:hAnsi="宋体" w:cs="宋体"/>
          <w:color w:val="0D0D0D" w:themeColor="text1" w:themeTint="F2"/>
          <w:highlight w:val="none"/>
          <w14:textFill>
            <w14:solidFill>
              <w14:schemeClr w14:val="tx1">
                <w14:lumMod w14:val="95000"/>
                <w14:lumOff w14:val="5000"/>
              </w14:schemeClr>
            </w14:solidFill>
          </w14:textFill>
        </w:rPr>
        <w:t>。</w:t>
      </w:r>
      <w:r>
        <w:rPr>
          <w:rFonts w:hint="eastAsia" w:ascii="宋体" w:hAnsi="宋体"/>
          <w:b/>
          <w:color w:val="0D0D0D" w:themeColor="text1" w:themeTint="F2"/>
          <w:szCs w:val="21"/>
          <w:highlight w:val="none"/>
          <w14:textFill>
            <w14:solidFill>
              <w14:schemeClr w14:val="tx1">
                <w14:lumMod w14:val="95000"/>
                <w14:lumOff w14:val="5000"/>
              </w14:schemeClr>
            </w14:solidFill>
          </w14:textFill>
        </w:rPr>
        <w:t xml:space="preserve">具体质疑起算时间及处理方式如下： </w:t>
      </w:r>
    </w:p>
    <w:p w14:paraId="6C59F877">
      <w:pPr>
        <w:spacing w:line="360" w:lineRule="auto"/>
        <w:ind w:firstLine="420" w:firstLineChars="200"/>
        <w:rPr>
          <w:rFonts w:hAnsi="宋体"/>
          <w:bCs/>
          <w:color w:val="0D0D0D" w:themeColor="text1" w:themeTint="F2"/>
          <w:highlight w:val="none"/>
          <w14:textFill>
            <w14:solidFill>
              <w14:schemeClr w14:val="tx1">
                <w14:lumMod w14:val="95000"/>
                <w14:lumOff w14:val="5000"/>
              </w14:schemeClr>
            </w14:solidFill>
          </w14:textFill>
        </w:rPr>
      </w:pPr>
      <w:r>
        <w:rPr>
          <w:rFonts w:hint="eastAsia" w:hAnsi="宋体"/>
          <w:bCs/>
          <w:color w:val="0D0D0D" w:themeColor="text1" w:themeTint="F2"/>
          <w:highlight w:val="none"/>
          <w14:textFill>
            <w14:solidFill>
              <w14:schemeClr w14:val="tx1">
                <w14:lumMod w14:val="95000"/>
                <w14:lumOff w14:val="5000"/>
              </w14:schemeClr>
            </w14:solidFill>
          </w14:textFill>
        </w:rPr>
        <w:t>（1）潜在供应商依法获取采购文件后，认为采购文件使自己的权益受到损害的，应当在竞争性磋商采购文件公告期限届满之日起7个工作日内提出质疑。</w:t>
      </w:r>
      <w:r>
        <w:rPr>
          <w:rFonts w:hint="eastAsia"/>
          <w:color w:val="0D0D0D" w:themeColor="text1" w:themeTint="F2"/>
          <w:highlight w:val="none"/>
          <w14:textFill>
            <w14:solidFill>
              <w14:schemeClr w14:val="tx1">
                <w14:lumMod w14:val="95000"/>
                <w14:lumOff w14:val="5000"/>
              </w14:schemeClr>
            </w14:solidFill>
          </w14:textFill>
        </w:rPr>
        <w:t>委托代理协议无特殊约定的，</w:t>
      </w:r>
      <w:r>
        <w:rPr>
          <w:rFonts w:hint="eastAsia" w:hAnsi="宋体"/>
          <w:bCs/>
          <w:color w:val="0D0D0D" w:themeColor="text1" w:themeTint="F2"/>
          <w:highlight w:val="none"/>
          <w14:textFill>
            <w14:solidFill>
              <w14:schemeClr w14:val="tx1">
                <w14:lumMod w14:val="95000"/>
                <w14:lumOff w14:val="5000"/>
              </w14:schemeClr>
            </w14:solidFill>
          </w14:textFill>
        </w:rPr>
        <w:t>对竞争性磋商文件中采购需求（含资格要求、采购预算和评分办法）的质疑由采购人受理并负责答复；对竞争性磋商文件中的采购执行程序的质疑由采购代理机构受理并负责答复。</w:t>
      </w:r>
    </w:p>
    <w:p w14:paraId="2FE03946">
      <w:pPr>
        <w:spacing w:line="360" w:lineRule="auto"/>
        <w:ind w:firstLine="420" w:firstLineChars="200"/>
        <w:rPr>
          <w:rFonts w:hAnsi="宋体"/>
          <w:bCs/>
          <w:color w:val="0D0D0D" w:themeColor="text1" w:themeTint="F2"/>
          <w:highlight w:val="none"/>
          <w14:textFill>
            <w14:solidFill>
              <w14:schemeClr w14:val="tx1">
                <w14:lumMod w14:val="95000"/>
                <w14:lumOff w14:val="5000"/>
              </w14:schemeClr>
            </w14:solidFill>
          </w14:textFill>
        </w:rPr>
      </w:pPr>
      <w:r>
        <w:rPr>
          <w:rFonts w:hint="eastAsia" w:hAnsi="宋体"/>
          <w:bCs/>
          <w:color w:val="0D0D0D" w:themeColor="text1" w:themeTint="F2"/>
          <w:highlight w:val="none"/>
          <w14:textFill>
            <w14:solidFill>
              <w14:schemeClr w14:val="tx1">
                <w14:lumMod w14:val="95000"/>
                <w14:lumOff w14:val="5000"/>
              </w14:schemeClr>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F66B110">
      <w:pPr>
        <w:spacing w:line="360" w:lineRule="auto"/>
        <w:ind w:firstLine="420" w:firstLineChars="200"/>
        <w:rPr>
          <w:rFonts w:hAnsi="宋体"/>
          <w:bCs/>
          <w:color w:val="0D0D0D" w:themeColor="text1" w:themeTint="F2"/>
          <w:highlight w:val="none"/>
          <w14:textFill>
            <w14:solidFill>
              <w14:schemeClr w14:val="tx1">
                <w14:lumMod w14:val="95000"/>
                <w14:lumOff w14:val="5000"/>
              </w14:schemeClr>
            </w14:solidFill>
          </w14:textFill>
        </w:rPr>
      </w:pPr>
      <w:r>
        <w:rPr>
          <w:rFonts w:hint="eastAsia" w:hAnsi="宋体"/>
          <w:bCs/>
          <w:color w:val="0D0D0D" w:themeColor="text1" w:themeTint="F2"/>
          <w:highlight w:val="none"/>
          <w14:textFill>
            <w14:solidFill>
              <w14:schemeClr w14:val="tx1">
                <w14:lumMod w14:val="95000"/>
                <w14:lumOff w14:val="5000"/>
              </w14:schemeClr>
            </w14:solidFill>
          </w14:textFill>
        </w:rPr>
        <w:t>（3）供应商认为成交结果使自己的权益受到损害的，应当在成交结果公告期限届满之日起7个工作日内提出质疑，由采购人受理并负责答复。</w:t>
      </w:r>
    </w:p>
    <w:p w14:paraId="36866EBF">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w:t>
      </w:r>
      <w:r>
        <w:rPr>
          <w:rFonts w:ascii="宋体" w:hAnsi="宋体" w:cs="宋体"/>
          <w:color w:val="0D0D0D" w:themeColor="text1" w:themeTint="F2"/>
          <w:highlight w:val="none"/>
          <w14:textFill>
            <w14:solidFill>
              <w14:schemeClr w14:val="tx1">
                <w14:lumMod w14:val="95000"/>
                <w14:lumOff w14:val="5000"/>
              </w14:schemeClr>
            </w14:solidFill>
          </w14:textFill>
        </w:rPr>
        <w:t>1</w:t>
      </w:r>
      <w:r>
        <w:rPr>
          <w:rFonts w:hint="eastAsia" w:ascii="宋体" w:hAnsi="宋体" w:cs="宋体"/>
          <w:color w:val="0D0D0D" w:themeColor="text1" w:themeTint="F2"/>
          <w:highlight w:val="none"/>
          <w14:textFill>
            <w14:solidFill>
              <w14:schemeClr w14:val="tx1">
                <w14:lumMod w14:val="95000"/>
                <w14:lumOff w14:val="5000"/>
              </w14:schemeClr>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0BF577B">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w:t>
      </w:r>
      <w:r>
        <w:rPr>
          <w:rFonts w:ascii="宋体" w:hAnsi="宋体" w:cs="宋体"/>
          <w:color w:val="0D0D0D" w:themeColor="text1" w:themeTint="F2"/>
          <w:highlight w:val="none"/>
          <w14:textFill>
            <w14:solidFill>
              <w14:schemeClr w14:val="tx1">
                <w14:lumMod w14:val="95000"/>
                <w14:lumOff w14:val="5000"/>
              </w14:schemeClr>
            </w14:solidFill>
          </w14:textFill>
        </w:rPr>
        <w:t>1</w:t>
      </w:r>
      <w:r>
        <w:rPr>
          <w:rFonts w:hint="eastAsia" w:ascii="宋体" w:hAnsi="宋体" w:cs="宋体"/>
          <w:color w:val="0D0D0D" w:themeColor="text1" w:themeTint="F2"/>
          <w:highlight w:val="none"/>
          <w14:textFill>
            <w14:solidFill>
              <w14:schemeClr w14:val="tx1">
                <w14:lumMod w14:val="95000"/>
                <w14:lumOff w14:val="5000"/>
              </w14:schemeClr>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D0D0D" w:themeColor="text1" w:themeTint="F2"/>
          <w:highlight w:val="none"/>
          <w14:textFill>
            <w14:solidFill>
              <w14:schemeClr w14:val="tx1">
                <w14:lumMod w14:val="95000"/>
                <w14:lumOff w14:val="5000"/>
              </w14:schemeClr>
            </w14:solidFill>
          </w14:textFill>
        </w:rPr>
        <w:t>（质疑函格式后附）</w:t>
      </w:r>
      <w:r>
        <w:rPr>
          <w:rFonts w:hint="eastAsia" w:ascii="宋体" w:hAnsi="宋体" w:cs="宋体"/>
          <w:color w:val="0D0D0D" w:themeColor="text1" w:themeTint="F2"/>
          <w:highlight w:val="none"/>
          <w14:textFill>
            <w14:solidFill>
              <w14:schemeClr w14:val="tx1">
                <w14:lumMod w14:val="95000"/>
                <w14:lumOff w14:val="5000"/>
              </w14:schemeClr>
            </w14:solidFill>
          </w14:textFill>
        </w:rPr>
        <w:t>：</w:t>
      </w:r>
    </w:p>
    <w:p w14:paraId="059FE19A">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（1）供应商的姓名或者名称、地址、邮编、联系人及联系电话；</w:t>
      </w:r>
    </w:p>
    <w:p w14:paraId="78705264">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（2）质疑项目的名称、编号；</w:t>
      </w:r>
    </w:p>
    <w:p w14:paraId="2D9BD6BB">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（3）具体、明确的质疑事项和与质疑事项相关的请求；</w:t>
      </w:r>
    </w:p>
    <w:p w14:paraId="3F6D5EF4">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（4）事实依据；</w:t>
      </w:r>
    </w:p>
    <w:p w14:paraId="665F7360">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（5）必要的法律依据；</w:t>
      </w:r>
    </w:p>
    <w:p w14:paraId="63A7CD77">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（6）提出质疑的日期。</w:t>
      </w:r>
    </w:p>
    <w:p w14:paraId="0C9C41AC">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供应商为自然人的，应当由本人签字；供应商为法人或者其他组织的，应当由法定代表人、主要负责人，或者其委托代理人签字或者盖章，并加盖公章。</w:t>
      </w:r>
    </w:p>
    <w:p w14:paraId="2C95741E">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3</w:t>
      </w:r>
      <w:r>
        <w:rPr>
          <w:rFonts w:ascii="宋体" w:hAnsi="宋体" w:cs="宋体"/>
          <w:color w:val="0D0D0D" w:themeColor="text1" w:themeTint="F2"/>
          <w:highlight w:val="none"/>
          <w14:textFill>
            <w14:solidFill>
              <w14:schemeClr w14:val="tx1">
                <w14:lumMod w14:val="95000"/>
                <w14:lumOff w14:val="5000"/>
              </w14:schemeClr>
            </w14:solidFill>
          </w14:textFill>
        </w:rPr>
        <w:t>1.5</w:t>
      </w:r>
      <w:r>
        <w:rPr>
          <w:rFonts w:hint="eastAsia" w:ascii="宋体" w:hAnsi="宋体" w:cs="宋体"/>
          <w:color w:val="0D0D0D" w:themeColor="text1" w:themeTint="F2"/>
          <w:highlight w:val="none"/>
          <w14:textFill>
            <w14:solidFill>
              <w14:schemeClr w14:val="tx1">
                <w14:lumMod w14:val="95000"/>
                <w14:lumOff w14:val="5000"/>
              </w14:schemeClr>
            </w14:solidFill>
          </w14:textFill>
        </w:rPr>
        <w:t>采购人、采购代理机构认为供应商质疑不成立，或者成立但未对成交结果构成影响的，继续开展采购活动；认为供应商质疑成立且影响或者可能影响成交结果的，按照下列情况处理：</w:t>
      </w:r>
    </w:p>
    <w:p w14:paraId="7978C0E9">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（一）对采购文件提出的质疑，依法通过澄清或者修改可以继续开展采购活动的，澄清或者修改采购文件后继续开展采购活动；否则应当修改采购文件后重新开展采购活动。</w:t>
      </w:r>
    </w:p>
    <w:p w14:paraId="6C7AE0A7">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3CDE5016">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质疑答复导致成交结果改变的，采购人或者采购代理机构应当将有关情况书面报告本级财政部门。</w:t>
      </w:r>
    </w:p>
    <w:p w14:paraId="2A5C6B74">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31</w:t>
      </w:r>
      <w:r>
        <w:rPr>
          <w:rFonts w:hint="eastAsia" w:ascii="宋体" w:hAnsi="宋体" w:cs="宋体"/>
          <w:color w:val="0D0D0D" w:themeColor="text1" w:themeTint="F2"/>
          <w:highlight w:val="none"/>
          <w14:textFill>
            <w14:solidFill>
              <w14:schemeClr w14:val="tx1">
                <w14:lumMod w14:val="95000"/>
                <w14:lumOff w14:val="5000"/>
              </w14:schemeClr>
            </w14:solidFill>
          </w14:textFill>
        </w:rPr>
        <w:t>.</w:t>
      </w:r>
      <w:r>
        <w:rPr>
          <w:rFonts w:ascii="宋体" w:hAnsi="宋体" w:cs="宋体"/>
          <w:color w:val="0D0D0D" w:themeColor="text1" w:themeTint="F2"/>
          <w:highlight w:val="none"/>
          <w14:textFill>
            <w14:solidFill>
              <w14:schemeClr w14:val="tx1">
                <w14:lumMod w14:val="95000"/>
                <w14:lumOff w14:val="5000"/>
              </w14:schemeClr>
            </w14:solidFill>
          </w14:textFill>
        </w:rPr>
        <w:t>6</w:t>
      </w:r>
      <w:r>
        <w:rPr>
          <w:rFonts w:hint="eastAsia" w:ascii="宋体" w:hAnsi="宋体" w:cs="宋体"/>
          <w:color w:val="0D0D0D" w:themeColor="text1" w:themeTint="F2"/>
          <w:highlight w:val="none"/>
          <w14:textFill>
            <w14:solidFill>
              <w14:schemeClr w14:val="tx1">
                <w14:lumMod w14:val="95000"/>
                <w14:lumOff w14:val="5000"/>
              </w14:schemeClr>
            </w14:solidFill>
          </w14:textFill>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88" w:name="_Toc80205930"/>
    </w:p>
    <w:p w14:paraId="3744DBEC">
      <w:pPr>
        <w:keepNext/>
        <w:keepLines/>
        <w:spacing w:line="360" w:lineRule="auto"/>
        <w:ind w:firstLine="315" w:firstLineChars="98"/>
        <w:outlineLvl w:val="2"/>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89" w:name="_Toc80886935"/>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六</w:t>
      </w:r>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、验收</w:t>
      </w:r>
      <w:bookmarkEnd w:id="88"/>
      <w:bookmarkEnd w:id="89"/>
    </w:p>
    <w:p w14:paraId="107B2130">
      <w:pPr>
        <w:tabs>
          <w:tab w:val="left" w:pos="0"/>
        </w:tabs>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32.验收</w:t>
      </w:r>
    </w:p>
    <w:p w14:paraId="1BF4AC6B">
      <w:pPr>
        <w:tabs>
          <w:tab w:val="left" w:pos="0"/>
        </w:tabs>
        <w:spacing w:line="360" w:lineRule="auto"/>
        <w:ind w:firstLine="420" w:firstLineChars="200"/>
        <w:rPr>
          <w:rFonts w:ascii="宋体" w:hAnsi="宋体" w:cs="Helvetic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Helvetica"/>
          <w:color w:val="0D0D0D" w:themeColor="text1" w:themeTint="F2"/>
          <w:kern w:val="0"/>
          <w:szCs w:val="21"/>
          <w:highlight w:val="none"/>
          <w14:textFill>
            <w14:solidFill>
              <w14:schemeClr w14:val="tx1">
                <w14:lumMod w14:val="95000"/>
                <w14:lumOff w14:val="5000"/>
              </w14:schemeClr>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75BD61B">
      <w:pPr>
        <w:tabs>
          <w:tab w:val="left" w:pos="0"/>
        </w:tabs>
        <w:spacing w:line="360" w:lineRule="auto"/>
        <w:ind w:firstLine="420" w:firstLineChars="200"/>
        <w:rPr>
          <w:rFonts w:ascii="宋体" w:hAnsi="宋体" w:cs="Helvetic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Helvetica"/>
          <w:color w:val="0D0D0D" w:themeColor="text1" w:themeTint="F2"/>
          <w:kern w:val="0"/>
          <w:szCs w:val="21"/>
          <w:highlight w:val="none"/>
          <w14:textFill>
            <w14:solidFill>
              <w14:schemeClr w14:val="tx1">
                <w14:lumMod w14:val="95000"/>
                <w14:lumOff w14:val="5000"/>
              </w14:schemeClr>
            </w14:solidFill>
          </w14:textFill>
        </w:rPr>
        <w:t>32.2采购人可以邀请参加本项目的其他供应商或者第三方机构参与验收。参与验收的供应商或者第三方机构的意见作为验收书的参考资料一并存档。</w:t>
      </w:r>
    </w:p>
    <w:p w14:paraId="49BA28E1">
      <w:pPr>
        <w:tabs>
          <w:tab w:val="left" w:pos="0"/>
        </w:tabs>
        <w:spacing w:line="360" w:lineRule="auto"/>
        <w:ind w:firstLine="420" w:firstLineChars="200"/>
        <w:rPr>
          <w:rFonts w:ascii="宋体" w:hAnsi="宋体" w:cs="Helvetic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Helvetica"/>
          <w:color w:val="0D0D0D" w:themeColor="text1" w:themeTint="F2"/>
          <w:kern w:val="0"/>
          <w:szCs w:val="21"/>
          <w:highlight w:val="none"/>
          <w14:textFill>
            <w14:solidFill>
              <w14:schemeClr w14:val="tx1">
                <w14:lumMod w14:val="95000"/>
                <w14:lumOff w14:val="5000"/>
              </w14:schemeClr>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D84935D">
      <w:pPr>
        <w:tabs>
          <w:tab w:val="left" w:pos="0"/>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Helvetica"/>
          <w:color w:val="0D0D0D" w:themeColor="text1" w:themeTint="F2"/>
          <w:kern w:val="0"/>
          <w:szCs w:val="21"/>
          <w:highlight w:val="none"/>
          <w14:textFill>
            <w14:solidFill>
              <w14:schemeClr w14:val="tx1">
                <w14:lumMod w14:val="95000"/>
                <w14:lumOff w14:val="5000"/>
              </w14:schemeClr>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4993372">
      <w:pPr>
        <w:keepNext/>
        <w:keepLines/>
        <w:spacing w:line="360" w:lineRule="auto"/>
        <w:ind w:firstLine="320" w:firstLineChars="100"/>
        <w:outlineLvl w:val="2"/>
        <w:rPr>
          <w:rFonts w:ascii="宋体" w:hAnsi="宋体"/>
          <w:color w:val="0D0D0D" w:themeColor="text1" w:themeTint="F2"/>
          <w:sz w:val="32"/>
          <w:szCs w:val="32"/>
          <w:highlight w:val="none"/>
          <w14:textFill>
            <w14:solidFill>
              <w14:schemeClr w14:val="tx1">
                <w14:lumMod w14:val="95000"/>
                <w14:lumOff w14:val="5000"/>
              </w14:schemeClr>
            </w14:solidFill>
          </w14:textFill>
        </w:rPr>
      </w:pPr>
      <w:bookmarkStart w:id="90" w:name="_Toc80886936"/>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七、其他事项</w:t>
      </w:r>
      <w:bookmarkEnd w:id="90"/>
    </w:p>
    <w:p w14:paraId="7202BC53">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3</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3.代理服务费</w:t>
      </w:r>
    </w:p>
    <w:p w14:paraId="264A5EFA">
      <w:pPr>
        <w:tabs>
          <w:tab w:val="left" w:pos="2835"/>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代理服务收费标准及缴费账户详见“供应商须知前附表”，供应商为联合体的，可以由联合体中的一方或者多方共同交纳代理服务费。</w:t>
      </w:r>
    </w:p>
    <w:p w14:paraId="4FC161A2">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34</w:t>
      </w: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.需要补充的其他内容</w:t>
      </w:r>
    </w:p>
    <w:p w14:paraId="2365F5FB">
      <w:pPr>
        <w:spacing w:line="360" w:lineRule="auto"/>
        <w:ind w:firstLine="420" w:firstLineChars="200"/>
        <w:textAlignment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34</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本磋商文件解释规则详见“供应商须知前附表”。</w:t>
      </w:r>
    </w:p>
    <w:p w14:paraId="2AB928F0">
      <w:pPr>
        <w:spacing w:line="360" w:lineRule="auto"/>
        <w:ind w:firstLine="420" w:firstLineChars="200"/>
        <w:textAlignment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 其他事项详见“供应商须知前附表”。</w:t>
      </w:r>
    </w:p>
    <w:p w14:paraId="39907286">
      <w:pPr>
        <w:spacing w:line="360" w:lineRule="auto"/>
        <w:ind w:firstLine="420" w:firstLineChars="200"/>
        <w:textAlignment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34</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，享受本文件规定的中小企业扶持政策。</w:t>
      </w:r>
    </w:p>
    <w:p w14:paraId="4DB72EB3">
      <w:pPr>
        <w:spacing w:line="360" w:lineRule="auto"/>
        <w:ind w:firstLine="420" w:firstLineChars="200"/>
        <w:textAlignment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以联合体形式参加政府采购活动，联合体各方均为中小企业的，联合体视同中小企业。其中，联合体各方均为小微企业的，联合体视同小微企业。</w:t>
      </w:r>
    </w:p>
    <w:p w14:paraId="773010D8">
      <w:pPr>
        <w:spacing w:line="360" w:lineRule="auto"/>
        <w:ind w:firstLine="420" w:firstLineChars="200"/>
        <w:textAlignment w:val="center"/>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依据本文件规定享受扶持政策获得政府采购合同的，小微企业不得将合同分包给大中型企业，中型企业不得将合同分包给大型企业。</w:t>
      </w:r>
    </w:p>
    <w:p w14:paraId="174E79E9">
      <w:pPr>
        <w:spacing w:line="360" w:lineRule="auto"/>
        <w:ind w:firstLine="480" w:firstLineChars="200"/>
        <w:rPr>
          <w:rFonts w:ascii="黑体" w:hAnsi="黑体" w:eastAsia="黑体"/>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olor w:val="0D0D0D" w:themeColor="text1" w:themeTint="F2"/>
          <w:sz w:val="24"/>
          <w:highlight w:val="none"/>
          <w14:textFill>
            <w14:solidFill>
              <w14:schemeClr w14:val="tx1">
                <w14:lumMod w14:val="95000"/>
                <w14:lumOff w14:val="5000"/>
              </w14:schemeClr>
            </w14:solidFill>
          </w14:textFill>
        </w:rPr>
        <w:t>35. 政采贷相关说明</w:t>
      </w:r>
    </w:p>
    <w:p w14:paraId="05AE1B69">
      <w:pPr>
        <w:spacing w:line="360" w:lineRule="auto"/>
        <w:ind w:firstLine="420" w:firstLineChars="200"/>
        <w:textAlignment w:val="center"/>
        <w:rPr>
          <w:rFonts w:ascii="Calibri" w:hAnsi="宋体"/>
          <w:color w:val="0D0D0D" w:themeColor="text1" w:themeTint="F2"/>
          <w:highlight w:val="none"/>
          <w14:textFill>
            <w14:solidFill>
              <w14:schemeClr w14:val="tx1">
                <w14:lumMod w14:val="95000"/>
                <w14:lumOff w14:val="5000"/>
              </w14:schemeClr>
            </w14:solidFill>
          </w14:textFill>
        </w:rPr>
      </w:pPr>
      <w:r>
        <w:rPr>
          <w:rFonts w:hint="eastAsia" w:ascii="Calibri" w:hAnsi="宋体"/>
          <w:color w:val="0D0D0D" w:themeColor="text1" w:themeTint="F2"/>
          <w:highlight w:val="none"/>
          <w14:textFill>
            <w14:solidFill>
              <w14:schemeClr w14:val="tx1">
                <w14:lumMod w14:val="95000"/>
                <w14:lumOff w14:val="5000"/>
              </w14:schemeClr>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05E7CAB3">
      <w:pPr>
        <w:spacing w:line="360" w:lineRule="auto"/>
        <w:ind w:firstLine="420" w:firstLineChars="200"/>
        <w:textAlignment w:val="center"/>
        <w:rPr>
          <w:rFonts w:ascii="Calibri" w:hAnsi="宋体"/>
          <w:color w:val="0D0D0D" w:themeColor="text1" w:themeTint="F2"/>
          <w:highlight w:val="none"/>
          <w14:textFill>
            <w14:solidFill>
              <w14:schemeClr w14:val="tx1">
                <w14:lumMod w14:val="95000"/>
                <w14:lumOff w14:val="5000"/>
              </w14:schemeClr>
            </w14:solidFill>
          </w14:textFill>
        </w:rPr>
      </w:pPr>
      <w:r>
        <w:rPr>
          <w:rFonts w:hint="eastAsia" w:ascii="Calibri" w:hAnsi="宋体"/>
          <w:color w:val="0D0D0D" w:themeColor="text1" w:themeTint="F2"/>
          <w:highlight w:val="none"/>
          <w14:textFill>
            <w14:solidFill>
              <w14:schemeClr w14:val="tx1">
                <w14:lumMod w14:val="95000"/>
                <w14:lumOff w14:val="5000"/>
              </w14:schemeClr>
            </w14:solidFill>
          </w14:textFill>
        </w:rPr>
        <w:t>（1）线下渠道：在“南宁市公共资源交易中心”官网（网址：http://www.nnggzy.org.cn）“交易信息-政府采购-政府采购信用融资”中融资银行和南宁市企业融资服务中心专栏信息申请政府采购信用融资。</w:t>
      </w:r>
    </w:p>
    <w:p w14:paraId="2679FCEB">
      <w:pPr>
        <w:spacing w:line="360" w:lineRule="auto"/>
        <w:ind w:firstLine="422" w:firstLineChars="200"/>
        <w:textAlignment w:val="center"/>
        <w:rPr>
          <w:rFonts w:ascii="Calibri" w:hAnsi="宋体"/>
          <w:color w:val="0D0D0D" w:themeColor="text1" w:themeTint="F2"/>
          <w:highlight w:val="none"/>
          <w14:textFill>
            <w14:solidFill>
              <w14:schemeClr w14:val="tx1">
                <w14:lumMod w14:val="95000"/>
                <w14:lumOff w14:val="5000"/>
              </w14:schemeClr>
            </w14:solidFill>
          </w14:textFill>
        </w:rPr>
      </w:pPr>
      <w:r>
        <w:rPr>
          <w:rFonts w:hint="eastAsia" w:ascii="Calibri" w:hAnsi="宋体"/>
          <w:b/>
          <w:color w:val="0D0D0D" w:themeColor="text1" w:themeTint="F2"/>
          <w:highlight w:val="none"/>
          <w14:textFill>
            <w14:solidFill>
              <w14:schemeClr w14:val="tx1">
                <w14:lumMod w14:val="95000"/>
                <w14:lumOff w14:val="5000"/>
              </w14:schemeClr>
            </w14:solidFill>
          </w14:textFill>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7BFA45CF">
      <w:pPr>
        <w:spacing w:line="360" w:lineRule="auto"/>
        <w:textAlignment w:val="center"/>
        <w:rPr>
          <w:rFonts w:ascii="Calibri" w:hAnsi="宋体"/>
          <w:b/>
          <w:color w:val="0D0D0D" w:themeColor="text1" w:themeTint="F2"/>
          <w:highlight w:val="none"/>
          <w14:textFill>
            <w14:solidFill>
              <w14:schemeClr w14:val="tx1">
                <w14:lumMod w14:val="95000"/>
                <w14:lumOff w14:val="5000"/>
              </w14:schemeClr>
            </w14:solidFill>
          </w14:textFill>
        </w:rPr>
      </w:pPr>
    </w:p>
    <w:p w14:paraId="195A6593">
      <w:pPr>
        <w:spacing w:line="360" w:lineRule="auto"/>
        <w:textAlignment w:val="center"/>
        <w:rPr>
          <w:rFonts w:ascii="Calibri" w:hAnsi="宋体"/>
          <w:b/>
          <w:color w:val="0D0D0D" w:themeColor="text1" w:themeTint="F2"/>
          <w:highlight w:val="none"/>
          <w14:textFill>
            <w14:solidFill>
              <w14:schemeClr w14:val="tx1">
                <w14:lumMod w14:val="95000"/>
                <w14:lumOff w14:val="5000"/>
              </w14:schemeClr>
            </w14:solidFill>
          </w14:textFill>
        </w:rPr>
      </w:pPr>
    </w:p>
    <w:p w14:paraId="06897208">
      <w:pPr>
        <w:spacing w:line="360" w:lineRule="auto"/>
        <w:textAlignment w:val="center"/>
        <w:rPr>
          <w:rFonts w:ascii="Calibri" w:hAnsi="宋体"/>
          <w:b/>
          <w:color w:val="0D0D0D" w:themeColor="text1" w:themeTint="F2"/>
          <w:highlight w:val="none"/>
          <w14:textFill>
            <w14:solidFill>
              <w14:schemeClr w14:val="tx1">
                <w14:lumMod w14:val="95000"/>
                <w14:lumOff w14:val="5000"/>
              </w14:schemeClr>
            </w14:solidFill>
          </w14:textFill>
        </w:rPr>
      </w:pPr>
    </w:p>
    <w:p w14:paraId="58E68C67">
      <w:pPr>
        <w:spacing w:line="360" w:lineRule="auto"/>
        <w:textAlignment w:val="center"/>
        <w:rPr>
          <w:rFonts w:ascii="Calibri" w:hAnsi="宋体"/>
          <w:b/>
          <w:color w:val="0D0D0D" w:themeColor="text1" w:themeTint="F2"/>
          <w:highlight w:val="none"/>
          <w14:textFill>
            <w14:solidFill>
              <w14:schemeClr w14:val="tx1">
                <w14:lumMod w14:val="95000"/>
                <w14:lumOff w14:val="5000"/>
              </w14:schemeClr>
            </w14:solidFill>
          </w14:textFill>
        </w:rPr>
      </w:pPr>
    </w:p>
    <w:p w14:paraId="3F3032ED">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0011CE61">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4CA184AF">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395F3825">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3A7CA879">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16B56A88">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30E48F85">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76546682">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772E4DC9">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2A34DE0F">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2FB66C4E">
      <w:pPr>
        <w:spacing w:line="360" w:lineRule="auto"/>
        <w:textAlignment w:val="center"/>
        <w:rPr>
          <w:color w:val="0D0D0D" w:themeColor="text1" w:themeTint="F2"/>
          <w:highlight w:val="none"/>
          <w14:textFill>
            <w14:solidFill>
              <w14:schemeClr w14:val="tx1">
                <w14:lumMod w14:val="95000"/>
                <w14:lumOff w14:val="5000"/>
              </w14:schemeClr>
            </w14:solidFill>
          </w14:textFill>
        </w:rPr>
      </w:pPr>
    </w:p>
    <w:p w14:paraId="4947129F">
      <w:pPr>
        <w:spacing w:line="360" w:lineRule="auto"/>
        <w:ind w:firstLine="400" w:firstLineChars="200"/>
        <w:textAlignment w:val="center"/>
        <w:rPr>
          <w:rFonts w:ascii="宋体" w:hAnsi="Courier New"/>
          <w:color w:val="0D0D0D" w:themeColor="text1" w:themeTint="F2"/>
          <w:kern w:val="0"/>
          <w:sz w:val="20"/>
          <w:szCs w:val="21"/>
          <w:highlight w:val="none"/>
          <w14:textFill>
            <w14:solidFill>
              <w14:schemeClr w14:val="tx1">
                <w14:lumMod w14:val="95000"/>
                <w14:lumOff w14:val="5000"/>
              </w14:schemeClr>
            </w14:solidFill>
          </w14:textFill>
        </w:rPr>
      </w:pPr>
    </w:p>
    <w:p w14:paraId="3092F84B">
      <w:pPr>
        <w:keepNext/>
        <w:keepLines/>
        <w:spacing w:before="340" w:after="330" w:line="578" w:lineRule="auto"/>
        <w:jc w:val="center"/>
        <w:outlineLvl w:val="0"/>
        <w:rPr>
          <w:b/>
          <w:bCs/>
          <w:color w:val="0D0D0D" w:themeColor="text1" w:themeTint="F2"/>
          <w:kern w:val="44"/>
          <w:sz w:val="44"/>
          <w:szCs w:val="44"/>
          <w:highlight w:val="none"/>
          <w14:textFill>
            <w14:solidFill>
              <w14:schemeClr w14:val="tx1">
                <w14:lumMod w14:val="95000"/>
                <w14:lumOff w14:val="5000"/>
              </w14:schemeClr>
            </w14:solidFill>
          </w14:textFill>
        </w:rPr>
      </w:pPr>
      <w:bookmarkStart w:id="91" w:name="_Toc80886937"/>
      <w:r>
        <w:rPr>
          <w:rFonts w:hint="eastAsia"/>
          <w:b/>
          <w:bCs/>
          <w:color w:val="0D0D0D" w:themeColor="text1" w:themeTint="F2"/>
          <w:kern w:val="44"/>
          <w:sz w:val="44"/>
          <w:szCs w:val="44"/>
          <w:highlight w:val="none"/>
          <w14:textFill>
            <w14:solidFill>
              <w14:schemeClr w14:val="tx1">
                <w14:lumMod w14:val="95000"/>
                <w14:lumOff w14:val="5000"/>
              </w14:schemeClr>
            </w14:solidFill>
          </w14:textFill>
        </w:rPr>
        <w:t>第四章  评审程序、评审方法和评审标准</w:t>
      </w:r>
      <w:bookmarkEnd w:id="91"/>
    </w:p>
    <w:p w14:paraId="216EC946">
      <w:pPr>
        <w:keepNext/>
        <w:keepLines/>
        <w:spacing w:before="260" w:after="260" w:line="416" w:lineRule="auto"/>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92" w:name="_Toc80886938"/>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第一节 评审程序和评审方法</w:t>
      </w:r>
      <w:bookmarkEnd w:id="92"/>
    </w:p>
    <w:p w14:paraId="5A41D18A">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1</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.确认磋商文件</w:t>
      </w:r>
    </w:p>
    <w:p w14:paraId="34C3F87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由磋商小组确认磋商文件。</w:t>
      </w:r>
    </w:p>
    <w:p w14:paraId="18727241">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2.资格审查</w:t>
      </w:r>
    </w:p>
    <w:p w14:paraId="3B2999F1">
      <w:pPr>
        <w:snapToGrid w:val="0"/>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2.1</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响应文件开启后，磋商小组依法对供应商的资格证明文件进行审查。</w:t>
      </w:r>
    </w:p>
    <w:p w14:paraId="3824A94D">
      <w:pPr>
        <w:snapToGrid w:val="0"/>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注：采购人代表或者采购代理机构在资格审查结束前，对供应商进行信用查询。</w:t>
      </w:r>
    </w:p>
    <w:p w14:paraId="0EFC5BC4">
      <w:pPr>
        <w:snapToGrid w:val="0"/>
        <w:spacing w:line="360" w:lineRule="auto"/>
        <w:ind w:firstLine="420" w:firstLineChars="200"/>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（1）查询渠道：广西政府采购云平台（https://www.gcy.zfcg.gxzf.gov.cn/） “信用中国”网站(</w:t>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"http://www.creditchina.gov.cn"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hAnsi="宋体" w:cs="宋体"/>
          <w:color w:val="0D0D0D" w:themeColor="text1" w:themeTint="F2"/>
          <w:highlight w:val="none"/>
          <w:u w:val="single"/>
          <w14:textFill>
            <w14:solidFill>
              <w14:schemeClr w14:val="tx1">
                <w14:lumMod w14:val="95000"/>
                <w14:lumOff w14:val="5000"/>
              </w14:schemeClr>
            </w14:solidFill>
          </w14:textFill>
        </w:rPr>
        <w:t>www.creditchina.gov.cn</w:t>
      </w:r>
      <w:r>
        <w:rPr>
          <w:rFonts w:hint="eastAsia" w:hAnsi="宋体" w:cs="宋体"/>
          <w:color w:val="0D0D0D" w:themeColor="text1" w:themeTint="F2"/>
          <w:highlight w:val="none"/>
          <w:u w:val="single"/>
          <w14:textFill>
            <w14:solidFill>
              <w14:schemeClr w14:val="tx1">
                <w14:lumMod w14:val="95000"/>
                <w14:lumOff w14:val="5000"/>
              </w14:schemeClr>
            </w14:solidFill>
          </w14:textFill>
        </w:rPr>
        <w:fldChar w:fldCharType="end"/>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)、中国政府采购网(</w:t>
      </w:r>
      <w:r>
        <w:rPr>
          <w:color w:val="0D0D0D" w:themeColor="text1" w:themeTint="F2"/>
          <w:highlight w:val="none"/>
          <w14:textFill>
            <w14:solidFill>
              <w14:schemeClr w14:val="tx1">
                <w14:lumMod w14:val="95000"/>
                <w14:lumOff w14:val="5000"/>
              </w14:schemeClr>
            </w14:solidFill>
          </w14:textFill>
        </w:rPr>
        <w:fldChar w:fldCharType="begin"/>
      </w:r>
      <w:r>
        <w:rPr>
          <w:color w:val="0D0D0D" w:themeColor="text1" w:themeTint="F2"/>
          <w:highlight w:val="none"/>
          <w14:textFill>
            <w14:solidFill>
              <w14:schemeClr w14:val="tx1">
                <w14:lumMod w14:val="95000"/>
                <w14:lumOff w14:val="5000"/>
              </w14:schemeClr>
            </w14:solidFill>
          </w14:textFill>
        </w:rPr>
        <w:instrText xml:space="preserve"> HYPERLINK "http://www.ccgp.gov.cn" </w:instrText>
      </w:r>
      <w:r>
        <w:rPr>
          <w:color w:val="0D0D0D" w:themeColor="text1" w:themeTint="F2"/>
          <w:highlight w:val="none"/>
          <w14:textFill>
            <w14:solidFill>
              <w14:schemeClr w14:val="tx1">
                <w14:lumMod w14:val="95000"/>
                <w14:lumOff w14:val="5000"/>
              </w14:schemeClr>
            </w14:solidFill>
          </w14:textFill>
        </w:rPr>
        <w:fldChar w:fldCharType="separate"/>
      </w:r>
      <w:r>
        <w:rPr>
          <w:rFonts w:hint="eastAsia" w:hAnsi="宋体" w:cs="宋体"/>
          <w:color w:val="0D0D0D" w:themeColor="text1" w:themeTint="F2"/>
          <w:highlight w:val="none"/>
          <w:u w:val="single"/>
          <w14:textFill>
            <w14:solidFill>
              <w14:schemeClr w14:val="tx1">
                <w14:lumMod w14:val="95000"/>
                <w14:lumOff w14:val="5000"/>
              </w14:schemeClr>
            </w14:solidFill>
          </w14:textFill>
        </w:rPr>
        <w:t>www.ccgp.gov.cn</w:t>
      </w:r>
      <w:r>
        <w:rPr>
          <w:rFonts w:hint="eastAsia" w:hAnsi="宋体" w:cs="宋体"/>
          <w:color w:val="0D0D0D" w:themeColor="text1" w:themeTint="F2"/>
          <w:highlight w:val="none"/>
          <w:u w:val="single"/>
          <w14:textFill>
            <w14:solidFill>
              <w14:schemeClr w14:val="tx1">
                <w14:lumMod w14:val="95000"/>
                <w14:lumOff w14:val="5000"/>
              </w14:schemeClr>
            </w14:solidFill>
          </w14:textFill>
        </w:rPr>
        <w:fldChar w:fldCharType="end"/>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)链接入口。</w:t>
      </w:r>
    </w:p>
    <w:p w14:paraId="4B9B4675">
      <w:pPr>
        <w:snapToGrid w:val="0"/>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（2）信用查询截止时点：资格审查结束前。</w:t>
      </w:r>
    </w:p>
    <w:p w14:paraId="6AFF75DA">
      <w:pPr>
        <w:snapToGrid w:val="0"/>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查询记录和证据留存方式：在查询网站中直接打印查询记录，截图另存为电子文档作为评审资料保存。</w:t>
      </w:r>
    </w:p>
    <w:p w14:paraId="32675A2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88EF56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2.2资格审查标准为本磋商文件中载明对供应商资格要求的条件。资格审查采用合格制，凡符合磋商文件规定的供应商资格要求的响应文件均通过资格审查。</w:t>
      </w:r>
    </w:p>
    <w:p w14:paraId="0E39284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2.3供应商有下列情形之一的，资格审查不通过，其响应文件按无效响应处理：</w:t>
      </w:r>
    </w:p>
    <w:p w14:paraId="6C529F11">
      <w:pPr>
        <w:snapToGrid w:val="0"/>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）不具备磋商文件中规定的资格要求的；</w:t>
      </w:r>
    </w:p>
    <w:p w14:paraId="316D175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）响应文件未提供任一项“供应商须知前附表”资格证明文件规定的“必须提供”的文件资料的；</w:t>
      </w:r>
    </w:p>
    <w:p w14:paraId="3CB2782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）响应文件提供的资格证明文件出现任一项不符合“供应商须知前附表”资格证明文件规定的“必须提供”的文件资料要求或者无效的。</w:t>
      </w:r>
    </w:p>
    <w:p w14:paraId="464B4C9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bookmarkStart w:id="93" w:name="_Hlk68601553"/>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（4）同一合同项下的不同供应商，单位负责人为同一人或者存在直接控股、管理关系的；为本项目提供过整体设计、规范编制或者项目管理、监理、检测等服务的。</w:t>
      </w:r>
      <w:bookmarkEnd w:id="93"/>
    </w:p>
    <w:p w14:paraId="5244FC4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2.4通过资格审查的合格供应商不足3家的，不得进入符合性审查环节，</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采购人或者采购代理机构应当重新开展采购活动。</w:t>
      </w:r>
    </w:p>
    <w:p w14:paraId="0B57DE58">
      <w:pPr>
        <w:spacing w:line="360" w:lineRule="auto"/>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3.符合性审查</w:t>
      </w:r>
    </w:p>
    <w:p w14:paraId="64689FD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由磋商小组对</w:t>
      </w:r>
      <w:r>
        <w:rPr>
          <w:rFonts w:hint="eastAsia" w:ascii="宋体" w:hAnsi="宋体"/>
          <w:color w:val="0D0D0D" w:themeColor="text1" w:themeTint="F2"/>
          <w:szCs w:val="21"/>
          <w:highlight w:val="none"/>
          <w14:textFill>
            <w14:solidFill>
              <w14:schemeClr w14:val="tx1">
                <w14:lumMod w14:val="95000"/>
                <w14:lumOff w14:val="5000"/>
              </w14:schemeClr>
            </w14:solidFill>
          </w14:textFill>
        </w:rPr>
        <w:t>通过资格审查的合格供应商</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的响应文件的响应报价、商务、技术等实质性要求进行符合性审查，以确定其是否满足磋商文件的实质性要求。</w:t>
      </w:r>
    </w:p>
    <w:p w14:paraId="1101BC0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63E283">
      <w:pPr>
        <w:spacing w:line="360" w:lineRule="auto"/>
        <w:ind w:firstLine="420" w:firstLineChars="200"/>
        <w:rPr>
          <w:rFonts w:ascii="宋体" w:hAnsi="宋体" w:cs="宋体"/>
          <w:color w:val="0D0D0D" w:themeColor="text1" w:themeTint="F2"/>
          <w:spacing w:val="-6"/>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。供应商为自然人的，必须由本人签字并附身份证明。</w:t>
      </w:r>
    </w:p>
    <w:p w14:paraId="1A8F50D2">
      <w:pPr>
        <w:spacing w:line="360" w:lineRule="auto"/>
        <w:ind w:firstLine="396"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3</w:t>
      </w:r>
      <w:r>
        <w:rPr>
          <w:rFonts w:ascii="宋体" w:hAnsi="宋体" w:cs="宋体"/>
          <w:color w:val="0D0D0D" w:themeColor="text1" w:themeTint="F2"/>
          <w:spacing w:val="-6"/>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首次响应文件报价出现前后不一致的，按照下列规定修正： </w:t>
      </w:r>
    </w:p>
    <w:p w14:paraId="067B414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（1）响应文件中报价表内容与响应文件中相应内容不一致的，以报价表为准；</w:t>
      </w:r>
    </w:p>
    <w:p w14:paraId="19956C6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（2）大写金额和小写金额不一致的，以大写金额为准；</w:t>
      </w:r>
    </w:p>
    <w:p w14:paraId="3547A85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（3）单价金额小数点或者百分比有明显错位的，以报价表的总价为准，并修改单价；</w:t>
      </w:r>
    </w:p>
    <w:p w14:paraId="3F907AB6">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（4）总价金额与按单价汇总金额不一致的，以单价金额计算结果为准。</w:t>
      </w:r>
    </w:p>
    <w:p w14:paraId="36E7DE9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同时出现两种以上不一致的，按照以上（1）-（4）规定的顺序逐条进行修正。修正后的报价经供应商确认后产生约束力，供应商不确认的，其响应文件按无效响应处理。</w:t>
      </w:r>
    </w:p>
    <w:p w14:paraId="3ECE86D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商务技术、报价评审</w:t>
      </w:r>
    </w:p>
    <w:p w14:paraId="254EA2C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在评审时，如发现下列情形之一的，将被视为</w:t>
      </w:r>
      <w:bookmarkStart w:id="94" w:name="OLE_LINK37"/>
      <w:bookmarkStart w:id="95" w:name="OLE_LINK9"/>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响应文件</w:t>
      </w:r>
      <w:bookmarkEnd w:id="94"/>
      <w:bookmarkEnd w:id="95"/>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无效处理：</w:t>
      </w:r>
    </w:p>
    <w:p w14:paraId="7023B65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（1）商务技术评审</w:t>
      </w:r>
    </w:p>
    <w:p w14:paraId="5216DAD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1）响应文件未按磋商文件要求签署、盖章；</w:t>
      </w:r>
    </w:p>
    <w:p w14:paraId="3BF1A68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2）委托代理人未能出具有效身份证明或者出具的身份证明与授权委托书中的信息不符； </w:t>
      </w:r>
    </w:p>
    <w:p w14:paraId="453159C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6C1DB9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4）商务条款中标“▲”的条款发生负偏离的或者允许负偏离的条款数超过“供应商须知前附表”规定项数的或者标明实质性的要求发生负偏离；</w:t>
      </w:r>
    </w:p>
    <w:p w14:paraId="1CEC43A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5）未对竞标有效期作出响应或者响应文件承诺的竞标有效期不满足磋商文件要求；</w:t>
      </w:r>
    </w:p>
    <w:p w14:paraId="641EAB7D">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6）响应文件的实质性内容未使用中文表述、使用计量单位不符合磋商文件要求；</w:t>
      </w:r>
    </w:p>
    <w:p w14:paraId="1110B86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7）响应文件中的文件资料因填写不齐全或者内容虚假或者出现其他情形而导致被磋商小组认定无效；</w:t>
      </w:r>
    </w:p>
    <w:p w14:paraId="7E1007C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8）响应文件含有采购人不能接受的附加条件；</w:t>
      </w:r>
    </w:p>
    <w:p w14:paraId="61E5CAC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9）属于“供应商须知正文”第7.</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条情形；</w:t>
      </w:r>
    </w:p>
    <w:p w14:paraId="7C19888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10）技术需求允许负偏离的条款数超过“供应商须知前附表”规定项数；</w:t>
      </w:r>
    </w:p>
    <w:p w14:paraId="4EDC263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11）虚假竞标，或者出现其他情形而导致被磋商小组认定无效；</w:t>
      </w:r>
    </w:p>
    <w:p w14:paraId="7B466BB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12）竞标技术方案不明确，磋商文件未允许</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但响应文件中</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存在一个或者一个以上备选（替代）竞标方案；</w:t>
      </w:r>
    </w:p>
    <w:p w14:paraId="3AC300A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13）响应文件标注的项目名称或者项目编号与竞争性磋商文件标注的项目名称或者项目编号不一致的；</w:t>
      </w:r>
    </w:p>
    <w:p w14:paraId="754FB6D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14）未响应磋商文件实质性要求；</w:t>
      </w:r>
    </w:p>
    <w:p w14:paraId="483DE23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15）法律、法规和磋商文件规定的其他无效情形。</w:t>
      </w:r>
    </w:p>
    <w:p w14:paraId="2839636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）报价评审</w:t>
      </w:r>
    </w:p>
    <w:p w14:paraId="59E6E9A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1)响应文件未提供“供应商须知前附表” 报价文件中规定的“响应报价表”；</w:t>
      </w:r>
    </w:p>
    <w:p w14:paraId="02A57AF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2）未采用人民币报价或者未按照磋商文件标明的币种报价；</w:t>
      </w:r>
    </w:p>
    <w:p w14:paraId="115F96A6">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376F2B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EB2F32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BE4088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响应文件响应的标的数量及单位与竞争性磋商采购文件要求实质性不一致的。</w:t>
      </w:r>
    </w:p>
    <w:p w14:paraId="362144A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7992096">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w:t>
      </w: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非</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A40229">
      <w:pPr>
        <w:ind w:firstLine="482" w:firstLineChars="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4.磋商程序</w:t>
      </w:r>
    </w:p>
    <w:p w14:paraId="71114F3F">
      <w:pPr>
        <w:spacing w:line="360" w:lineRule="auto"/>
        <w:ind w:firstLine="420" w:firstLineChars="200"/>
        <w:rPr>
          <w:rFonts w:ascii="宋体" w:hAnsi="宋体" w:cs="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4</w:t>
      </w:r>
      <w:r>
        <w:rPr>
          <w:rFonts w:ascii="宋体" w:hAnsi="宋体" w:cs="宋体"/>
          <w:color w:val="0D0D0D" w:themeColor="text1" w:themeTint="F2"/>
          <w:kern w:val="0"/>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磋商小组按照“供应商须知前附表”确定的</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F061D6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4521A5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对磋商文件作出的实质性变动是磋商文件的有效组成部分，由磋商小组及时以电子澄清函形式同时通知所有参加磋商的供应商。</w:t>
      </w:r>
    </w:p>
    <w:p w14:paraId="60CC806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FDEEA0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磋商中，</w:t>
      </w: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磋商的任何一方不得透露与磋商有关的其他供应商的技术资料、价格和其他信息。</w:t>
      </w:r>
    </w:p>
    <w:p w14:paraId="74EB06AE">
      <w:pPr>
        <w:widowControl/>
        <w:tabs>
          <w:tab w:val="left" w:pos="540"/>
        </w:tabs>
        <w:spacing w:line="360" w:lineRule="auto"/>
        <w:ind w:firstLine="420" w:firstLineChars="200"/>
        <w:jc w:val="left"/>
        <w:rPr>
          <w:rFonts w:ascii="仿宋" w:hAnsi="仿宋" w:eastAsia="仿宋" w:cs="仿宋_GB2312"/>
          <w:b/>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磋商小组应对磋商过程和重要磋商内容进行记录，作为评标报告一部分，磋商小组在记录上签字确认。</w:t>
      </w:r>
      <w:r>
        <w:rPr>
          <w:rFonts w:hint="eastAsia" w:ascii="仿宋" w:hAnsi="仿宋" w:eastAsia="仿宋" w:cs="仿宋_GB2312"/>
          <w:b/>
          <w:color w:val="0D0D0D" w:themeColor="text1" w:themeTint="F2"/>
          <w:highlight w:val="none"/>
          <w14:textFill>
            <w14:solidFill>
              <w14:schemeClr w14:val="tx1">
                <w14:lumMod w14:val="95000"/>
                <w14:lumOff w14:val="5000"/>
              </w14:schemeClr>
            </w14:solidFill>
          </w14:textFill>
        </w:rPr>
        <w:t>主要内容包括：</w:t>
      </w:r>
    </w:p>
    <w:p w14:paraId="2076D342">
      <w:pPr>
        <w:adjustRightInd w:val="0"/>
        <w:spacing w:line="360" w:lineRule="auto"/>
        <w:ind w:firstLine="396" w:firstLineChars="200"/>
        <w:rPr>
          <w:rFonts w:ascii="宋体" w:hAnsi="宋体" w:cs="宋体"/>
          <w:color w:val="0D0D0D" w:themeColor="text1" w:themeTint="F2"/>
          <w:spacing w:val="-6"/>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（1）按照相关规定进行公示的，公示情况说明；</w:t>
      </w:r>
    </w:p>
    <w:p w14:paraId="3AB25D65">
      <w:pPr>
        <w:adjustRightInd w:val="0"/>
        <w:spacing w:line="360" w:lineRule="auto"/>
        <w:ind w:firstLine="396" w:firstLineChars="200"/>
        <w:rPr>
          <w:rFonts w:ascii="宋体" w:hAnsi="宋体" w:cs="宋体"/>
          <w:color w:val="0D0D0D" w:themeColor="text1" w:themeTint="F2"/>
          <w:spacing w:val="-6"/>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（2）磋商日期和地点，磋商人员名单；</w:t>
      </w:r>
    </w:p>
    <w:p w14:paraId="49D36C80">
      <w:pPr>
        <w:adjustRightInd w:val="0"/>
        <w:spacing w:line="360" w:lineRule="auto"/>
        <w:ind w:firstLine="396" w:firstLineChars="200"/>
        <w:rPr>
          <w:rFonts w:ascii="宋体" w:hAnsi="宋体" w:cs="宋体"/>
          <w:color w:val="0D0D0D" w:themeColor="text1" w:themeTint="F2"/>
          <w:spacing w:val="-6"/>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pacing w:val="-6"/>
          <w:szCs w:val="21"/>
          <w:highlight w:val="none"/>
          <w14:textFill>
            <w14:solidFill>
              <w14:schemeClr w14:val="tx1">
                <w14:lumMod w14:val="95000"/>
                <w14:lumOff w14:val="5000"/>
              </w14:schemeClr>
            </w14:solidFill>
          </w14:textFill>
        </w:rPr>
        <w:t>（3）合同主要条款及价格商定情况。</w:t>
      </w:r>
    </w:p>
    <w:p w14:paraId="726889BC">
      <w:pPr>
        <w:widowControl/>
        <w:tabs>
          <w:tab w:val="left" w:pos="540"/>
        </w:tabs>
        <w:spacing w:line="360" w:lineRule="auto"/>
        <w:ind w:firstLine="420" w:firstLineChars="200"/>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磋商过程中重新提交的响应文件，供应商可以在开启前补充、修改。</w:t>
      </w:r>
    </w:p>
    <w:p w14:paraId="1249DBC1">
      <w:pPr>
        <w:tabs>
          <w:tab w:val="left" w:pos="2835"/>
        </w:tabs>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4</w:t>
      </w:r>
      <w:r>
        <w:rPr>
          <w:rFonts w:ascii="宋体" w:hAnsi="宋体" w:cs="宋体"/>
          <w:color w:val="0D0D0D" w:themeColor="text1" w:themeTint="F2"/>
          <w:szCs w:val="21"/>
          <w:highlight w:val="none"/>
          <w14:textFill>
            <w14:solidFill>
              <w14:schemeClr w14:val="tx1">
                <w14:lumMod w14:val="95000"/>
                <w14:lumOff w14:val="5000"/>
              </w14:schemeClr>
            </w14:solidFill>
          </w14:textFill>
        </w:rPr>
        <w:t>.8</w:t>
      </w:r>
      <w:r>
        <w:rPr>
          <w:rFonts w:hint="eastAsia" w:ascii="宋体" w:hAnsi="宋体"/>
          <w:color w:val="0D0D0D" w:themeColor="text1" w:themeTint="F2"/>
          <w:szCs w:val="21"/>
          <w:highlight w:val="none"/>
          <w14:textFill>
            <w14:solidFill>
              <w14:schemeClr w14:val="tx1">
                <w14:lumMod w14:val="95000"/>
                <w14:lumOff w14:val="5000"/>
              </w14:schemeClr>
            </w14:solidFill>
          </w14:textFill>
        </w:rPr>
        <w:t>对磋商过程提交的响应文件进行有效性、完整性和响应程度审查，通过审查的合格供应商不足3家的，采购人或者采购代理机构应当重新开展采购活动。</w:t>
      </w:r>
    </w:p>
    <w:p w14:paraId="33AAC158">
      <w:pPr>
        <w:ind w:firstLine="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5</w:t>
      </w: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 xml:space="preserve"> 最后报价</w:t>
      </w:r>
    </w:p>
    <w:p w14:paraId="6116234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磋商文件能够详细列明采购标的的技术、服务要求的，磋商结束后，由磋商小组要求所有继续参加磋商的供应商在规定时间内密封提交最后报价，除本章第5</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条外，提交最后报价的供应商不得少于3家，否则必须重新采购。</w:t>
      </w:r>
    </w:p>
    <w:p w14:paraId="16DFE29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5D05B6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A416E67">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已经提交响应文件的供应商，在提交最后报价之前，可以根据磋商情况退出磋商，退出磋商的供应商的响应文件按无效响应处理。</w:t>
      </w:r>
    </w:p>
    <w:p w14:paraId="16B0895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供应商未在规定时间内提交最后报价的，视同退出磋商。</w:t>
      </w:r>
    </w:p>
    <w:p w14:paraId="1315CFD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.6</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磋商小组收齐某一分标最后报价后统一开启，磋商小组对最后报价进行有效性、完整性和响应程度的审查。</w:t>
      </w:r>
    </w:p>
    <w:p w14:paraId="09756451">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.7</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最终响应文件的报价出现前后不一致的，按照本章第3</w:t>
      </w:r>
      <w:r>
        <w:rPr>
          <w:rFonts w:ascii="宋体" w:hAnsi="宋体" w:cs="宋体"/>
          <w:color w:val="0D0D0D" w:themeColor="text1" w:themeTint="F2"/>
          <w:szCs w:val="21"/>
          <w:highlight w:val="none"/>
          <w14:textFill>
            <w14:solidFill>
              <w14:schemeClr w14:val="tx1">
                <w14:lumMod w14:val="95000"/>
                <w14:lumOff w14:val="5000"/>
              </w14:schemeClr>
            </w14:solidFill>
          </w14:textFill>
        </w:rPr>
        <w:t>.4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 xml:space="preserve">条的规定修正。 </w:t>
      </w:r>
    </w:p>
    <w:p w14:paraId="57576B01">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.8</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修正后的最终报价出现下列情形的，按无效响应处理：</w:t>
      </w:r>
    </w:p>
    <w:p w14:paraId="0A58632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（1）供应商不确认的（全流程电子化评标采取在线确认）；</w:t>
      </w:r>
    </w:p>
    <w:p w14:paraId="7525DFF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（2）经供应商确认修正后的响应报价（包含首次报价、最后报价）超过所竞标分标规定的采购预算金额或者最高限价的（如本项目公布了最高限价）；</w:t>
      </w:r>
    </w:p>
    <w:p w14:paraId="7E60304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（3）经供应商确认修正后的响应报价（包含首次报价、最后报价）超过分项采购预算金额或者最高限价的（如本项目公布了最高限价）。</w:t>
      </w:r>
    </w:p>
    <w:p w14:paraId="1DF27408">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w:t>
      </w:r>
      <w:r>
        <w:rPr>
          <w:rFonts w:ascii="宋体" w:hAnsi="宋体" w:cs="宋体"/>
          <w:color w:val="0D0D0D" w:themeColor="text1" w:themeTint="F2"/>
          <w:szCs w:val="21"/>
          <w:highlight w:val="none"/>
          <w14:textFill>
            <w14:solidFill>
              <w14:schemeClr w14:val="tx1">
                <w14:lumMod w14:val="95000"/>
                <w14:lumOff w14:val="5000"/>
              </w14:schemeClr>
            </w14:solidFill>
          </w14:textFill>
        </w:rPr>
        <w:t>.9</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经供应商确认修正后的最后报价作为评审及签订合同的依据。</w:t>
      </w:r>
    </w:p>
    <w:p w14:paraId="3D3E636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5.10供应商出现最后报价按无效响应处理或者响应文件按无效处理时，磋商小组应当告知有关供应商。</w:t>
      </w:r>
    </w:p>
    <w:p w14:paraId="4E10A3AE">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5.1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1最后报价结束后，磋商小组不得再与供应商进行任何形式的商谈。</w:t>
      </w:r>
    </w:p>
    <w:p w14:paraId="1A8FB9C0">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5.12政府采购评审中出现下列情形之一的，评审委员会应当启动异常低价投标（响应）审查程序：</w:t>
      </w:r>
    </w:p>
    <w:p w14:paraId="2F7BFC7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①投标（响应）报价低于全部通过符合性审查供应商投标（响应）报价平均值50%的，即投标（响应）报价&lt;全部通过符合性审查供应商投标（响应）报价平均值×50%；</w:t>
      </w:r>
    </w:p>
    <w:p w14:paraId="1B9D9234">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②投标（响应）报价低于通过符合性审查的次低报价供应商投标（响应）报价50%的，即投标（响应）报价&lt;通过符合性审查的次低报价供应商投标（响应）报价×50%；</w:t>
      </w:r>
    </w:p>
    <w:p w14:paraId="036D379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③投标（响应）报价低于采购项目最高限价45%的，即投标（响应）报价&lt;采购项目最高限价×45%；</w:t>
      </w:r>
    </w:p>
    <w:p w14:paraId="3C09B8FC">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④评审委员会基于专业判断，认为供应商报价过低，有可能影响产品质量或者不能诚信履约的其他情形。</w:t>
      </w:r>
    </w:p>
    <w:p w14:paraId="0A3D136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借助互联网等渠道查询相关信息的，应当严格遵守评审工作纪律，不得实施影响评审公正的行为。</w:t>
      </w:r>
    </w:p>
    <w:p w14:paraId="6772C703">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异常低价投标（响应）审查的启动原因、审查意见和审查结果应当在评审报告中记录，并随供应商提供的相关书面说明及证明材料，以及评审委员会有关互联网浏览、查询历史一并归档。</w:t>
      </w:r>
    </w:p>
    <w:p w14:paraId="069240AB">
      <w:pPr>
        <w:ind w:firstLine="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6</w:t>
      </w:r>
      <w:r>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t>.</w:t>
      </w: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比较与评价</w:t>
      </w:r>
    </w:p>
    <w:p w14:paraId="616BDD8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6</w:t>
      </w:r>
      <w:r>
        <w:rPr>
          <w:rFonts w:ascii="宋体" w:hAnsi="宋体" w:cs="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评审方法：综合评分法。</w:t>
      </w:r>
    </w:p>
    <w:p w14:paraId="0BDAEAB9">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6.2</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经磋商确定最终采购需求和提交最后报价的供应商后，由磋商小组采用综合评分法对提交最后报价的供应商的响应文件和最后报价进行综合评分。</w:t>
      </w:r>
    </w:p>
    <w:p w14:paraId="23AE8B65">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6.3</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评审时，磋商小组各成员应当独立对每个有效响应的文件进行评价、打分，然后汇总每个供应商每项评分因素的得分。</w:t>
      </w:r>
    </w:p>
    <w:p w14:paraId="0D57EEC2">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E6782FB">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（2）磋商小组按照磋商文件中规定的评审标准计算各供应商的报价得分。项目评审过程中，不得去掉最后报价中的最高报价和最低报价。</w:t>
      </w:r>
    </w:p>
    <w:p w14:paraId="2BE7D66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（3）各供应商的得分为磋商小组所有成员的有效评分的算术平均数。</w:t>
      </w:r>
    </w:p>
    <w:p w14:paraId="62FAB31A">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6.4</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评审价为供应商的最后报价进行政策性扣除后的价格，评审价只是作为评审时使用。最终成交供应商的成交金额等于最后报价（如有修正，以确认修正后的最后报价为准）。</w:t>
      </w:r>
    </w:p>
    <w:p w14:paraId="193B0367">
      <w:pPr>
        <w:spacing w:line="360" w:lineRule="auto"/>
        <w:ind w:firstLine="420" w:firstLineChars="200"/>
        <w:rPr>
          <w:rFonts w:ascii="宋体" w:hAnsi="宋体"/>
          <w:color w:val="0D0D0D" w:themeColor="text1" w:themeTint="F2"/>
          <w:kern w:val="0"/>
          <w:szCs w:val="21"/>
          <w:highlight w:val="none"/>
          <w14:textFill>
            <w14:solidFill>
              <w14:schemeClr w14:val="tx1">
                <w14:lumMod w14:val="95000"/>
                <w14:lumOff w14:val="5000"/>
              </w14:schemeClr>
            </w14:solidFill>
          </w14:textFill>
        </w:rPr>
      </w:pPr>
      <w:r>
        <w:rPr>
          <w:rFonts w:ascii="宋体" w:hAnsi="宋体" w:cs="宋体"/>
          <w:color w:val="0D0D0D" w:themeColor="text1" w:themeTint="F2"/>
          <w:szCs w:val="21"/>
          <w:highlight w:val="none"/>
          <w14:textFill>
            <w14:solidFill>
              <w14:schemeClr w14:val="tx1">
                <w14:lumMod w14:val="95000"/>
                <w14:lumOff w14:val="5000"/>
              </w14:schemeClr>
            </w14:solidFill>
          </w14:textFill>
        </w:rPr>
        <w:t>6.5</w:t>
      </w:r>
      <w:r>
        <w:rPr>
          <w:rFonts w:hint="eastAsia" w:ascii="宋体" w:hAnsi="宋体" w:cs="宋体"/>
          <w:color w:val="0D0D0D" w:themeColor="text1" w:themeTint="F2"/>
          <w:szCs w:val="21"/>
          <w:highlight w:val="none"/>
          <w14:textFill>
            <w14:solidFill>
              <w14:schemeClr w14:val="tx1">
                <w14:lumMod w14:val="95000"/>
                <w14:lumOff w14:val="5000"/>
              </w14:schemeClr>
            </w14:solidFill>
          </w14:textFill>
        </w:rPr>
        <w:t>由磋商小组根据综合评分情况，按照评审得分由高到低顺序推荐3名以上成交候选供应商，并编写评</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审报告。符合本章第</w:t>
      </w:r>
      <w:r>
        <w:rPr>
          <w:rFonts w:ascii="宋体" w:hAnsi="宋体"/>
          <w:color w:val="0D0D0D" w:themeColor="text1" w:themeTint="F2"/>
          <w:kern w:val="0"/>
          <w:szCs w:val="21"/>
          <w:highlight w:val="none"/>
          <w14:textFill>
            <w14:solidFill>
              <w14:schemeClr w14:val="tx1">
                <w14:lumMod w14:val="95000"/>
                <w14:lumOff w14:val="5000"/>
              </w14:schemeClr>
            </w14:solidFill>
          </w14:textFill>
        </w:rPr>
        <w:t>4.3</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条情形的，可以推荐2家成交候选供应商。评审得分相同的，按照最后报价由低到高的顺序推荐。评审得分且最后报价相同的，按照技术指标优劣顺序推荐。</w:t>
      </w:r>
    </w:p>
    <w:p w14:paraId="35750CBF">
      <w:pPr>
        <w:spacing w:line="360" w:lineRule="auto"/>
        <w:ind w:firstLine="420" w:firstLineChars="200"/>
        <w:rPr>
          <w:rFonts w:ascii="宋体" w:hAnsi="宋体" w:cs="宋体"/>
          <w:color w:val="0D0D0D" w:themeColor="text1" w:themeTint="F2"/>
          <w:szCs w:val="21"/>
          <w:highlight w:val="none"/>
          <w14:textFill>
            <w14:solidFill>
              <w14:schemeClr w14:val="tx1">
                <w14:lumMod w14:val="95000"/>
                <w14:lumOff w14:val="5000"/>
              </w14:schemeClr>
            </w14:solidFill>
          </w14:textFill>
        </w:rPr>
      </w:pPr>
      <w:r>
        <w:rPr>
          <w:rFonts w:ascii="宋体" w:hAnsi="宋体"/>
          <w:color w:val="0D0D0D" w:themeColor="text1" w:themeTint="F2"/>
          <w:kern w:val="0"/>
          <w:szCs w:val="21"/>
          <w:highlight w:val="none"/>
          <w14:textFill>
            <w14:solidFill>
              <w14:schemeClr w14:val="tx1">
                <w14:lumMod w14:val="95000"/>
                <w14:lumOff w14:val="5000"/>
              </w14:schemeClr>
            </w14:solidFill>
          </w14:textFill>
        </w:rPr>
        <w:t>6.6</w:t>
      </w: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B9A718">
      <w:pPr>
        <w:spacing w:line="360" w:lineRule="auto"/>
        <w:ind w:firstLine="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7.评审复核</w:t>
      </w:r>
    </w:p>
    <w:p w14:paraId="692C6A04">
      <w:pPr>
        <w:spacing w:line="360" w:lineRule="auto"/>
        <w:ind w:firstLine="420" w:firstLineChars="200"/>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7.1评审报告签署前，评审委员会要对评审结果进行复核，复核意见要体现在评审报告中。</w:t>
      </w:r>
    </w:p>
    <w:p w14:paraId="370C5C3B">
      <w:pPr>
        <w:widowControl/>
        <w:spacing w:line="360" w:lineRule="auto"/>
        <w:ind w:firstLine="420" w:firstLineChars="200"/>
        <w:jc w:val="left"/>
        <w:rPr>
          <w:rFonts w:ascii="宋体" w:hAnsi="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Cs w:val="21"/>
          <w:highlight w:val="none"/>
          <w14:textFill>
            <w14:solidFill>
              <w14:schemeClr w14:val="tx1">
                <w14:lumMod w14:val="95000"/>
                <w14:lumOff w14:val="5000"/>
              </w14:schemeClr>
            </w14:solidFill>
          </w14:textFill>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5DFD4D36">
      <w:pPr>
        <w:ind w:firstLine="200"/>
        <w:rPr>
          <w:rFonts w:ascii="黑体" w:hAnsi="黑体" w:eastAsia="黑体" w:cs="宋体"/>
          <w:b/>
          <w:bCs/>
          <w:color w:val="0D0D0D" w:themeColor="text1" w:themeTint="F2"/>
          <w:sz w:val="24"/>
          <w:highlight w:val="none"/>
          <w14:textFill>
            <w14:solidFill>
              <w14:schemeClr w14:val="tx1">
                <w14:lumMod w14:val="95000"/>
                <w14:lumOff w14:val="5000"/>
              </w14:schemeClr>
            </w14:solidFill>
          </w14:textFill>
        </w:rPr>
      </w:pPr>
      <w:r>
        <w:rPr>
          <w:rFonts w:hint="eastAsia" w:ascii="黑体" w:hAnsi="黑体" w:eastAsia="黑体" w:cs="宋体"/>
          <w:b/>
          <w:bCs/>
          <w:color w:val="0D0D0D" w:themeColor="text1" w:themeTint="F2"/>
          <w:sz w:val="24"/>
          <w:highlight w:val="none"/>
          <w14:textFill>
            <w14:solidFill>
              <w14:schemeClr w14:val="tx1">
                <w14:lumMod w14:val="95000"/>
                <w14:lumOff w14:val="5000"/>
              </w14:schemeClr>
            </w14:solidFill>
          </w14:textFill>
        </w:rPr>
        <w:t>8.评审标准</w:t>
      </w:r>
    </w:p>
    <w:p w14:paraId="1081929E">
      <w:pPr>
        <w:spacing w:line="360" w:lineRule="auto"/>
        <w:ind w:firstLine="422" w:firstLineChars="200"/>
        <w:rPr>
          <w:rFonts w:ascii="宋体" w:hAnsi="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b/>
          <w:color w:val="0D0D0D" w:themeColor="text1" w:themeTint="F2"/>
          <w:highlight w:val="none"/>
          <w14:textFill>
            <w14:solidFill>
              <w14:schemeClr w14:val="tx1">
                <w14:lumMod w14:val="95000"/>
                <w14:lumOff w14:val="5000"/>
              </w14:schemeClr>
            </w14:solidFill>
          </w14:textFill>
        </w:rPr>
        <w:t>8.</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1评审依据：磋商小组将以磋商响应文件为评审依据，对供应商的报价、技术、商务等方面内容按百分制打分。（计分方法按四舍五入取至百分位）</w:t>
      </w:r>
    </w:p>
    <w:p w14:paraId="5AECD8FB">
      <w:pPr>
        <w:spacing w:line="360" w:lineRule="auto"/>
        <w:ind w:firstLine="420" w:firstLineChars="200"/>
        <w:rPr>
          <w:rFonts w:ascii="宋体" w:hAnsi="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总得分=</w:t>
      </w:r>
      <w:r>
        <w:rPr>
          <w:rFonts w:hint="eastAsia" w:ascii="宋体" w:hAnsi="宋体"/>
          <w:bCs/>
          <w:color w:val="0D0D0D" w:themeColor="text1" w:themeTint="F2"/>
          <w:szCs w:val="21"/>
          <w:highlight w:val="none"/>
          <w:u w:val="single"/>
          <w14:textFill>
            <w14:solidFill>
              <w14:schemeClr w14:val="tx1">
                <w14:lumMod w14:val="95000"/>
                <w14:lumOff w14:val="5000"/>
              </w14:schemeClr>
            </w14:solidFill>
          </w14:textFill>
        </w:rPr>
        <w:t xml:space="preserve"> 报价+技术+商务+</w:t>
      </w:r>
      <w:r>
        <w:rPr>
          <w:rFonts w:hint="eastAsia" w:ascii="宋体" w:hAnsi="宋体" w:cs="Courier New"/>
          <w:bCs/>
          <w:color w:val="0D0D0D" w:themeColor="text1" w:themeTint="F2"/>
          <w:szCs w:val="21"/>
          <w:highlight w:val="none"/>
          <w:u w:val="single"/>
          <w14:textFill>
            <w14:solidFill>
              <w14:schemeClr w14:val="tx1">
                <w14:lumMod w14:val="95000"/>
                <w14:lumOff w14:val="5000"/>
              </w14:schemeClr>
            </w14:solidFill>
          </w14:textFill>
        </w:rPr>
        <w:t>诚信分</w:t>
      </w:r>
    </w:p>
    <w:tbl>
      <w:tblPr>
        <w:tblStyle w:val="7"/>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0DBE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16C264E6">
            <w:pPr>
              <w:widowControl/>
              <w:spacing w:line="360" w:lineRule="auto"/>
              <w:jc w:val="center"/>
              <w:rPr>
                <w:rFonts w:ascii="宋体" w:hAnsi="宋体" w:cs="Tahoma"/>
                <w:b/>
                <w:bCs/>
                <w:color w:val="0D0D0D" w:themeColor="text1" w:themeTint="F2"/>
                <w:kern w:val="0"/>
                <w:szCs w:val="21"/>
                <w:highlight w:val="none"/>
                <w14:textFill>
                  <w14:solidFill>
                    <w14:schemeClr w14:val="tx1">
                      <w14:lumMod w14:val="95000"/>
                      <w14:lumOff w14:val="5000"/>
                    </w14:schemeClr>
                  </w14:solidFill>
                </w14:textFill>
              </w:rPr>
            </w:pPr>
            <w:bookmarkStart w:id="96" w:name="PO_TDCUS_ITEM_SM_TABLE_1"/>
            <w:r>
              <w:rPr>
                <w:rFonts w:hint="eastAsia" w:ascii="宋体" w:hAnsi="宋体" w:cs="Tahoma"/>
                <w:b/>
                <w:bCs/>
                <w:color w:val="0D0D0D" w:themeColor="text1" w:themeTint="F2"/>
                <w:kern w:val="0"/>
                <w:szCs w:val="21"/>
                <w:highlight w:val="none"/>
                <w14:textFill>
                  <w14:solidFill>
                    <w14:schemeClr w14:val="tx1">
                      <w14:lumMod w14:val="95000"/>
                      <w14:lumOff w14:val="5000"/>
                    </w14:schemeClr>
                  </w14:solidFill>
                </w14:textFill>
              </w:rPr>
              <w:t>序号</w:t>
            </w:r>
          </w:p>
        </w:tc>
        <w:tc>
          <w:tcPr>
            <w:tcW w:w="1418" w:type="dxa"/>
            <w:vAlign w:val="center"/>
          </w:tcPr>
          <w:p w14:paraId="18857D87">
            <w:pPr>
              <w:widowControl/>
              <w:spacing w:line="360" w:lineRule="auto"/>
              <w:jc w:val="center"/>
              <w:rPr>
                <w:rFonts w:ascii="宋体" w:hAnsi="宋体" w:cs="Tahoma"/>
                <w:b/>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b/>
                <w:bCs/>
                <w:color w:val="0D0D0D" w:themeColor="text1" w:themeTint="F2"/>
                <w:kern w:val="0"/>
                <w:szCs w:val="21"/>
                <w:highlight w:val="none"/>
                <w14:textFill>
                  <w14:solidFill>
                    <w14:schemeClr w14:val="tx1">
                      <w14:lumMod w14:val="95000"/>
                      <w14:lumOff w14:val="5000"/>
                    </w14:schemeClr>
                  </w14:solidFill>
                </w14:textFill>
              </w:rPr>
              <w:t>评审因素</w:t>
            </w:r>
          </w:p>
        </w:tc>
        <w:tc>
          <w:tcPr>
            <w:tcW w:w="6288" w:type="dxa"/>
            <w:vAlign w:val="center"/>
          </w:tcPr>
          <w:p w14:paraId="5AA316B3">
            <w:pPr>
              <w:widowControl/>
              <w:spacing w:line="360" w:lineRule="auto"/>
              <w:jc w:val="center"/>
              <w:rPr>
                <w:rFonts w:ascii="宋体" w:hAnsi="宋体" w:cs="Tahoma"/>
                <w:b/>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b/>
                <w:bCs/>
                <w:color w:val="0D0D0D" w:themeColor="text1" w:themeTint="F2"/>
                <w:kern w:val="0"/>
                <w:szCs w:val="21"/>
                <w:highlight w:val="none"/>
                <w14:textFill>
                  <w14:solidFill>
                    <w14:schemeClr w14:val="tx1">
                      <w14:lumMod w14:val="95000"/>
                      <w14:lumOff w14:val="5000"/>
                    </w14:schemeClr>
                  </w14:solidFill>
                </w14:textFill>
              </w:rPr>
              <w:t>评审因素具体内容</w:t>
            </w:r>
          </w:p>
        </w:tc>
        <w:tc>
          <w:tcPr>
            <w:tcW w:w="851" w:type="dxa"/>
            <w:vAlign w:val="center"/>
          </w:tcPr>
          <w:p w14:paraId="6C6DE715">
            <w:pPr>
              <w:widowControl/>
              <w:spacing w:line="360" w:lineRule="auto"/>
              <w:jc w:val="center"/>
              <w:rPr>
                <w:rFonts w:ascii="宋体" w:hAnsi="宋体" w:cs="Tahoma"/>
                <w:b/>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b/>
                <w:bCs/>
                <w:color w:val="0D0D0D" w:themeColor="text1" w:themeTint="F2"/>
                <w:kern w:val="0"/>
                <w:szCs w:val="21"/>
                <w:highlight w:val="none"/>
                <w14:textFill>
                  <w14:solidFill>
                    <w14:schemeClr w14:val="tx1">
                      <w14:lumMod w14:val="95000"/>
                      <w14:lumOff w14:val="5000"/>
                    </w14:schemeClr>
                  </w14:solidFill>
                </w14:textFill>
              </w:rPr>
              <w:t>分值</w:t>
            </w:r>
          </w:p>
        </w:tc>
      </w:tr>
      <w:tr w14:paraId="427F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vAlign w:val="center"/>
          </w:tcPr>
          <w:p w14:paraId="597DFB27">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1</w:t>
            </w:r>
          </w:p>
        </w:tc>
        <w:tc>
          <w:tcPr>
            <w:tcW w:w="1418" w:type="dxa"/>
            <w:vAlign w:val="center"/>
          </w:tcPr>
          <w:p w14:paraId="0A771407">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价格分</w:t>
            </w:r>
          </w:p>
        </w:tc>
        <w:tc>
          <w:tcPr>
            <w:tcW w:w="6288" w:type="dxa"/>
          </w:tcPr>
          <w:p w14:paraId="6D195AFE">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1.评审报价为供应商的最后报价进行政策性扣除后的价格，评审报价只是作为评审时使用。最终成交供应商的成交金额等于最后报价（如有修正，以确认修正后的最后报价为准）。</w:t>
            </w:r>
          </w:p>
          <w:p w14:paraId="23FC24B0">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2.政府采购政策性扣除计算方法</w:t>
            </w:r>
          </w:p>
          <w:p w14:paraId="1E7D65F6">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（1）按照《政府采购促进中小企业发展管理办法》（财库〔2020〕46号）的规定，供应商在其响应文件中提供《中小企业声明函》，且其服务为小型和微型企业承接的，对其最后报价给予20%的扣除。</w:t>
            </w:r>
          </w:p>
          <w:p w14:paraId="12060150">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D42A431">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879A025">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（4）政策性扣除计算方法。</w:t>
            </w:r>
          </w:p>
          <w:p w14:paraId="08808A4C">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在服务采购项目中，服务由小微企业承接；对符合上述要求的供应商的竞标报价给予20%的扣除，扣除后的价格为评审报价，即评审报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 %（范围为4%-6%）的扣除，用扣除后的价格参加评审，扣除后的价格为评审报价，即评审报价=竞标报价×（1- 6 %）。除上述情况外，评审报价=竞标报价。</w:t>
            </w:r>
          </w:p>
          <w:p w14:paraId="0979E257">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（5）除上述情况外，评审报价＝最后报价。</w:t>
            </w:r>
          </w:p>
          <w:p w14:paraId="20AC917A">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（6）以进入比较与评价环节的最低的评审报价为基准价，基准价得分为10分。</w:t>
            </w:r>
          </w:p>
          <w:p w14:paraId="7CA43884">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 xml:space="preserve">（7）价格分计算公式：        </w:t>
            </w:r>
          </w:p>
          <w:p w14:paraId="5C312D9A">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价格分=(评标基准价／评标报价)×  10 分</w:t>
            </w:r>
          </w:p>
          <w:p w14:paraId="7D1B7339">
            <w:pPr>
              <w:spacing w:line="360" w:lineRule="auto"/>
              <w:rPr>
                <w:rFonts w:ascii="宋体" w:hAnsi="宋体" w:cs="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szCs w:val="21"/>
                <w:highlight w:val="none"/>
                <w14:textFill>
                  <w14:solidFill>
                    <w14:schemeClr w14:val="tx1">
                      <w14:lumMod w14:val="95000"/>
                      <w14:lumOff w14:val="5000"/>
                    </w14:schemeClr>
                  </w14:solidFill>
                </w14:textFill>
              </w:rPr>
              <w:t>注：本项目以暂定总报价进行价格分评审，实际结算按最终各子项报价及实际工作量进行结算。</w:t>
            </w:r>
          </w:p>
        </w:tc>
        <w:tc>
          <w:tcPr>
            <w:tcW w:w="851" w:type="dxa"/>
            <w:vAlign w:val="center"/>
          </w:tcPr>
          <w:p w14:paraId="6DD60B2F">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 xml:space="preserve"> 10 分</w:t>
            </w:r>
          </w:p>
        </w:tc>
      </w:tr>
      <w:tr w14:paraId="4DE7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3A909F31">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2</w:t>
            </w:r>
          </w:p>
        </w:tc>
        <w:tc>
          <w:tcPr>
            <w:tcW w:w="1418" w:type="dxa"/>
            <w:vAlign w:val="center"/>
          </w:tcPr>
          <w:p w14:paraId="027C0EFF">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技术分</w:t>
            </w:r>
          </w:p>
        </w:tc>
        <w:tc>
          <w:tcPr>
            <w:tcW w:w="7139" w:type="dxa"/>
            <w:gridSpan w:val="2"/>
          </w:tcPr>
          <w:p w14:paraId="73E2903F">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评审因素</w:t>
            </w:r>
          </w:p>
        </w:tc>
      </w:tr>
      <w:tr w14:paraId="17B2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33" w:type="dxa"/>
            <w:vAlign w:val="center"/>
          </w:tcPr>
          <w:p w14:paraId="67909FC8">
            <w:pPr>
              <w:adjustRightInd w:val="0"/>
              <w:spacing w:line="360" w:lineRule="auto"/>
              <w:ind w:left="-105" w:leftChars="-50" w:right="-105" w:rightChars="-50"/>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2</w:t>
            </w:r>
            <w:r>
              <w:rPr>
                <w:rFonts w:ascii="宋体" w:hAnsi="宋体"/>
                <w:bCs/>
                <w:color w:val="0D0D0D" w:themeColor="text1" w:themeTint="F2"/>
                <w:kern w:val="0"/>
                <w:szCs w:val="21"/>
                <w:highlight w:val="none"/>
                <w14:textFill>
                  <w14:solidFill>
                    <w14:schemeClr w14:val="tx1">
                      <w14:lumMod w14:val="95000"/>
                      <w14:lumOff w14:val="5000"/>
                    </w14:schemeClr>
                  </w14:solidFill>
                </w14:textFill>
              </w:rPr>
              <w:t>.1</w:t>
            </w:r>
          </w:p>
        </w:tc>
        <w:tc>
          <w:tcPr>
            <w:tcW w:w="1418" w:type="dxa"/>
            <w:vAlign w:val="center"/>
          </w:tcPr>
          <w:p w14:paraId="0209DD67">
            <w:pPr>
              <w:adjustRightInd w:val="0"/>
              <w:spacing w:line="360" w:lineRule="auto"/>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服务质量</w:t>
            </w:r>
          </w:p>
          <w:p w14:paraId="45E15A55">
            <w:pPr>
              <w:adjustRightInd w:val="0"/>
              <w:spacing w:line="360" w:lineRule="auto"/>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Cs w:val="21"/>
                <w:highlight w:val="none"/>
                <w14:textFill>
                  <w14:solidFill>
                    <w14:schemeClr w14:val="tx1">
                      <w14:lumMod w14:val="95000"/>
                      <w14:lumOff w14:val="5000"/>
                    </w14:schemeClr>
                  </w14:solidFill>
                </w14:textFill>
              </w:rPr>
              <w:t>承诺</w:t>
            </w:r>
          </w:p>
        </w:tc>
        <w:tc>
          <w:tcPr>
            <w:tcW w:w="6288" w:type="dxa"/>
            <w:vAlign w:val="center"/>
          </w:tcPr>
          <w:p w14:paraId="7E2E9AFB">
            <w:pPr>
              <w:spacing w:line="360" w:lineRule="exact"/>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bookmarkStart w:id="97" w:name="OLE_LINK29"/>
            <w:bookmarkStart w:id="98" w:name="OLE_LINK30"/>
            <w:r>
              <w:rPr>
                <w:rFonts w:hint="eastAsia" w:ascii="宋体" w:hAnsi="宋体" w:cs="Calibri"/>
                <w:bCs/>
                <w:color w:val="0D0D0D" w:themeColor="text1" w:themeTint="F2"/>
                <w:highlight w:val="none"/>
                <w14:textFill>
                  <w14:solidFill>
                    <w14:schemeClr w14:val="tx1">
                      <w14:lumMod w14:val="95000"/>
                      <w14:lumOff w14:val="5000"/>
                    </w14:schemeClr>
                  </w14:solidFill>
                </w14:textFill>
              </w:rPr>
              <w:t>一档）基本满足竞争性磋商文件要求，质量服务承诺内容简单的，得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分；</w:t>
            </w:r>
          </w:p>
          <w:p w14:paraId="0DCD19D5">
            <w:pPr>
              <w:spacing w:line="360" w:lineRule="exact"/>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二档）满足竞争性磋商文件要求，有质量保证期承诺，有进行工程重点领域隐患排查</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服务的控制措施，得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5</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分；</w:t>
            </w:r>
          </w:p>
          <w:p w14:paraId="28354E8F">
            <w:pPr>
              <w:spacing w:line="360" w:lineRule="exact"/>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三档）满足竞争性磋商文件要求，有质量保证期承诺，有较具体的进行工程重点领域隐患排查</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服务的控制措施，能根据本市项目实际情况提出服务承诺，得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10</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分；</w:t>
            </w:r>
          </w:p>
          <w:p w14:paraId="717BEA39">
            <w:pPr>
              <w:spacing w:line="360" w:lineRule="exact"/>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四档）优于三档，满足竞争性磋商文件要求，有具体科学的质量保证期承诺，进行工程重点领域隐患排查</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服务控制措施、优秀执行性强、有对服务的考核，有具体的质量管理制度、能根据本市项目实际情况提出服务承诺，且承诺具有针对性和建设性的，得</w:t>
            </w:r>
            <w:r>
              <w:rPr>
                <w:rFonts w:hint="eastAsia" w:ascii="宋体" w:hAnsi="宋体"/>
                <w:color w:val="0D0D0D" w:themeColor="text1" w:themeTint="F2"/>
                <w:szCs w:val="21"/>
                <w:highlight w:val="none"/>
                <w14:textFill>
                  <w14:solidFill>
                    <w14:schemeClr w14:val="tx1">
                      <w14:lumMod w14:val="95000"/>
                      <w14:lumOff w14:val="5000"/>
                    </w14:schemeClr>
                  </w14:solidFill>
                </w14:textFill>
              </w:rPr>
              <w:t>15</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分。</w:t>
            </w:r>
            <w:bookmarkEnd w:id="97"/>
            <w:bookmarkEnd w:id="98"/>
          </w:p>
        </w:tc>
        <w:tc>
          <w:tcPr>
            <w:tcW w:w="851" w:type="dxa"/>
            <w:vAlign w:val="center"/>
          </w:tcPr>
          <w:p w14:paraId="46B7F81C">
            <w:pPr>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15</w:t>
            </w: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 xml:space="preserve"> 分</w:t>
            </w:r>
          </w:p>
        </w:tc>
      </w:tr>
      <w:tr w14:paraId="1B4F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3" w:type="dxa"/>
            <w:vAlign w:val="center"/>
          </w:tcPr>
          <w:p w14:paraId="563DDD54">
            <w:pPr>
              <w:adjustRightInd w:val="0"/>
              <w:spacing w:line="360" w:lineRule="auto"/>
              <w:ind w:left="-105" w:leftChars="-50" w:right="-105" w:rightChars="-50"/>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ascii="宋体" w:hAnsi="宋体"/>
                <w:bCs/>
                <w:color w:val="0D0D0D" w:themeColor="text1" w:themeTint="F2"/>
                <w:kern w:val="0"/>
                <w:szCs w:val="21"/>
                <w:highlight w:val="none"/>
                <w14:textFill>
                  <w14:solidFill>
                    <w14:schemeClr w14:val="tx1">
                      <w14:lumMod w14:val="95000"/>
                      <w14:lumOff w14:val="5000"/>
                    </w14:schemeClr>
                  </w14:solidFill>
                </w14:textFill>
              </w:rPr>
              <w:t>2.2</w:t>
            </w:r>
          </w:p>
        </w:tc>
        <w:tc>
          <w:tcPr>
            <w:tcW w:w="1418" w:type="dxa"/>
            <w:vAlign w:val="center"/>
          </w:tcPr>
          <w:p w14:paraId="0FFB0A3B">
            <w:pPr>
              <w:adjustRightInd w:val="0"/>
              <w:spacing w:line="360" w:lineRule="auto"/>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服务方案</w:t>
            </w:r>
          </w:p>
        </w:tc>
        <w:tc>
          <w:tcPr>
            <w:tcW w:w="6288" w:type="dxa"/>
            <w:vAlign w:val="center"/>
          </w:tcPr>
          <w:p w14:paraId="2965D3FE">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一档）基本满足竞争性磋商文件要求，服务方案简单得6分；</w:t>
            </w:r>
          </w:p>
          <w:p w14:paraId="59BCD993">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二档）满足竞争性磋商文件要求一般，有一定的工作职责、工作内容，得14分；</w:t>
            </w:r>
          </w:p>
          <w:p w14:paraId="0C11F970">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三档）满足竞争性磋商文件要求良好，服务目标较明确，有细化的工作职责、工作内容，有合理的辅助</w:t>
            </w:r>
            <w:r>
              <w:rPr>
                <w:rFonts w:ascii="宋体" w:hAnsi="宋体" w:cs="Calibri"/>
                <w:bCs/>
                <w:color w:val="0D0D0D" w:themeColor="text1" w:themeTint="F2"/>
                <w:highlight w:val="none"/>
                <w14:textFill>
                  <w14:solidFill>
                    <w14:schemeClr w14:val="tx1">
                      <w14:lumMod w14:val="95000"/>
                      <w14:lumOff w14:val="5000"/>
                    </w14:schemeClr>
                  </w14:solidFill>
                </w14:textFill>
              </w:rPr>
              <w:t>技术服务</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机制，得22分；</w:t>
            </w:r>
          </w:p>
          <w:p w14:paraId="64CFCE7E">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四档）满足竞争性磋商文件要求优，在满足三档的基础上，针对本项目重点难点</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工作有较具体的服务方案，工作方式方法及措施科学合理，技术力量组织安排优，拟投入的设备良好，有廉洁承诺，并提出满足第二章第五节第（二）条第7项服务要求的建筑工程重点领域隐患排查</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辅助技术服务</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信息化服务方案的，得30分。</w:t>
            </w:r>
          </w:p>
        </w:tc>
        <w:tc>
          <w:tcPr>
            <w:tcW w:w="851" w:type="dxa"/>
            <w:vAlign w:val="center"/>
          </w:tcPr>
          <w:p w14:paraId="196EB598">
            <w:pPr>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30</w:t>
            </w: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分</w:t>
            </w:r>
          </w:p>
        </w:tc>
      </w:tr>
      <w:tr w14:paraId="79B0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3" w:type="dxa"/>
            <w:vAlign w:val="center"/>
          </w:tcPr>
          <w:p w14:paraId="10EAC576">
            <w:pPr>
              <w:adjustRightInd w:val="0"/>
              <w:spacing w:line="360" w:lineRule="auto"/>
              <w:ind w:left="-105" w:leftChars="-50" w:right="-105" w:rightChars="-50"/>
              <w:jc w:val="center"/>
              <w:textAlignment w:val="baseline"/>
              <w:rPr>
                <w:rFonts w:ascii="宋体" w:hAnsi="宋体"/>
                <w:bCs/>
                <w:color w:val="0D0D0D" w:themeColor="text1" w:themeTint="F2"/>
                <w:kern w:val="0"/>
                <w:szCs w:val="21"/>
                <w:highlight w:val="none"/>
                <w14:textFill>
                  <w14:solidFill>
                    <w14:schemeClr w14:val="tx1">
                      <w14:lumMod w14:val="95000"/>
                      <w14:lumOff w14:val="5000"/>
                    </w14:schemeClr>
                  </w14:solidFill>
                </w14:textFill>
              </w:rPr>
            </w:pPr>
            <w:r>
              <w:rPr>
                <w:rFonts w:ascii="宋体" w:hAnsi="宋体"/>
                <w:bCs/>
                <w:color w:val="0D0D0D" w:themeColor="text1" w:themeTint="F2"/>
                <w:kern w:val="0"/>
                <w:szCs w:val="21"/>
                <w:highlight w:val="none"/>
                <w14:textFill>
                  <w14:solidFill>
                    <w14:schemeClr w14:val="tx1">
                      <w14:lumMod w14:val="95000"/>
                      <w14:lumOff w14:val="5000"/>
                    </w14:schemeClr>
                  </w14:solidFill>
                </w14:textFill>
              </w:rPr>
              <w:t>2.3</w:t>
            </w:r>
          </w:p>
        </w:tc>
        <w:tc>
          <w:tcPr>
            <w:tcW w:w="1418" w:type="dxa"/>
            <w:vAlign w:val="center"/>
          </w:tcPr>
          <w:p w14:paraId="3E9D049B">
            <w:pPr>
              <w:adjustRightInd w:val="0"/>
              <w:snapToGrid w:val="0"/>
              <w:spacing w:line="360" w:lineRule="auto"/>
              <w:jc w:val="center"/>
              <w:rPr>
                <w:rFonts w:ascii="宋体" w:hAnsi="宋体"/>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进度控制方案</w:t>
            </w:r>
          </w:p>
          <w:p w14:paraId="2E38D2A8">
            <w:pPr>
              <w:adjustRightInd w:val="0"/>
              <w:snapToGrid w:val="0"/>
              <w:spacing w:line="360" w:lineRule="auto"/>
              <w:ind w:firstLine="105" w:firstLineChars="50"/>
              <w:rPr>
                <w:rFonts w:ascii="宋体" w:hAnsi="宋体"/>
                <w:bCs/>
                <w:color w:val="0D0D0D" w:themeColor="text1" w:themeTint="F2"/>
                <w:szCs w:val="21"/>
                <w:highlight w:val="none"/>
                <w14:textFill>
                  <w14:solidFill>
                    <w14:schemeClr w14:val="tx1">
                      <w14:lumMod w14:val="95000"/>
                      <w14:lumOff w14:val="5000"/>
                    </w14:schemeClr>
                  </w14:solidFill>
                </w14:textFill>
              </w:rPr>
            </w:pPr>
          </w:p>
        </w:tc>
        <w:tc>
          <w:tcPr>
            <w:tcW w:w="6288" w:type="dxa"/>
            <w:vAlign w:val="center"/>
          </w:tcPr>
          <w:p w14:paraId="49CC4C79">
            <w:pPr>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bookmarkStart w:id="99" w:name="OLE_LINK32"/>
            <w:bookmarkStart w:id="100" w:name="OLE_LINK31"/>
            <w:r>
              <w:rPr>
                <w:rFonts w:hint="eastAsia" w:ascii="宋体" w:hAnsi="宋体" w:cs="Calibri"/>
                <w:bCs/>
                <w:color w:val="0D0D0D" w:themeColor="text1" w:themeTint="F2"/>
                <w:highlight w:val="none"/>
                <w14:textFill>
                  <w14:solidFill>
                    <w14:schemeClr w14:val="tx1">
                      <w14:lumMod w14:val="95000"/>
                      <w14:lumOff w14:val="5000"/>
                    </w14:schemeClr>
                  </w14:solidFill>
                </w14:textFill>
              </w:rPr>
              <w:t>一档）基本满足竞争性磋商文件要求进度控制方案简单，得1分；</w:t>
            </w:r>
          </w:p>
          <w:p w14:paraId="6DD9D2DE">
            <w:pPr>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二档）较好满足竞争性磋商文件要求，进度控制方案对至少1项工作项目</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辅助技术服务</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内容作出进度安排，针对日常技术服务、专项技术服务提供安排的方案，基本确保完成工作量，得5分；</w:t>
            </w:r>
          </w:p>
          <w:p w14:paraId="29684B8E">
            <w:pPr>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三档）较好满足竞争性磋商文件要求，进度控制方案对至少2项工作项目</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辅助技术服务</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内容作出合理的进度安排，针对日常技术服务、专项技术服务提供合理安排的方案，确保完成工作量，得10分；</w:t>
            </w:r>
          </w:p>
          <w:p w14:paraId="40955576">
            <w:pPr>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四档）满足竞争性磋商文件要求，在三档基础上，对各项工作项目辅助技术服务内容作出有详细可行的项目进度控制方案，有具体关键时间节点，提供详细控制措施，有应急预案，更科学合理的确保完成</w:t>
            </w:r>
            <w:r>
              <w:rPr>
                <w:rFonts w:ascii="宋体" w:hAnsi="宋体" w:cs="Calibri"/>
                <w:bCs/>
                <w:color w:val="0D0D0D" w:themeColor="text1" w:themeTint="F2"/>
                <w:highlight w:val="none"/>
                <w14:textFill>
                  <w14:solidFill>
                    <w14:schemeClr w14:val="tx1">
                      <w14:lumMod w14:val="95000"/>
                      <w14:lumOff w14:val="5000"/>
                    </w14:schemeClr>
                  </w14:solidFill>
                </w14:textFill>
              </w:rPr>
              <w:t>辅助技术服务工作</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任务，得15分。</w:t>
            </w:r>
            <w:bookmarkEnd w:id="99"/>
            <w:bookmarkEnd w:id="100"/>
          </w:p>
        </w:tc>
        <w:tc>
          <w:tcPr>
            <w:tcW w:w="851" w:type="dxa"/>
            <w:vAlign w:val="center"/>
          </w:tcPr>
          <w:p w14:paraId="4833F2E4">
            <w:pPr>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15</w:t>
            </w: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分</w:t>
            </w:r>
          </w:p>
        </w:tc>
      </w:tr>
      <w:tr w14:paraId="595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0443E55A">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3</w:t>
            </w:r>
          </w:p>
        </w:tc>
        <w:tc>
          <w:tcPr>
            <w:tcW w:w="1418" w:type="dxa"/>
            <w:vAlign w:val="center"/>
          </w:tcPr>
          <w:p w14:paraId="4BABE70B">
            <w:pPr>
              <w:widowControl/>
              <w:spacing w:line="360" w:lineRule="auto"/>
              <w:jc w:val="center"/>
              <w:rPr>
                <w:rFonts w:ascii="宋体" w:hAnsi="宋体" w:cs="Courier New"/>
                <w:bCs/>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Courier New"/>
                <w:bCs/>
                <w:color w:val="0D0D0D" w:themeColor="text1" w:themeTint="F2"/>
                <w:szCs w:val="21"/>
                <w:highlight w:val="none"/>
                <w14:textFill>
                  <w14:solidFill>
                    <w14:schemeClr w14:val="tx1">
                      <w14:lumMod w14:val="95000"/>
                      <w14:lumOff w14:val="5000"/>
                    </w14:schemeClr>
                  </w14:solidFill>
                </w14:textFill>
              </w:rPr>
              <w:t>商务分</w:t>
            </w:r>
          </w:p>
        </w:tc>
        <w:tc>
          <w:tcPr>
            <w:tcW w:w="7139" w:type="dxa"/>
            <w:gridSpan w:val="2"/>
            <w:vAlign w:val="center"/>
          </w:tcPr>
          <w:p w14:paraId="77ABE6A7">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评审因素</w:t>
            </w:r>
          </w:p>
        </w:tc>
      </w:tr>
      <w:tr w14:paraId="04BE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66091FAC">
            <w:pPr>
              <w:widowControl/>
              <w:spacing w:after="120"/>
              <w:ind w:firstLine="420" w:firstLineChars="200"/>
              <w:jc w:val="left"/>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33.1</w:t>
            </w:r>
          </w:p>
        </w:tc>
        <w:tc>
          <w:tcPr>
            <w:tcW w:w="1418" w:type="dxa"/>
            <w:vAlign w:val="center"/>
          </w:tcPr>
          <w:p w14:paraId="5855759D">
            <w:pPr>
              <w:widowControl/>
              <w:spacing w:after="120"/>
              <w:ind w:firstLine="210" w:firstLineChars="100"/>
              <w:jc w:val="left"/>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信誉分</w:t>
            </w:r>
          </w:p>
        </w:tc>
        <w:tc>
          <w:tcPr>
            <w:tcW w:w="6288" w:type="dxa"/>
          </w:tcPr>
          <w:p w14:paraId="71B6891F">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bookmarkStart w:id="101" w:name="OLE_LINK34"/>
            <w:bookmarkStart w:id="102" w:name="OLE_LINK33"/>
            <w:r>
              <w:rPr>
                <w:rFonts w:hint="eastAsia" w:ascii="宋体" w:hAnsi="宋体" w:cs="Calibri"/>
                <w:bCs/>
                <w:color w:val="0D0D0D" w:themeColor="text1" w:themeTint="F2"/>
                <w:highlight w:val="none"/>
                <w14:textFill>
                  <w14:solidFill>
                    <w14:schemeClr w14:val="tx1">
                      <w14:lumMod w14:val="95000"/>
                      <w14:lumOff w14:val="5000"/>
                    </w14:schemeClr>
                  </w14:solidFill>
                </w14:textFill>
              </w:rPr>
              <w:t>（1）</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具有质量管理体系认证证书的得2分，满分2分（提供相关认证证书复印件）。</w:t>
            </w:r>
          </w:p>
          <w:p w14:paraId="60FB005F">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（2）2023年1月1日至投标截止时间止获得行业行政部门颁发荣誉的得1分此项满分3分（响应文件中提供证书复印件）</w:t>
            </w:r>
            <w:bookmarkEnd w:id="101"/>
            <w:bookmarkEnd w:id="102"/>
            <w:r>
              <w:rPr>
                <w:rFonts w:hint="eastAsia" w:ascii="宋体" w:hAnsi="宋体" w:cs="Calibri"/>
                <w:bCs/>
                <w:color w:val="0D0D0D" w:themeColor="text1" w:themeTint="F2"/>
                <w:highlight w:val="none"/>
                <w14:textFill>
                  <w14:solidFill>
                    <w14:schemeClr w14:val="tx1">
                      <w14:lumMod w14:val="95000"/>
                      <w14:lumOff w14:val="5000"/>
                    </w14:schemeClr>
                  </w14:solidFill>
                </w14:textFill>
              </w:rPr>
              <w:t>。</w:t>
            </w:r>
          </w:p>
        </w:tc>
        <w:tc>
          <w:tcPr>
            <w:tcW w:w="851" w:type="dxa"/>
            <w:vAlign w:val="center"/>
          </w:tcPr>
          <w:p w14:paraId="4939A358">
            <w:pPr>
              <w:widowControl/>
              <w:spacing w:line="360" w:lineRule="auto"/>
              <w:jc w:val="center"/>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5分</w:t>
            </w:r>
          </w:p>
        </w:tc>
      </w:tr>
      <w:tr w14:paraId="75FC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26149F28">
            <w:pPr>
              <w:widowControl/>
              <w:spacing w:after="120"/>
              <w:ind w:firstLine="420" w:firstLineChars="200"/>
              <w:jc w:val="left"/>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33.2</w:t>
            </w:r>
          </w:p>
        </w:tc>
        <w:tc>
          <w:tcPr>
            <w:tcW w:w="1418" w:type="dxa"/>
            <w:vAlign w:val="center"/>
          </w:tcPr>
          <w:p w14:paraId="2C202135">
            <w:pPr>
              <w:widowControl/>
              <w:spacing w:after="120"/>
              <w:jc w:val="left"/>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拟投入人员</w:t>
            </w:r>
          </w:p>
        </w:tc>
        <w:tc>
          <w:tcPr>
            <w:tcW w:w="6288" w:type="dxa"/>
          </w:tcPr>
          <w:p w14:paraId="4089C21C">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bookmarkStart w:id="103" w:name="OLE_LINK36"/>
            <w:bookmarkStart w:id="104" w:name="OLE_LINK35"/>
            <w:r>
              <w:rPr>
                <w:rFonts w:hint="eastAsia" w:ascii="宋体" w:hAnsi="宋体" w:cs="Calibri"/>
                <w:bCs/>
                <w:color w:val="0D0D0D" w:themeColor="text1" w:themeTint="F2"/>
                <w:highlight w:val="none"/>
                <w14:textFill>
                  <w14:solidFill>
                    <w14:schemeClr w14:val="tx1">
                      <w14:lumMod w14:val="95000"/>
                      <w14:lumOff w14:val="5000"/>
                    </w14:schemeClr>
                  </w14:solidFill>
                </w14:textFill>
              </w:rPr>
              <w:t>（1）</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拟投入本项目的项目负责人，具有中级及以上工程师职称得1分，具备注册土木工程师（岩土）得1分，具备注册一级结构师执业资格的得1分，满分3分。（提供证书复印件）</w:t>
            </w:r>
          </w:p>
          <w:p w14:paraId="11663B73">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（2）</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每投入1名具有高级职称且取得一级注册结构工程师的技术人员得1分，满分2分。</w:t>
            </w:r>
          </w:p>
          <w:p w14:paraId="19B3757A">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每投入1名具有高级职称且取得一级注册建筑师的技术人员得1分，满分2分。</w:t>
            </w:r>
          </w:p>
          <w:p w14:paraId="2406D3B1">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（4）</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每投入1名具有高级职称且取得注册安全工程师的技术人员得1分，满分2分。</w:t>
            </w:r>
          </w:p>
          <w:p w14:paraId="1D64631C">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（5）</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每投入1名具有高级职称且取得一级注册建造师的技术人员得1分，满分2分。</w:t>
            </w:r>
          </w:p>
          <w:p w14:paraId="20F4C342">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（6）</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每投入1名具有高级职称且取得</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房屋建筑工程或</w:t>
            </w:r>
            <w:bookmarkStart w:id="105" w:name="OLE_LINK40"/>
            <w:bookmarkStart w:id="106" w:name="OLE_LINK41"/>
            <w:r>
              <w:rPr>
                <w:rFonts w:hint="eastAsia" w:ascii="宋体" w:hAnsi="宋体"/>
                <w:bCs/>
                <w:color w:val="0D0D0D" w:themeColor="text1" w:themeTint="F2"/>
                <w:szCs w:val="21"/>
                <w:highlight w:val="none"/>
                <w14:textFill>
                  <w14:solidFill>
                    <w14:schemeClr w14:val="tx1">
                      <w14:lumMod w14:val="95000"/>
                      <w14:lumOff w14:val="5000"/>
                    </w14:schemeClr>
                  </w14:solidFill>
                </w14:textFill>
              </w:rPr>
              <w:t>市政公用</w:t>
            </w:r>
            <w:bookmarkEnd w:id="105"/>
            <w:bookmarkEnd w:id="106"/>
            <w:r>
              <w:rPr>
                <w:rFonts w:hint="eastAsia" w:ascii="宋体" w:hAnsi="宋体"/>
                <w:bCs/>
                <w:color w:val="0D0D0D" w:themeColor="text1" w:themeTint="F2"/>
                <w:szCs w:val="21"/>
                <w:highlight w:val="none"/>
                <w14:textFill>
                  <w14:solidFill>
                    <w14:schemeClr w14:val="tx1">
                      <w14:lumMod w14:val="95000"/>
                      <w14:lumOff w14:val="5000"/>
                    </w14:schemeClr>
                  </w14:solidFill>
                </w14:textFill>
              </w:rPr>
              <w:t>工程专业</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注册监理工程师的技术人员得1分，满分2分。</w:t>
            </w:r>
          </w:p>
          <w:p w14:paraId="63842AC2">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（7）</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每投入1名具有注册公用设备工程师的技术人员得1分，满分2分。</w:t>
            </w:r>
          </w:p>
          <w:p w14:paraId="54DD084F">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（提供拟投入人员职称证、资格证件扫描件，否则不得分）</w:t>
            </w:r>
            <w:bookmarkEnd w:id="103"/>
            <w:bookmarkEnd w:id="104"/>
          </w:p>
        </w:tc>
        <w:tc>
          <w:tcPr>
            <w:tcW w:w="851" w:type="dxa"/>
            <w:vAlign w:val="center"/>
          </w:tcPr>
          <w:p w14:paraId="29F43426">
            <w:pPr>
              <w:widowControl/>
              <w:spacing w:line="360" w:lineRule="auto"/>
              <w:jc w:val="center"/>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15分</w:t>
            </w:r>
          </w:p>
        </w:tc>
      </w:tr>
      <w:tr w14:paraId="5C8E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533" w:type="dxa"/>
            <w:vAlign w:val="center"/>
          </w:tcPr>
          <w:p w14:paraId="769EBB45">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33.3</w:t>
            </w:r>
          </w:p>
        </w:tc>
        <w:tc>
          <w:tcPr>
            <w:tcW w:w="1418" w:type="dxa"/>
            <w:vAlign w:val="center"/>
          </w:tcPr>
          <w:p w14:paraId="158AD52D">
            <w:pPr>
              <w:spacing w:after="12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项目业绩分</w:t>
            </w:r>
          </w:p>
        </w:tc>
        <w:tc>
          <w:tcPr>
            <w:tcW w:w="6288" w:type="dxa"/>
          </w:tcPr>
          <w:p w14:paraId="030A26A7">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w:t>
            </w:r>
            <w:r>
              <w:rPr>
                <w:rFonts w:ascii="宋体" w:hAnsi="宋体" w:cs="Calibri"/>
                <w:bCs/>
                <w:color w:val="0D0D0D" w:themeColor="text1" w:themeTint="F2"/>
                <w:highlight w:val="none"/>
                <w14:textFill>
                  <w14:solidFill>
                    <w14:schemeClr w14:val="tx1">
                      <w14:lumMod w14:val="95000"/>
                      <w14:lumOff w14:val="5000"/>
                    </w14:schemeClr>
                  </w14:solidFill>
                </w14:textFill>
              </w:rPr>
              <w:t>1）</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2023</w:t>
            </w:r>
            <w:r>
              <w:rPr>
                <w:rFonts w:ascii="宋体" w:hAnsi="宋体" w:cs="Calibri"/>
                <w:bCs/>
                <w:color w:val="0D0D0D" w:themeColor="text1" w:themeTint="F2"/>
                <w:highlight w:val="none"/>
                <w14:textFill>
                  <w14:solidFill>
                    <w14:schemeClr w14:val="tx1">
                      <w14:lumMod w14:val="95000"/>
                      <w14:lumOff w14:val="5000"/>
                    </w14:schemeClr>
                  </w14:solidFill>
                </w14:textFill>
              </w:rPr>
              <w:t>年1月1日至投标截止时间止</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ascii="宋体" w:hAnsi="宋体" w:cs="Calibri"/>
                <w:bCs/>
                <w:color w:val="0D0D0D" w:themeColor="text1" w:themeTint="F2"/>
                <w:highlight w:val="none"/>
                <w14:textFill>
                  <w14:solidFill>
                    <w14:schemeClr w14:val="tx1">
                      <w14:lumMod w14:val="95000"/>
                      <w14:lumOff w14:val="5000"/>
                    </w14:schemeClr>
                  </w14:solidFill>
                </w14:textFill>
              </w:rPr>
              <w:t>承接过工程</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隐患排查辅助技术服务及类似项目</w:t>
            </w:r>
            <w:r>
              <w:rPr>
                <w:rFonts w:ascii="宋体" w:hAnsi="宋体" w:cs="Calibri"/>
                <w:bCs/>
                <w:color w:val="0D0D0D" w:themeColor="text1" w:themeTint="F2"/>
                <w:highlight w:val="none"/>
                <w14:textFill>
                  <w14:solidFill>
                    <w14:schemeClr w14:val="tx1">
                      <w14:lumMod w14:val="95000"/>
                      <w14:lumOff w14:val="5000"/>
                    </w14:schemeClr>
                  </w14:solidFill>
                </w14:textFill>
              </w:rPr>
              <w:t>，</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每项得</w:t>
            </w:r>
            <w:r>
              <w:rPr>
                <w:rFonts w:ascii="宋体" w:hAnsi="宋体" w:cs="Calibri"/>
                <w:bCs/>
                <w:color w:val="0D0D0D" w:themeColor="text1" w:themeTint="F2"/>
                <w:highlight w:val="none"/>
                <w14:textFill>
                  <w14:solidFill>
                    <w14:schemeClr w14:val="tx1">
                      <w14:lumMod w14:val="95000"/>
                      <w14:lumOff w14:val="5000"/>
                    </w14:schemeClr>
                  </w14:solidFill>
                </w14:textFill>
              </w:rPr>
              <w:t>2分，满分4分</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。（以响应文件中提供的中标通知书或合同的复印件为准）</w:t>
            </w:r>
          </w:p>
          <w:p w14:paraId="53824B73">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w:t>
            </w:r>
            <w:r>
              <w:rPr>
                <w:rFonts w:ascii="宋体" w:hAnsi="宋体" w:cs="Calibri"/>
                <w:bCs/>
                <w:color w:val="0D0D0D" w:themeColor="text1" w:themeTint="F2"/>
                <w:highlight w:val="none"/>
                <w14:textFill>
                  <w14:solidFill>
                    <w14:schemeClr w14:val="tx1">
                      <w14:lumMod w14:val="95000"/>
                      <w14:lumOff w14:val="5000"/>
                    </w14:schemeClr>
                  </w14:solidFill>
                </w14:textFill>
              </w:rPr>
              <w:t>2</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）2023</w:t>
            </w:r>
            <w:r>
              <w:rPr>
                <w:rFonts w:ascii="宋体" w:hAnsi="宋体" w:cs="Calibri"/>
                <w:bCs/>
                <w:color w:val="0D0D0D" w:themeColor="text1" w:themeTint="F2"/>
                <w:highlight w:val="none"/>
                <w14:textFill>
                  <w14:solidFill>
                    <w14:schemeClr w14:val="tx1">
                      <w14:lumMod w14:val="95000"/>
                      <w14:lumOff w14:val="5000"/>
                    </w14:schemeClr>
                  </w14:solidFill>
                </w14:textFill>
              </w:rPr>
              <w:t>年1月1日至投标截止时间止</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ascii="宋体" w:hAnsi="宋体" w:cs="Calibri"/>
                <w:bCs/>
                <w:color w:val="0D0D0D" w:themeColor="text1" w:themeTint="F2"/>
                <w:highlight w:val="none"/>
                <w14:textFill>
                  <w14:solidFill>
                    <w14:schemeClr w14:val="tx1">
                      <w14:lumMod w14:val="95000"/>
                      <w14:lumOff w14:val="5000"/>
                    </w14:schemeClr>
                  </w14:solidFill>
                </w14:textFill>
              </w:rPr>
              <w:t>承接过信息化建设</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或运营管理或维护</w:t>
            </w:r>
            <w:r>
              <w:rPr>
                <w:rFonts w:ascii="宋体" w:hAnsi="宋体" w:cs="Calibri"/>
                <w:bCs/>
                <w:color w:val="0D0D0D" w:themeColor="text1" w:themeTint="F2"/>
                <w:highlight w:val="none"/>
                <w14:textFill>
                  <w14:solidFill>
                    <w14:schemeClr w14:val="tx1">
                      <w14:lumMod w14:val="95000"/>
                      <w14:lumOff w14:val="5000"/>
                    </w14:schemeClr>
                  </w14:solidFill>
                </w14:textFill>
              </w:rPr>
              <w:t>项目的，得</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3分。（以响应文件中提供的中标通知书或合同的复印件为准）</w:t>
            </w:r>
          </w:p>
          <w:p w14:paraId="1E4A6194">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（3）</w:t>
            </w:r>
            <w:r>
              <w:rPr>
                <w:rFonts w:ascii="宋体" w:hAnsi="宋体" w:cs="Calibri"/>
                <w:bCs/>
                <w:color w:val="0D0D0D" w:themeColor="text1" w:themeTint="F2"/>
                <w:highlight w:val="none"/>
                <w14:textFill>
                  <w14:solidFill>
                    <w14:schemeClr w14:val="tx1">
                      <w14:lumMod w14:val="95000"/>
                      <w14:lumOff w14:val="5000"/>
                    </w14:schemeClr>
                  </w14:solidFill>
                </w14:textFill>
              </w:rPr>
              <w:t>20</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23</w:t>
            </w:r>
            <w:r>
              <w:rPr>
                <w:rFonts w:ascii="宋体" w:hAnsi="宋体" w:cs="Calibri"/>
                <w:bCs/>
                <w:color w:val="0D0D0D" w:themeColor="text1" w:themeTint="F2"/>
                <w:highlight w:val="none"/>
                <w14:textFill>
                  <w14:solidFill>
                    <w14:schemeClr w14:val="tx1">
                      <w14:lumMod w14:val="95000"/>
                      <w14:lumOff w14:val="5000"/>
                    </w14:schemeClr>
                  </w14:solidFill>
                </w14:textFill>
              </w:rPr>
              <w:t>年1月1日至投标截止时间止</w:t>
            </w:r>
            <w:r>
              <w:rPr>
                <w:rFonts w:hint="eastAsia" w:ascii="宋体" w:hAnsi="宋体"/>
                <w:color w:val="0D0D0D" w:themeColor="text1" w:themeTint="F2"/>
                <w:szCs w:val="21"/>
                <w:highlight w:val="none"/>
                <w14:textFill>
                  <w14:solidFill>
                    <w14:schemeClr w14:val="tx1">
                      <w14:lumMod w14:val="95000"/>
                      <w14:lumOff w14:val="5000"/>
                    </w14:schemeClr>
                  </w14:solidFill>
                </w14:textFill>
              </w:rPr>
              <w:t>供应商</w:t>
            </w:r>
            <w:r>
              <w:rPr>
                <w:rFonts w:ascii="宋体" w:hAnsi="宋体" w:cs="Calibri"/>
                <w:bCs/>
                <w:color w:val="0D0D0D" w:themeColor="text1" w:themeTint="F2"/>
                <w:highlight w:val="none"/>
                <w14:textFill>
                  <w14:solidFill>
                    <w14:schemeClr w14:val="tx1">
                      <w14:lumMod w14:val="95000"/>
                      <w14:lumOff w14:val="5000"/>
                    </w14:schemeClr>
                  </w14:solidFill>
                </w14:textFill>
              </w:rPr>
              <w:t>承接过房屋建筑工程</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w:t>
            </w:r>
            <w:r>
              <w:rPr>
                <w:rFonts w:ascii="宋体" w:hAnsi="宋体" w:cs="Calibri"/>
                <w:bCs/>
                <w:color w:val="0D0D0D" w:themeColor="text1" w:themeTint="F2"/>
                <w:highlight w:val="none"/>
                <w14:textFill>
                  <w14:solidFill>
                    <w14:schemeClr w14:val="tx1">
                      <w14:lumMod w14:val="95000"/>
                      <w14:lumOff w14:val="5000"/>
                    </w14:schemeClr>
                  </w14:solidFill>
                </w14:textFill>
              </w:rPr>
              <w:t>或市政公用工程</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）任一设计、勘察或</w:t>
            </w:r>
            <w:r>
              <w:rPr>
                <w:rFonts w:ascii="宋体" w:hAnsi="宋体" w:cs="Calibri"/>
                <w:bCs/>
                <w:color w:val="0D0D0D" w:themeColor="text1" w:themeTint="F2"/>
                <w:highlight w:val="none"/>
                <w14:textFill>
                  <w14:solidFill>
                    <w14:schemeClr w14:val="tx1">
                      <w14:lumMod w14:val="95000"/>
                      <w14:lumOff w14:val="5000"/>
                    </w14:schemeClr>
                  </w14:solidFill>
                </w14:textFill>
              </w:rPr>
              <w:t>监理项目的，每个得</w:t>
            </w:r>
            <w:r>
              <w:rPr>
                <w:rFonts w:hint="eastAsia" w:ascii="宋体" w:hAnsi="宋体" w:cs="Calibri"/>
                <w:bCs/>
                <w:color w:val="0D0D0D" w:themeColor="text1" w:themeTint="F2"/>
                <w:highlight w:val="none"/>
                <w14:textFill>
                  <w14:solidFill>
                    <w14:schemeClr w14:val="tx1">
                      <w14:lumMod w14:val="95000"/>
                      <w14:lumOff w14:val="5000"/>
                    </w14:schemeClr>
                  </w14:solidFill>
                </w14:textFill>
              </w:rPr>
              <w:t>0.5分，满分3分（以响应文件中提供的合同协议书及竣工验收证明材料的复印件为准）</w:t>
            </w:r>
          </w:p>
          <w:p w14:paraId="15432214">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注：同一项目的业绩以最高分项计分。</w:t>
            </w:r>
          </w:p>
        </w:tc>
        <w:tc>
          <w:tcPr>
            <w:tcW w:w="851" w:type="dxa"/>
            <w:vAlign w:val="center"/>
          </w:tcPr>
          <w:p w14:paraId="7B941DC0">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r>
              <w:rPr>
                <w:rFonts w:hint="eastAsia" w:ascii="宋体" w:hAnsi="宋体" w:cs="Calibri"/>
                <w:bCs/>
                <w:color w:val="0D0D0D" w:themeColor="text1" w:themeTint="F2"/>
                <w:highlight w:val="none"/>
                <w14:textFill>
                  <w14:solidFill>
                    <w14:schemeClr w14:val="tx1">
                      <w14:lumMod w14:val="95000"/>
                      <w14:lumOff w14:val="5000"/>
                    </w14:schemeClr>
                  </w14:solidFill>
                </w14:textFill>
              </w:rPr>
              <w:t xml:space="preserve"> 10分</w:t>
            </w:r>
          </w:p>
          <w:p w14:paraId="6DC76842">
            <w:pPr>
              <w:spacing w:after="120"/>
              <w:ind w:firstLine="420" w:firstLineChars="200"/>
              <w:rPr>
                <w:rFonts w:ascii="宋体" w:hAnsi="宋体" w:cs="Calibri"/>
                <w:bCs/>
                <w:color w:val="0D0D0D" w:themeColor="text1" w:themeTint="F2"/>
                <w:highlight w:val="none"/>
                <w14:textFill>
                  <w14:solidFill>
                    <w14:schemeClr w14:val="tx1">
                      <w14:lumMod w14:val="95000"/>
                      <w14:lumOff w14:val="5000"/>
                    </w14:schemeClr>
                  </w14:solidFill>
                </w14:textFill>
              </w:rPr>
            </w:pPr>
          </w:p>
        </w:tc>
      </w:tr>
      <w:tr w14:paraId="19CB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33" w:type="dxa"/>
            <w:vMerge w:val="restart"/>
            <w:vAlign w:val="center"/>
          </w:tcPr>
          <w:p w14:paraId="540A20B9">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4</w:t>
            </w:r>
          </w:p>
        </w:tc>
        <w:tc>
          <w:tcPr>
            <w:tcW w:w="1418" w:type="dxa"/>
            <w:vMerge w:val="restart"/>
            <w:vAlign w:val="center"/>
          </w:tcPr>
          <w:p w14:paraId="5F66A8D7">
            <w:pPr>
              <w:widowControl/>
              <w:spacing w:line="360" w:lineRule="auto"/>
              <w:jc w:val="center"/>
              <w:rPr>
                <w:rFonts w:ascii="宋体" w:hAnsi="宋体"/>
                <w:color w:val="0D0D0D" w:themeColor="text1" w:themeTint="F2"/>
                <w:szCs w:val="21"/>
                <w:highlight w:val="none"/>
                <w14:textFill>
                  <w14:solidFill>
                    <w14:schemeClr w14:val="tx1">
                      <w14:lumMod w14:val="95000"/>
                      <w14:lumOff w14:val="5000"/>
                    </w14:schemeClr>
                  </w14:solidFill>
                </w14:textFill>
              </w:rPr>
            </w:pPr>
            <w:bookmarkStart w:id="107" w:name="OLE_LINK8"/>
            <w:bookmarkStart w:id="108" w:name="OLE_LINK2"/>
            <w:r>
              <w:rPr>
                <w:rFonts w:hint="eastAsia" w:ascii="宋体" w:hAnsi="宋体" w:cs="Courier New"/>
                <w:bCs/>
                <w:color w:val="0D0D0D" w:themeColor="text1" w:themeTint="F2"/>
                <w:szCs w:val="21"/>
                <w:highlight w:val="none"/>
                <w14:textFill>
                  <w14:solidFill>
                    <w14:schemeClr w14:val="tx1">
                      <w14:lumMod w14:val="95000"/>
                      <w14:lumOff w14:val="5000"/>
                    </w14:schemeClr>
                  </w14:solidFill>
                </w14:textFill>
              </w:rPr>
              <w:t>诚信分</w:t>
            </w:r>
            <w:bookmarkEnd w:id="107"/>
            <w:bookmarkEnd w:id="108"/>
          </w:p>
        </w:tc>
        <w:tc>
          <w:tcPr>
            <w:tcW w:w="6288" w:type="dxa"/>
            <w:vAlign w:val="center"/>
          </w:tcPr>
          <w:p w14:paraId="4D39F4C7">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评审因素</w:t>
            </w:r>
          </w:p>
        </w:tc>
        <w:tc>
          <w:tcPr>
            <w:tcW w:w="851" w:type="dxa"/>
            <w:vAlign w:val="center"/>
          </w:tcPr>
          <w:p w14:paraId="3C9AB306">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p>
        </w:tc>
      </w:tr>
      <w:tr w14:paraId="4344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Merge w:val="continue"/>
            <w:vAlign w:val="center"/>
          </w:tcPr>
          <w:p w14:paraId="11BA4934">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p>
        </w:tc>
        <w:tc>
          <w:tcPr>
            <w:tcW w:w="1418" w:type="dxa"/>
            <w:vMerge w:val="continue"/>
            <w:vAlign w:val="center"/>
          </w:tcPr>
          <w:p w14:paraId="6FF6260D">
            <w:pPr>
              <w:widowControl/>
              <w:spacing w:line="360" w:lineRule="auto"/>
              <w:jc w:val="center"/>
              <w:rPr>
                <w:rFonts w:ascii="宋体" w:hAnsi="宋体" w:cs="Courier New"/>
                <w:bCs/>
                <w:color w:val="0D0D0D" w:themeColor="text1" w:themeTint="F2"/>
                <w:szCs w:val="21"/>
                <w:highlight w:val="none"/>
                <w14:textFill>
                  <w14:solidFill>
                    <w14:schemeClr w14:val="tx1">
                      <w14:lumMod w14:val="95000"/>
                      <w14:lumOff w14:val="5000"/>
                    </w14:schemeClr>
                  </w14:solidFill>
                </w14:textFill>
              </w:rPr>
            </w:pPr>
          </w:p>
        </w:tc>
        <w:tc>
          <w:tcPr>
            <w:tcW w:w="6288" w:type="dxa"/>
            <w:vAlign w:val="center"/>
          </w:tcPr>
          <w:p w14:paraId="12A41E76">
            <w:pPr>
              <w:spacing w:line="460" w:lineRule="exact"/>
              <w:ind w:firstLine="420" w:firstLineChars="200"/>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bCs/>
                <w:color w:val="0D0D0D" w:themeColor="text1" w:themeTint="F2"/>
                <w:szCs w:val="20"/>
                <w:highlight w:val="none"/>
                <w14:textFill>
                  <w14:solidFill>
                    <w14:schemeClr w14:val="tx1">
                      <w14:lumMod w14:val="95000"/>
                      <w14:lumOff w14:val="5000"/>
                    </w14:schemeClr>
                  </w14:solidFill>
                </w14:textFill>
              </w:rPr>
              <w:t>供应商在截标日前1年内在政府采购活动中存在违约违规情形的（以财政部门出具的书面材料为评分依据），每次扣除3分，最高扣分6分扣完为止。</w:t>
            </w:r>
          </w:p>
        </w:tc>
        <w:tc>
          <w:tcPr>
            <w:tcW w:w="851" w:type="dxa"/>
            <w:vAlign w:val="center"/>
          </w:tcPr>
          <w:p w14:paraId="356297DE">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Tahoma"/>
                <w:color w:val="0D0D0D" w:themeColor="text1" w:themeTint="F2"/>
                <w:kern w:val="0"/>
                <w:szCs w:val="21"/>
                <w:highlight w:val="none"/>
                <w14:textFill>
                  <w14:solidFill>
                    <w14:schemeClr w14:val="tx1">
                      <w14:lumMod w14:val="95000"/>
                      <w14:lumOff w14:val="5000"/>
                    </w14:schemeClr>
                  </w14:solidFill>
                </w14:textFill>
              </w:rPr>
              <w:t>-6分</w:t>
            </w:r>
          </w:p>
        </w:tc>
      </w:tr>
      <w:tr w14:paraId="798C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tcPr>
          <w:p w14:paraId="01A00DA3">
            <w:pPr>
              <w:spacing w:line="360" w:lineRule="auto"/>
              <w:ind w:firstLine="420" w:firstLineChars="200"/>
              <w:rPr>
                <w:rFonts w:ascii="宋体" w:hAnsi="宋体" w:cs="Courier New"/>
                <w:bCs/>
                <w:color w:val="0D0D0D" w:themeColor="text1" w:themeTint="F2"/>
                <w:szCs w:val="20"/>
                <w:highlight w:val="none"/>
                <w14:textFill>
                  <w14:solidFill>
                    <w14:schemeClr w14:val="tx1">
                      <w14:lumMod w14:val="95000"/>
                      <w14:lumOff w14:val="5000"/>
                    </w14:schemeClr>
                  </w14:solidFill>
                </w14:textFill>
              </w:rPr>
            </w:pPr>
            <w:r>
              <w:rPr>
                <w:rFonts w:hint="eastAsia" w:ascii="宋体" w:hAnsi="宋体" w:cs="Courier New"/>
                <w:bCs/>
                <w:color w:val="0D0D0D" w:themeColor="text1" w:themeTint="F2"/>
                <w:szCs w:val="20"/>
                <w:highlight w:val="none"/>
                <w14:textFill>
                  <w14:solidFill>
                    <w14:schemeClr w14:val="tx1">
                      <w14:lumMod w14:val="95000"/>
                      <w14:lumOff w14:val="5000"/>
                    </w14:schemeClr>
                  </w14:solidFill>
                </w14:textFill>
              </w:rPr>
              <w:t>总得分＝1＋2＋3+4</w:t>
            </w:r>
          </w:p>
        </w:tc>
        <w:tc>
          <w:tcPr>
            <w:tcW w:w="851" w:type="dxa"/>
            <w:vAlign w:val="center"/>
          </w:tcPr>
          <w:p w14:paraId="1794350C">
            <w:pPr>
              <w:widowControl/>
              <w:spacing w:line="360" w:lineRule="auto"/>
              <w:jc w:val="center"/>
              <w:rPr>
                <w:rFonts w:ascii="宋体" w:hAnsi="宋体" w:cs="Tahoma"/>
                <w:color w:val="0D0D0D" w:themeColor="text1" w:themeTint="F2"/>
                <w:kern w:val="0"/>
                <w:szCs w:val="21"/>
                <w:highlight w:val="none"/>
                <w14:textFill>
                  <w14:solidFill>
                    <w14:schemeClr w14:val="tx1">
                      <w14:lumMod w14:val="95000"/>
                      <w14:lumOff w14:val="5000"/>
                    </w14:schemeClr>
                  </w14:solidFill>
                </w14:textFill>
              </w:rPr>
            </w:pPr>
          </w:p>
        </w:tc>
      </w:tr>
      <w:bookmarkEnd w:id="96"/>
    </w:tbl>
    <w:p w14:paraId="5791DEB3">
      <w:pPr>
        <w:spacing w:line="360" w:lineRule="auto"/>
        <w:ind w:firstLine="420" w:firstLineChars="200"/>
        <w:rPr>
          <w:rFonts w:ascii="宋体" w:hAnsi="宋体"/>
          <w:bCs/>
          <w:color w:val="0D0D0D" w:themeColor="text1" w:themeTint="F2"/>
          <w:szCs w:val="21"/>
          <w:highlight w:val="none"/>
          <w14:textFill>
            <w14:solidFill>
              <w14:schemeClr w14:val="tx1">
                <w14:lumMod w14:val="95000"/>
                <w14:lumOff w14:val="5000"/>
              </w14:schemeClr>
            </w14:solidFill>
          </w14:textFill>
        </w:rPr>
      </w:pPr>
    </w:p>
    <w:p w14:paraId="4B345AB8">
      <w:pPr>
        <w:spacing w:line="360" w:lineRule="auto"/>
        <w:ind w:firstLine="420" w:firstLineChars="200"/>
        <w:rPr>
          <w:rFonts w:ascii="Calibri" w:hAnsi="宋体"/>
          <w:bCs/>
          <w:color w:val="0D0D0D" w:themeColor="text1" w:themeTint="F2"/>
          <w:highlight w:val="none"/>
          <w14:textFill>
            <w14:solidFill>
              <w14:schemeClr w14:val="tx1">
                <w14:lumMod w14:val="95000"/>
                <w14:lumOff w14:val="5000"/>
              </w14:schemeClr>
            </w14:solidFill>
          </w14:textFill>
        </w:rPr>
      </w:pPr>
      <w:bookmarkStart w:id="109" w:name="_Toc80205935"/>
      <w:r>
        <w:rPr>
          <w:rFonts w:hint="eastAsia" w:ascii="Calibri" w:hAnsi="宋体"/>
          <w:bCs/>
          <w:color w:val="0D0D0D" w:themeColor="text1" w:themeTint="F2"/>
          <w:highlight w:val="none"/>
          <w14:textFill>
            <w14:solidFill>
              <w14:schemeClr w14:val="tx1">
                <w14:lumMod w14:val="95000"/>
                <w14:lumOff w14:val="5000"/>
              </w14:schemeClr>
            </w14:solidFill>
          </w14:textFill>
        </w:rPr>
        <w:t>8.2商务技术评审因素为客观评分项的，应在评分项目或评分标准中予以标注为“客观分”。对供应商的客观评分项目，各评审专家评分应当一致。</w:t>
      </w:r>
    </w:p>
    <w:p w14:paraId="14984A03">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8.3.终止竞争性磋商采购活动</w:t>
      </w:r>
    </w:p>
    <w:p w14:paraId="196F3652">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6CAA976">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2733152B">
      <w:pPr>
        <w:keepNext/>
        <w:keepLines/>
        <w:spacing w:line="360" w:lineRule="auto"/>
        <w:ind w:firstLine="640" w:firstLineChars="200"/>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110" w:name="_Toc80886939"/>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第二节 评标报告</w:t>
      </w:r>
      <w:bookmarkEnd w:id="109"/>
      <w:bookmarkEnd w:id="110"/>
    </w:p>
    <w:p w14:paraId="167785D1">
      <w:pPr>
        <w:spacing w:line="360" w:lineRule="auto"/>
        <w:ind w:firstLine="480" w:firstLineChars="200"/>
        <w:rPr>
          <w:rFonts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pPr>
      <w:r>
        <w:rPr>
          <w:rFonts w:hint="eastAsia"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1.成交标准</w:t>
      </w:r>
    </w:p>
    <w:p w14:paraId="6ABE7290">
      <w:pPr>
        <w:spacing w:line="360" w:lineRule="auto"/>
        <w:ind w:firstLine="420" w:firstLineChars="200"/>
        <w:rPr>
          <w:rFonts w:ascii="宋体" w:hAnsi="宋体" w:cs="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由磋商小组根据综合评分情况，按照评审得分由高到低顺序推荐3名以上成交候选供应商</w:t>
      </w:r>
      <w:r>
        <w:rPr>
          <w:rFonts w:hint="eastAsia" w:ascii="宋体" w:hAnsi="宋体" w:cs="宋体"/>
          <w:color w:val="0D0D0D" w:themeColor="text1" w:themeTint="F2"/>
          <w:highlight w:val="none"/>
          <w14:textFill>
            <w14:solidFill>
              <w14:schemeClr w14:val="tx1">
                <w14:lumMod w14:val="95000"/>
                <w14:lumOff w14:val="5000"/>
              </w14:schemeClr>
            </w14:solidFill>
          </w14:textFill>
        </w:rPr>
        <w:t>,并在线编写电子评审报告</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。符合本章第一节第5</w:t>
      </w:r>
      <w:r>
        <w:rPr>
          <w:rFonts w:ascii="宋体" w:hAnsi="宋体"/>
          <w:bCs/>
          <w:color w:val="0D0D0D" w:themeColor="text1" w:themeTint="F2"/>
          <w:szCs w:val="21"/>
          <w:highlight w:val="none"/>
          <w14:textFill>
            <w14:solidFill>
              <w14:schemeClr w14:val="tx1">
                <w14:lumMod w14:val="95000"/>
                <w14:lumOff w14:val="5000"/>
              </w14:schemeClr>
            </w14:solidFill>
          </w14:textFill>
        </w:rPr>
        <w:t>.3</w:t>
      </w:r>
      <w:r>
        <w:rPr>
          <w:rFonts w:hint="eastAsia" w:ascii="宋体" w:hAnsi="宋体"/>
          <w:bCs/>
          <w:color w:val="0D0D0D" w:themeColor="text1" w:themeTint="F2"/>
          <w:szCs w:val="21"/>
          <w:highlight w:val="none"/>
          <w14:textFill>
            <w14:solidFill>
              <w14:schemeClr w14:val="tx1">
                <w14:lumMod w14:val="95000"/>
                <w14:lumOff w14:val="5000"/>
              </w14:schemeClr>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148F2E90">
      <w:pPr>
        <w:spacing w:line="360" w:lineRule="auto"/>
        <w:ind w:firstLine="480" w:firstLineChars="200"/>
        <w:rPr>
          <w:rFonts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pPr>
      <w:r>
        <w:rPr>
          <w:rFonts w:hint="eastAsia"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2.评标争议</w:t>
      </w:r>
      <w:r>
        <w:rPr>
          <w:rFonts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事项</w:t>
      </w:r>
      <w:r>
        <w:rPr>
          <w:rFonts w:hint="eastAsia"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处理</w:t>
      </w:r>
    </w:p>
    <w:p w14:paraId="173C8BB9">
      <w:pPr>
        <w:adjustRightInd w:val="0"/>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磋商小组</w:t>
      </w:r>
      <w:r>
        <w:rPr>
          <w:rFonts w:ascii="宋体" w:hAnsi="宋体" w:cs="宋体"/>
          <w:color w:val="0D0D0D" w:themeColor="text1" w:themeTint="F2"/>
          <w:highlight w:val="none"/>
          <w14:textFill>
            <w14:solidFill>
              <w14:schemeClr w14:val="tx1">
                <w14:lumMod w14:val="95000"/>
                <w14:lumOff w14:val="5000"/>
              </w14:schemeClr>
            </w14:solidFill>
          </w14:textFill>
        </w:rPr>
        <w:t>成员对需要共同认定的事项存在争议的，应当按照少数服从多数的原则作出结论。持不同意见的</w:t>
      </w:r>
      <w:r>
        <w:rPr>
          <w:rFonts w:hint="eastAsia" w:ascii="宋体" w:hAnsi="宋体" w:cs="宋体"/>
          <w:color w:val="0D0D0D" w:themeColor="text1" w:themeTint="F2"/>
          <w:highlight w:val="none"/>
          <w14:textFill>
            <w14:solidFill>
              <w14:schemeClr w14:val="tx1">
                <w14:lumMod w14:val="95000"/>
                <w14:lumOff w14:val="5000"/>
              </w14:schemeClr>
            </w14:solidFill>
          </w14:textFill>
        </w:rPr>
        <w:t>磋商小组</w:t>
      </w:r>
      <w:r>
        <w:rPr>
          <w:rFonts w:ascii="宋体" w:hAnsi="宋体" w:cs="宋体"/>
          <w:color w:val="0D0D0D" w:themeColor="text1" w:themeTint="F2"/>
          <w:highlight w:val="none"/>
          <w14:textFill>
            <w14:solidFill>
              <w14:schemeClr w14:val="tx1">
                <w14:lumMod w14:val="95000"/>
                <w14:lumOff w14:val="5000"/>
              </w14:schemeClr>
            </w14:solidFill>
          </w14:textFill>
        </w:rPr>
        <w:t>成员应当在评标报告上签署不同意见及理由，否则视为同意评标报告。</w:t>
      </w:r>
    </w:p>
    <w:p w14:paraId="0B729587">
      <w:pPr>
        <w:keepNext/>
        <w:keepLines/>
        <w:spacing w:line="360" w:lineRule="auto"/>
        <w:ind w:firstLine="640" w:firstLineChars="200"/>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111" w:name="_Toc80205936"/>
      <w:bookmarkStart w:id="112" w:name="_Toc80886940"/>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第三节 评审过程的保密与录像</w:t>
      </w:r>
      <w:bookmarkEnd w:id="111"/>
      <w:bookmarkEnd w:id="112"/>
    </w:p>
    <w:p w14:paraId="5845D978">
      <w:pPr>
        <w:spacing w:line="360" w:lineRule="auto"/>
        <w:ind w:firstLine="480" w:firstLineChars="200"/>
        <w:rPr>
          <w:rFonts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pPr>
      <w:r>
        <w:rPr>
          <w:rFonts w:hint="eastAsia"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1.保密。</w:t>
      </w:r>
    </w:p>
    <w:p w14:paraId="6FFBF5FB">
      <w:pPr>
        <w:widowControl/>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ascii="宋体" w:hAnsi="宋体" w:cs="宋体"/>
          <w:color w:val="0D0D0D" w:themeColor="text1" w:themeTint="F2"/>
          <w:highlight w:val="none"/>
          <w14:textFill>
            <w14:solidFill>
              <w14:schemeClr w14:val="tx1">
                <w14:lumMod w14:val="95000"/>
                <w14:lumOff w14:val="5000"/>
              </w14:schemeClr>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8AA6979">
      <w:pPr>
        <w:widowControl/>
        <w:spacing w:line="360" w:lineRule="auto"/>
        <w:ind w:firstLine="480" w:firstLineChars="200"/>
        <w:rPr>
          <w:rFonts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pPr>
      <w:r>
        <w:rPr>
          <w:rFonts w:hint="eastAsia" w:ascii="黑体" w:hAnsi="黑体" w:eastAsia="黑体" w:cs="宋体"/>
          <w:color w:val="0D0D0D" w:themeColor="text1" w:themeTint="F2"/>
          <w:sz w:val="24"/>
          <w:szCs w:val="32"/>
          <w:highlight w:val="none"/>
          <w14:textFill>
            <w14:solidFill>
              <w14:schemeClr w14:val="tx1">
                <w14:lumMod w14:val="95000"/>
                <w14:lumOff w14:val="5000"/>
              </w14:schemeClr>
            </w14:solidFill>
          </w14:textFill>
        </w:rPr>
        <w:t>2.录音录像。</w:t>
      </w:r>
    </w:p>
    <w:p w14:paraId="65700B37">
      <w:pPr>
        <w:spacing w:line="360" w:lineRule="auto"/>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r>
        <w:rPr>
          <w:rFonts w:hint="eastAsia" w:ascii="宋体" w:hAnsi="宋体" w:cs="宋体"/>
          <w:color w:val="0D0D0D" w:themeColor="text1" w:themeTint="F2"/>
          <w:highlight w:val="none"/>
          <w14:textFill>
            <w14:solidFill>
              <w14:schemeClr w14:val="tx1">
                <w14:lumMod w14:val="95000"/>
                <w14:lumOff w14:val="5000"/>
              </w14:schemeClr>
            </w14:solidFill>
          </w14:textFill>
        </w:rPr>
        <w:t>采购代理机构对评审工作现场及操作屏幕进行全过程录音录像，录音录像资料作为采购项目文件随其他文件一并存档。</w:t>
      </w:r>
    </w:p>
    <w:p w14:paraId="57829A7C">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11E484B4">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5B757FA7">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353E3280">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5EE528AB">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3CFFA820">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20BBF544">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59AC63EF">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6B223102">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71346D09">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7C80D3D2">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738A1D23">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125528A1">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2040CE20">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068944DE">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68A48EC3">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05EB2B08">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5BFC827B">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3DE89637">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2028B79D">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455BD12A">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0FAF163E">
      <w:pPr>
        <w:spacing w:line="400" w:lineRule="exact"/>
        <w:ind w:firstLine="420" w:firstLineChars="200"/>
        <w:rPr>
          <w:rFonts w:ascii="宋体" w:hAnsi="宋体" w:cs="宋体"/>
          <w:color w:val="0D0D0D" w:themeColor="text1" w:themeTint="F2"/>
          <w:highlight w:val="none"/>
          <w14:textFill>
            <w14:solidFill>
              <w14:schemeClr w14:val="tx1">
                <w14:lumMod w14:val="95000"/>
                <w14:lumOff w14:val="5000"/>
              </w14:schemeClr>
            </w14:solidFill>
          </w14:textFill>
        </w:rPr>
      </w:pPr>
    </w:p>
    <w:p w14:paraId="62E0676F">
      <w:pPr>
        <w:keepNext/>
        <w:keepLines/>
        <w:spacing w:line="400" w:lineRule="exact"/>
        <w:outlineLvl w:val="1"/>
        <w:rPr>
          <w:rFonts w:ascii="Cambria" w:hAnsi="Cambria"/>
          <w:b/>
          <w:bCs/>
          <w:color w:val="0D0D0D" w:themeColor="text1" w:themeTint="F2"/>
          <w:sz w:val="32"/>
          <w:szCs w:val="32"/>
          <w:highlight w:val="none"/>
          <w14:textFill>
            <w14:solidFill>
              <w14:schemeClr w14:val="tx1">
                <w14:lumMod w14:val="95000"/>
                <w14:lumOff w14:val="5000"/>
              </w14:schemeClr>
            </w14:solidFill>
          </w14:textFill>
        </w:rPr>
      </w:pPr>
      <w:r>
        <w:rPr>
          <w:rFonts w:hint="eastAsia" w:ascii="Cambria" w:hAnsi="Cambria"/>
          <w:b/>
          <w:bCs/>
          <w:color w:val="0D0D0D" w:themeColor="text1" w:themeTint="F2"/>
          <w:sz w:val="32"/>
          <w:szCs w:val="32"/>
          <w:highlight w:val="none"/>
          <w14:textFill>
            <w14:solidFill>
              <w14:schemeClr w14:val="tx1">
                <w14:lumMod w14:val="95000"/>
                <w14:lumOff w14:val="5000"/>
              </w14:schemeClr>
            </w14:solidFill>
          </w14:textFill>
        </w:rPr>
        <w:t>附1：最终响应报价表（格式）</w:t>
      </w:r>
    </w:p>
    <w:p w14:paraId="7A9C3B3F">
      <w:pPr>
        <w:spacing w:line="520" w:lineRule="exact"/>
        <w:jc w:val="cente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最终响应报价表</w:t>
      </w:r>
    </w:p>
    <w:p w14:paraId="2D9DBED1">
      <w:pPr>
        <w:snapToGrid w:val="0"/>
        <w:spacing w:before="50" w:after="50" w:line="360" w:lineRule="auto"/>
        <w:rPr>
          <w:rFonts w:ascii="宋体" w:hAnsi="宋体"/>
          <w:color w:val="0D0D0D" w:themeColor="text1" w:themeTint="F2"/>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项目名称：项目编号：</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75"/>
        <w:gridCol w:w="1767"/>
        <w:gridCol w:w="1270"/>
        <w:gridCol w:w="1550"/>
        <w:gridCol w:w="1113"/>
        <w:gridCol w:w="3000"/>
      </w:tblGrid>
      <w:tr w14:paraId="4E61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7F1C3A0F">
            <w:pPr>
              <w:jc w:val="center"/>
              <w:rPr>
                <w:rFonts w:ascii="宋体" w:hAnsi="Courier New"/>
                <w:color w:val="0D0D0D" w:themeColor="text1" w:themeTint="F2"/>
                <w:spacing w:val="-20"/>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spacing w:val="-20"/>
                <w:kern w:val="0"/>
                <w:sz w:val="18"/>
                <w:szCs w:val="18"/>
                <w:highlight w:val="none"/>
                <w14:textFill>
                  <w14:solidFill>
                    <w14:schemeClr w14:val="tx1">
                      <w14:lumMod w14:val="95000"/>
                      <w14:lumOff w14:val="5000"/>
                    </w14:schemeClr>
                  </w14:solidFill>
                </w14:textFill>
              </w:rPr>
              <w:t>项号</w:t>
            </w:r>
          </w:p>
        </w:tc>
        <w:tc>
          <w:tcPr>
            <w:tcW w:w="875" w:type="dxa"/>
            <w:tcBorders>
              <w:top w:val="single" w:color="auto" w:sz="4" w:space="0"/>
              <w:left w:val="single" w:color="auto" w:sz="4" w:space="0"/>
              <w:bottom w:val="single" w:color="auto" w:sz="4" w:space="0"/>
              <w:right w:val="single" w:color="auto" w:sz="4" w:space="0"/>
            </w:tcBorders>
            <w:vAlign w:val="center"/>
          </w:tcPr>
          <w:p w14:paraId="6AC87B01">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服务项目名称</w:t>
            </w:r>
          </w:p>
        </w:tc>
        <w:tc>
          <w:tcPr>
            <w:tcW w:w="1767" w:type="dxa"/>
            <w:tcBorders>
              <w:top w:val="single" w:color="auto" w:sz="4" w:space="0"/>
              <w:left w:val="single" w:color="auto" w:sz="4" w:space="0"/>
              <w:bottom w:val="single" w:color="auto" w:sz="4" w:space="0"/>
              <w:right w:val="single" w:color="auto" w:sz="4" w:space="0"/>
            </w:tcBorders>
            <w:vAlign w:val="center"/>
          </w:tcPr>
          <w:p w14:paraId="2E4D4F14">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服务内容</w:t>
            </w:r>
          </w:p>
        </w:tc>
        <w:tc>
          <w:tcPr>
            <w:tcW w:w="1270" w:type="dxa"/>
            <w:tcBorders>
              <w:top w:val="single" w:color="auto" w:sz="4" w:space="0"/>
              <w:left w:val="single" w:color="auto" w:sz="4" w:space="0"/>
              <w:bottom w:val="single" w:color="auto" w:sz="4" w:space="0"/>
              <w:right w:val="single" w:color="auto" w:sz="4" w:space="0"/>
            </w:tcBorders>
            <w:vAlign w:val="center"/>
          </w:tcPr>
          <w:p w14:paraId="136D2A82">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①报价</w:t>
            </w:r>
          </w:p>
        </w:tc>
        <w:tc>
          <w:tcPr>
            <w:tcW w:w="1550" w:type="dxa"/>
            <w:tcBorders>
              <w:top w:val="single" w:color="auto" w:sz="4" w:space="0"/>
              <w:left w:val="single" w:color="auto" w:sz="4" w:space="0"/>
              <w:bottom w:val="single" w:color="auto" w:sz="4" w:space="0"/>
              <w:right w:val="single" w:color="auto" w:sz="4" w:space="0"/>
            </w:tcBorders>
            <w:vAlign w:val="center"/>
          </w:tcPr>
          <w:p w14:paraId="08EB03D1">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②暂定数量</w:t>
            </w:r>
          </w:p>
          <w:p w14:paraId="25C3C1B0">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（最终以实际发生为准）</w:t>
            </w:r>
          </w:p>
        </w:tc>
        <w:tc>
          <w:tcPr>
            <w:tcW w:w="1113" w:type="dxa"/>
            <w:tcBorders>
              <w:top w:val="single" w:color="auto" w:sz="4" w:space="0"/>
              <w:left w:val="single" w:color="auto" w:sz="4" w:space="0"/>
              <w:bottom w:val="single" w:color="auto" w:sz="4" w:space="0"/>
              <w:right w:val="single" w:color="auto" w:sz="4" w:space="0"/>
            </w:tcBorders>
            <w:vAlign w:val="center"/>
          </w:tcPr>
          <w:p w14:paraId="7A121791">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小计③（元）=①×②</w:t>
            </w:r>
          </w:p>
        </w:tc>
        <w:tc>
          <w:tcPr>
            <w:tcW w:w="3000" w:type="dxa"/>
            <w:tcBorders>
              <w:top w:val="single" w:color="auto" w:sz="4" w:space="0"/>
              <w:left w:val="single" w:color="auto" w:sz="4" w:space="0"/>
              <w:bottom w:val="single" w:color="auto" w:sz="4" w:space="0"/>
              <w:right w:val="single" w:color="auto" w:sz="4" w:space="0"/>
            </w:tcBorders>
            <w:vAlign w:val="center"/>
          </w:tcPr>
          <w:p w14:paraId="3C5FC222">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备注</w:t>
            </w:r>
          </w:p>
        </w:tc>
      </w:tr>
      <w:tr w14:paraId="061A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jc w:val="center"/>
        </w:trPr>
        <w:tc>
          <w:tcPr>
            <w:tcW w:w="525" w:type="dxa"/>
            <w:tcBorders>
              <w:top w:val="nil"/>
              <w:left w:val="single" w:color="auto" w:sz="4" w:space="0"/>
              <w:bottom w:val="single" w:color="auto" w:sz="4" w:space="0"/>
              <w:right w:val="single" w:color="auto" w:sz="4" w:space="0"/>
            </w:tcBorders>
            <w:vAlign w:val="center"/>
          </w:tcPr>
          <w:p w14:paraId="346061BC">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t>1</w:t>
            </w:r>
          </w:p>
        </w:tc>
        <w:tc>
          <w:tcPr>
            <w:tcW w:w="875" w:type="dxa"/>
            <w:tcBorders>
              <w:top w:val="nil"/>
              <w:left w:val="single" w:color="auto" w:sz="4" w:space="0"/>
              <w:right w:val="single" w:color="auto" w:sz="4" w:space="0"/>
            </w:tcBorders>
            <w:vAlign w:val="center"/>
          </w:tcPr>
          <w:p w14:paraId="3E0EF3CB">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kern w:val="0"/>
                <w:sz w:val="18"/>
                <w:szCs w:val="18"/>
                <w:highlight w:val="none"/>
                <w14:textFill>
                  <w14:solidFill>
                    <w14:schemeClr w14:val="tx1">
                      <w14:lumMod w14:val="95000"/>
                      <w14:lumOff w14:val="5000"/>
                    </w14:schemeClr>
                  </w14:solidFill>
                </w14:textFill>
              </w:rPr>
              <w:t>引入社会力量参与南宁市房屋市政工程重点领域隐患排查辅助技术服务</w:t>
            </w:r>
          </w:p>
          <w:p w14:paraId="259D4523">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p>
        </w:tc>
        <w:tc>
          <w:tcPr>
            <w:tcW w:w="1767" w:type="dxa"/>
            <w:tcBorders>
              <w:top w:val="nil"/>
              <w:left w:val="single" w:color="auto" w:sz="4" w:space="0"/>
              <w:bottom w:val="single" w:color="auto" w:sz="4" w:space="0"/>
              <w:right w:val="single" w:color="auto" w:sz="4" w:space="0"/>
            </w:tcBorders>
            <w:vAlign w:val="center"/>
          </w:tcPr>
          <w:p w14:paraId="51BFB2E9">
            <w:pP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辅助技术服务内容（高处坠落、起重机械伤害、坍塌事故）</w:t>
            </w:r>
          </w:p>
        </w:tc>
        <w:tc>
          <w:tcPr>
            <w:tcW w:w="1270" w:type="dxa"/>
            <w:tcBorders>
              <w:top w:val="nil"/>
              <w:left w:val="single" w:color="auto" w:sz="4" w:space="0"/>
              <w:bottom w:val="single" w:color="auto" w:sz="4" w:space="0"/>
              <w:right w:val="single" w:color="auto" w:sz="4" w:space="0"/>
            </w:tcBorders>
            <w:vAlign w:val="center"/>
          </w:tcPr>
          <w:p w14:paraId="2E4217BA">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元</w:t>
            </w:r>
            <w: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个</w:t>
            </w:r>
          </w:p>
        </w:tc>
        <w:tc>
          <w:tcPr>
            <w:tcW w:w="1550" w:type="dxa"/>
            <w:tcBorders>
              <w:top w:val="nil"/>
              <w:left w:val="single" w:color="auto" w:sz="4" w:space="0"/>
              <w:right w:val="single" w:color="auto" w:sz="4" w:space="0"/>
            </w:tcBorders>
            <w:vAlign w:val="center"/>
          </w:tcPr>
          <w:p w14:paraId="69FD0A0F">
            <w:pPr>
              <w:jc w:val="center"/>
              <w:rPr>
                <w:rFonts w:ascii="Calibri" w:hAnsi="Calibri"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Calibri" w:hAnsi="Calibri" w:cs="宋体"/>
                <w:color w:val="0D0D0D" w:themeColor="text1" w:themeTint="F2"/>
                <w:kern w:val="0"/>
                <w:sz w:val="18"/>
                <w:szCs w:val="18"/>
                <w:highlight w:val="none"/>
                <w14:textFill>
                  <w14:solidFill>
                    <w14:schemeClr w14:val="tx1">
                      <w14:lumMod w14:val="95000"/>
                      <w14:lumOff w14:val="5000"/>
                    </w14:schemeClr>
                  </w14:solidFill>
                </w14:textFill>
              </w:rPr>
              <w:t>440</w:t>
            </w: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个</w:t>
            </w:r>
          </w:p>
        </w:tc>
        <w:tc>
          <w:tcPr>
            <w:tcW w:w="1113" w:type="dxa"/>
            <w:tcBorders>
              <w:top w:val="nil"/>
              <w:left w:val="single" w:color="auto" w:sz="4" w:space="0"/>
              <w:right w:val="single" w:color="auto" w:sz="4" w:space="0"/>
            </w:tcBorders>
            <w:vAlign w:val="center"/>
          </w:tcPr>
          <w:p w14:paraId="3C4DAAA7">
            <w:pPr>
              <w:rPr>
                <w:rFonts w:ascii="Calibri" w:hAnsi="Calibri" w:cs="宋体"/>
                <w:color w:val="0D0D0D" w:themeColor="text1" w:themeTint="F2"/>
                <w:kern w:val="0"/>
                <w:sz w:val="18"/>
                <w:szCs w:val="18"/>
                <w:highlight w:val="none"/>
                <w14:textFill>
                  <w14:solidFill>
                    <w14:schemeClr w14:val="tx1">
                      <w14:lumMod w14:val="95000"/>
                      <w14:lumOff w14:val="5000"/>
                    </w14:schemeClr>
                  </w14:solidFill>
                </w14:textFill>
              </w:rPr>
            </w:pPr>
          </w:p>
        </w:tc>
        <w:tc>
          <w:tcPr>
            <w:tcW w:w="3000" w:type="dxa"/>
            <w:tcBorders>
              <w:top w:val="nil"/>
              <w:left w:val="single" w:color="auto" w:sz="4" w:space="0"/>
              <w:bottom w:val="single" w:color="auto" w:sz="4" w:space="0"/>
              <w:right w:val="single" w:color="auto" w:sz="4" w:space="0"/>
            </w:tcBorders>
            <w:vAlign w:val="center"/>
          </w:tcPr>
          <w:p w14:paraId="03E87D46">
            <w:pPr>
              <w:rPr>
                <w:rFonts w:ascii="Calibri" w:hAnsi="Calibri"/>
                <w:color w:val="0D0D0D" w:themeColor="text1" w:themeTint="F2"/>
                <w:spacing w:val="-6"/>
                <w:kern w:val="0"/>
                <w:sz w:val="18"/>
                <w:szCs w:val="18"/>
                <w:highlight w:val="none"/>
                <w14:textFill>
                  <w14:solidFill>
                    <w14:schemeClr w14:val="tx1">
                      <w14:lumMod w14:val="95000"/>
                      <w14:lumOff w14:val="5000"/>
                    </w14:schemeClr>
                  </w14:solidFill>
                </w14:textFill>
              </w:rPr>
            </w:pPr>
            <w:r>
              <w:rPr>
                <w:rFonts w:hint="eastAsia" w:ascii="Calibri" w:hAnsi="Calibri" w:cs="宋体"/>
                <w:color w:val="0D0D0D" w:themeColor="text1" w:themeTint="F2"/>
                <w:kern w:val="0"/>
                <w:sz w:val="18"/>
                <w:szCs w:val="18"/>
                <w:highlight w:val="none"/>
                <w14:textFill>
                  <w14:solidFill>
                    <w14:schemeClr w14:val="tx1">
                      <w14:lumMod w14:val="95000"/>
                      <w14:lumOff w14:val="5000"/>
                    </w14:schemeClr>
                  </w14:solidFill>
                </w14:textFill>
              </w:rPr>
              <w:t>按每抽选一个建设工程项目现场为单价进行报价，即每开展一项辅助技术服务内容（高处坠落、起重机械伤害、坍塌事故）计费一次，投标报价≤1136元/个。</w:t>
            </w:r>
          </w:p>
        </w:tc>
      </w:tr>
      <w:tr w14:paraId="4A98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 w:hRule="atLeast"/>
          <w:jc w:val="center"/>
        </w:trPr>
        <w:tc>
          <w:tcPr>
            <w:tcW w:w="10100" w:type="dxa"/>
            <w:gridSpan w:val="7"/>
            <w:vAlign w:val="center"/>
          </w:tcPr>
          <w:p w14:paraId="3E4B01F0">
            <w:pP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18"/>
                <w:szCs w:val="18"/>
                <w:highlight w:val="none"/>
                <w14:textFill>
                  <w14:solidFill>
                    <w14:schemeClr w14:val="tx1">
                      <w14:lumMod w14:val="95000"/>
                      <w14:lumOff w14:val="5000"/>
                    </w14:schemeClr>
                  </w14:solidFill>
                </w14:textFill>
              </w:rPr>
              <w:t>暂定总报价（包含税费等所有费用）合计</w:t>
            </w: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（大写）人民币（¥         元)</w:t>
            </w:r>
          </w:p>
        </w:tc>
      </w:tr>
    </w:tbl>
    <w:p w14:paraId="1FC1AF92">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61BC7E58">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供应商名称（电子签章或实体签章）：</w:t>
      </w:r>
    </w:p>
    <w:p w14:paraId="02C9998D">
      <w:pPr>
        <w:spacing w:line="500" w:lineRule="exact"/>
        <w:ind w:firstLine="6360" w:firstLineChars="2650"/>
        <w:rPr>
          <w:rFonts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t>日期：  年  月   日</w:t>
      </w:r>
    </w:p>
    <w:p w14:paraId="095DE164">
      <w:pPr>
        <w:snapToGrid w:val="0"/>
        <w:spacing w:before="50" w:after="50"/>
        <w:ind w:firstLine="480" w:firstLineChars="200"/>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注： </w:t>
      </w:r>
      <w:r>
        <w:rPr>
          <w:rFonts w:hint="eastAsia" w:ascii="仿宋_GB2312" w:hAnsi="仿宋" w:eastAsia="仿宋_GB2312" w:cs="仿宋_GB2312"/>
          <w:b/>
          <w:color w:val="0D0D0D" w:themeColor="text1" w:themeTint="F2"/>
          <w:kern w:val="0"/>
          <w:sz w:val="24"/>
          <w:highlight w:val="none"/>
          <w:u w:val="single"/>
          <w:lang w:val="zh-CN"/>
          <w14:textFill>
            <w14:solidFill>
              <w14:schemeClr w14:val="tx1">
                <w14:lumMod w14:val="95000"/>
                <w14:lumOff w14:val="5000"/>
              </w14:schemeClr>
            </w14:solidFill>
          </w14:textFill>
        </w:rPr>
        <w:t>首次响应（首次报价）时不需填写该表，不需要递交该表。</w:t>
      </w:r>
      <w:r>
        <w:rPr>
          <w:rFonts w:hint="eastAsia"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t>待接到广西政府采购云平台（https://www.gcy.zfcg.gxzf.gov.cn/）发出最终报价通知后</w:t>
      </w: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，供应商需按本表格式填写，不得自行更改，也不得留空</w:t>
      </w:r>
      <w:r>
        <w:rPr>
          <w:rFonts w:hint="eastAsia"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t>。 扫描成PDF上传至广西政府采购云平台（https://www.gcy.zfcg.gxzf.gov.cn/）最终报价指定位置。</w:t>
      </w:r>
    </w:p>
    <w:p w14:paraId="11E15A83">
      <w:pPr>
        <w:spacing w:line="500" w:lineRule="exact"/>
        <w:ind w:firstLine="6360" w:firstLineChars="2650"/>
        <w:rPr>
          <w:rFonts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sectPr>
          <w:pgSz w:w="11910" w:h="16840"/>
          <w:pgMar w:top="1440" w:right="1080" w:bottom="1440" w:left="1080" w:header="720" w:footer="720" w:gutter="0"/>
          <w:cols w:space="720" w:num="1"/>
        </w:sectPr>
      </w:pPr>
    </w:p>
    <w:p w14:paraId="04069F87">
      <w:pPr>
        <w:keepNext/>
        <w:keepLines/>
        <w:spacing w:before="340" w:after="330" w:line="578" w:lineRule="auto"/>
        <w:jc w:val="center"/>
        <w:outlineLvl w:val="0"/>
        <w:rPr>
          <w:b/>
          <w:bCs/>
          <w:color w:val="0D0D0D" w:themeColor="text1" w:themeTint="F2"/>
          <w:kern w:val="44"/>
          <w:sz w:val="44"/>
          <w:szCs w:val="44"/>
          <w:highlight w:val="none"/>
          <w14:textFill>
            <w14:solidFill>
              <w14:schemeClr w14:val="tx1">
                <w14:lumMod w14:val="95000"/>
                <w14:lumOff w14:val="5000"/>
              </w14:schemeClr>
            </w14:solidFill>
          </w14:textFill>
        </w:rPr>
        <w:sectPr>
          <w:footerReference r:id="rId11" w:type="first"/>
          <w:footerReference r:id="rId10" w:type="default"/>
          <w:pgSz w:w="11910" w:h="16840"/>
          <w:pgMar w:top="1340" w:right="1500" w:bottom="280" w:left="1680" w:header="720" w:footer="720" w:gutter="0"/>
          <w:cols w:space="720" w:num="1"/>
        </w:sectPr>
      </w:pPr>
      <w:bookmarkStart w:id="113" w:name="_Toc80886941"/>
      <w:r>
        <w:rPr>
          <w:rFonts w:hint="eastAsia"/>
          <w:b/>
          <w:bCs/>
          <w:color w:val="0D0D0D" w:themeColor="text1" w:themeTint="F2"/>
          <w:kern w:val="44"/>
          <w:sz w:val="44"/>
          <w:szCs w:val="44"/>
          <w:highlight w:val="none"/>
          <w14:textFill>
            <w14:solidFill>
              <w14:schemeClr w14:val="tx1">
                <w14:lumMod w14:val="95000"/>
                <w14:lumOff w14:val="5000"/>
              </w14:schemeClr>
            </w14:solidFill>
          </w14:textFill>
        </w:rPr>
        <w:t>第五章 响应文件格式</w:t>
      </w:r>
      <w:bookmarkEnd w:id="113"/>
    </w:p>
    <w:p w14:paraId="49AF1CFC">
      <w:pPr>
        <w:keepNext/>
        <w:keepLines/>
        <w:spacing w:before="260" w:after="260" w:line="416" w:lineRule="auto"/>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114" w:name="_Toc80205938"/>
      <w:bookmarkStart w:id="115" w:name="_Toc80886942"/>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第一节 封面格式</w:t>
      </w:r>
      <w:bookmarkEnd w:id="114"/>
      <w:bookmarkEnd w:id="115"/>
    </w:p>
    <w:p w14:paraId="4E2408D2">
      <w:pP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w:t>
      </w: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响应文件外层包装封面格式</w:t>
      </w:r>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 xml:space="preserve"> ）</w:t>
      </w:r>
    </w:p>
    <w:p w14:paraId="7E8035B1">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63AC1A8D">
      <w:pPr>
        <w:snapToGrid w:val="0"/>
        <w:spacing w:before="120" w:beforeLines="50" w:after="50"/>
        <w:jc w:val="center"/>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6BC5AC1C">
      <w:pPr>
        <w:snapToGrid w:val="0"/>
        <w:spacing w:before="120" w:beforeLines="50" w:after="50"/>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响  应  文  件</w:t>
      </w:r>
    </w:p>
    <w:p w14:paraId="5B8E9AE4">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21BB40E5">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6CE3959">
      <w:pPr>
        <w:snapToGrid w:val="0"/>
        <w:spacing w:before="120" w:beforeLines="50" w:after="50"/>
        <w:rPr>
          <w:rFonts w:ascii="仿宋_GB2312" w:hAnsi="仿宋_GB2312" w:eastAsia="仿宋_GB2312" w:cs="仿宋_GB2312"/>
          <w:bCs/>
          <w:color w:val="0D0D0D" w:themeColor="text1" w:themeTint="F2"/>
          <w:sz w:val="32"/>
          <w:szCs w:val="32"/>
          <w:highlight w:val="none"/>
          <w14:textFill>
            <w14:solidFill>
              <w14:schemeClr w14:val="tx1">
                <w14:lumMod w14:val="95000"/>
                <w14:lumOff w14:val="5000"/>
              </w14:schemeClr>
            </w14:solidFill>
          </w14:textFill>
        </w:rPr>
      </w:pPr>
    </w:p>
    <w:p w14:paraId="68676B95">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项目名称：</w:t>
      </w:r>
    </w:p>
    <w:p w14:paraId="78139F4F">
      <w:pPr>
        <w:snapToGrid w:val="0"/>
        <w:spacing w:before="120" w:beforeLines="50" w:after="50"/>
        <w:ind w:firstLine="480" w:firstLineChars="15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0A4A1FAC">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项目编号：</w:t>
      </w:r>
    </w:p>
    <w:p w14:paraId="1C62E9F5">
      <w:pPr>
        <w:snapToGrid w:val="0"/>
        <w:spacing w:before="120" w:beforeLines="50" w:after="50"/>
        <w:ind w:firstLine="480" w:firstLineChars="15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7EAA511A">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所竞分标（如有则填写，无分标时填写“无”或者留空）：</w:t>
      </w:r>
    </w:p>
    <w:p w14:paraId="5008A973">
      <w:pPr>
        <w:snapToGrid w:val="0"/>
        <w:spacing w:before="120" w:beforeLines="50" w:after="5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3A503E4B">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供应商名称：</w:t>
      </w:r>
    </w:p>
    <w:p w14:paraId="79840A4B">
      <w:pPr>
        <w:snapToGrid w:val="0"/>
        <w:spacing w:before="120" w:beforeLines="50" w:after="5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7F62E06B">
      <w:pPr>
        <w:snapToGrid w:val="0"/>
        <w:spacing w:before="120" w:beforeLines="50" w:after="50"/>
        <w:ind w:firstLine="480" w:firstLineChars="150"/>
        <w:jc w:val="center"/>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首次响应文件提交截止时间前不得解密</w:t>
      </w:r>
    </w:p>
    <w:p w14:paraId="10DE7887">
      <w:pPr>
        <w:snapToGrid w:val="0"/>
        <w:spacing w:before="120" w:beforeLines="50" w:after="50"/>
        <w:ind w:firstLine="5440" w:firstLineChars="1700"/>
        <w:jc w:val="center"/>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07A4ABC6">
      <w:pPr>
        <w:snapToGrid w:val="0"/>
        <w:spacing w:before="120" w:beforeLines="50" w:after="50"/>
        <w:ind w:firstLine="645"/>
        <w:jc w:val="center"/>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年    月    日</w:t>
      </w:r>
    </w:p>
    <w:p w14:paraId="09F17DF0">
      <w:pPr>
        <w:rPr>
          <w:color w:val="0D0D0D" w:themeColor="text1" w:themeTint="F2"/>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634EFE40">
      <w:pPr>
        <w:keepNext/>
        <w:keepLines/>
        <w:spacing w:before="260" w:after="260" w:line="416" w:lineRule="auto"/>
        <w:jc w:val="center"/>
        <w:outlineLvl w:val="1"/>
        <w:rPr>
          <w:rFonts w:ascii="宋体" w:hAnsi="宋体"/>
          <w:b/>
          <w:color w:val="0D0D0D" w:themeColor="text1" w:themeTint="F2"/>
          <w:sz w:val="32"/>
          <w:szCs w:val="32"/>
          <w:highlight w:val="none"/>
          <w14:textFill>
            <w14:solidFill>
              <w14:schemeClr w14:val="tx1">
                <w14:lumMod w14:val="95000"/>
                <w14:lumOff w14:val="5000"/>
              </w14:schemeClr>
            </w14:solidFill>
          </w14:textFill>
        </w:rPr>
      </w:pPr>
      <w:bookmarkStart w:id="116" w:name="_Toc80205939"/>
      <w:bookmarkStart w:id="117" w:name="_Toc80886943"/>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第二节 资格证明文件格式</w:t>
      </w:r>
      <w:bookmarkEnd w:id="116"/>
      <w:bookmarkEnd w:id="117"/>
    </w:p>
    <w:p w14:paraId="477D14D9">
      <w:pPr>
        <w:snapToGrid w:val="0"/>
        <w:spacing w:before="120" w:beforeLines="50" w:after="50"/>
        <w:rPr>
          <w:rFonts w:ascii="宋体" w:hAnsi="宋体"/>
          <w:bCs/>
          <w:color w:val="0D0D0D" w:themeColor="text1" w:themeTint="F2"/>
          <w:sz w:val="32"/>
          <w:szCs w:val="20"/>
          <w:highlight w:val="none"/>
          <w14:textFill>
            <w14:solidFill>
              <w14:schemeClr w14:val="tx1">
                <w14:lumMod w14:val="95000"/>
                <w14:lumOff w14:val="5000"/>
              </w14:schemeClr>
            </w14:solidFill>
          </w14:textFill>
        </w:rPr>
      </w:pPr>
      <w:r>
        <w:rPr>
          <w:rFonts w:hint="eastAsia" w:ascii="宋体" w:hAnsi="宋体"/>
          <w:bCs/>
          <w:color w:val="0D0D0D" w:themeColor="text1" w:themeTint="F2"/>
          <w:highlight w:val="none"/>
          <w14:textFill>
            <w14:solidFill>
              <w14:schemeClr w14:val="tx1">
                <w14:lumMod w14:val="95000"/>
                <w14:lumOff w14:val="5000"/>
              </w14:schemeClr>
            </w14:solidFill>
          </w14:textFill>
        </w:rPr>
        <w:t>全流程电子文件</w:t>
      </w:r>
    </w:p>
    <w:p w14:paraId="0ED98C80">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72EB9B7A">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56A43338">
      <w:pPr>
        <w:snapToGrid w:val="0"/>
        <w:spacing w:before="120" w:beforeLines="50" w:after="50"/>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资  格  证  明  文  件（封面）</w:t>
      </w:r>
    </w:p>
    <w:p w14:paraId="62E42793">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F6A92B8">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7282163A">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1AD5D0CB">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7DD2519">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357EE9C9">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项目名称：</w:t>
      </w:r>
    </w:p>
    <w:p w14:paraId="71C34A25">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1A4C8B60">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项目编号：</w:t>
      </w:r>
    </w:p>
    <w:p w14:paraId="0D2D8CD1">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34B87F13">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所竞分标（如有则填写，无分标时填写“无”或者留空）：</w:t>
      </w:r>
    </w:p>
    <w:p w14:paraId="7724B59D">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7FA93BF3">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供应商名称：</w:t>
      </w:r>
    </w:p>
    <w:p w14:paraId="437CDF03">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286A5D9D">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2537525B">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31F319B9">
      <w:pPr>
        <w:snapToGrid w:val="0"/>
        <w:spacing w:before="50" w:after="50"/>
        <w:ind w:firstLine="1280" w:firstLineChars="4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1C9CC7F2">
      <w:pPr>
        <w:snapToGrid w:val="0"/>
        <w:spacing w:before="120" w:beforeLines="50" w:after="50"/>
        <w:jc w:val="center"/>
        <w:rPr>
          <w:rFonts w:ascii="宋体" w:hAnsi="宋体"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32"/>
          <w:szCs w:val="32"/>
          <w:highlight w:val="none"/>
          <w14:textFill>
            <w14:solidFill>
              <w14:schemeClr w14:val="tx1">
                <w14:lumMod w14:val="95000"/>
                <w14:lumOff w14:val="5000"/>
              </w14:schemeClr>
            </w14:solidFill>
          </w14:textFill>
        </w:rPr>
        <w:t>年    月    日</w:t>
      </w:r>
    </w:p>
    <w:p w14:paraId="4E76BB18">
      <w:pPr>
        <w:snapToGrid w:val="0"/>
        <w:spacing w:before="120" w:beforeLines="50" w:after="50" w:line="360" w:lineRule="auto"/>
        <w:jc w:val="left"/>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ascii="宋体" w:hAnsi="宋体"/>
          <w:color w:val="0D0D0D" w:themeColor="text1" w:themeTint="F2"/>
          <w:sz w:val="24"/>
          <w:highlight w:val="none"/>
          <w14:textFill>
            <w14:solidFill>
              <w14:schemeClr w14:val="tx1">
                <w14:lumMod w14:val="95000"/>
                <w14:lumOff w14:val="5000"/>
              </w14:schemeClr>
            </w14:solidFill>
          </w14:textFill>
        </w:rPr>
        <w:br w:type="page"/>
      </w:r>
    </w:p>
    <w:p w14:paraId="2E074323">
      <w:pPr>
        <w:jc w:val="center"/>
        <w:rPr>
          <w:rFonts w:ascii="仿宋_GB2312" w:hAnsi="仿宋" w:eastAsia="仿宋_GB2312" w:cs="仿宋_GB2312"/>
          <w:b/>
          <w:color w:val="0D0D0D" w:themeColor="text1" w:themeTint="F2"/>
          <w:kern w:val="0"/>
          <w:sz w:val="36"/>
          <w:szCs w:val="36"/>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kern w:val="0"/>
          <w:sz w:val="36"/>
          <w:szCs w:val="36"/>
          <w:highlight w:val="none"/>
          <w14:textFill>
            <w14:solidFill>
              <w14:schemeClr w14:val="tx1">
                <w14:lumMod w14:val="95000"/>
                <w14:lumOff w14:val="5000"/>
              </w14:schemeClr>
            </w14:solidFill>
          </w14:textFill>
        </w:rPr>
        <w:t>资格证明文件目录</w:t>
      </w:r>
    </w:p>
    <w:p w14:paraId="38CA0D26">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74B7C6AE">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一、</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营业执照(或事业法人登记证或其他工商等登记证明材料)复印件（供应商为自然人的，须提供</w:t>
      </w:r>
      <w:r>
        <w:rPr>
          <w:rFonts w:hint="eastAsia" w:ascii="仿宋_GB2312" w:hAnsi="仿宋" w:eastAsia="仿宋_GB2312" w:cs="Helvetica"/>
          <w:color w:val="0D0D0D" w:themeColor="text1" w:themeTint="F2"/>
          <w:kern w:val="0"/>
          <w:sz w:val="24"/>
          <w:highlight w:val="none"/>
          <w14:textFill>
            <w14:solidFill>
              <w14:schemeClr w14:val="tx1">
                <w14:lumMod w14:val="95000"/>
                <w14:lumOff w14:val="5000"/>
              </w14:schemeClr>
            </w14:solidFill>
          </w14:textFill>
        </w:rPr>
        <w:t>自然人的身份证明</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05FEB0C3">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二、符合参与政府采购活动的资格条件依法缴纳税收、社会保障资金等方面的材料…………………………………………………………………………………（页码）</w:t>
      </w:r>
    </w:p>
    <w:p w14:paraId="0C0589FC">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三、财务状况报告方面的材料…………………………………………………（页码）</w:t>
      </w:r>
    </w:p>
    <w:p w14:paraId="7CF1F21E">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四、供应商直接控股股东信息</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7E7E3FA9">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五、供应商直接关联关系信息表</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79DBA490">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六、资格声明函…………………………………………………………………（页码）</w:t>
      </w:r>
    </w:p>
    <w:p w14:paraId="2F01ADAE">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七、联合体协议书（</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以联合体形式响应的，提供联合体协议；本项目不接受联合体响应或者供应商不以联合体形式响应的，则不需要提供</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05C0FB67">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八、符合特定资格条件（如有）的有关证明材料（复印件）</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3CEA341C">
      <w:pPr>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九、除磋商文件规定必须提供以外，供应商认为需要提供的其他证明材料</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0B02BDD4">
      <w:pPr>
        <w:spacing w:line="360" w:lineRule="auto"/>
        <w:rPr>
          <w:rFonts w:ascii="仿宋_GB2312" w:hAnsi="仿宋_GB2312"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_GB2312" w:eastAsia="仿宋_GB2312" w:cs="仿宋_GB2312"/>
          <w:b/>
          <w:bCs/>
          <w:color w:val="0D0D0D" w:themeColor="text1" w:themeTint="F2"/>
          <w:sz w:val="24"/>
          <w:highlight w:val="none"/>
          <w14:textFill>
            <w14:solidFill>
              <w14:schemeClr w14:val="tx1">
                <w14:lumMod w14:val="95000"/>
                <w14:lumOff w14:val="5000"/>
              </w14:schemeClr>
            </w14:solidFill>
          </w14:textFill>
        </w:rPr>
        <w:t>注：以上目录是编制供应商响应文件的基本格式要求，各供应商可根据自身情况进一步细化。</w:t>
      </w:r>
    </w:p>
    <w:p w14:paraId="0217B693">
      <w:pPr>
        <w:snapToGrid w:val="0"/>
        <w:spacing w:before="120" w:beforeLines="50" w:after="50" w:line="360" w:lineRule="auto"/>
        <w:ind w:left="142" w:firstLine="420" w:firstLineChars="200"/>
        <w:jc w:val="left"/>
        <w:rPr>
          <w:rFonts w:ascii="宋体" w:hAnsi="宋体"/>
          <w:color w:val="0D0D0D" w:themeColor="text1" w:themeTint="F2"/>
          <w:szCs w:val="21"/>
          <w:highlight w:val="none"/>
          <w14:textFill>
            <w14:solidFill>
              <w14:schemeClr w14:val="tx1">
                <w14:lumMod w14:val="95000"/>
                <w14:lumOff w14:val="5000"/>
              </w14:schemeClr>
            </w14:solidFill>
          </w14:textFill>
        </w:rPr>
      </w:pPr>
    </w:p>
    <w:p w14:paraId="5A9973A0">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4497CF45">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3D103A4D">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6F5B253B">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4E4A0BD0">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106D5249">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3609BF51">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7C90755E">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3AE7E4E3">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2F64EE76">
      <w:pPr>
        <w:spacing w:line="360" w:lineRule="auto"/>
        <w:ind w:firstLine="400" w:firstLineChars="200"/>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r>
        <w:rPr>
          <w:rFonts w:ascii="宋体" w:hAnsi="宋体"/>
          <w:color w:val="0D0D0D" w:themeColor="text1" w:themeTint="F2"/>
          <w:kern w:val="0"/>
          <w:sz w:val="20"/>
          <w:szCs w:val="21"/>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一、营业执照(或事业法人登记证或其他工商等登记证明材料)复印件（供应商为自然人的，提供自然人的身份证明）</w:t>
      </w:r>
    </w:p>
    <w:p w14:paraId="35988934">
      <w:pPr>
        <w:spacing w:line="360" w:lineRule="auto"/>
        <w:ind w:firstLine="602" w:firstLineChars="200"/>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p>
    <w:p w14:paraId="686DBDAF">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35EE5A3B">
      <w:pPr>
        <w:autoSpaceDE w:val="0"/>
        <w:autoSpaceDN w:val="0"/>
        <w:spacing w:line="360" w:lineRule="auto"/>
        <w:ind w:firstLine="6120" w:firstLineChars="255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0B444E9B">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201D10A1">
      <w:pPr>
        <w:spacing w:line="360" w:lineRule="auto"/>
        <w:ind w:firstLine="602" w:firstLineChars="200"/>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二、符合参与政府采购活动的资格条件依法缴纳税收、社会保障资金等方面的材料</w:t>
      </w:r>
    </w:p>
    <w:p w14:paraId="7D660840">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41BA2022">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366586B4">
      <w:pPr>
        <w:autoSpaceDE w:val="0"/>
        <w:autoSpaceDN w:val="0"/>
        <w:spacing w:line="360" w:lineRule="auto"/>
        <w:ind w:firstLine="6120" w:firstLineChars="255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5AD228A4">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5F7D6EAF">
      <w:pPr>
        <w:spacing w:line="300" w:lineRule="auto"/>
        <w:ind w:firstLine="596" w:firstLineChars="198"/>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三、财务状况报告方面的材料</w:t>
      </w:r>
    </w:p>
    <w:p w14:paraId="097659EA">
      <w:pPr>
        <w:spacing w:line="300" w:lineRule="auto"/>
        <w:rPr>
          <w:rFonts w:ascii="宋体" w:hAnsi="宋体"/>
          <w:color w:val="0D0D0D" w:themeColor="text1" w:themeTint="F2"/>
          <w:szCs w:val="21"/>
          <w:highlight w:val="none"/>
          <w14:textFill>
            <w14:solidFill>
              <w14:schemeClr w14:val="tx1">
                <w14:lumMod w14:val="95000"/>
                <w14:lumOff w14:val="5000"/>
              </w14:schemeClr>
            </w14:solidFill>
          </w14:textFill>
        </w:rPr>
      </w:pPr>
    </w:p>
    <w:p w14:paraId="18CC6B76">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6A74BF01">
      <w:pPr>
        <w:autoSpaceDE w:val="0"/>
        <w:autoSpaceDN w:val="0"/>
        <w:spacing w:line="360" w:lineRule="auto"/>
        <w:ind w:firstLine="6120" w:firstLineChars="255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558C4124">
      <w:pPr>
        <w:spacing w:line="320" w:lineRule="exact"/>
        <w:jc w:val="left"/>
        <w:rPr>
          <w:rFonts w:ascii="宋体" w:hAnsi="宋体"/>
          <w:color w:val="0D0D0D" w:themeColor="text1" w:themeTint="F2"/>
          <w:szCs w:val="21"/>
          <w:highlight w:val="none"/>
          <w14:textFill>
            <w14:solidFill>
              <w14:schemeClr w14:val="tx1">
                <w14:lumMod w14:val="95000"/>
                <w14:lumOff w14:val="5000"/>
              </w14:schemeClr>
            </w14:solidFill>
          </w14:textFill>
        </w:rPr>
      </w:pPr>
    </w:p>
    <w:p w14:paraId="645B6C73">
      <w:pPr>
        <w:snapToGrid w:val="0"/>
        <w:spacing w:before="120" w:beforeLines="50" w:after="50" w:line="360" w:lineRule="auto"/>
        <w:jc w:val="center"/>
        <w:rPr>
          <w:rFonts w:ascii="宋体" w:hAnsi="宋体"/>
          <w:b/>
          <w:color w:val="0D0D0D" w:themeColor="text1" w:themeTint="F2"/>
          <w:sz w:val="24"/>
          <w:highlight w:val="none"/>
          <w14:textFill>
            <w14:solidFill>
              <w14:schemeClr w14:val="tx1">
                <w14:lumMod w14:val="95000"/>
                <w14:lumOff w14:val="5000"/>
              </w14:schemeClr>
            </w14:solidFill>
          </w14:textFill>
        </w:rPr>
      </w:pPr>
    </w:p>
    <w:p w14:paraId="12A53D32">
      <w:pPr>
        <w:spacing w:line="360" w:lineRule="auto"/>
        <w:ind w:firstLine="596" w:firstLineChars="198"/>
        <w:contextualSpacing/>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四、供应商直接控股股东信息</w:t>
      </w:r>
    </w:p>
    <w:p w14:paraId="18A5D710">
      <w:pPr>
        <w:spacing w:line="360" w:lineRule="auto"/>
        <w:contextualSpacing/>
        <w:jc w:val="center"/>
        <w:rPr>
          <w:rFonts w:ascii="宋体" w:hAnsi="宋体"/>
          <w:b/>
          <w:color w:val="0D0D0D" w:themeColor="text1" w:themeTint="F2"/>
          <w:sz w:val="24"/>
          <w:highlight w:val="none"/>
          <w14:textFill>
            <w14:solidFill>
              <w14:schemeClr w14:val="tx1">
                <w14:lumMod w14:val="95000"/>
                <w14:lumOff w14:val="5000"/>
              </w14:schemeClr>
            </w14:solidFill>
          </w14:textFill>
        </w:rPr>
      </w:pPr>
    </w:p>
    <w:tbl>
      <w:tblPr>
        <w:tblStyle w:val="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073D26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A29B5C">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55C2C7">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287998">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5150BC">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BF4B7B">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备注</w:t>
            </w:r>
          </w:p>
        </w:tc>
      </w:tr>
      <w:tr w14:paraId="4186D27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D3E26E">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021E70">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EAFDC">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9EAB5E">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929FA8">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03A53CE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57FFC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0D6903">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2EE97F">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D544C3">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40DF37">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4824EB1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D7999D">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2C357B">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411FC6">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92968A">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DF8063">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291A444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E0F69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AAF98">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F23BB0">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FD40A">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E3FF0">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bl>
    <w:p w14:paraId="1CFB5DD3">
      <w:pPr>
        <w:spacing w:line="360" w:lineRule="auto"/>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注：</w:t>
      </w:r>
    </w:p>
    <w:p w14:paraId="7A6E60EE">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312110C">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2.本表所指的控股关系仅限于直接控股关系，不包括间接的控股关系。公司实际控制人与公司之间的关系不属于本表所指的直接控股关系。</w:t>
      </w:r>
    </w:p>
    <w:p w14:paraId="184474A3">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3.供应商不存在直接控股股东的，则填“无”。</w:t>
      </w:r>
    </w:p>
    <w:p w14:paraId="4F44F260">
      <w:pPr>
        <w:snapToGrid w:val="0"/>
        <w:spacing w:line="360" w:lineRule="auto"/>
        <w:jc w:val="left"/>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6B6F4ECC">
      <w:pPr>
        <w:snapToGrid w:val="0"/>
        <w:spacing w:line="360" w:lineRule="auto"/>
        <w:jc w:val="left"/>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704B1F56">
      <w:pPr>
        <w:snapToGrid w:val="0"/>
        <w:spacing w:line="360" w:lineRule="auto"/>
        <w:jc w:val="left"/>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06E8472C">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02104F6D">
      <w:pPr>
        <w:autoSpaceDE w:val="0"/>
        <w:autoSpaceDN w:val="0"/>
        <w:spacing w:line="360" w:lineRule="auto"/>
        <w:ind w:firstLine="6120" w:firstLineChars="255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648F515A">
      <w:pPr>
        <w:snapToGrid w:val="0"/>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p>
    <w:p w14:paraId="5EDD26E1">
      <w:pPr>
        <w:snapToGrid w:val="0"/>
        <w:ind w:firstLine="596" w:firstLineChars="198"/>
        <w:rPr>
          <w:rFonts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五、供应商直接管理关系信息表</w:t>
      </w:r>
    </w:p>
    <w:p w14:paraId="6061A3F4">
      <w:pPr>
        <w:snapToGrid w:val="0"/>
        <w:spacing w:line="360" w:lineRule="auto"/>
        <w:jc w:val="center"/>
        <w:rPr>
          <w:rFonts w:ascii="宋体" w:hAnsi="宋体"/>
          <w:b/>
          <w:color w:val="0D0D0D" w:themeColor="text1" w:themeTint="F2"/>
          <w:sz w:val="24"/>
          <w:highlight w:val="none"/>
          <w14:textFill>
            <w14:solidFill>
              <w14:schemeClr w14:val="tx1">
                <w14:lumMod w14:val="95000"/>
                <w14:lumOff w14:val="5000"/>
              </w14:schemeClr>
            </w14:solidFill>
          </w14:textFill>
        </w:rPr>
      </w:pPr>
    </w:p>
    <w:tbl>
      <w:tblPr>
        <w:tblStyle w:val="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89E3A6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4C282B">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5B7ECF">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E73B9E">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8F189A">
            <w:pPr>
              <w:widowControl/>
              <w:spacing w:line="360" w:lineRule="auto"/>
              <w:contextualSpacing/>
              <w:jc w:val="center"/>
              <w:rPr>
                <w:rFonts w:ascii="宋体" w:hAnsi="宋体" w:cs="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highlight w:val="none"/>
                <w14:textFill>
                  <w14:solidFill>
                    <w14:schemeClr w14:val="tx1">
                      <w14:lumMod w14:val="95000"/>
                      <w14:lumOff w14:val="5000"/>
                    </w14:schemeClr>
                  </w14:solidFill>
                </w14:textFill>
              </w:rPr>
              <w:t>备注</w:t>
            </w:r>
          </w:p>
        </w:tc>
      </w:tr>
      <w:tr w14:paraId="7650A20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9E248D">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152E6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4AEED8">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FF8B18">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669BAF4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DC7CBE">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4FB703">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E6EA96">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C9F37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23E5B37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BC9E9E">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C5DD4E">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4623E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ED0527">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r w14:paraId="474CF95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17662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24"/>
                <w:highlight w:val="none"/>
                <w14:textFill>
                  <w14:solidFill>
                    <w14:schemeClr w14:val="tx1">
                      <w14:lumMod w14:val="95000"/>
                      <w14:lumOff w14:val="5000"/>
                    </w14:schemeClr>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47CB44">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EFF577">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BF832A">
            <w:pPr>
              <w:widowControl/>
              <w:spacing w:line="360" w:lineRule="auto"/>
              <w:contextualSpacing/>
              <w:jc w:val="center"/>
              <w:rPr>
                <w:rFonts w:ascii="宋体" w:hAnsi="宋体" w:cs="宋体"/>
                <w:color w:val="0D0D0D" w:themeColor="text1" w:themeTint="F2"/>
                <w:kern w:val="0"/>
                <w:sz w:val="24"/>
                <w:highlight w:val="none"/>
                <w14:textFill>
                  <w14:solidFill>
                    <w14:schemeClr w14:val="tx1">
                      <w14:lumMod w14:val="95000"/>
                      <w14:lumOff w14:val="5000"/>
                    </w14:schemeClr>
                  </w14:solidFill>
                </w14:textFill>
              </w:rPr>
            </w:pPr>
          </w:p>
        </w:tc>
      </w:tr>
    </w:tbl>
    <w:p w14:paraId="50F613A7">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注：</w:t>
      </w:r>
    </w:p>
    <w:p w14:paraId="3C803855">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1.管理关系：是指不具有出资持股关系的其他单位之间存在的管理与被管理关系，如一些上下级关系的事业单位和团体组织。</w:t>
      </w:r>
    </w:p>
    <w:p w14:paraId="20E04937">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2.本表所指的管理关系仅限于直接管理关系，不包括间接的管理关系。</w:t>
      </w:r>
    </w:p>
    <w:p w14:paraId="5C184AD4">
      <w:pPr>
        <w:spacing w:line="360" w:lineRule="auto"/>
        <w:ind w:firstLine="480" w:firstLineChars="200"/>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3.供应商不存在直接管理关系的，则填“无”。</w:t>
      </w:r>
    </w:p>
    <w:p w14:paraId="5062D610">
      <w:pPr>
        <w:spacing w:line="360" w:lineRule="auto"/>
        <w:contextualSpacing/>
        <w:jc w:val="left"/>
        <w:rPr>
          <w:color w:val="0D0D0D" w:themeColor="text1" w:themeTint="F2"/>
          <w:sz w:val="24"/>
          <w:highlight w:val="none"/>
          <w14:textFill>
            <w14:solidFill>
              <w14:schemeClr w14:val="tx1">
                <w14:lumMod w14:val="95000"/>
                <w14:lumOff w14:val="5000"/>
              </w14:schemeClr>
            </w14:solidFill>
          </w14:textFill>
        </w:rPr>
      </w:pPr>
    </w:p>
    <w:p w14:paraId="62710BDF">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7D1272AE">
      <w:pPr>
        <w:autoSpaceDE w:val="0"/>
        <w:autoSpaceDN w:val="0"/>
        <w:spacing w:line="360" w:lineRule="auto"/>
        <w:ind w:firstLine="6120" w:firstLineChars="255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1109A2B4">
      <w:pPr>
        <w:spacing w:line="360" w:lineRule="auto"/>
        <w:ind w:right="480" w:firstLine="280" w:firstLineChars="100"/>
        <w:contextualSpacing/>
        <w:jc w:val="center"/>
        <w:rPr>
          <w:rFonts w:ascii="宋体" w:hAnsi="宋体"/>
          <w:color w:val="0D0D0D" w:themeColor="text1" w:themeTint="F2"/>
          <w:sz w:val="28"/>
          <w:szCs w:val="28"/>
          <w:highlight w:val="none"/>
          <w14:textFill>
            <w14:solidFill>
              <w14:schemeClr w14:val="tx1">
                <w14:lumMod w14:val="95000"/>
                <w14:lumOff w14:val="5000"/>
              </w14:schemeClr>
            </w14:solidFill>
          </w14:textFill>
        </w:rPr>
      </w:pPr>
    </w:p>
    <w:p w14:paraId="5C2C57EC">
      <w:pPr>
        <w:spacing w:line="320" w:lineRule="exact"/>
        <w:ind w:firstLine="560" w:firstLineChars="200"/>
        <w:jc w:val="left"/>
        <w:rPr>
          <w:rFonts w:ascii="宋体" w:hAnsi="宋体"/>
          <w:color w:val="0D0D0D" w:themeColor="text1" w:themeTint="F2"/>
          <w:sz w:val="28"/>
          <w:szCs w:val="28"/>
          <w:highlight w:val="none"/>
          <w14:textFill>
            <w14:solidFill>
              <w14:schemeClr w14:val="tx1">
                <w14:lumMod w14:val="95000"/>
                <w14:lumOff w14:val="5000"/>
              </w14:schemeClr>
            </w14:solidFill>
          </w14:textFill>
        </w:rPr>
      </w:pPr>
      <w:r>
        <w:rPr>
          <w:rFonts w:ascii="宋体" w:hAnsi="宋体"/>
          <w:color w:val="0D0D0D" w:themeColor="text1" w:themeTint="F2"/>
          <w:sz w:val="28"/>
          <w:szCs w:val="28"/>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六、资格声明函</w:t>
      </w:r>
    </w:p>
    <w:p w14:paraId="37DD4BB9">
      <w:pPr>
        <w:spacing w:line="32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p>
    <w:p w14:paraId="315FDC1B">
      <w:pPr>
        <w:spacing w:line="32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资格声明函</w:t>
      </w:r>
    </w:p>
    <w:p w14:paraId="099E5880">
      <w:pPr>
        <w:spacing w:line="320" w:lineRule="exact"/>
        <w:jc w:val="center"/>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6669ED4E">
      <w:pPr>
        <w:spacing w:line="360" w:lineRule="auto"/>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致：</w:t>
      </w:r>
      <w:r>
        <w:rPr>
          <w:rFonts w:hint="eastAsia" w:ascii="仿宋_GB2312" w:hAnsi="宋体" w:eastAsia="仿宋_GB2312" w:cs="宋体"/>
          <w:color w:val="0D0D0D" w:themeColor="text1" w:themeTint="F2"/>
          <w:sz w:val="24"/>
          <w:highlight w:val="none"/>
          <w:u w:val="single"/>
          <w14:textFill>
            <w14:solidFill>
              <w14:schemeClr w14:val="tx1">
                <w14:lumMod w14:val="95000"/>
                <w14:lumOff w14:val="5000"/>
              </w14:schemeClr>
            </w14:solidFill>
          </w14:textFill>
        </w:rPr>
        <w:t>（采购代理机构名称）</w:t>
      </w: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w:t>
      </w:r>
    </w:p>
    <w:p w14:paraId="2C06E3BD">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u w:val="single"/>
          <w14:textFill>
            <w14:solidFill>
              <w14:schemeClr w14:val="tx1">
                <w14:lumMod w14:val="95000"/>
                <w14:lumOff w14:val="5000"/>
              </w14:schemeClr>
            </w14:solidFill>
          </w14:textFill>
        </w:rPr>
        <w:t>（供应商名称）</w:t>
      </w: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系中华人民共和国合法供应商，经营地址。</w:t>
      </w:r>
    </w:p>
    <w:p w14:paraId="206798CC">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我方愿意参加贵方组织的</w:t>
      </w:r>
      <w:r>
        <w:rPr>
          <w:rFonts w:hint="eastAsia" w:ascii="仿宋_GB2312" w:hAnsi="宋体" w:eastAsia="仿宋_GB2312" w:cs="宋体"/>
          <w:color w:val="0D0D0D" w:themeColor="text1" w:themeTint="F2"/>
          <w:sz w:val="24"/>
          <w:highlight w:val="none"/>
          <w:u w:val="single"/>
          <w14:textFill>
            <w14:solidFill>
              <w14:schemeClr w14:val="tx1">
                <w14:lumMod w14:val="95000"/>
                <w14:lumOff w14:val="5000"/>
              </w14:schemeClr>
            </w14:solidFill>
          </w14:textFill>
        </w:rPr>
        <w:t>（项目名称）</w:t>
      </w: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项目的竞标，为便于贵方公正、择优地确定成交供应商及其竞标产品和服务，我方就本次竞标有关事项郑重声明如下：</w:t>
      </w:r>
    </w:p>
    <w:p w14:paraId="3380444C">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1.我方向贵方提交的所有响应文件、资料都是准确的和真实的。</w:t>
      </w:r>
    </w:p>
    <w:p w14:paraId="1CCC99D5">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7F2829F">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3.在此，我方宣布同意如下：</w:t>
      </w:r>
    </w:p>
    <w:p w14:paraId="4A098785">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（1）将按磋商文件的约定履行合同责任和义务；</w:t>
      </w:r>
    </w:p>
    <w:p w14:paraId="1E433606">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（2）已详细审查全部磋商文件，包括澄清或者更正公告（如有）；</w:t>
      </w:r>
    </w:p>
    <w:p w14:paraId="45E9EFAA">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（3）同意提供按照贵方可能要求的与谈判有关的一切数据或者资料；</w:t>
      </w:r>
    </w:p>
    <w:p w14:paraId="017650F0">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（4）响应磋商文件规定的竞标有效期。</w:t>
      </w:r>
    </w:p>
    <w:p w14:paraId="17740525">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753205C">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E62B8AB">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699DDE0">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□我方本次响应文件</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内容中</w:t>
      </w: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未</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涉及商业秘密；</w:t>
      </w:r>
    </w:p>
    <w:p w14:paraId="68E96571">
      <w:pPr>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□我方本次响应文件</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涉及商业秘密的内容有：；</w:t>
      </w:r>
    </w:p>
    <w:p w14:paraId="073036CC">
      <w:pPr>
        <w:spacing w:line="360" w:lineRule="auto"/>
        <w:ind w:firstLine="480" w:firstLineChars="200"/>
        <w:contextualSpacing/>
        <w:rPr>
          <w:rFonts w:ascii="仿宋_GB2312" w:hAnsi="宋体" w:eastAsia="仿宋_GB2312" w:cs="宋体"/>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7.与本磋商有关的一切正式往来信函请寄：邮政编号：</w:t>
      </w:r>
    </w:p>
    <w:p w14:paraId="10909A9F">
      <w:pPr>
        <w:spacing w:line="360" w:lineRule="auto"/>
        <w:ind w:firstLine="480" w:firstLineChars="200"/>
        <w:contextualSpacing/>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电话/传真： 电子函件：</w:t>
      </w:r>
    </w:p>
    <w:p w14:paraId="423F48F7">
      <w:pPr>
        <w:tabs>
          <w:tab w:val="left" w:pos="939"/>
        </w:tabs>
        <w:spacing w:line="360" w:lineRule="auto"/>
        <w:ind w:left="141" w:leftChars="67" w:firstLine="360" w:firstLineChars="15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开户银行：  帐号：</w:t>
      </w:r>
    </w:p>
    <w:p w14:paraId="4B307B99">
      <w:pPr>
        <w:tabs>
          <w:tab w:val="left" w:pos="939"/>
        </w:tabs>
        <w:spacing w:line="360" w:lineRule="auto"/>
        <w:ind w:firstLine="480" w:firstLineChars="20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8.以上事项如有虚假或者隐瞒，我方愿意承担一切后果，并不再寻求任何旨在减轻或者免除法律责任的辩解。</w:t>
      </w:r>
    </w:p>
    <w:p w14:paraId="5CC16918">
      <w:pPr>
        <w:tabs>
          <w:tab w:val="left" w:pos="939"/>
        </w:tabs>
        <w:spacing w:line="360" w:lineRule="auto"/>
        <w:ind w:left="141" w:leftChars="67" w:firstLine="360" w:firstLineChars="150"/>
        <w:contextualSpacing/>
        <w:rPr>
          <w:rFonts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特此承诺。</w:t>
      </w:r>
    </w:p>
    <w:p w14:paraId="5630B488">
      <w:pPr>
        <w:tabs>
          <w:tab w:val="left" w:pos="939"/>
        </w:tabs>
        <w:spacing w:line="360" w:lineRule="auto"/>
        <w:ind w:firstLine="480" w:firstLineChars="200"/>
        <w:contextualSpacing/>
        <w:rPr>
          <w:rFonts w:ascii="宋体" w:hAnsi="宋体" w:cs="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sz w:val="24"/>
          <w:highlight w:val="none"/>
          <w14:textFill>
            <w14:solidFill>
              <w14:schemeClr w14:val="tx1">
                <w14:lumMod w14:val="95000"/>
                <w14:lumOff w14:val="5000"/>
              </w14:schemeClr>
            </w14:solidFill>
          </w14:textFill>
        </w:rPr>
        <w:t>注：如为联合体竞标，盖章处须加盖联合体各方公章并由联合体各方法定代表人签署，否则其响应文件按无效响应处理。</w:t>
      </w:r>
    </w:p>
    <w:p w14:paraId="68BA41A8">
      <w:pPr>
        <w:tabs>
          <w:tab w:val="left" w:pos="939"/>
        </w:tabs>
        <w:spacing w:line="360" w:lineRule="auto"/>
        <w:ind w:firstLine="480" w:firstLineChars="200"/>
        <w:contextualSpacing/>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48E81083">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105DD46F">
      <w:pPr>
        <w:autoSpaceDE w:val="0"/>
        <w:autoSpaceDN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7A431654">
      <w:pPr>
        <w:overflowPunct w:val="0"/>
        <w:spacing w:line="520" w:lineRule="exact"/>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kern w:val="0"/>
          <w:sz w:val="30"/>
          <w:szCs w:val="30"/>
          <w:highlight w:val="none"/>
          <w14:textFill>
            <w14:solidFill>
              <w14:schemeClr w14:val="tx1">
                <w14:lumMod w14:val="95000"/>
                <w14:lumOff w14:val="5000"/>
              </w14:schemeClr>
            </w14:solidFill>
          </w14:textFill>
        </w:rPr>
        <w:t>七、联合体协议书（如有）</w:t>
      </w:r>
    </w:p>
    <w:p w14:paraId="083C015F">
      <w:pPr>
        <w:spacing w:line="6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p>
    <w:p w14:paraId="4FDDEBD2">
      <w:pPr>
        <w:spacing w:line="6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联合体竞标协议书（格式）</w:t>
      </w:r>
    </w:p>
    <w:p w14:paraId="1A06D6FD">
      <w:pPr>
        <w:autoSpaceDE w:val="0"/>
        <w:autoSpaceDN w:val="0"/>
        <w:adjustRightInd w:val="0"/>
        <w:spacing w:line="360" w:lineRule="auto"/>
        <w:jc w:val="left"/>
        <w:rPr>
          <w:rFonts w:ascii="宋体" w:cs="宋体"/>
          <w:color w:val="0D0D0D" w:themeColor="text1" w:themeTint="F2"/>
          <w:kern w:val="0"/>
          <w:szCs w:val="21"/>
          <w:highlight w:val="none"/>
          <w:u w:val="single"/>
          <w14:textFill>
            <w14:solidFill>
              <w14:schemeClr w14:val="tx1">
                <w14:lumMod w14:val="95000"/>
                <w14:lumOff w14:val="5000"/>
              </w14:schemeClr>
            </w14:solidFill>
          </w14:textFill>
        </w:rPr>
      </w:pPr>
    </w:p>
    <w:p w14:paraId="1B84DB56">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（所有成员单位名称）自愿组成联合体，共同参加</w:t>
      </w:r>
      <w:r>
        <w:rPr>
          <w:rFonts w:hint="eastAsia" w:ascii="仿宋_GB2312" w:eastAsia="仿宋_GB2312" w:cs="宋体"/>
          <w:color w:val="0D0D0D" w:themeColor="text1" w:themeTint="F2"/>
          <w:kern w:val="0"/>
          <w:sz w:val="24"/>
          <w:highlight w:val="none"/>
          <w:u w:val="single"/>
          <w14:textFill>
            <w14:solidFill>
              <w14:schemeClr w14:val="tx1">
                <w14:lumMod w14:val="95000"/>
                <w14:lumOff w14:val="5000"/>
              </w14:schemeClr>
            </w14:solidFill>
          </w14:textFill>
        </w:rPr>
        <w:t xml:space="preserve">     （采购代理机构名称）    </w:t>
      </w: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组织的</w:t>
      </w:r>
      <w:r>
        <w:rPr>
          <w:rFonts w:hint="eastAsia" w:ascii="仿宋_GB2312" w:eastAsia="仿宋_GB2312" w:cs="宋体"/>
          <w:color w:val="0D0D0D" w:themeColor="text1" w:themeTint="F2"/>
          <w:kern w:val="0"/>
          <w:sz w:val="24"/>
          <w:highlight w:val="none"/>
          <w:u w:val="single"/>
          <w14:textFill>
            <w14:solidFill>
              <w14:schemeClr w14:val="tx1">
                <w14:lumMod w14:val="95000"/>
                <w14:lumOff w14:val="5000"/>
              </w14:schemeClr>
            </w14:solidFill>
          </w14:textFill>
        </w:rPr>
        <w:t xml:space="preserve">         （项目名称）         </w:t>
      </w: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（项目编号：）竞争性磋商采购。现就联合体竞标事宜订立如下协议：</w:t>
      </w:r>
    </w:p>
    <w:p w14:paraId="33F92566">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TimesNewRomanPSMT"/>
          <w:color w:val="0D0D0D" w:themeColor="text1" w:themeTint="F2"/>
          <w:kern w:val="0"/>
          <w:sz w:val="24"/>
          <w:highlight w:val="none"/>
          <w14:textFill>
            <w14:solidFill>
              <w14:schemeClr w14:val="tx1">
                <w14:lumMod w14:val="95000"/>
                <w14:lumOff w14:val="5000"/>
              </w14:schemeClr>
            </w14:solidFill>
          </w14:textFill>
        </w:rPr>
        <w:t>1</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w:t>
      </w:r>
      <w:r>
        <w:rPr>
          <w:rFonts w:hint="eastAsia" w:ascii="仿宋_GB2312" w:eastAsia="仿宋_GB2312"/>
          <w:color w:val="0D0D0D" w:themeColor="text1" w:themeTint="F2"/>
          <w:sz w:val="24"/>
          <w:highlight w:val="none"/>
          <w14:textFill>
            <w14:solidFill>
              <w14:schemeClr w14:val="tx1">
                <w14:lumMod w14:val="95000"/>
                <w14:lumOff w14:val="5000"/>
              </w14:schemeClr>
            </w14:solidFill>
          </w14:textFill>
        </w:rPr>
        <w:t>________________________</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（某成员单位名称）为联合体名称牵头人。</w:t>
      </w:r>
    </w:p>
    <w:p w14:paraId="72D30533">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TimesNewRomanPSMT"/>
          <w:color w:val="0D0D0D" w:themeColor="text1" w:themeTint="F2"/>
          <w:kern w:val="0"/>
          <w:sz w:val="24"/>
          <w:highlight w:val="none"/>
          <w14:textFill>
            <w14:solidFill>
              <w14:schemeClr w14:val="tx1">
                <w14:lumMod w14:val="95000"/>
                <w14:lumOff w14:val="5000"/>
              </w14:schemeClr>
            </w14:solidFill>
          </w14:textFill>
        </w:rPr>
        <w:t>2</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7446768D">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3、联合体牵头人在本项目中签署和盖章的一切文件和处理的一切事宜，联合体各成员均予以承认。 联合体各成员将严格按照磋商文件、响应文件和合同的要求全面履行义务，并向采购人承担连带责任。</w:t>
      </w:r>
    </w:p>
    <w:p w14:paraId="25A181A6">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TimesNewRomanPSMT"/>
          <w:color w:val="0D0D0D" w:themeColor="text1" w:themeTint="F2"/>
          <w:kern w:val="0"/>
          <w:sz w:val="24"/>
          <w:highlight w:val="none"/>
          <w14:textFill>
            <w14:solidFill>
              <w14:schemeClr w14:val="tx1">
                <w14:lumMod w14:val="95000"/>
                <w14:lumOff w14:val="5000"/>
              </w14:schemeClr>
            </w14:solidFill>
          </w14:textFill>
        </w:rPr>
        <w:t>4</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、联合体各成员单位内部的职责分工如下</w:t>
      </w:r>
      <w:r>
        <w:rPr>
          <w:rFonts w:hint="eastAsia" w:ascii="仿宋_GB2312" w:hAnsi="宋体" w:eastAsia="仿宋_GB2312" w:cs="宋体"/>
          <w:color w:val="0D0D0D" w:themeColor="text1" w:themeTint="F2"/>
          <w:kern w:val="0"/>
          <w:sz w:val="24"/>
          <w:highlight w:val="none"/>
          <w:u w:val="single"/>
          <w14:textFill>
            <w14:solidFill>
              <w14:schemeClr w14:val="tx1">
                <w14:lumMod w14:val="95000"/>
                <w14:lumOff w14:val="5000"/>
              </w14:schemeClr>
            </w14:solidFill>
          </w14:textFill>
        </w:rPr>
        <w:t>：</w:t>
      </w:r>
      <w:r>
        <w:rPr>
          <w:rFonts w:hint="eastAsia" w:ascii="仿宋_GB2312" w:eastAsia="仿宋_GB2312"/>
          <w:color w:val="0D0D0D" w:themeColor="text1" w:themeTint="F2"/>
          <w:sz w:val="24"/>
          <w:highlight w:val="none"/>
          <w:u w:val="single"/>
          <w14:textFill>
            <w14:solidFill>
              <w14:schemeClr w14:val="tx1">
                <w14:lumMod w14:val="95000"/>
                <w14:lumOff w14:val="5000"/>
              </w14:schemeClr>
            </w14:solidFill>
          </w14:textFill>
        </w:rPr>
        <w:t>________________________________________________</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w:t>
      </w:r>
    </w:p>
    <w:p w14:paraId="797EED13">
      <w:pPr>
        <w:spacing w:line="360" w:lineRule="auto"/>
        <w:ind w:firstLine="480" w:firstLineChars="200"/>
        <w:rPr>
          <w:rFonts w:ascii="仿宋_GB2312" w:eastAsia="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5、本联合体中</w:t>
      </w:r>
      <w:r>
        <w:rPr>
          <w:rFonts w:hint="eastAsia" w:ascii="仿宋_GB2312" w:hAnsi="宋体" w:eastAsia="仿宋_GB2312" w:cs="宋体"/>
          <w:color w:val="0D0D0D" w:themeColor="text1" w:themeTint="F2"/>
          <w:kern w:val="0"/>
          <w:sz w:val="24"/>
          <w:highlight w:val="none"/>
          <w:u w:val="single"/>
          <w14:textFill>
            <w14:solidFill>
              <w14:schemeClr w14:val="tx1">
                <w14:lumMod w14:val="95000"/>
                <w14:lumOff w14:val="5000"/>
              </w14:schemeClr>
            </w14:solidFill>
          </w14:textFill>
        </w:rPr>
        <w:t>，</w:t>
      </w:r>
      <w:r>
        <w:rPr>
          <w:rFonts w:hint="eastAsia" w:ascii="仿宋_GB2312" w:hAnsi="Courier New" w:eastAsia="仿宋_GB2312"/>
          <w:color w:val="0D0D0D" w:themeColor="text1" w:themeTint="F2"/>
          <w:kern w:val="0"/>
          <w:sz w:val="24"/>
          <w:highlight w:val="none"/>
          <w:u w:val="single"/>
          <w14:textFill>
            <w14:solidFill>
              <w14:schemeClr w14:val="tx1">
                <w14:lumMod w14:val="95000"/>
                <w14:lumOff w14:val="5000"/>
              </w14:schemeClr>
            </w14:solidFill>
          </w14:textFill>
        </w:rPr>
        <w:t>________________________</w:t>
      </w:r>
      <w:r>
        <w:rPr>
          <w:rFonts w:hint="eastAsia" w:ascii="仿宋_GB2312" w:hAnsi="宋体" w:eastAsia="仿宋_GB2312" w:cs="宋体"/>
          <w:color w:val="0D0D0D" w:themeColor="text1" w:themeTint="F2"/>
          <w:kern w:val="0"/>
          <w:sz w:val="24"/>
          <w:highlight w:val="none"/>
          <w:u w:val="single"/>
          <w14:textFill>
            <w14:solidFill>
              <w14:schemeClr w14:val="tx1">
                <w14:lumMod w14:val="95000"/>
                <w14:lumOff w14:val="5000"/>
              </w14:schemeClr>
            </w14:solidFill>
          </w14:textFill>
        </w:rPr>
        <w:t>（某成员单位名称）为</w:t>
      </w:r>
      <w:r>
        <w:rPr>
          <w:rFonts w:hint="eastAsia" w:ascii="仿宋_GB2312" w:hAnsi="Courier New" w:eastAsia="仿宋_GB2312"/>
          <w:color w:val="0D0D0D" w:themeColor="text1" w:themeTint="F2"/>
          <w:kern w:val="0"/>
          <w:sz w:val="24"/>
          <w:highlight w:val="none"/>
          <w:u w:val="single"/>
          <w14:textFill>
            <w14:solidFill>
              <w14:schemeClr w14:val="tx1">
                <w14:lumMod w14:val="95000"/>
                <w14:lumOff w14:val="5000"/>
              </w14:schemeClr>
            </w14:solidFill>
          </w14:textFill>
        </w:rPr>
        <w:t>______</w:t>
      </w:r>
      <w:r>
        <w:rPr>
          <w:rFonts w:hint="eastAsia" w:ascii="仿宋_GB2312" w:hAnsi="Courier New" w:eastAsia="仿宋_GB2312"/>
          <w:color w:val="0D0D0D" w:themeColor="text1" w:themeTint="F2"/>
          <w:kern w:val="0"/>
          <w:sz w:val="24"/>
          <w:highlight w:val="none"/>
          <w14:textFill>
            <w14:solidFill>
              <w14:schemeClr w14:val="tx1">
                <w14:lumMod w14:val="95000"/>
                <w14:lumOff w14:val="5000"/>
              </w14:schemeClr>
            </w14:solidFill>
          </w14:textFill>
        </w:rPr>
        <w:t>（请填写：中型、小型、微型）企业，其协议合同金额占联合体协议合同总金额的</w:t>
      </w:r>
      <w:r>
        <w:rPr>
          <w:rFonts w:hint="eastAsia" w:ascii="仿宋_GB2312" w:hAnsi="Courier New" w:eastAsia="仿宋_GB2312"/>
          <w:color w:val="0D0D0D" w:themeColor="text1" w:themeTint="F2"/>
          <w:kern w:val="0"/>
          <w:sz w:val="24"/>
          <w:highlight w:val="none"/>
          <w:u w:val="single"/>
          <w14:textFill>
            <w14:solidFill>
              <w14:schemeClr w14:val="tx1">
                <w14:lumMod w14:val="95000"/>
                <w14:lumOff w14:val="5000"/>
              </w14:schemeClr>
            </w14:solidFill>
          </w14:textFill>
        </w:rPr>
        <w:t>______</w:t>
      </w:r>
      <w:r>
        <w:rPr>
          <w:rFonts w:hint="eastAsia" w:ascii="仿宋_GB2312" w:hAnsi="Courier New" w:eastAsia="仿宋_GB2312"/>
          <w:color w:val="0D0D0D" w:themeColor="text1" w:themeTint="F2"/>
          <w:kern w:val="0"/>
          <w:sz w:val="24"/>
          <w:highlight w:val="none"/>
          <w14:textFill>
            <w14:solidFill>
              <w14:schemeClr w14:val="tx1">
                <w14:lumMod w14:val="95000"/>
                <w14:lumOff w14:val="5000"/>
              </w14:schemeClr>
            </w14:solidFill>
          </w14:textFill>
        </w:rPr>
        <w:t>%。【如联合体成员中有小型、微型企业的，请填写此条，否则无需填写；如联合体成员中有多个小型、微型企业的，请逐一列出。】</w:t>
      </w:r>
    </w:p>
    <w:p w14:paraId="47FB0313">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TimesNewRomanPSMT"/>
          <w:color w:val="0D0D0D" w:themeColor="text1" w:themeTint="F2"/>
          <w:kern w:val="0"/>
          <w:sz w:val="24"/>
          <w:highlight w:val="none"/>
          <w14:textFill>
            <w14:solidFill>
              <w14:schemeClr w14:val="tx1">
                <w14:lumMod w14:val="95000"/>
                <w14:lumOff w14:val="5000"/>
              </w14:schemeClr>
            </w14:solidFill>
          </w14:textFill>
        </w:rPr>
        <w:t>6</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、本协议书自签署之日起生效，合同履行完毕后自动失效。</w:t>
      </w:r>
    </w:p>
    <w:p w14:paraId="1CC0FB2C">
      <w:pPr>
        <w:autoSpaceDE w:val="0"/>
        <w:autoSpaceDN w:val="0"/>
        <w:adjustRightInd w:val="0"/>
        <w:spacing w:line="360" w:lineRule="auto"/>
        <w:ind w:firstLine="420"/>
        <w:jc w:val="left"/>
        <w:rPr>
          <w:rFonts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宋体" w:eastAsia="仿宋_GB2312" w:cs="TimesNewRomanPSMT"/>
          <w:color w:val="0D0D0D" w:themeColor="text1" w:themeTint="F2"/>
          <w:kern w:val="0"/>
          <w:sz w:val="24"/>
          <w:highlight w:val="none"/>
          <w14:textFill>
            <w14:solidFill>
              <w14:schemeClr w14:val="tx1">
                <w14:lumMod w14:val="95000"/>
                <w14:lumOff w14:val="5000"/>
              </w14:schemeClr>
            </w14:solidFill>
          </w14:textFill>
        </w:rPr>
        <w:t>7</w:t>
      </w:r>
      <w:r>
        <w:rPr>
          <w:rFonts w:hint="eastAsia" w:ascii="仿宋_GB2312" w:hAnsi="宋体" w:eastAsia="仿宋_GB2312" w:cs="宋体"/>
          <w:color w:val="0D0D0D" w:themeColor="text1" w:themeTint="F2"/>
          <w:kern w:val="0"/>
          <w:sz w:val="24"/>
          <w:highlight w:val="none"/>
          <w14:textFill>
            <w14:solidFill>
              <w14:schemeClr w14:val="tx1">
                <w14:lumMod w14:val="95000"/>
                <w14:lumOff w14:val="5000"/>
              </w14:schemeClr>
            </w14:solidFill>
          </w14:textFill>
        </w:rPr>
        <w:t>、本协议书一式份，联合体成员和采购代理机构各执一份。</w:t>
      </w:r>
    </w:p>
    <w:p w14:paraId="60942B1E">
      <w:pPr>
        <w:autoSpaceDE w:val="0"/>
        <w:autoSpaceDN w:val="0"/>
        <w:adjustRightInd w:val="0"/>
        <w:spacing w:line="360" w:lineRule="auto"/>
        <w:ind w:firstLine="420"/>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注：本协议书由法定代表人签字的，应附法定代表人身份证明；本协议书由委托代理人签字的，应附法定代表人授权委托书。</w:t>
      </w:r>
    </w:p>
    <w:p w14:paraId="7C24926B">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牵头人名称：（盖单位公章）</w:t>
      </w:r>
    </w:p>
    <w:p w14:paraId="79BAEE9D">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法定代表人或其委托代理人：（签字或盖章）</w:t>
      </w:r>
    </w:p>
    <w:p w14:paraId="018557CD">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p>
    <w:p w14:paraId="6C263A6F">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成员一名称：（盖单位公章）</w:t>
      </w:r>
    </w:p>
    <w:p w14:paraId="7F31D1F2">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法定代表人或其委托代理人：（签字或盖章）</w:t>
      </w:r>
    </w:p>
    <w:p w14:paraId="0D18923A">
      <w:pPr>
        <w:autoSpaceDE w:val="0"/>
        <w:autoSpaceDN w:val="0"/>
        <w:adjustRightInd w:val="0"/>
        <w:spacing w:line="360" w:lineRule="auto"/>
        <w:jc w:val="left"/>
        <w:rPr>
          <w:rFonts w:ascii="宋体" w:cs="宋体"/>
          <w:color w:val="0D0D0D" w:themeColor="text1" w:themeTint="F2"/>
          <w:kern w:val="0"/>
          <w:szCs w:val="21"/>
          <w:highlight w:val="none"/>
          <w14:textFill>
            <w14:solidFill>
              <w14:schemeClr w14:val="tx1">
                <w14:lumMod w14:val="95000"/>
                <w14:lumOff w14:val="5000"/>
              </w14:schemeClr>
            </w14:solidFill>
          </w14:textFill>
        </w:rPr>
      </w:pPr>
    </w:p>
    <w:p w14:paraId="143FA70B">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成员二名称：（盖单位公章）</w:t>
      </w:r>
    </w:p>
    <w:p w14:paraId="493FA98D">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t>法定代表人或其委托代理人：                         （签字或盖章）</w:t>
      </w:r>
    </w:p>
    <w:p w14:paraId="3C5B7EBB">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p>
    <w:p w14:paraId="440A1CA5">
      <w:pPr>
        <w:autoSpaceDE w:val="0"/>
        <w:autoSpaceDN w:val="0"/>
        <w:adjustRightInd w:val="0"/>
        <w:spacing w:line="360" w:lineRule="auto"/>
        <w:jc w:val="left"/>
        <w:rPr>
          <w:rFonts w:ascii="仿宋_GB2312" w:eastAsia="仿宋_GB2312" w:cs="宋体"/>
          <w:color w:val="0D0D0D" w:themeColor="text1" w:themeTint="F2"/>
          <w:kern w:val="0"/>
          <w:sz w:val="24"/>
          <w:highlight w:val="none"/>
          <w14:textFill>
            <w14:solidFill>
              <w14:schemeClr w14:val="tx1">
                <w14:lumMod w14:val="95000"/>
                <w14:lumOff w14:val="5000"/>
              </w14:schemeClr>
            </w14:solidFill>
          </w14:textFill>
        </w:rPr>
      </w:pPr>
    </w:p>
    <w:p w14:paraId="7E3A382E">
      <w:pPr>
        <w:autoSpaceDE w:val="0"/>
        <w:autoSpaceDN w:val="0"/>
        <w:spacing w:line="360" w:lineRule="auto"/>
        <w:ind w:left="4365" w:leftChars="1850" w:hanging="480" w:hanging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554F3B2D">
      <w:pPr>
        <w:autoSpaceDE w:val="0"/>
        <w:autoSpaceDN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3AC3120A">
      <w:pPr>
        <w:autoSpaceDE w:val="0"/>
        <w:autoSpaceDN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2295F9CC">
      <w:pPr>
        <w:autoSpaceDE w:val="0"/>
        <w:autoSpaceDN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764E1052">
      <w:pPr>
        <w:autoSpaceDE w:val="0"/>
        <w:autoSpaceDN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08052183">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八、符合特定资格条件（如果项目要求）的有关证明材料（复印件）</w:t>
      </w:r>
    </w:p>
    <w:p w14:paraId="0BD1CD25">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50912698">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3FFFC7E4">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1FA7484D">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650A46CE">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538E9D04">
      <w:pPr>
        <w:spacing w:line="360" w:lineRule="auto"/>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九、除磋商文件规定必须提供以外，供应商认为需要提供的其他证明材料…（页码）</w:t>
      </w:r>
    </w:p>
    <w:p w14:paraId="2640E2E7">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6AFA07B3">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5EC263B3">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59DB9B96">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3C8C4660">
      <w:pPr>
        <w:keepNext/>
        <w:keepLines/>
        <w:spacing w:before="260" w:after="260" w:line="416" w:lineRule="auto"/>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118" w:name="_Toc80205940"/>
      <w:bookmarkStart w:id="119" w:name="_Toc80886944"/>
      <w:r>
        <w:rPr>
          <w:rFonts w:hint="eastAsia" w:ascii="宋体" w:hAnsi="宋体"/>
          <w:color w:val="0D0D0D" w:themeColor="text1" w:themeTint="F2"/>
          <w:sz w:val="32"/>
          <w:szCs w:val="32"/>
          <w:highlight w:val="none"/>
          <w14:textFill>
            <w14:solidFill>
              <w14:schemeClr w14:val="tx1">
                <w14:lumMod w14:val="95000"/>
                <w14:lumOff w14:val="5000"/>
              </w14:schemeClr>
            </w14:solidFill>
          </w14:textFill>
        </w:rPr>
        <w:t xml:space="preserve">第三节 </w:t>
      </w:r>
      <w:r>
        <w:rPr>
          <w:rFonts w:hint="eastAsia" w:ascii="宋体" w:hAnsi="宋体"/>
          <w:bCs/>
          <w:color w:val="0D0D0D" w:themeColor="text1" w:themeTint="F2"/>
          <w:sz w:val="32"/>
          <w:szCs w:val="32"/>
          <w:highlight w:val="none"/>
          <w14:textFill>
            <w14:solidFill>
              <w14:schemeClr w14:val="tx1">
                <w14:lumMod w14:val="95000"/>
                <w14:lumOff w14:val="5000"/>
              </w14:schemeClr>
            </w14:solidFill>
          </w14:textFill>
        </w:rPr>
        <w:t>商务技术文件格式</w:t>
      </w:r>
      <w:bookmarkEnd w:id="118"/>
      <w:bookmarkEnd w:id="119"/>
    </w:p>
    <w:p w14:paraId="6F24D087">
      <w:pPr>
        <w:snapToGrid w:val="0"/>
        <w:spacing w:before="120" w:beforeLines="50" w:after="50"/>
        <w:rPr>
          <w:rFonts w:ascii="宋体" w:hAnsi="宋体"/>
          <w:bCs/>
          <w:color w:val="0D0D0D" w:themeColor="text1" w:themeTint="F2"/>
          <w:sz w:val="32"/>
          <w:szCs w:val="20"/>
          <w:highlight w:val="none"/>
          <w14:textFill>
            <w14:solidFill>
              <w14:schemeClr w14:val="tx1">
                <w14:lumMod w14:val="95000"/>
                <w14:lumOff w14:val="5000"/>
              </w14:schemeClr>
            </w14:solidFill>
          </w14:textFill>
        </w:rPr>
      </w:pPr>
      <w:r>
        <w:rPr>
          <w:rFonts w:hint="eastAsia" w:ascii="宋体" w:hAnsi="宋体"/>
          <w:bCs/>
          <w:color w:val="0D0D0D" w:themeColor="text1" w:themeTint="F2"/>
          <w:highlight w:val="none"/>
          <w14:textFill>
            <w14:solidFill>
              <w14:schemeClr w14:val="tx1">
                <w14:lumMod w14:val="95000"/>
                <w14:lumOff w14:val="5000"/>
              </w14:schemeClr>
            </w14:solidFill>
          </w14:textFill>
        </w:rPr>
        <w:t>全流程电子文件</w:t>
      </w:r>
    </w:p>
    <w:p w14:paraId="79A09E1C">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045CE21E">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6651649B">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531A247A">
      <w:pPr>
        <w:snapToGrid w:val="0"/>
        <w:spacing w:before="120" w:beforeLines="50" w:after="50"/>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商  务  技  术  文  件（封面）</w:t>
      </w:r>
    </w:p>
    <w:p w14:paraId="2091F7D3">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7BAE8D26">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64DA78E6">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64CEE8B7">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273074D3">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AFD9445">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项目名称：</w:t>
      </w:r>
    </w:p>
    <w:p w14:paraId="188144DE">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3CCFC1F1">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项目编号：</w:t>
      </w:r>
    </w:p>
    <w:p w14:paraId="05E8F236">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480632F6">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所竞分标（如有则填写，无分标时填写“无”或者留空）：</w:t>
      </w:r>
    </w:p>
    <w:p w14:paraId="62B5EE2B">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1CE6C219">
      <w:pPr>
        <w:snapToGrid w:val="0"/>
        <w:spacing w:before="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供应商名称：</w:t>
      </w:r>
    </w:p>
    <w:p w14:paraId="44B5A429">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2A116FDE">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42BA675A">
      <w:pPr>
        <w:snapToGrid w:val="0"/>
        <w:spacing w:before="50" w:after="50"/>
        <w:ind w:firstLine="1280" w:firstLineChars="4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5FBDC0B3">
      <w:pPr>
        <w:snapToGrid w:val="0"/>
        <w:spacing w:before="120" w:beforeLines="50" w:after="50"/>
        <w:jc w:val="center"/>
        <w:rPr>
          <w:rFonts w:ascii="宋体" w:hAnsi="宋体"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32"/>
          <w:szCs w:val="32"/>
          <w:highlight w:val="none"/>
          <w14:textFill>
            <w14:solidFill>
              <w14:schemeClr w14:val="tx1">
                <w14:lumMod w14:val="95000"/>
                <w14:lumOff w14:val="5000"/>
              </w14:schemeClr>
            </w14:solidFill>
          </w14:textFill>
        </w:rPr>
        <w:t>年    月    日</w:t>
      </w:r>
    </w:p>
    <w:p w14:paraId="24E2AAC0">
      <w:pPr>
        <w:snapToGrid w:val="0"/>
        <w:spacing w:before="120" w:beforeLines="50" w:after="50" w:line="360" w:lineRule="auto"/>
        <w:ind w:left="142" w:firstLine="643" w:firstLineChars="200"/>
        <w:jc w:val="left"/>
        <w:rPr>
          <w:rFonts w:ascii="宋体" w:hAnsi="宋体"/>
          <w:b/>
          <w:bCs/>
          <w:color w:val="0D0D0D" w:themeColor="text1" w:themeTint="F2"/>
          <w:sz w:val="32"/>
          <w:szCs w:val="32"/>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204F9F7B">
      <w:pPr>
        <w:jc w:val="center"/>
        <w:rPr>
          <w:rFonts w:ascii="仿宋_GB2312" w:hAnsi="仿宋" w:eastAsia="仿宋_GB2312" w:cs="仿宋_GB2312"/>
          <w:b/>
          <w:color w:val="0D0D0D" w:themeColor="text1" w:themeTint="F2"/>
          <w:kern w:val="0"/>
          <w:sz w:val="28"/>
          <w:szCs w:val="28"/>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kern w:val="0"/>
          <w:sz w:val="28"/>
          <w:szCs w:val="28"/>
          <w:highlight w:val="none"/>
          <w14:textFill>
            <w14:solidFill>
              <w14:schemeClr w14:val="tx1">
                <w14:lumMod w14:val="95000"/>
                <w14:lumOff w14:val="5000"/>
              </w14:schemeClr>
            </w14:solidFill>
          </w14:textFill>
        </w:rPr>
        <w:t>商务技术文件目录</w:t>
      </w:r>
    </w:p>
    <w:p w14:paraId="7B5C93A4">
      <w:pPr>
        <w:jc w:val="center"/>
        <w:rPr>
          <w:rFonts w:ascii="仿宋_GB2312" w:hAnsi="仿宋" w:eastAsia="仿宋_GB2312" w:cs="仿宋_GB2312"/>
          <w:b/>
          <w:color w:val="0D0D0D" w:themeColor="text1" w:themeTint="F2"/>
          <w:kern w:val="0"/>
          <w:sz w:val="28"/>
          <w:szCs w:val="28"/>
          <w:highlight w:val="none"/>
          <w14:textFill>
            <w14:solidFill>
              <w14:schemeClr w14:val="tx1">
                <w14:lumMod w14:val="95000"/>
                <w14:lumOff w14:val="5000"/>
              </w14:schemeClr>
            </w14:solidFill>
          </w14:textFill>
        </w:rPr>
      </w:pPr>
    </w:p>
    <w:p w14:paraId="06381A05">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一、无串标行为承诺函………………………………………………………（页码）</w:t>
      </w:r>
    </w:p>
    <w:p w14:paraId="7D9293ED">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二、法定代表人身份证明及法定代表人有效身份证正反面复印件………（页码）</w:t>
      </w:r>
    </w:p>
    <w:p w14:paraId="76F8E65A">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三、法定代表人授权委托书（如有委托时）………………………………（页码）</w:t>
      </w:r>
    </w:p>
    <w:p w14:paraId="55257504">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四、</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商务条款偏离表………………………………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347DB156">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bookmarkStart w:id="120" w:name="OLE_LINK6"/>
      <w:bookmarkStart w:id="121" w:name="OLE_LINK7"/>
      <w:bookmarkStart w:id="122" w:name="OLE_LINK5"/>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五、竞标人情况介绍</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78B012EE">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六、供应商类似业绩的证明文件（如有要求）</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bookmarkEnd w:id="120"/>
      <w:bookmarkEnd w:id="121"/>
    </w:p>
    <w:bookmarkEnd w:id="122"/>
    <w:p w14:paraId="2B93A218">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七、服务需求偏离表…………………………………………………………（页码）</w:t>
      </w:r>
    </w:p>
    <w:p w14:paraId="7CA9013C">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八、服务方案…………………………………………………………………（页码）</w:t>
      </w:r>
    </w:p>
    <w:p w14:paraId="7689518D">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九、售后服务方案………………………………</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184FC369">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十、</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项目实施人员一览表………………………………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76CB7A57">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十一、服务需求、商务条款要求提供的其他材料</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05932F61">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十二、供应商认为需要提供的其他有关资料</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lang w:val="zh-CN"/>
          <w14:textFill>
            <w14:solidFill>
              <w14:schemeClr w14:val="tx1">
                <w14:lumMod w14:val="95000"/>
                <w14:lumOff w14:val="5000"/>
              </w14:schemeClr>
            </w14:solidFill>
          </w14:textFill>
        </w:rPr>
        <w:t>…</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p w14:paraId="66876EF0">
      <w:pPr>
        <w:adjustRightInd w:val="0"/>
        <w:spacing w:line="360" w:lineRule="auto"/>
        <w:ind w:left="2" w:firstLine="480" w:firstLineChars="200"/>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p w14:paraId="6B0618DF">
      <w:pPr>
        <w:spacing w:line="360" w:lineRule="auto"/>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t>注：以上目录是基本格式要求，各供应商可根据自身情况进一步向下增加内容或细化。</w:t>
      </w:r>
    </w:p>
    <w:p w14:paraId="757E6983">
      <w:pPr>
        <w:spacing w:line="400" w:lineRule="exac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000222C6">
      <w:pPr>
        <w:spacing w:line="520" w:lineRule="exact"/>
        <w:ind w:firstLine="880" w:firstLineChars="200"/>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一、无串标行为承诺函</w:t>
      </w:r>
    </w:p>
    <w:p w14:paraId="5CEDF63A">
      <w:pPr>
        <w:spacing w:line="52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p>
    <w:p w14:paraId="4289A843">
      <w:pPr>
        <w:spacing w:line="520" w:lineRule="exact"/>
        <w:jc w:val="center"/>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无串通竞标行为的承诺函</w:t>
      </w:r>
    </w:p>
    <w:p w14:paraId="39F7481D">
      <w:pPr>
        <w:spacing w:line="360" w:lineRule="auto"/>
        <w:ind w:firstLine="482" w:firstLineChars="200"/>
        <w:contextualSpacing/>
        <w:rPr>
          <w:rFonts w:ascii="宋体" w:hAnsi="宋体"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b/>
          <w:bCs/>
          <w:color w:val="0D0D0D" w:themeColor="text1" w:themeTint="F2"/>
          <w:sz w:val="24"/>
          <w:highlight w:val="none"/>
          <w14:textFill>
            <w14:solidFill>
              <w14:schemeClr w14:val="tx1">
                <w14:lumMod w14:val="95000"/>
                <w14:lumOff w14:val="5000"/>
              </w14:schemeClr>
            </w14:solidFill>
          </w14:textFill>
        </w:rPr>
        <w:t>一、我方承诺无下列相互串通竞标的情形：</w:t>
      </w:r>
    </w:p>
    <w:p w14:paraId="6E1AA405">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1.不同供应商的响应文件由同一单位或者个人编制；</w:t>
      </w:r>
      <w:r>
        <w:rPr>
          <w:rFonts w:hint="eastAsia" w:ascii="宋体" w:hAnsi="宋体"/>
          <w:color w:val="0D0D0D" w:themeColor="text1" w:themeTint="F2"/>
          <w:sz w:val="24"/>
          <w:highlight w:val="none"/>
          <w14:textFill>
            <w14:solidFill>
              <w14:schemeClr w14:val="tx1">
                <w14:lumMod w14:val="95000"/>
                <w14:lumOff w14:val="5000"/>
              </w14:schemeClr>
            </w14:solidFill>
          </w14:textFill>
        </w:rPr>
        <w:t>或者不同供应商报名的IP地址一致的；或者编制响应文件硬件设备CPU编号、硬盘编号、网卡地址一致的情况。</w:t>
      </w:r>
    </w:p>
    <w:p w14:paraId="0543E867">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 xml:space="preserve"> 2.不同供应商委托同一单位或者个人办理竞标事宜；</w:t>
      </w:r>
    </w:p>
    <w:p w14:paraId="3499E5FD">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3.不同供应商的响应文件载明的项目管理员为同一个人；</w:t>
      </w:r>
    </w:p>
    <w:p w14:paraId="1D0406E0">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4.不</w:t>
      </w:r>
      <w:r>
        <w:rPr>
          <w:rFonts w:hint="eastAsia" w:ascii="宋体" w:hAnsi="宋体" w:cs="仿宋_GB2312"/>
          <w:color w:val="0D0D0D" w:themeColor="text1" w:themeTint="F2"/>
          <w:spacing w:val="-6"/>
          <w:sz w:val="24"/>
          <w:highlight w:val="none"/>
          <w14:textFill>
            <w14:solidFill>
              <w14:schemeClr w14:val="tx1">
                <w14:lumMod w14:val="95000"/>
                <w14:lumOff w14:val="5000"/>
              </w14:schemeClr>
            </w14:solidFill>
          </w14:textFill>
        </w:rPr>
        <w:t>同供应商的响应文件异常一致或者响应报价呈规律性差异；</w:t>
      </w:r>
    </w:p>
    <w:p w14:paraId="510B73A6">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5.不同供应商的响应文件相互混装；</w:t>
      </w:r>
    </w:p>
    <w:p w14:paraId="6CEE2D54">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6.不同供应商的磋商保证金从同一单位或者个人账户转出。</w:t>
      </w:r>
    </w:p>
    <w:p w14:paraId="57469DC2">
      <w:pPr>
        <w:spacing w:line="360" w:lineRule="auto"/>
        <w:ind w:firstLine="482" w:firstLineChars="200"/>
        <w:contextualSpacing/>
        <w:rPr>
          <w:rFonts w:ascii="宋体" w:hAnsi="宋体"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b/>
          <w:bCs/>
          <w:color w:val="0D0D0D" w:themeColor="text1" w:themeTint="F2"/>
          <w:sz w:val="24"/>
          <w:highlight w:val="none"/>
          <w14:textFill>
            <w14:solidFill>
              <w14:schemeClr w14:val="tx1">
                <w14:lumMod w14:val="95000"/>
                <w14:lumOff w14:val="5000"/>
              </w14:schemeClr>
            </w14:solidFill>
          </w14:textFill>
        </w:rPr>
        <w:t>二、我方承诺无下列恶意串通的情形：</w:t>
      </w:r>
    </w:p>
    <w:p w14:paraId="70EDA6BC">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1.供应商直接或者间接从采购人或者采购代理机构处获得其他供应商的相关信息并修改其响应文件；</w:t>
      </w:r>
    </w:p>
    <w:p w14:paraId="1337AF78">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2.供应商按照采购人或者采购代理机构的授意撤换、修改响应文件；</w:t>
      </w:r>
    </w:p>
    <w:p w14:paraId="2DC67F88">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3.供</w:t>
      </w:r>
      <w:r>
        <w:rPr>
          <w:rFonts w:hint="eastAsia" w:ascii="宋体" w:hAnsi="宋体" w:cs="仿宋_GB2312"/>
          <w:color w:val="0D0D0D" w:themeColor="text1" w:themeTint="F2"/>
          <w:spacing w:val="-6"/>
          <w:sz w:val="24"/>
          <w:highlight w:val="none"/>
          <w14:textFill>
            <w14:solidFill>
              <w14:schemeClr w14:val="tx1">
                <w14:lumMod w14:val="95000"/>
                <w14:lumOff w14:val="5000"/>
              </w14:schemeClr>
            </w14:solidFill>
          </w14:textFill>
        </w:rPr>
        <w:t>应商之间协商报价、技术方案等响应文件的实质性内容；</w:t>
      </w:r>
    </w:p>
    <w:p w14:paraId="4CFD0365">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4.属于同一集团、协会、商会等组织成员的供应商按照该组织要求协同参加政府采购活动；</w:t>
      </w:r>
    </w:p>
    <w:p w14:paraId="29B4BAF5">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5.供应商之间事先约定一致抬高或者压低响应报价，或者在竞争性磋商项目中事先约定轮流以高价位或者低价位成交，或者事先约定由某一特定供应商成交，然后再参加竞标；</w:t>
      </w:r>
    </w:p>
    <w:p w14:paraId="51ADC90F">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6.供应商之间商定部分供应商放弃参加政府采购活动或者放弃成交；</w:t>
      </w:r>
    </w:p>
    <w:p w14:paraId="640298AD">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7.供应商与采购人或者采购代理机构之间、供应商相互之间，为</w:t>
      </w:r>
      <w:r>
        <w:rPr>
          <w:rFonts w:hint="eastAsia" w:ascii="宋体" w:hAnsi="宋体" w:cs="仿宋_GB2312"/>
          <w:color w:val="0D0D0D" w:themeColor="text1" w:themeTint="F2"/>
          <w:spacing w:val="-6"/>
          <w:sz w:val="24"/>
          <w:highlight w:val="none"/>
          <w14:textFill>
            <w14:solidFill>
              <w14:schemeClr w14:val="tx1">
                <w14:lumMod w14:val="95000"/>
                <w14:lumOff w14:val="5000"/>
              </w14:schemeClr>
            </w14:solidFill>
          </w14:textFill>
        </w:rPr>
        <w:t>谋求特定供应商成交或者排斥其他供应商的其他串通行为。</w:t>
      </w:r>
    </w:p>
    <w:p w14:paraId="674EB106">
      <w:pPr>
        <w:spacing w:line="360" w:lineRule="auto"/>
        <w:ind w:firstLine="482" w:firstLineChars="200"/>
        <w:contextualSpacing/>
        <w:rPr>
          <w:rFonts w:ascii="宋体" w:hAnsi="宋体"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b/>
          <w:bCs/>
          <w:color w:val="0D0D0D" w:themeColor="text1" w:themeTint="F2"/>
          <w:sz w:val="24"/>
          <w:highlight w:val="none"/>
          <w14:textFill>
            <w14:solidFill>
              <w14:schemeClr w14:val="tx1">
                <w14:lumMod w14:val="95000"/>
                <w14:lumOff w14:val="5000"/>
              </w14:schemeClr>
            </w14:solidFill>
          </w14:textFill>
        </w:rPr>
        <w:t>以上情形一经核查属实，接受政府采购监管部门对我方认定存在围标串标行为，我方愿意承担一切后果，并不再寻求任何旨在减轻或者免除法律责任的辩解。</w:t>
      </w:r>
    </w:p>
    <w:p w14:paraId="063E69DE">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776D1CC5">
      <w:pPr>
        <w:spacing w:line="520" w:lineRule="exact"/>
        <w:ind w:left="239" w:leftChars="114" w:firstLine="6120" w:firstLineChars="2550"/>
        <w:jc w:val="left"/>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日期：  年  月   日   </w:t>
      </w:r>
      <w:r>
        <w:rPr>
          <w:rFonts w:ascii="宋体" w:hAnsi="宋体"/>
          <w:b/>
          <w:bCs/>
          <w:color w:val="0D0D0D" w:themeColor="text1" w:themeTint="F2"/>
          <w:sz w:val="32"/>
          <w:szCs w:val="32"/>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二、法定代表人身份证明及法定代表人有效身份证正反面复印件</w:t>
      </w:r>
    </w:p>
    <w:p w14:paraId="3E0A4917">
      <w:pPr>
        <w:spacing w:line="520" w:lineRule="exact"/>
        <w:jc w:val="center"/>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法定代表人证明书</w:t>
      </w:r>
    </w:p>
    <w:p w14:paraId="091D6FF3">
      <w:pPr>
        <w:spacing w:line="360" w:lineRule="auto"/>
        <w:ind w:left="540"/>
        <w:contextualSpacing/>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075B75BB">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供应商名称：</w:t>
      </w:r>
    </w:p>
    <w:p w14:paraId="6585597A">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地    址：</w:t>
      </w:r>
    </w:p>
    <w:p w14:paraId="3146C3C7">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姓    名：性     别：</w:t>
      </w:r>
    </w:p>
    <w:p w14:paraId="6AA274C1">
      <w:pPr>
        <w:spacing w:line="360" w:lineRule="auto"/>
        <w:ind w:left="540"/>
        <w:contextualSpacing/>
        <w:rPr>
          <w:rFonts w:ascii="宋体" w:hAnsi="宋体" w:cs="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年    龄：职     务：</w:t>
      </w:r>
    </w:p>
    <w:p w14:paraId="59A6A249">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身份证号码：</w:t>
      </w:r>
    </w:p>
    <w:p w14:paraId="1C920B7A">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系</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（供应商名称）</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的法定代表人。</w:t>
      </w:r>
    </w:p>
    <w:p w14:paraId="138A2C01">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特此证明。</w:t>
      </w:r>
    </w:p>
    <w:p w14:paraId="67429E12">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50CD36F">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088B36CB">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45D968F3">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附件：法定代表人有效身份证正反面复印件</w:t>
      </w:r>
    </w:p>
    <w:p w14:paraId="601047CD">
      <w:pPr>
        <w:spacing w:line="360" w:lineRule="auto"/>
        <w:ind w:left="54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3836BAC3">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2148EC1A">
      <w:pPr>
        <w:spacing w:line="360" w:lineRule="auto"/>
        <w:contextualSpacing/>
        <w:jc w:val="center"/>
        <w:rPr>
          <w:rFonts w:ascii="宋体" w:hAnsi="宋体"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                                                   日期：  年  月   日</w:t>
      </w:r>
    </w:p>
    <w:p w14:paraId="561C8AE7">
      <w:pPr>
        <w:spacing w:line="360" w:lineRule="auto"/>
        <w:contextualSpacing/>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43956FE">
      <w:pPr>
        <w:spacing w:line="360" w:lineRule="auto"/>
        <w:contextualSpacing/>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注：1</w:t>
      </w:r>
      <w:r>
        <w:rPr>
          <w:rFonts w:ascii="宋体" w:hAnsi="宋体" w:cs="仿宋_GB2312"/>
          <w:color w:val="0D0D0D" w:themeColor="text1" w:themeTint="F2"/>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自然人竞标的无需提供，联合体竞标的只需牵头人出具。</w:t>
      </w:r>
    </w:p>
    <w:p w14:paraId="450A64A1">
      <w:pPr>
        <w:spacing w:line="360" w:lineRule="auto"/>
        <w:ind w:firstLine="480" w:firstLineChars="200"/>
        <w:contextualSpacing/>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2</w:t>
      </w:r>
      <w:r>
        <w:rPr>
          <w:rFonts w:ascii="宋体" w:hAnsi="宋体" w:cs="仿宋_GB2312"/>
          <w:color w:val="0D0D0D" w:themeColor="text1" w:themeTint="F2"/>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7"/>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79B6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07E4E940">
            <w:pPr>
              <w:spacing w:line="360" w:lineRule="auto"/>
              <w:rPr>
                <w:rFonts w:ascii="宋体"/>
                <w:b/>
                <w:color w:val="0D0D0D" w:themeColor="text1" w:themeTint="F2"/>
                <w:sz w:val="24"/>
                <w:highlight w:val="none"/>
                <w14:textFill>
                  <w14:solidFill>
                    <w14:schemeClr w14:val="tx1">
                      <w14:lumMod w14:val="95000"/>
                      <w14:lumOff w14:val="5000"/>
                    </w14:schemeClr>
                  </w14:solidFill>
                </w14:textFill>
              </w:rPr>
            </w:pPr>
          </w:p>
          <w:p w14:paraId="26C2C956">
            <w:pPr>
              <w:spacing w:line="360" w:lineRule="auto"/>
              <w:rPr>
                <w:rFonts w:ascii="宋体"/>
                <w:b/>
                <w:color w:val="0D0D0D" w:themeColor="text1" w:themeTint="F2"/>
                <w:sz w:val="24"/>
                <w:highlight w:val="none"/>
                <w14:textFill>
                  <w14:solidFill>
                    <w14:schemeClr w14:val="tx1">
                      <w14:lumMod w14:val="95000"/>
                      <w14:lumOff w14:val="5000"/>
                    </w14:schemeClr>
                  </w14:solidFill>
                </w14:textFill>
              </w:rPr>
            </w:pPr>
            <w:r>
              <w:rPr>
                <w:rFonts w:hint="eastAsia" w:ascii="宋体"/>
                <w:b/>
                <w:color w:val="0D0D0D" w:themeColor="text1" w:themeTint="F2"/>
                <w:sz w:val="24"/>
                <w:highlight w:val="none"/>
                <w14:textFill>
                  <w14:solidFill>
                    <w14:schemeClr w14:val="tx1">
                      <w14:lumMod w14:val="95000"/>
                      <w14:lumOff w14:val="5000"/>
                    </w14:schemeClr>
                  </w14:solidFill>
                </w14:textFill>
              </w:rPr>
              <w:t>法定代表身份证复印件粘帖处（正、反面）</w:t>
            </w:r>
          </w:p>
        </w:tc>
      </w:tr>
    </w:tbl>
    <w:p w14:paraId="21364D22">
      <w:pPr>
        <w:spacing w:line="360" w:lineRule="auto"/>
        <w:ind w:firstLine="482" w:firstLineChars="200"/>
        <w:contextualSpacing/>
        <w:jc w:val="left"/>
        <w:rPr>
          <w:rFonts w:ascii="仿宋_GB2312" w:hAnsi="仿宋_GB2312" w:eastAsia="仿宋_GB2312" w:cs="仿宋_GB2312"/>
          <w:b/>
          <w:color w:val="0D0D0D" w:themeColor="text1" w:themeTint="F2"/>
          <w:sz w:val="32"/>
          <w:szCs w:val="32"/>
          <w:highlight w:val="none"/>
          <w14:textFill>
            <w14:solidFill>
              <w14:schemeClr w14:val="tx1">
                <w14:lumMod w14:val="95000"/>
                <w14:lumOff w14:val="5000"/>
              </w14:schemeClr>
            </w14:solidFill>
          </w14:textFill>
        </w:rPr>
      </w:pPr>
      <w:r>
        <w:rPr>
          <w:rFonts w:hint="eastAsia" w:hAnsi="宋体"/>
          <w:b/>
          <w:color w:val="0D0D0D" w:themeColor="text1" w:themeTint="F2"/>
          <w:sz w:val="24"/>
          <w:highlight w:val="none"/>
          <w14:textFill>
            <w14:solidFill>
              <w14:schemeClr w14:val="tx1">
                <w14:lumMod w14:val="95000"/>
                <w14:lumOff w14:val="5000"/>
              </w14:schemeClr>
            </w14:solidFill>
          </w14:textFill>
        </w:rPr>
        <w:t>附件：</w:t>
      </w:r>
    </w:p>
    <w:p w14:paraId="6147E8FD">
      <w:pPr>
        <w:adjustRightInd w:val="0"/>
        <w:snapToGrid w:val="0"/>
        <w:spacing w:line="300" w:lineRule="auto"/>
        <w:jc w:val="left"/>
        <w:rPr>
          <w:rFonts w:ascii="宋体" w:hAnsi="宋体"/>
          <w:b/>
          <w:color w:val="0D0D0D" w:themeColor="text1" w:themeTint="F2"/>
          <w:szCs w:val="21"/>
          <w:highlight w:val="none"/>
          <w14:textFill>
            <w14:solidFill>
              <w14:schemeClr w14:val="tx1">
                <w14:lumMod w14:val="95000"/>
                <w14:lumOff w14:val="5000"/>
              </w14:schemeClr>
            </w14:solidFill>
          </w14:textFill>
        </w:rPr>
      </w:pPr>
    </w:p>
    <w:p w14:paraId="0C6E1645">
      <w:pPr>
        <w:spacing w:line="520" w:lineRule="exact"/>
        <w:ind w:firstLine="880"/>
        <w:jc w:val="left"/>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三、法定代表人授权委托书</w:t>
      </w:r>
    </w:p>
    <w:p w14:paraId="0BAABF53">
      <w:pPr>
        <w:spacing w:line="5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p>
    <w:p w14:paraId="3AE8F18C">
      <w:pPr>
        <w:spacing w:line="52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授权委托书（非联合体竞标格式）</w:t>
      </w:r>
    </w:p>
    <w:p w14:paraId="369BBD24">
      <w:pPr>
        <w:spacing w:line="52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（如有委托时）</w:t>
      </w:r>
    </w:p>
    <w:p w14:paraId="16B641A9">
      <w:pPr>
        <w:spacing w:line="520" w:lineRule="exac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793CDD90">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致：</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（采购人名称）</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w:t>
      </w:r>
    </w:p>
    <w:p w14:paraId="4E460D57">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我</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 xml:space="preserve">  （姓名）  </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系</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 xml:space="preserve">  （供应商名称）  </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的（</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□法定代表人/□负责人/□自然人本人</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），现授权</w:t>
      </w:r>
      <w:r>
        <w:rPr>
          <w:rFonts w:hint="eastAsia" w:ascii="宋体" w:hAnsi="宋体" w:cs="仿宋_GB2312"/>
          <w:color w:val="0D0D0D" w:themeColor="text1" w:themeTint="F2"/>
          <w:sz w:val="24"/>
          <w:highlight w:val="none"/>
          <w:u w:val="single"/>
          <w14:textFill>
            <w14:solidFill>
              <w14:schemeClr w14:val="tx1">
                <w14:lumMod w14:val="95000"/>
                <w14:lumOff w14:val="5000"/>
              </w14:schemeClr>
            </w14:solidFill>
          </w14:textFill>
        </w:rPr>
        <w:t xml:space="preserve"> （姓名） </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以我方的名义参加项目的竞标活动，并代表我方全权办理针对上述项目的所有采购程序和环节的具体事务和签署相关文件。</w:t>
      </w:r>
    </w:p>
    <w:p w14:paraId="0930CBA7">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 xml:space="preserve">    我方对委托代理人的签字事项负全部责任。</w:t>
      </w:r>
    </w:p>
    <w:p w14:paraId="07DCA60A">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本授权书自签署之日起生效，在撤销授权的书面通知以前，本授权书一直有效。委托代理人在授权书有效期内签署的所有文件不因授权的撤销而失效。</w:t>
      </w:r>
    </w:p>
    <w:p w14:paraId="4391865D">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委托代理人无转委托权，特此委托。</w:t>
      </w:r>
    </w:p>
    <w:p w14:paraId="176203E1">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附：法定代表人身份证明书及委托代理人有效身份证正反面复印件</w:t>
      </w:r>
    </w:p>
    <w:p w14:paraId="3EEEF738">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4C91B643">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 xml:space="preserve">委托代理人（签字）：         法定代表人（签字或盖章）：                    </w:t>
      </w:r>
    </w:p>
    <w:p w14:paraId="762F276C">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 xml:space="preserve">委托代理人身份证号码：                              </w:t>
      </w:r>
    </w:p>
    <w:p w14:paraId="62A4DA1F">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48954D6">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0EB42068">
      <w:pPr>
        <w:spacing w:line="360" w:lineRule="auto"/>
        <w:contextualSpacing/>
        <w:jc w:val="center"/>
        <w:rPr>
          <w:rFonts w:ascii="宋体" w:hAnsi="宋体"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                                                   日期：  年  月   日</w:t>
      </w:r>
    </w:p>
    <w:p w14:paraId="19A0C7EC">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2EC41EAA">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注：1. 法定代表人必须在授权委托书上亲笔签字或盖章，委托代理人必须在授权委托书上亲笔签字，</w:t>
      </w:r>
      <w:r>
        <w:rPr>
          <w:rFonts w:hint="eastAsia" w:ascii="宋体" w:hAnsi="宋体" w:cs="仿宋_GB2312"/>
          <w:b/>
          <w:color w:val="0D0D0D" w:themeColor="text1" w:themeTint="F2"/>
          <w:sz w:val="24"/>
          <w:highlight w:val="none"/>
          <w14:textFill>
            <w14:solidFill>
              <w14:schemeClr w14:val="tx1">
                <w14:lumMod w14:val="95000"/>
                <w14:lumOff w14:val="5000"/>
              </w14:schemeClr>
            </w14:solidFill>
          </w14:textFill>
        </w:rPr>
        <w:t>否则其响应文件按无效响应处理。</w:t>
      </w:r>
    </w:p>
    <w:p w14:paraId="2448EBA2">
      <w:pPr>
        <w:spacing w:line="360" w:lineRule="auto"/>
        <w:ind w:firstLine="480" w:firstLineChars="200"/>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ascii="宋体" w:hAnsi="宋体" w:cs="仿宋_GB2312"/>
          <w:color w:val="0D0D0D" w:themeColor="text1" w:themeTint="F2"/>
          <w:sz w:val="24"/>
          <w:highlight w:val="none"/>
          <w14:textFill>
            <w14:solidFill>
              <w14:schemeClr w14:val="tx1">
                <w14:lumMod w14:val="95000"/>
                <w14:lumOff w14:val="5000"/>
              </w14:schemeClr>
            </w14:solidFill>
          </w14:textFill>
        </w:rPr>
        <w:t>2.</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C2FC70">
      <w:pPr>
        <w:spacing w:line="360" w:lineRule="auto"/>
        <w:ind w:firstLine="480" w:firstLineChars="200"/>
        <w:jc w:val="left"/>
        <w:rPr>
          <w:rFonts w:ascii="仿宋_GB2312" w:hAnsi="仿宋_GB2312" w:eastAsia="仿宋_GB2312" w:cs="仿宋_GB2312"/>
          <w:color w:val="0D0D0D" w:themeColor="text1" w:themeTint="F2"/>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3</w:t>
      </w:r>
      <w:r>
        <w:rPr>
          <w:rFonts w:ascii="宋体" w:hAnsi="宋体" w:cs="仿宋_GB2312"/>
          <w:color w:val="0D0D0D" w:themeColor="text1" w:themeTint="F2"/>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 xml:space="preserve"> 法人、其他组织竞标时“我方”是指“我单位”，自然人竞标时“我方”是指“本人”。</w:t>
      </w:r>
    </w:p>
    <w:p w14:paraId="0A0A94A2">
      <w:pPr>
        <w:spacing w:line="5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ascii="仿宋_GB2312" w:hAnsi="仿宋_GB2312" w:eastAsia="仿宋_GB2312" w:cs="仿宋_GB2312"/>
          <w:color w:val="0D0D0D" w:themeColor="text1" w:themeTint="F2"/>
          <w:szCs w:val="21"/>
          <w:highlight w:val="none"/>
          <w14:textFill>
            <w14:solidFill>
              <w14:schemeClr w14:val="tx1">
                <w14:lumMod w14:val="95000"/>
                <w14:lumOff w14:val="5000"/>
              </w14:schemeClr>
            </w14:solidFill>
          </w14:textFill>
        </w:rPr>
        <w:br w:type="page"/>
      </w: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授权委托书（联合体竞标格式）</w:t>
      </w:r>
    </w:p>
    <w:p w14:paraId="5EABCA60">
      <w:pPr>
        <w:spacing w:line="5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（如有委托时）</w:t>
      </w:r>
    </w:p>
    <w:p w14:paraId="6E926FDE">
      <w:pPr>
        <w:spacing w:line="500" w:lineRule="exact"/>
        <w:jc w:val="cente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p>
    <w:p w14:paraId="0B7B78B1">
      <w:pPr>
        <w:spacing w:line="500" w:lineRule="exact"/>
        <w:jc w:val="center"/>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62DBC681">
      <w:pPr>
        <w:spacing w:line="360" w:lineRule="auto"/>
        <w:ind w:firstLine="480" w:firstLineChars="200"/>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1BCED428">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我方对委托代理人的签字事项负全部责任。</w:t>
      </w:r>
    </w:p>
    <w:p w14:paraId="66869C6A">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本授权书自签署之日起生效，在撤销授权的书面通知以前，本授权书一直有效。委托代理人在授权书有效期内签署的所有文件不因授权的撤销而失效。</w:t>
      </w:r>
    </w:p>
    <w:p w14:paraId="5A8F27BD">
      <w:pPr>
        <w:spacing w:line="360" w:lineRule="auto"/>
        <w:ind w:firstLine="480" w:firstLineChars="2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委托代理人无转委托权，特此委托。</w:t>
      </w:r>
    </w:p>
    <w:p w14:paraId="2305213B">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037CC4D8">
      <w:pPr>
        <w:spacing w:line="360" w:lineRule="auto"/>
        <w:ind w:firstLine="1560" w:firstLineChars="65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牵头人法定代表人（签字或盖章）：</w:t>
      </w:r>
    </w:p>
    <w:p w14:paraId="07BEB880">
      <w:pPr>
        <w:spacing w:line="360" w:lineRule="auto"/>
        <w:ind w:firstLine="3120" w:firstLineChars="13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牵头人（电子签章）：</w:t>
      </w:r>
    </w:p>
    <w:p w14:paraId="5F46E011">
      <w:pPr>
        <w:spacing w:line="360" w:lineRule="auto"/>
        <w:ind w:firstLine="3840" w:firstLineChars="16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日期：    年   月   日</w:t>
      </w:r>
    </w:p>
    <w:p w14:paraId="54DE9843">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97C0289">
      <w:pPr>
        <w:spacing w:line="360" w:lineRule="auto"/>
        <w:ind w:firstLine="3120" w:firstLineChars="13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被授权人（签字）：</w:t>
      </w:r>
    </w:p>
    <w:p w14:paraId="5AA8FD9C">
      <w:pPr>
        <w:spacing w:line="360" w:lineRule="auto"/>
        <w:ind w:firstLine="3840" w:firstLineChars="16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日期：    年   月   日</w:t>
      </w:r>
    </w:p>
    <w:p w14:paraId="0AB8E2DB">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6CC0B13">
      <w:pPr>
        <w:spacing w:line="360" w:lineRule="auto"/>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注：1. 法定代表人必须在授权委托书上亲笔签字或盖章，委托代理人必须在授权委托书上亲笔签字，</w:t>
      </w:r>
      <w:r>
        <w:rPr>
          <w:rFonts w:hint="eastAsia" w:ascii="宋体" w:hAnsi="宋体" w:cs="仿宋_GB2312"/>
          <w:b/>
          <w:color w:val="0D0D0D" w:themeColor="text1" w:themeTint="F2"/>
          <w:sz w:val="24"/>
          <w:highlight w:val="none"/>
          <w14:textFill>
            <w14:solidFill>
              <w14:schemeClr w14:val="tx1">
                <w14:lumMod w14:val="95000"/>
                <w14:lumOff w14:val="5000"/>
              </w14:schemeClr>
            </w14:solidFill>
          </w14:textFill>
        </w:rPr>
        <w:t>否则其响应文件按无效响应处理。</w:t>
      </w:r>
    </w:p>
    <w:p w14:paraId="7588CDD4">
      <w:pPr>
        <w:spacing w:line="360" w:lineRule="auto"/>
        <w:ind w:firstLine="480" w:firstLineChars="200"/>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2.本授权委托书应由联合体牵头人的法定代表人按上述规定签署。</w:t>
      </w:r>
    </w:p>
    <w:p w14:paraId="5B47FC52">
      <w:pPr>
        <w:spacing w:line="360" w:lineRule="auto"/>
        <w:ind w:firstLine="480" w:firstLineChars="200"/>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3</w:t>
      </w:r>
      <w:r>
        <w:rPr>
          <w:rFonts w:ascii="宋体" w:hAnsi="宋体" w:cs="仿宋_GB2312"/>
          <w:color w:val="0D0D0D" w:themeColor="text1" w:themeTint="F2"/>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7B45A7B">
      <w:pPr>
        <w:spacing w:line="360" w:lineRule="auto"/>
        <w:ind w:firstLine="480" w:firstLineChars="200"/>
        <w:jc w:val="left"/>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4</w:t>
      </w:r>
      <w:r>
        <w:rPr>
          <w:rFonts w:ascii="宋体" w:hAnsi="宋体" w:cs="仿宋_GB2312"/>
          <w:color w:val="0D0D0D" w:themeColor="text1" w:themeTint="F2"/>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法人、其他组织竞标时“我方”是指“我单位”，自然人竞标时“我方”是指“本人”。</w:t>
      </w:r>
    </w:p>
    <w:p w14:paraId="30863DCD">
      <w:pPr>
        <w:spacing w:line="360" w:lineRule="auto"/>
        <w:ind w:firstLine="420" w:firstLineChars="200"/>
        <w:jc w:val="left"/>
        <w:rPr>
          <w:rFonts w:ascii="仿宋_GB2312" w:hAnsi="仿宋_GB2312" w:eastAsia="仿宋_GB2312" w:cs="仿宋_GB2312"/>
          <w:color w:val="0D0D0D" w:themeColor="text1" w:themeTint="F2"/>
          <w:szCs w:val="21"/>
          <w:highlight w:val="none"/>
          <w14:textFill>
            <w14:solidFill>
              <w14:schemeClr w14:val="tx1">
                <w14:lumMod w14:val="95000"/>
                <w14:lumOff w14:val="5000"/>
              </w14:schemeClr>
            </w14:solidFill>
          </w14:textFill>
        </w:rPr>
      </w:pPr>
    </w:p>
    <w:p w14:paraId="494BD4A9">
      <w:pPr>
        <w:spacing w:line="520" w:lineRule="exact"/>
        <w:ind w:firstLine="640" w:firstLineChars="200"/>
        <w:jc w:val="left"/>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br w:type="page"/>
      </w: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四、商务条款偏离表</w:t>
      </w:r>
    </w:p>
    <w:p w14:paraId="59CD7E62">
      <w:pPr>
        <w:spacing w:line="500" w:lineRule="exact"/>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商务条款偏离表</w:t>
      </w:r>
    </w:p>
    <w:p w14:paraId="5986BD87">
      <w:pPr>
        <w:spacing w:line="520" w:lineRule="exac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45C65598">
      <w:pPr>
        <w:spacing w:line="360" w:lineRule="auto"/>
        <w:contextualSpacing/>
        <w:rPr>
          <w:rFonts w:ascii="宋体" w:hAnsi="宋体" w:cs="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采购项目编号：</w:t>
      </w:r>
    </w:p>
    <w:p w14:paraId="769DF76B">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采购项目名称：</w:t>
      </w:r>
    </w:p>
    <w:p w14:paraId="0B4A6079">
      <w:pPr>
        <w:spacing w:line="360" w:lineRule="auto"/>
        <w:contextualSpacing/>
        <w:rPr>
          <w:rFonts w:ascii="宋体" w:hAnsi="宋体" w:cs="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分标号</w:t>
      </w:r>
      <w:r>
        <w:rPr>
          <w:rFonts w:hint="eastAsia" w:ascii="宋体" w:hAnsi="宋体"/>
          <w:color w:val="0D0D0D" w:themeColor="text1" w:themeTint="F2"/>
          <w:szCs w:val="21"/>
          <w:highlight w:val="none"/>
          <w14:textFill>
            <w14:solidFill>
              <w14:schemeClr w14:val="tx1">
                <w14:lumMod w14:val="95000"/>
                <w14:lumOff w14:val="5000"/>
              </w14:schemeClr>
            </w14:solidFill>
          </w14:textFill>
        </w:rPr>
        <w:t>（此处有分标时填写具体分标号，无分标时填写“无”）</w:t>
      </w: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w:t>
      </w:r>
    </w:p>
    <w:tbl>
      <w:tblPr>
        <w:tblStyle w:val="7"/>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B90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999AFED">
            <w:pPr>
              <w:spacing w:line="34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98FFE03">
            <w:pPr>
              <w:spacing w:line="34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35AB9C2E">
            <w:pPr>
              <w:spacing w:line="34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8856DF4">
            <w:pPr>
              <w:spacing w:line="340" w:lineRule="exact"/>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偏离说明</w:t>
            </w:r>
          </w:p>
        </w:tc>
      </w:tr>
      <w:tr w14:paraId="7CA4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A5B0698">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一</w:t>
            </w:r>
          </w:p>
        </w:tc>
        <w:tc>
          <w:tcPr>
            <w:tcW w:w="3926" w:type="dxa"/>
            <w:tcBorders>
              <w:top w:val="single" w:color="auto" w:sz="4" w:space="0"/>
              <w:left w:val="single" w:color="auto" w:sz="4" w:space="0"/>
              <w:bottom w:val="single" w:color="auto" w:sz="4" w:space="0"/>
              <w:right w:val="single" w:color="auto" w:sz="4" w:space="0"/>
            </w:tcBorders>
          </w:tcPr>
          <w:p w14:paraId="644C13D0">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45C76857">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0CBF0C54">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1420FB01">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3589" w:type="dxa"/>
            <w:tcBorders>
              <w:top w:val="single" w:color="auto" w:sz="4" w:space="0"/>
              <w:left w:val="single" w:color="auto" w:sz="4" w:space="0"/>
              <w:bottom w:val="single" w:color="auto" w:sz="4" w:space="0"/>
              <w:right w:val="single" w:color="auto" w:sz="4" w:space="0"/>
            </w:tcBorders>
          </w:tcPr>
          <w:p w14:paraId="00B0265A">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53B3C945">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40208263">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5ACA14CD">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274" w:type="dxa"/>
            <w:tcBorders>
              <w:top w:val="single" w:color="auto" w:sz="4" w:space="0"/>
              <w:left w:val="single" w:color="auto" w:sz="4" w:space="0"/>
              <w:bottom w:val="single" w:color="auto" w:sz="4" w:space="0"/>
              <w:right w:val="single" w:color="auto" w:sz="4" w:space="0"/>
            </w:tcBorders>
          </w:tcPr>
          <w:p w14:paraId="34CD85AB">
            <w:pPr>
              <w:spacing w:line="300" w:lineRule="exact"/>
              <w:rPr>
                <w:rFonts w:ascii="宋体" w:hAnsi="宋体"/>
                <w:color w:val="0D0D0D" w:themeColor="text1" w:themeTint="F2"/>
                <w:szCs w:val="21"/>
                <w:highlight w:val="none"/>
                <w14:textFill>
                  <w14:solidFill>
                    <w14:schemeClr w14:val="tx1">
                      <w14:lumMod w14:val="95000"/>
                      <w14:lumOff w14:val="5000"/>
                    </w14:schemeClr>
                  </w14:solidFill>
                </w14:textFill>
              </w:rPr>
            </w:pPr>
          </w:p>
        </w:tc>
      </w:tr>
      <w:tr w14:paraId="37B3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140D53D">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二</w:t>
            </w:r>
          </w:p>
        </w:tc>
        <w:tc>
          <w:tcPr>
            <w:tcW w:w="3926" w:type="dxa"/>
            <w:tcBorders>
              <w:top w:val="single" w:color="auto" w:sz="4" w:space="0"/>
              <w:left w:val="single" w:color="auto" w:sz="4" w:space="0"/>
              <w:bottom w:val="single" w:color="auto" w:sz="4" w:space="0"/>
              <w:right w:val="single" w:color="auto" w:sz="4" w:space="0"/>
            </w:tcBorders>
          </w:tcPr>
          <w:p w14:paraId="25EE489D">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09C4EE0D">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73167C50">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79B5F369">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3589" w:type="dxa"/>
            <w:tcBorders>
              <w:top w:val="single" w:color="auto" w:sz="4" w:space="0"/>
              <w:left w:val="single" w:color="auto" w:sz="4" w:space="0"/>
              <w:bottom w:val="single" w:color="auto" w:sz="4" w:space="0"/>
              <w:right w:val="single" w:color="auto" w:sz="4" w:space="0"/>
            </w:tcBorders>
          </w:tcPr>
          <w:p w14:paraId="1ED07D08">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2C748772">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1E970D77">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69D105E1">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274" w:type="dxa"/>
            <w:tcBorders>
              <w:top w:val="single" w:color="auto" w:sz="4" w:space="0"/>
              <w:left w:val="single" w:color="auto" w:sz="4" w:space="0"/>
              <w:bottom w:val="single" w:color="auto" w:sz="4" w:space="0"/>
              <w:right w:val="single" w:color="auto" w:sz="4" w:space="0"/>
            </w:tcBorders>
          </w:tcPr>
          <w:p w14:paraId="46D7FB7F">
            <w:pPr>
              <w:spacing w:line="300" w:lineRule="exact"/>
              <w:rPr>
                <w:rFonts w:ascii="宋体" w:hAnsi="宋体"/>
                <w:color w:val="0D0D0D" w:themeColor="text1" w:themeTint="F2"/>
                <w:szCs w:val="21"/>
                <w:highlight w:val="none"/>
                <w14:textFill>
                  <w14:solidFill>
                    <w14:schemeClr w14:val="tx1">
                      <w14:lumMod w14:val="95000"/>
                      <w14:lumOff w14:val="5000"/>
                    </w14:schemeClr>
                  </w14:solidFill>
                </w14:textFill>
              </w:rPr>
            </w:pPr>
          </w:p>
        </w:tc>
      </w:tr>
      <w:tr w14:paraId="6173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7772A967">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3926" w:type="dxa"/>
            <w:tcBorders>
              <w:top w:val="single" w:color="auto" w:sz="4" w:space="0"/>
              <w:left w:val="single" w:color="auto" w:sz="4" w:space="0"/>
              <w:bottom w:val="single" w:color="auto" w:sz="4" w:space="0"/>
              <w:right w:val="single" w:color="auto" w:sz="4" w:space="0"/>
            </w:tcBorders>
          </w:tcPr>
          <w:p w14:paraId="16E66D22">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760D1D40">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34BE74DC">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0555A5A1">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3589" w:type="dxa"/>
            <w:tcBorders>
              <w:top w:val="single" w:color="auto" w:sz="4" w:space="0"/>
              <w:left w:val="single" w:color="auto" w:sz="4" w:space="0"/>
              <w:bottom w:val="single" w:color="auto" w:sz="4" w:space="0"/>
              <w:right w:val="single" w:color="auto" w:sz="4" w:space="0"/>
            </w:tcBorders>
          </w:tcPr>
          <w:p w14:paraId="7359A864">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62674153">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0681F7CF">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033CF4AD">
            <w:pPr>
              <w:spacing w:line="340" w:lineRule="exact"/>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274" w:type="dxa"/>
            <w:tcBorders>
              <w:top w:val="single" w:color="auto" w:sz="4" w:space="0"/>
              <w:left w:val="single" w:color="auto" w:sz="4" w:space="0"/>
              <w:bottom w:val="single" w:color="auto" w:sz="4" w:space="0"/>
              <w:right w:val="single" w:color="auto" w:sz="4" w:space="0"/>
            </w:tcBorders>
          </w:tcPr>
          <w:p w14:paraId="5A4D5356">
            <w:pPr>
              <w:spacing w:line="300" w:lineRule="exact"/>
              <w:rPr>
                <w:rFonts w:ascii="宋体" w:hAnsi="宋体"/>
                <w:color w:val="0D0D0D" w:themeColor="text1" w:themeTint="F2"/>
                <w:szCs w:val="21"/>
                <w:highlight w:val="none"/>
                <w14:textFill>
                  <w14:solidFill>
                    <w14:schemeClr w14:val="tx1">
                      <w14:lumMod w14:val="95000"/>
                      <w14:lumOff w14:val="5000"/>
                    </w14:schemeClr>
                  </w14:solidFill>
                </w14:textFill>
              </w:rPr>
            </w:pPr>
          </w:p>
        </w:tc>
      </w:tr>
    </w:tbl>
    <w:p w14:paraId="744D3366">
      <w:pPr>
        <w:spacing w:line="400" w:lineRule="exact"/>
        <w:contextualSpacing/>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注：</w:t>
      </w:r>
    </w:p>
    <w:p w14:paraId="5FF07CA3">
      <w:pPr>
        <w:spacing w:line="400" w:lineRule="exact"/>
        <w:contextualSpacing/>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1.说明：应对照磋商文件“第二章 采购需求”中的商务条款逐条作出明确响应，并作出偏离说明。</w:t>
      </w:r>
    </w:p>
    <w:p w14:paraId="223A4E42">
      <w:pPr>
        <w:spacing w:line="400" w:lineRule="exact"/>
        <w:contextualSpacing/>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2.供应商应根据自身的承诺，对照磋商文件要求，在“偏离说明”中注明“正偏离”、“负偏离”或者“无偏离”。既不属于“正偏离”也不属于“负偏离”即为“无偏离”。</w:t>
      </w:r>
      <w:r>
        <w:rPr>
          <w:rFonts w:hint="eastAsia" w:ascii="宋体" w:hAnsi="宋体" w:eastAsia="仿宋_GB2312" w:cs="仿宋_GB2312"/>
          <w:color w:val="0D0D0D" w:themeColor="text1" w:themeTint="F2"/>
          <w:kern w:val="0"/>
          <w:sz w:val="24"/>
          <w:highlight w:val="none"/>
          <w14:textFill>
            <w14:solidFill>
              <w14:schemeClr w14:val="tx1">
                <w14:lumMod w14:val="95000"/>
                <w14:lumOff w14:val="5000"/>
              </w14:schemeClr>
            </w14:solidFill>
          </w14:textFill>
        </w:rPr>
        <w:t xml:space="preserve"> 当响应文件的</w:t>
      </w: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商务内容低于竞争性磋商采购文件要求时，竞标人应当如实写明“负偏离”，否则视为虚假应标</w:t>
      </w:r>
    </w:p>
    <w:p w14:paraId="117A2D8B">
      <w:pPr>
        <w:spacing w:line="400" w:lineRule="exact"/>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3</w:t>
      </w:r>
      <w:r>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表格内容均需按要求填写，不得留空，否则按竞标无效处理。</w:t>
      </w:r>
    </w:p>
    <w:p w14:paraId="2AFBE7F9">
      <w:pPr>
        <w:spacing w:line="400" w:lineRule="exact"/>
        <w:contextualSpacing/>
        <w:rPr>
          <w:rFonts w:ascii="宋体" w:hAnsi="宋体" w:cs="仿宋_GB2312"/>
          <w:color w:val="0D0D0D" w:themeColor="text1" w:themeTint="F2"/>
          <w:kern w:val="0"/>
          <w:sz w:val="24"/>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4</w:t>
      </w:r>
      <w:r>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竞争性磋商采购文件需求为小于或大于某个数值标准时，如采购人在此采购需求的数值后标注◆号的，响应文件承诺不得直接复制竞争性磋商采购文件需求，响应文件承诺内容应当写明投标货物具体参数或商务响应承诺的具体数值，否则按无效响应处理。如该采购需求属于不需明确具体数值的，即对未标注◆号的采购需求，不适用上述“无效响应”条款。</w:t>
      </w:r>
    </w:p>
    <w:p w14:paraId="37115459">
      <w:pPr>
        <w:spacing w:line="360" w:lineRule="auto"/>
        <w:ind w:firstLine="3840" w:firstLineChars="1600"/>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2A345219">
      <w:pPr>
        <w:spacing w:line="360" w:lineRule="auto"/>
        <w:contextualSpacing/>
        <w:jc w:val="center"/>
        <w:rPr>
          <w:rFonts w:ascii="宋体" w:hAnsi="宋体"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                                                   日期：  年  月   日</w:t>
      </w:r>
    </w:p>
    <w:p w14:paraId="47009C1D">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7B054849">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五、竞标人情况介绍</w:t>
      </w:r>
    </w:p>
    <w:p w14:paraId="6BDF4009">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50DC31FC">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7798CD44">
      <w:pPr>
        <w:autoSpaceDE w:val="0"/>
        <w:autoSpaceDN w:val="0"/>
        <w:spacing w:line="360" w:lineRule="auto"/>
        <w:ind w:firstLine="6480"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5D45E705">
      <w:pPr>
        <w:snapToGrid w:val="0"/>
        <w:spacing w:before="120" w:beforeLines="50" w:after="50"/>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六、供应商类似的业绩证明文件</w:t>
      </w:r>
    </w:p>
    <w:p w14:paraId="4B9CE84C">
      <w:pPr>
        <w:snapToGrid w:val="0"/>
        <w:ind w:left="480" w:hanging="480" w:hangingChars="200"/>
        <w:contextualSpacing/>
        <w:rPr>
          <w:rFonts w:ascii="宋体" w:hAnsi="宋体"/>
          <w:color w:val="0D0D0D" w:themeColor="text1" w:themeTint="F2"/>
          <w:sz w:val="24"/>
          <w:highlight w:val="none"/>
          <w14:textFill>
            <w14:solidFill>
              <w14:schemeClr w14:val="tx1">
                <w14:lumMod w14:val="95000"/>
                <w14:lumOff w14:val="5000"/>
              </w14:schemeClr>
            </w14:solidFill>
          </w14:textFill>
        </w:rPr>
      </w:pPr>
    </w:p>
    <w:tbl>
      <w:tblPr>
        <w:tblStyle w:val="7"/>
        <w:tblpPr w:leftFromText="180" w:rightFromText="180" w:vertAnchor="page" w:horzAnchor="margin" w:tblpXSpec="center" w:tblpY="4783"/>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4111"/>
        <w:gridCol w:w="1842"/>
      </w:tblGrid>
      <w:tr w14:paraId="4327E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3CF8269F">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55D47A6E">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4411F576">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合同</w:t>
            </w:r>
          </w:p>
          <w:p w14:paraId="200FF019">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金额</w:t>
            </w:r>
          </w:p>
          <w:p w14:paraId="0C19322F">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（万元）</w:t>
            </w:r>
          </w:p>
        </w:tc>
        <w:tc>
          <w:tcPr>
            <w:tcW w:w="4111" w:type="dxa"/>
            <w:tcBorders>
              <w:top w:val="single" w:color="auto" w:sz="4" w:space="0"/>
              <w:left w:val="single" w:color="auto" w:sz="4" w:space="0"/>
              <w:bottom w:val="single" w:color="auto" w:sz="4" w:space="0"/>
              <w:right w:val="single" w:color="auto" w:sz="4" w:space="0"/>
            </w:tcBorders>
            <w:vAlign w:val="center"/>
          </w:tcPr>
          <w:p w14:paraId="47AD2EA8">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48089CB">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采购人联系人及联系电话</w:t>
            </w:r>
          </w:p>
        </w:tc>
      </w:tr>
      <w:tr w14:paraId="0CC08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466CE4C3">
            <w:pPr>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4F656C6B">
            <w:pPr>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E332373">
            <w:pPr>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vAlign w:val="center"/>
          </w:tcPr>
          <w:p w14:paraId="75B77F83">
            <w:pPr>
              <w:snapToGrid w:val="0"/>
              <w:spacing w:line="24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合同</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83BEC9E">
            <w:pPr>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r w14:paraId="2FFC0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0611A1E2">
            <w:pPr>
              <w:snapToGrid w:val="0"/>
              <w:spacing w:line="24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tcBorders>
              <w:top w:val="single" w:color="auto" w:sz="4" w:space="0"/>
              <w:left w:val="single" w:color="auto" w:sz="4" w:space="0"/>
              <w:bottom w:val="single" w:color="auto" w:sz="4" w:space="0"/>
              <w:right w:val="single" w:color="auto" w:sz="4" w:space="0"/>
            </w:tcBorders>
          </w:tcPr>
          <w:p w14:paraId="5E01780E">
            <w:pPr>
              <w:snapToGrid w:val="0"/>
              <w:spacing w:line="24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8063371">
            <w:pPr>
              <w:snapToGrid w:val="0"/>
              <w:spacing w:line="24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tcPr>
          <w:p w14:paraId="34523227">
            <w:pPr>
              <w:snapToGrid w:val="0"/>
              <w:spacing w:line="24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79CA0047">
            <w:pPr>
              <w:snapToGrid w:val="0"/>
              <w:spacing w:line="24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r w14:paraId="4421B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C5AB07B">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tcBorders>
              <w:top w:val="single" w:color="auto" w:sz="4" w:space="0"/>
              <w:left w:val="single" w:color="auto" w:sz="4" w:space="0"/>
              <w:bottom w:val="single" w:color="auto" w:sz="4" w:space="0"/>
              <w:right w:val="single" w:color="auto" w:sz="4" w:space="0"/>
            </w:tcBorders>
          </w:tcPr>
          <w:p w14:paraId="66A900DC">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EB9A639">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tcPr>
          <w:p w14:paraId="2389F774">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32C6CF50">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r w14:paraId="32077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8A50112">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tcBorders>
              <w:top w:val="single" w:color="auto" w:sz="4" w:space="0"/>
              <w:left w:val="single" w:color="auto" w:sz="4" w:space="0"/>
              <w:bottom w:val="single" w:color="auto" w:sz="4" w:space="0"/>
              <w:right w:val="single" w:color="auto" w:sz="4" w:space="0"/>
            </w:tcBorders>
          </w:tcPr>
          <w:p w14:paraId="1FD788FE">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6499F0B3">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tcPr>
          <w:p w14:paraId="4EBFB775">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2D57825E">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r w14:paraId="157D3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45E0064">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tcBorders>
              <w:top w:val="single" w:color="auto" w:sz="4" w:space="0"/>
              <w:left w:val="single" w:color="auto" w:sz="4" w:space="0"/>
              <w:bottom w:val="single" w:color="auto" w:sz="4" w:space="0"/>
              <w:right w:val="single" w:color="auto" w:sz="4" w:space="0"/>
            </w:tcBorders>
          </w:tcPr>
          <w:p w14:paraId="3C80CE75">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74567CA7">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tcPr>
          <w:p w14:paraId="0D35F281">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48AA3D19">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r w14:paraId="4E34C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3DD8551">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3" w:type="dxa"/>
            <w:tcBorders>
              <w:top w:val="single" w:color="auto" w:sz="4" w:space="0"/>
              <w:left w:val="single" w:color="auto" w:sz="4" w:space="0"/>
              <w:bottom w:val="single" w:color="auto" w:sz="4" w:space="0"/>
              <w:right w:val="single" w:color="auto" w:sz="4" w:space="0"/>
            </w:tcBorders>
          </w:tcPr>
          <w:p w14:paraId="507A8F5E">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134" w:type="dxa"/>
            <w:tcBorders>
              <w:top w:val="single" w:color="auto" w:sz="4" w:space="0"/>
              <w:left w:val="single" w:color="auto" w:sz="4" w:space="0"/>
              <w:bottom w:val="single" w:color="auto" w:sz="4" w:space="0"/>
              <w:right w:val="single" w:color="auto" w:sz="4" w:space="0"/>
            </w:tcBorders>
          </w:tcPr>
          <w:p w14:paraId="374D6894">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4111" w:type="dxa"/>
            <w:tcBorders>
              <w:top w:val="single" w:color="auto" w:sz="4" w:space="0"/>
              <w:left w:val="single" w:color="auto" w:sz="4" w:space="0"/>
              <w:bottom w:val="single" w:color="auto" w:sz="4" w:space="0"/>
              <w:right w:val="single" w:color="auto" w:sz="4" w:space="0"/>
            </w:tcBorders>
          </w:tcPr>
          <w:p w14:paraId="3EAEA316">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00233747">
            <w:pPr>
              <w:snapToGrid w:val="0"/>
              <w:spacing w:before="50" w:after="120" w:afterLines="50" w:line="400" w:lineRule="exact"/>
              <w:jc w:val="left"/>
              <w:rPr>
                <w:rFonts w:ascii="宋体" w:hAnsi="宋体"/>
                <w:color w:val="0D0D0D" w:themeColor="text1" w:themeTint="F2"/>
                <w:sz w:val="24"/>
                <w:highlight w:val="none"/>
                <w14:textFill>
                  <w14:solidFill>
                    <w14:schemeClr w14:val="tx1">
                      <w14:lumMod w14:val="95000"/>
                      <w14:lumOff w14:val="5000"/>
                    </w14:schemeClr>
                  </w14:solidFill>
                </w14:textFill>
              </w:rPr>
            </w:pPr>
          </w:p>
        </w:tc>
      </w:tr>
    </w:tbl>
    <w:p w14:paraId="0A3870DB">
      <w:pPr>
        <w:snapToGrid w:val="0"/>
        <w:ind w:left="480" w:hanging="480" w:hangingChars="200"/>
        <w:contextualSpacing/>
        <w:rPr>
          <w:rFonts w:ascii="宋体" w:hAnsi="宋体"/>
          <w:color w:val="0D0D0D" w:themeColor="text1" w:themeTint="F2"/>
          <w:sz w:val="24"/>
          <w:highlight w:val="none"/>
          <w14:textFill>
            <w14:solidFill>
              <w14:schemeClr w14:val="tx1">
                <w14:lumMod w14:val="95000"/>
                <w14:lumOff w14:val="5000"/>
              </w14:schemeClr>
            </w14:solidFill>
          </w14:textFill>
        </w:rPr>
      </w:pPr>
    </w:p>
    <w:p w14:paraId="464C3AAA">
      <w:pPr>
        <w:snapToGrid w:val="0"/>
        <w:ind w:left="480" w:hanging="480" w:hangingChars="200"/>
        <w:contextualSpacing/>
        <w:rPr>
          <w:rFonts w:ascii="宋体" w:hAnsi="宋体"/>
          <w:color w:val="0D0D0D" w:themeColor="text1" w:themeTint="F2"/>
          <w:sz w:val="24"/>
          <w:highlight w:val="none"/>
          <w14:textFill>
            <w14:solidFill>
              <w14:schemeClr w14:val="tx1">
                <w14:lumMod w14:val="95000"/>
                <w14:lumOff w14:val="5000"/>
              </w14:schemeClr>
            </w14:solidFill>
          </w14:textFill>
        </w:rPr>
      </w:pPr>
    </w:p>
    <w:p w14:paraId="3456D4C2">
      <w:pPr>
        <w:autoSpaceDE w:val="0"/>
        <w:autoSpaceDN w:val="0"/>
        <w:spacing w:line="360" w:lineRule="auto"/>
        <w:ind w:firstLine="120"/>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附表 :相关项目业绩一览表（供应商同类项目合同复印件）</w:t>
      </w:r>
    </w:p>
    <w:p w14:paraId="6227BB47">
      <w:pPr>
        <w:spacing w:line="360" w:lineRule="auto"/>
        <w:ind w:left="7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color w:val="0D0D0D" w:themeColor="text1" w:themeTint="F2"/>
          <w:kern w:val="0"/>
          <w:sz w:val="20"/>
          <w:szCs w:val="21"/>
          <w:highlight w:val="none"/>
          <w14:textFill>
            <w14:solidFill>
              <w14:schemeClr w14:val="tx1">
                <w14:lumMod w14:val="95000"/>
                <w14:lumOff w14:val="5000"/>
              </w14:schemeClr>
            </w14:solidFill>
          </w14:textFill>
        </w:rPr>
        <w:t>注：供应商可按上述的格式自行编制，须随表提交相应的合同复印件并注明所在供应商商务技术文件页码。</w:t>
      </w:r>
    </w:p>
    <w:p w14:paraId="7235EC99">
      <w:pPr>
        <w:snapToGrid w:val="0"/>
        <w:spacing w:line="360" w:lineRule="auto"/>
        <w:ind w:firstLine="4935" w:firstLineChars="2350"/>
        <w:rPr>
          <w:rFonts w:hAnsi="宋体"/>
          <w:color w:val="0D0D0D" w:themeColor="text1" w:themeTint="F2"/>
          <w:szCs w:val="21"/>
          <w:highlight w:val="none"/>
          <w14:textFill>
            <w14:solidFill>
              <w14:schemeClr w14:val="tx1">
                <w14:lumMod w14:val="95000"/>
                <w14:lumOff w14:val="5000"/>
              </w14:schemeClr>
            </w14:solidFill>
          </w14:textFill>
        </w:rPr>
      </w:pPr>
    </w:p>
    <w:p w14:paraId="7493A96D">
      <w:pPr>
        <w:snapToGrid w:val="0"/>
        <w:spacing w:line="360" w:lineRule="auto"/>
        <w:ind w:firstLine="4935" w:firstLineChars="2350"/>
        <w:rPr>
          <w:rFonts w:hAnsi="宋体"/>
          <w:color w:val="0D0D0D" w:themeColor="text1" w:themeTint="F2"/>
          <w:szCs w:val="21"/>
          <w:highlight w:val="none"/>
          <w14:textFill>
            <w14:solidFill>
              <w14:schemeClr w14:val="tx1">
                <w14:lumMod w14:val="95000"/>
                <w14:lumOff w14:val="5000"/>
              </w14:schemeClr>
            </w14:solidFill>
          </w14:textFill>
        </w:rPr>
      </w:pPr>
    </w:p>
    <w:p w14:paraId="33DE8E0D">
      <w:pPr>
        <w:snapToGrid w:val="0"/>
        <w:spacing w:line="360" w:lineRule="auto"/>
        <w:ind w:left="4410" w:leftChars="2100" w:firstLine="6480" w:firstLineChars="27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供应商名称(电子签章)：</w:t>
      </w:r>
    </w:p>
    <w:p w14:paraId="37F99FCC">
      <w:pPr>
        <w:spacing w:line="500" w:lineRule="exact"/>
        <w:jc w:val="center"/>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                                                     日期</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 xml:space="preserve">：  年  </w:t>
      </w: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月日</w:t>
      </w:r>
    </w:p>
    <w:p w14:paraId="0D613085">
      <w:pPr>
        <w:snapToGrid w:val="0"/>
        <w:spacing w:line="360" w:lineRule="auto"/>
        <w:ind w:firstLine="602" w:firstLineChars="200"/>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七、服务需求偏离表</w:t>
      </w:r>
    </w:p>
    <w:p w14:paraId="3DDCDEF4">
      <w:pPr>
        <w:spacing w:line="500" w:lineRule="exact"/>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竞标产品服务需求偏离表</w:t>
      </w:r>
    </w:p>
    <w:p w14:paraId="7AB08705">
      <w:pPr>
        <w:spacing w:line="500" w:lineRule="exact"/>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(注：按采购需求具体条款修改)</w:t>
      </w:r>
    </w:p>
    <w:p w14:paraId="21BF9F4A">
      <w:pPr>
        <w:spacing w:line="360" w:lineRule="auto"/>
        <w:contextualSpacing/>
        <w:jc w:val="left"/>
        <w:rPr>
          <w:rFonts w:ascii="宋体" w:hAnsi="宋体"/>
          <w:color w:val="0D0D0D" w:themeColor="text1" w:themeTint="F2"/>
          <w:sz w:val="24"/>
          <w:highlight w:val="none"/>
          <w14:textFill>
            <w14:solidFill>
              <w14:schemeClr w14:val="tx1">
                <w14:lumMod w14:val="95000"/>
                <w14:lumOff w14:val="5000"/>
              </w14:schemeClr>
            </w14:solidFill>
          </w14:textFill>
        </w:rPr>
      </w:pPr>
    </w:p>
    <w:p w14:paraId="38366A32">
      <w:pPr>
        <w:spacing w:line="360" w:lineRule="auto"/>
        <w:contextualSpacing/>
        <w:rPr>
          <w:rFonts w:ascii="宋体" w:hAnsi="宋体"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 w:val="24"/>
          <w:highlight w:val="none"/>
          <w14:textFill>
            <w14:solidFill>
              <w14:schemeClr w14:val="tx1">
                <w14:lumMod w14:val="95000"/>
                <w14:lumOff w14:val="5000"/>
              </w14:schemeClr>
            </w14:solidFill>
          </w14:textFill>
        </w:rPr>
        <w:t>所竞分标：</w:t>
      </w:r>
    </w:p>
    <w:tbl>
      <w:tblPr>
        <w:tblStyle w:val="7"/>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2E3A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2451007">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6FD2457D">
            <w:pPr>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28F4DF4C">
            <w:pPr>
              <w:jc w:val="cente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EEF8081">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偏离说明</w:t>
            </w:r>
          </w:p>
        </w:tc>
      </w:tr>
      <w:tr w14:paraId="72A4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3868C2B5">
            <w:pPr>
              <w:widowControl/>
              <w:jc w:val="left"/>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D72E882">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服务名称</w:t>
            </w:r>
          </w:p>
        </w:tc>
        <w:tc>
          <w:tcPr>
            <w:tcW w:w="736" w:type="dxa"/>
            <w:tcBorders>
              <w:top w:val="single" w:color="auto" w:sz="4" w:space="0"/>
              <w:left w:val="single" w:color="auto" w:sz="4" w:space="0"/>
              <w:bottom w:val="single" w:color="auto" w:sz="4" w:space="0"/>
              <w:right w:val="single" w:color="auto" w:sz="4" w:space="0"/>
            </w:tcBorders>
            <w:vAlign w:val="center"/>
          </w:tcPr>
          <w:p w14:paraId="29C531CA">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5B00190A">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服务参数要求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4BAB2725">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服务名称</w:t>
            </w:r>
          </w:p>
        </w:tc>
        <w:tc>
          <w:tcPr>
            <w:tcW w:w="658" w:type="dxa"/>
            <w:tcBorders>
              <w:top w:val="single" w:color="auto" w:sz="4" w:space="0"/>
              <w:left w:val="single" w:color="auto" w:sz="4" w:space="0"/>
              <w:bottom w:val="single" w:color="auto" w:sz="4" w:space="0"/>
              <w:right w:val="single" w:color="auto" w:sz="4" w:space="0"/>
            </w:tcBorders>
            <w:vAlign w:val="center"/>
          </w:tcPr>
          <w:p w14:paraId="4740C7B2">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4631507A">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服务参数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49506184">
            <w:pPr>
              <w:widowControl/>
              <w:jc w:val="left"/>
              <w:rPr>
                <w:rFonts w:ascii="宋体" w:hAnsi="宋体"/>
                <w:color w:val="0D0D0D" w:themeColor="text1" w:themeTint="F2"/>
                <w:szCs w:val="21"/>
                <w:highlight w:val="none"/>
                <w14:textFill>
                  <w14:solidFill>
                    <w14:schemeClr w14:val="tx1">
                      <w14:lumMod w14:val="95000"/>
                      <w14:lumOff w14:val="5000"/>
                    </w14:schemeClr>
                  </w14:solidFill>
                </w14:textFill>
              </w:rPr>
            </w:pPr>
          </w:p>
        </w:tc>
      </w:tr>
      <w:tr w14:paraId="345B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52E672AA">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w:t>
            </w:r>
          </w:p>
        </w:tc>
        <w:tc>
          <w:tcPr>
            <w:tcW w:w="1142" w:type="dxa"/>
            <w:tcBorders>
              <w:top w:val="single" w:color="auto" w:sz="4" w:space="0"/>
              <w:left w:val="single" w:color="auto" w:sz="4" w:space="0"/>
              <w:bottom w:val="single" w:color="auto" w:sz="4" w:space="0"/>
              <w:right w:val="single" w:color="auto" w:sz="4" w:space="0"/>
            </w:tcBorders>
            <w:vAlign w:val="center"/>
          </w:tcPr>
          <w:p w14:paraId="46A77649">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736" w:type="dxa"/>
            <w:tcBorders>
              <w:top w:val="single" w:color="auto" w:sz="4" w:space="0"/>
              <w:left w:val="single" w:color="auto" w:sz="4" w:space="0"/>
              <w:bottom w:val="single" w:color="auto" w:sz="4" w:space="0"/>
              <w:right w:val="single" w:color="auto" w:sz="4" w:space="0"/>
            </w:tcBorders>
            <w:vAlign w:val="center"/>
          </w:tcPr>
          <w:p w14:paraId="5E4373CD">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576" w:type="dxa"/>
            <w:tcBorders>
              <w:top w:val="single" w:color="auto" w:sz="4" w:space="0"/>
              <w:left w:val="single" w:color="auto" w:sz="4" w:space="0"/>
              <w:bottom w:val="single" w:color="auto" w:sz="4" w:space="0"/>
              <w:right w:val="single" w:color="auto" w:sz="4" w:space="0"/>
            </w:tcBorders>
            <w:vAlign w:val="center"/>
          </w:tcPr>
          <w:p w14:paraId="291A0EFC">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1A7C5196">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3383AC78">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70301740">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140" w:type="dxa"/>
            <w:tcBorders>
              <w:top w:val="single" w:color="auto" w:sz="4" w:space="0"/>
              <w:left w:val="single" w:color="auto" w:sz="4" w:space="0"/>
              <w:bottom w:val="single" w:color="auto" w:sz="4" w:space="0"/>
              <w:right w:val="single" w:color="auto" w:sz="4" w:space="0"/>
            </w:tcBorders>
            <w:vAlign w:val="center"/>
          </w:tcPr>
          <w:p w14:paraId="29DEF1BD">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658" w:type="dxa"/>
            <w:tcBorders>
              <w:top w:val="single" w:color="auto" w:sz="4" w:space="0"/>
              <w:left w:val="single" w:color="auto" w:sz="4" w:space="0"/>
              <w:bottom w:val="single" w:color="auto" w:sz="4" w:space="0"/>
              <w:right w:val="single" w:color="auto" w:sz="4" w:space="0"/>
            </w:tcBorders>
            <w:vAlign w:val="center"/>
          </w:tcPr>
          <w:p w14:paraId="5AA92184">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146" w:type="dxa"/>
            <w:tcBorders>
              <w:top w:val="single" w:color="auto" w:sz="4" w:space="0"/>
              <w:left w:val="single" w:color="auto" w:sz="4" w:space="0"/>
              <w:bottom w:val="single" w:color="auto" w:sz="4" w:space="0"/>
              <w:right w:val="single" w:color="auto" w:sz="4" w:space="0"/>
            </w:tcBorders>
            <w:vAlign w:val="center"/>
          </w:tcPr>
          <w:p w14:paraId="064049CA">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6DE57EB2">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0EAF8582">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4D241E1D">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095" w:type="dxa"/>
            <w:tcBorders>
              <w:top w:val="single" w:color="auto" w:sz="4" w:space="0"/>
              <w:left w:val="single" w:color="auto" w:sz="4" w:space="0"/>
              <w:bottom w:val="single" w:color="auto" w:sz="4" w:space="0"/>
              <w:right w:val="single" w:color="auto" w:sz="4" w:space="0"/>
            </w:tcBorders>
            <w:vAlign w:val="center"/>
          </w:tcPr>
          <w:p w14:paraId="42E55D56">
            <w:pPr>
              <w:rPr>
                <w:rFonts w:ascii="宋体" w:hAnsi="宋体"/>
                <w:color w:val="0D0D0D" w:themeColor="text1" w:themeTint="F2"/>
                <w:szCs w:val="21"/>
                <w:highlight w:val="none"/>
                <w14:textFill>
                  <w14:solidFill>
                    <w14:schemeClr w14:val="tx1">
                      <w14:lumMod w14:val="95000"/>
                      <w14:lumOff w14:val="5000"/>
                    </w14:schemeClr>
                  </w14:solidFill>
                </w14:textFill>
              </w:rPr>
            </w:pPr>
          </w:p>
        </w:tc>
      </w:tr>
      <w:tr w14:paraId="7156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677E53">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w:t>
            </w:r>
          </w:p>
        </w:tc>
        <w:tc>
          <w:tcPr>
            <w:tcW w:w="1142" w:type="dxa"/>
            <w:tcBorders>
              <w:top w:val="single" w:color="auto" w:sz="4" w:space="0"/>
              <w:left w:val="single" w:color="auto" w:sz="4" w:space="0"/>
              <w:bottom w:val="single" w:color="auto" w:sz="4" w:space="0"/>
              <w:right w:val="single" w:color="auto" w:sz="4" w:space="0"/>
            </w:tcBorders>
            <w:vAlign w:val="center"/>
          </w:tcPr>
          <w:p w14:paraId="6C170712">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736" w:type="dxa"/>
            <w:tcBorders>
              <w:top w:val="single" w:color="auto" w:sz="4" w:space="0"/>
              <w:left w:val="single" w:color="auto" w:sz="4" w:space="0"/>
              <w:bottom w:val="single" w:color="auto" w:sz="4" w:space="0"/>
              <w:right w:val="single" w:color="auto" w:sz="4" w:space="0"/>
            </w:tcBorders>
            <w:vAlign w:val="center"/>
          </w:tcPr>
          <w:p w14:paraId="47FC9719">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576" w:type="dxa"/>
            <w:tcBorders>
              <w:top w:val="single" w:color="auto" w:sz="4" w:space="0"/>
              <w:left w:val="single" w:color="auto" w:sz="4" w:space="0"/>
              <w:bottom w:val="single" w:color="auto" w:sz="4" w:space="0"/>
              <w:right w:val="single" w:color="auto" w:sz="4" w:space="0"/>
            </w:tcBorders>
            <w:vAlign w:val="center"/>
          </w:tcPr>
          <w:p w14:paraId="73A54919">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4FBB7333">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1E536926">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726B1547">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140" w:type="dxa"/>
            <w:tcBorders>
              <w:top w:val="single" w:color="auto" w:sz="4" w:space="0"/>
              <w:left w:val="single" w:color="auto" w:sz="4" w:space="0"/>
              <w:bottom w:val="single" w:color="auto" w:sz="4" w:space="0"/>
              <w:right w:val="single" w:color="auto" w:sz="4" w:space="0"/>
            </w:tcBorders>
            <w:vAlign w:val="center"/>
          </w:tcPr>
          <w:p w14:paraId="53496D1B">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658" w:type="dxa"/>
            <w:tcBorders>
              <w:top w:val="single" w:color="auto" w:sz="4" w:space="0"/>
              <w:left w:val="single" w:color="auto" w:sz="4" w:space="0"/>
              <w:bottom w:val="single" w:color="auto" w:sz="4" w:space="0"/>
              <w:right w:val="single" w:color="auto" w:sz="4" w:space="0"/>
            </w:tcBorders>
            <w:vAlign w:val="center"/>
          </w:tcPr>
          <w:p w14:paraId="004EED97">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146" w:type="dxa"/>
            <w:tcBorders>
              <w:top w:val="single" w:color="auto" w:sz="4" w:space="0"/>
              <w:left w:val="single" w:color="auto" w:sz="4" w:space="0"/>
              <w:bottom w:val="single" w:color="auto" w:sz="4" w:space="0"/>
              <w:right w:val="single" w:color="auto" w:sz="4" w:space="0"/>
            </w:tcBorders>
            <w:vAlign w:val="center"/>
          </w:tcPr>
          <w:p w14:paraId="00918A4D">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1  ……</w:t>
            </w:r>
          </w:p>
          <w:p w14:paraId="7D6BAADF">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2  ……</w:t>
            </w:r>
          </w:p>
          <w:p w14:paraId="25CABF6D">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3  ……</w:t>
            </w:r>
          </w:p>
          <w:p w14:paraId="33E31276">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095" w:type="dxa"/>
            <w:tcBorders>
              <w:top w:val="single" w:color="auto" w:sz="4" w:space="0"/>
              <w:left w:val="single" w:color="auto" w:sz="4" w:space="0"/>
              <w:bottom w:val="single" w:color="auto" w:sz="4" w:space="0"/>
              <w:right w:val="single" w:color="auto" w:sz="4" w:space="0"/>
            </w:tcBorders>
            <w:vAlign w:val="center"/>
          </w:tcPr>
          <w:p w14:paraId="3A0AE0D9">
            <w:pPr>
              <w:rPr>
                <w:rFonts w:ascii="宋体" w:hAnsi="宋体"/>
                <w:color w:val="0D0D0D" w:themeColor="text1" w:themeTint="F2"/>
                <w:szCs w:val="21"/>
                <w:highlight w:val="none"/>
                <w14:textFill>
                  <w14:solidFill>
                    <w14:schemeClr w14:val="tx1">
                      <w14:lumMod w14:val="95000"/>
                      <w14:lumOff w14:val="5000"/>
                    </w14:schemeClr>
                  </w14:solidFill>
                </w14:textFill>
              </w:rPr>
            </w:pPr>
          </w:p>
        </w:tc>
      </w:tr>
      <w:tr w14:paraId="3D05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BA80807">
            <w:pPr>
              <w:rPr>
                <w:rFonts w:ascii="宋体" w:hAnsi="宋体"/>
                <w:color w:val="0D0D0D" w:themeColor="text1" w:themeTint="F2"/>
                <w:szCs w:val="21"/>
                <w:highlight w:val="none"/>
                <w14:textFill>
                  <w14:solidFill>
                    <w14:schemeClr w14:val="tx1">
                      <w14:lumMod w14:val="95000"/>
                      <w14:lumOff w14:val="5000"/>
                    </w14:schemeClr>
                  </w14:solidFill>
                </w14:textFill>
              </w:rPr>
            </w:pPr>
            <w:r>
              <w:rPr>
                <w:rFonts w:hint="eastAsia" w:ascii="宋体" w:hAnsi="宋体"/>
                <w:color w:val="0D0D0D" w:themeColor="text1" w:themeTint="F2"/>
                <w:szCs w:val="21"/>
                <w:highlight w:val="none"/>
                <w14:textFill>
                  <w14:solidFill>
                    <w14:schemeClr w14:val="tx1">
                      <w14:lumMod w14:val="95000"/>
                      <w14:lumOff w14:val="5000"/>
                    </w14:schemeClr>
                  </w14:solidFill>
                </w14:textFill>
              </w:rPr>
              <w:t>...</w:t>
            </w:r>
          </w:p>
        </w:tc>
        <w:tc>
          <w:tcPr>
            <w:tcW w:w="1142" w:type="dxa"/>
            <w:tcBorders>
              <w:top w:val="single" w:color="auto" w:sz="4" w:space="0"/>
              <w:left w:val="single" w:color="auto" w:sz="4" w:space="0"/>
              <w:bottom w:val="single" w:color="auto" w:sz="4" w:space="0"/>
              <w:right w:val="single" w:color="auto" w:sz="4" w:space="0"/>
            </w:tcBorders>
            <w:vAlign w:val="center"/>
          </w:tcPr>
          <w:p w14:paraId="74980C55">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736" w:type="dxa"/>
            <w:tcBorders>
              <w:top w:val="single" w:color="auto" w:sz="4" w:space="0"/>
              <w:left w:val="single" w:color="auto" w:sz="4" w:space="0"/>
              <w:bottom w:val="single" w:color="auto" w:sz="4" w:space="0"/>
              <w:right w:val="single" w:color="auto" w:sz="4" w:space="0"/>
            </w:tcBorders>
            <w:vAlign w:val="center"/>
          </w:tcPr>
          <w:p w14:paraId="12D951AD">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1576" w:type="dxa"/>
            <w:tcBorders>
              <w:top w:val="single" w:color="auto" w:sz="4" w:space="0"/>
              <w:left w:val="single" w:color="auto" w:sz="4" w:space="0"/>
              <w:bottom w:val="single" w:color="auto" w:sz="4" w:space="0"/>
              <w:right w:val="single" w:color="auto" w:sz="4" w:space="0"/>
            </w:tcBorders>
            <w:vAlign w:val="center"/>
          </w:tcPr>
          <w:p w14:paraId="47B54C5F">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1140" w:type="dxa"/>
            <w:tcBorders>
              <w:top w:val="single" w:color="auto" w:sz="4" w:space="0"/>
              <w:left w:val="single" w:color="auto" w:sz="4" w:space="0"/>
              <w:bottom w:val="single" w:color="auto" w:sz="4" w:space="0"/>
              <w:right w:val="single" w:color="auto" w:sz="4" w:space="0"/>
            </w:tcBorders>
            <w:vAlign w:val="center"/>
          </w:tcPr>
          <w:p w14:paraId="1BA86380">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658" w:type="dxa"/>
            <w:tcBorders>
              <w:top w:val="single" w:color="auto" w:sz="4" w:space="0"/>
              <w:left w:val="single" w:color="auto" w:sz="4" w:space="0"/>
              <w:bottom w:val="single" w:color="auto" w:sz="4" w:space="0"/>
              <w:right w:val="single" w:color="auto" w:sz="4" w:space="0"/>
            </w:tcBorders>
            <w:vAlign w:val="center"/>
          </w:tcPr>
          <w:p w14:paraId="45CE5F71">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1146" w:type="dxa"/>
            <w:tcBorders>
              <w:top w:val="single" w:color="auto" w:sz="4" w:space="0"/>
              <w:left w:val="single" w:color="auto" w:sz="4" w:space="0"/>
              <w:bottom w:val="single" w:color="auto" w:sz="4" w:space="0"/>
              <w:right w:val="single" w:color="auto" w:sz="4" w:space="0"/>
            </w:tcBorders>
            <w:vAlign w:val="center"/>
          </w:tcPr>
          <w:p w14:paraId="6C10D643">
            <w:pPr>
              <w:rPr>
                <w:rFonts w:ascii="宋体" w:hAnsi="宋体"/>
                <w:color w:val="0D0D0D" w:themeColor="text1" w:themeTint="F2"/>
                <w:szCs w:val="21"/>
                <w:highlight w:val="none"/>
                <w14:textFill>
                  <w14:solidFill>
                    <w14:schemeClr w14:val="tx1">
                      <w14:lumMod w14:val="95000"/>
                      <w14:lumOff w14:val="5000"/>
                    </w14:schemeClr>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79AAEC0B">
            <w:pPr>
              <w:rPr>
                <w:rFonts w:ascii="宋体" w:hAnsi="宋体"/>
                <w:color w:val="0D0D0D" w:themeColor="text1" w:themeTint="F2"/>
                <w:szCs w:val="21"/>
                <w:highlight w:val="none"/>
                <w14:textFill>
                  <w14:solidFill>
                    <w14:schemeClr w14:val="tx1">
                      <w14:lumMod w14:val="95000"/>
                      <w14:lumOff w14:val="5000"/>
                    </w14:schemeClr>
                  </w14:solidFill>
                </w14:textFill>
              </w:rPr>
            </w:pPr>
          </w:p>
        </w:tc>
      </w:tr>
    </w:tbl>
    <w:p w14:paraId="60C638FB">
      <w:pPr>
        <w:spacing w:line="360" w:lineRule="auto"/>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注：</w:t>
      </w:r>
    </w:p>
    <w:p w14:paraId="29DE9CB4">
      <w:pPr>
        <w:spacing w:line="360" w:lineRule="auto"/>
        <w:contextualSpacing/>
        <w:rPr>
          <w:rFonts w:ascii="宋体" w:hAnsi="宋体"/>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olor w:val="0D0D0D" w:themeColor="text1" w:themeTint="F2"/>
          <w:kern w:val="0"/>
          <w:szCs w:val="21"/>
          <w:highlight w:val="none"/>
          <w14:textFill>
            <w14:solidFill>
              <w14:schemeClr w14:val="tx1">
                <w14:lumMod w14:val="95000"/>
                <w14:lumOff w14:val="5000"/>
              </w14:schemeClr>
            </w14:solidFill>
          </w14:textFill>
        </w:rPr>
        <w:t>注：</w:t>
      </w:r>
    </w:p>
    <w:p w14:paraId="221EDD4C">
      <w:pPr>
        <w:spacing w:line="360" w:lineRule="auto"/>
        <w:contextualSpacing/>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1.说明：应对照磋商文件“第二章”中“服务需求一览表”的采购清单及技术参数条款逐条作出明确响应，并作出偏离说明。</w:t>
      </w:r>
    </w:p>
    <w:p w14:paraId="638CF1D5">
      <w:pPr>
        <w:spacing w:line="400" w:lineRule="exact"/>
        <w:contextualSpacing/>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DFBEF07">
      <w:pPr>
        <w:spacing w:line="400" w:lineRule="exact"/>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3</w:t>
      </w:r>
      <w:r>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表格内容均需按要求填写并盖章，不得留空，否则按竞标无效处理。</w:t>
      </w:r>
    </w:p>
    <w:p w14:paraId="14F17736">
      <w:pPr>
        <w:spacing w:line="400" w:lineRule="exact"/>
        <w:contextualSpacing/>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4</w:t>
      </w:r>
      <w:r>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 xml:space="preserve"> 如果竞争性磋商采购文件需求为小于或大于某个数值标准时，如采购人在此采购需求的数值后标注◆号的，响应文件承诺不得直接复制竞争性磋商采购文件需求，响应文件承诺内容应当写明投标货物具体参数或商务响应承诺的具体数值，否则按无效响应处理。如该采购需求属于不需明确具体数值的，即对未标注◆号的采购需求，不适用上述“无效响应”条款。</w:t>
      </w:r>
    </w:p>
    <w:p w14:paraId="073E4039">
      <w:pPr>
        <w:spacing w:line="360" w:lineRule="auto"/>
        <w:contextualSpacing/>
        <w:rPr>
          <w:rFonts w:ascii="宋体" w:hAnsi="宋体" w:eastAsia="仿宋_GB2312" w:cs="仿宋_GB2312"/>
          <w:color w:val="0D0D0D" w:themeColor="text1" w:themeTint="F2"/>
          <w:kern w:val="0"/>
          <w:sz w:val="24"/>
          <w:szCs w:val="20"/>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5</w:t>
      </w:r>
      <w:r>
        <w:rPr>
          <w:rFonts w:ascii="宋体" w:hAnsi="宋体" w:cs="仿宋_GB2312"/>
          <w:color w:val="0D0D0D" w:themeColor="text1" w:themeTint="F2"/>
          <w:kern w:val="0"/>
          <w:szCs w:val="21"/>
          <w:highlight w:val="none"/>
          <w14:textFill>
            <w14:solidFill>
              <w14:schemeClr w14:val="tx1">
                <w14:lumMod w14:val="95000"/>
                <w14:lumOff w14:val="5000"/>
              </w14:schemeClr>
            </w14:solidFill>
          </w14:textFill>
        </w:rPr>
        <w:t>.</w:t>
      </w:r>
      <w:r>
        <w:rPr>
          <w:rFonts w:hint="eastAsia" w:ascii="宋体" w:hAnsi="宋体" w:cs="仿宋_GB2312"/>
          <w:color w:val="0D0D0D" w:themeColor="text1" w:themeTint="F2"/>
          <w:kern w:val="0"/>
          <w:szCs w:val="21"/>
          <w:highlight w:val="none"/>
          <w14:textFill>
            <w14:solidFill>
              <w14:schemeClr w14:val="tx1">
                <w14:lumMod w14:val="95000"/>
                <w14:lumOff w14:val="5000"/>
              </w14:schemeClr>
            </w14:solidFill>
          </w14:textFill>
        </w:rPr>
        <w:t xml:space="preserve"> 如技术偏离表中的竞标响应与佐证材料不一致的，以佐证材料为准。</w:t>
      </w:r>
    </w:p>
    <w:p w14:paraId="3949AAEE">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3FB908D8">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68398DDC">
      <w:pPr>
        <w:autoSpaceDE w:val="0"/>
        <w:autoSpaceDN w:val="0"/>
        <w:spacing w:line="360" w:lineRule="auto"/>
        <w:ind w:firstLine="6480"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0DFAD02D">
      <w:pPr>
        <w:adjustRightInd w:val="0"/>
        <w:snapToGrid w:val="0"/>
        <w:spacing w:line="520" w:lineRule="exact"/>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p>
    <w:p w14:paraId="3EE678AF">
      <w:pPr>
        <w:spacing w:line="500" w:lineRule="exact"/>
        <w:jc w:val="center"/>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4777B826">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八、服务方案</w:t>
      </w:r>
    </w:p>
    <w:p w14:paraId="096BA87E">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7FE1922B">
      <w:pPr>
        <w:autoSpaceDE w:val="0"/>
        <w:autoSpaceDN w:val="0"/>
        <w:spacing w:line="360" w:lineRule="auto"/>
        <w:ind w:firstLine="6480"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3FEF2AEA">
      <w:pPr>
        <w:snapToGrid w:val="0"/>
        <w:spacing w:before="120" w:beforeLines="50" w:after="50"/>
        <w:ind w:left="143" w:leftChars="68" w:firstLine="596" w:firstLineChars="198"/>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九、售后服务方案</w:t>
      </w:r>
    </w:p>
    <w:p w14:paraId="0930E4B1">
      <w:pPr>
        <w:snapToGrid w:val="0"/>
        <w:spacing w:before="120" w:beforeLines="50" w:after="50"/>
        <w:ind w:left="143" w:leftChars="68" w:firstLine="420" w:firstLineChars="200"/>
        <w:rPr>
          <w:rFonts w:hAnsi="宋体"/>
          <w:color w:val="0D0D0D" w:themeColor="text1" w:themeTint="F2"/>
          <w:highlight w:val="none"/>
          <w14:textFill>
            <w14:solidFill>
              <w14:schemeClr w14:val="tx1">
                <w14:lumMod w14:val="95000"/>
                <w14:lumOff w14:val="5000"/>
              </w14:schemeClr>
            </w14:solidFill>
          </w14:textFill>
        </w:rPr>
      </w:pPr>
      <w:r>
        <w:rPr>
          <w:rFonts w:hint="eastAsia" w:hAnsi="宋体"/>
          <w:color w:val="0D0D0D" w:themeColor="text1" w:themeTint="F2"/>
          <w:highlight w:val="none"/>
          <w14:textFill>
            <w14:solidFill>
              <w14:schemeClr w14:val="tx1">
                <w14:lumMod w14:val="95000"/>
                <w14:lumOff w14:val="5000"/>
              </w14:schemeClr>
            </w14:solidFill>
          </w14:textFill>
        </w:rPr>
        <w:t>由竞标人按本项目竞争性磋商采购文件第二章“服务需求一览表”中商务条款部分的售后服务要求自行填写，其中要包含售后服务承诺书。</w:t>
      </w:r>
    </w:p>
    <w:p w14:paraId="64EE0712">
      <w:pPr>
        <w:snapToGrid w:val="0"/>
        <w:spacing w:before="120" w:beforeLines="50" w:after="50"/>
        <w:ind w:left="142"/>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1、售后服务承诺</w:t>
      </w:r>
    </w:p>
    <w:p w14:paraId="64CFAA9E">
      <w:pPr>
        <w:autoSpaceDE w:val="0"/>
        <w:autoSpaceDN w:val="0"/>
        <w:spacing w:line="360" w:lineRule="auto"/>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附表A:售后服务机构情况表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（按此格式自制）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80D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D0CBDDB">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序号</w:t>
            </w:r>
          </w:p>
        </w:tc>
        <w:tc>
          <w:tcPr>
            <w:tcW w:w="2340" w:type="dxa"/>
          </w:tcPr>
          <w:p w14:paraId="6E8471E1">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机构名称</w:t>
            </w:r>
          </w:p>
        </w:tc>
        <w:tc>
          <w:tcPr>
            <w:tcW w:w="1095" w:type="dxa"/>
          </w:tcPr>
          <w:p w14:paraId="1023306D">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机构性质</w:t>
            </w:r>
          </w:p>
        </w:tc>
        <w:tc>
          <w:tcPr>
            <w:tcW w:w="1245" w:type="dxa"/>
          </w:tcPr>
          <w:p w14:paraId="04F5DFBC">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注册地址</w:t>
            </w:r>
          </w:p>
        </w:tc>
        <w:tc>
          <w:tcPr>
            <w:tcW w:w="1980" w:type="dxa"/>
          </w:tcPr>
          <w:p w14:paraId="16ADE6E0">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服务技术人员数量</w:t>
            </w:r>
          </w:p>
        </w:tc>
        <w:tc>
          <w:tcPr>
            <w:tcW w:w="1260" w:type="dxa"/>
          </w:tcPr>
          <w:p w14:paraId="68FB0176">
            <w:pPr>
              <w:autoSpaceDE w:val="0"/>
              <w:autoSpaceDN w:val="0"/>
              <w:spacing w:line="360" w:lineRule="auto"/>
              <w:jc w:val="center"/>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联系电话</w:t>
            </w:r>
          </w:p>
        </w:tc>
      </w:tr>
      <w:tr w14:paraId="7A39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31DA17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2340" w:type="dxa"/>
          </w:tcPr>
          <w:p w14:paraId="02D509C8">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95" w:type="dxa"/>
          </w:tcPr>
          <w:p w14:paraId="0EA3A39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45" w:type="dxa"/>
          </w:tcPr>
          <w:p w14:paraId="775103F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980" w:type="dxa"/>
          </w:tcPr>
          <w:p w14:paraId="0C9E84E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Pr>
          <w:p w14:paraId="45F26E83">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12E0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7A141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2340" w:type="dxa"/>
          </w:tcPr>
          <w:p w14:paraId="73E03C4F">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95" w:type="dxa"/>
          </w:tcPr>
          <w:p w14:paraId="38982CA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45" w:type="dxa"/>
          </w:tcPr>
          <w:p w14:paraId="1EEC86B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980" w:type="dxa"/>
          </w:tcPr>
          <w:p w14:paraId="472A38C5">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Pr>
          <w:p w14:paraId="079136D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FD9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D86C07F">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2340" w:type="dxa"/>
          </w:tcPr>
          <w:p w14:paraId="7E55E99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95" w:type="dxa"/>
          </w:tcPr>
          <w:p w14:paraId="12129948">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45" w:type="dxa"/>
          </w:tcPr>
          <w:p w14:paraId="6F39C9C5">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980" w:type="dxa"/>
          </w:tcPr>
          <w:p w14:paraId="5E3F28B1">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Pr>
          <w:p w14:paraId="0644799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bl>
    <w:p w14:paraId="5136F460">
      <w:pPr>
        <w:autoSpaceDE w:val="0"/>
        <w:autoSpaceDN w:val="0"/>
        <w:spacing w:line="360" w:lineRule="auto"/>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注：关于项目涉及的所有售后服务机构均在本表注明，包括供应商本单位和符合条件的第三方服务机构；</w:t>
      </w:r>
    </w:p>
    <w:p w14:paraId="52A3BD68">
      <w:pPr>
        <w:autoSpaceDE w:val="0"/>
        <w:autoSpaceDN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3147B28B">
      <w:pPr>
        <w:autoSpaceDE w:val="0"/>
        <w:autoSpaceDN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kern w:val="0"/>
          <w:sz w:val="24"/>
          <w:highlight w:val="none"/>
          <w14:textFill>
            <w14:solidFill>
              <w14:schemeClr w14:val="tx1">
                <w14:lumMod w14:val="95000"/>
                <w14:lumOff w14:val="5000"/>
              </w14:schemeClr>
            </w14:solidFill>
          </w14:textFill>
        </w:rPr>
        <w:t>附表B：售后服务人员情况表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（按此格式自制）</w:t>
      </w:r>
    </w:p>
    <w:tbl>
      <w:tblPr>
        <w:tblStyle w:val="7"/>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AF6473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08802C8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序号</w:t>
            </w:r>
          </w:p>
          <w:p w14:paraId="039CFEA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548F3B53">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7F5C8D8">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AEAA18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C2BD713">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33960956">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C4255D5">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14616F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2D0D0B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76125D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2C8EA1E">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到达现场时间</w:t>
            </w:r>
          </w:p>
        </w:tc>
      </w:tr>
      <w:tr w14:paraId="134E9E6D">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459E0DC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3989C1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EEE3810">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5032AE8">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132D15">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E27B98C">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B897B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6391C4E">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C10C778">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365C0A0">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63B60DAA">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428A7A9B">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F43A021">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837D4E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0A8CF2B">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61AF280">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BACA5D9">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FA15C4F">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4F229E0">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280F17D">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2E2923C">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9B16440">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2EB8BF09">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C0E91C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340366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084CF87">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DF0B25A">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FB16D27">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05EBB0A">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23B3B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40B155">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6A5905">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18AD43B">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B8D645E">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19AEB1A9">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242A92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6E1838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56DF53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EA0E2EC">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9B2936F">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6A3B7D4">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B669A91">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FE54A68">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2B3C4AC">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23A0E46">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C7C1031">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4BB74D49">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bl>
    <w:p w14:paraId="76FF0B2C">
      <w:pPr>
        <w:spacing w:line="500" w:lineRule="exac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4FED5991">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0B30ACCA">
      <w:pPr>
        <w:snapToGrid w:val="0"/>
        <w:spacing w:line="360" w:lineRule="auto"/>
        <w:ind w:firstLine="6120" w:firstLineChars="255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68879C61">
      <w:pPr>
        <w:snapToGrid w:val="0"/>
        <w:spacing w:before="120" w:beforeLines="50" w:after="50"/>
        <w:ind w:left="142"/>
        <w:jc w:val="center"/>
        <w:rPr>
          <w:rFonts w:ascii="宋体" w:hAnsi="宋体"/>
          <w:b/>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color w:val="0D0D0D" w:themeColor="text1" w:themeTint="F2"/>
          <w:sz w:val="32"/>
          <w:szCs w:val="32"/>
          <w:highlight w:val="none"/>
          <w14:textFill>
            <w14:solidFill>
              <w14:schemeClr w14:val="tx1">
                <w14:lumMod w14:val="95000"/>
                <w14:lumOff w14:val="5000"/>
              </w14:schemeClr>
            </w14:solidFill>
          </w14:textFill>
        </w:rPr>
        <w:t>2、售后服务承诺书</w:t>
      </w:r>
    </w:p>
    <w:p w14:paraId="6C285108">
      <w:pPr>
        <w:autoSpaceDE w:val="0"/>
        <w:autoSpaceDN w:val="0"/>
        <w:spacing w:line="360" w:lineRule="auto"/>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57EAAB24">
      <w:pPr>
        <w:autoSpaceDE w:val="0"/>
        <w:autoSpaceDN w:val="0"/>
        <w:spacing w:line="360" w:lineRule="auto"/>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70D1551E">
      <w:pPr>
        <w:autoSpaceDE w:val="0"/>
        <w:autoSpaceDN w:val="0"/>
        <w:spacing w:line="360" w:lineRule="auto"/>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根据第二章要求及供应商自身能力编制，格式自拟</w:t>
      </w:r>
    </w:p>
    <w:p w14:paraId="164CD222">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11A52611">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652108DB">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3AF52576">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410BA4EB">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十、项目实施人员一览表</w:t>
      </w:r>
    </w:p>
    <w:p w14:paraId="040C32B7">
      <w:pPr>
        <w:spacing w:line="360" w:lineRule="auto"/>
        <w:jc w:val="center"/>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（由供应商根据采购需求及采购文件要求编制）</w:t>
      </w:r>
    </w:p>
    <w:p w14:paraId="7725E588">
      <w:pPr>
        <w:rPr>
          <w:rFonts w:ascii="宋体" w:hAnsi="Courier New"/>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4"/>
          <w:highlight w:val="none"/>
          <w14:textFill>
            <w14:solidFill>
              <w14:schemeClr w14:val="tx1">
                <w14:lumMod w14:val="95000"/>
                <w14:lumOff w14:val="5000"/>
              </w14:schemeClr>
            </w14:solidFill>
          </w14:textFill>
        </w:rPr>
        <w:t>响应分标：分标</w:t>
      </w:r>
    </w:p>
    <w:p w14:paraId="2C8E15D3">
      <w:pPr>
        <w:keepNext/>
        <w:autoSpaceDE w:val="0"/>
        <w:autoSpaceDN w:val="0"/>
        <w:spacing w:line="360" w:lineRule="auto"/>
        <w:ind w:firstLine="477"/>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附表A:本项目的项目负责人情况表</w:t>
      </w:r>
    </w:p>
    <w:tbl>
      <w:tblPr>
        <w:tblStyle w:val="7"/>
        <w:tblW w:w="0" w:type="auto"/>
        <w:tblInd w:w="0" w:type="dxa"/>
        <w:tblLayout w:type="fixed"/>
        <w:tblCellMar>
          <w:top w:w="0" w:type="dxa"/>
          <w:left w:w="108" w:type="dxa"/>
          <w:bottom w:w="0" w:type="dxa"/>
          <w:right w:w="108" w:type="dxa"/>
        </w:tblCellMar>
      </w:tblPr>
      <w:tblGrid>
        <w:gridCol w:w="2061"/>
        <w:gridCol w:w="1287"/>
        <w:gridCol w:w="1260"/>
        <w:gridCol w:w="4147"/>
      </w:tblGrid>
      <w:tr w14:paraId="20BC375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C68976">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817C2AE">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DD4BF8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2346F75">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响应截止时间前三年业绩及承担的主要工作情况，曾担任项目经理的项目应列明细</w:t>
            </w:r>
          </w:p>
        </w:tc>
      </w:tr>
      <w:tr w14:paraId="2BB4C0A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68F6C98">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AB31BF">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DAEEA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3ADC72E">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3A5BD92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239E6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A3335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134030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A9C5A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4AE9D1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CEB8397">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285A8D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D9E91B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1073D8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3E722E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E3E210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930F9A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CBC7235">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16CB9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3BA876DB">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0047D7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C7EECE7">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5075D56">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72C25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055408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3B162B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C52F95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57C189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DB785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5FB3B1E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E477B51">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2C8072D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800B2E">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A25959">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3AADEC87">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3A0D67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267897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9A3777C">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15139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42A0FD0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7FDA3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671F7B">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48541C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6B0C8D">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bl>
    <w:p w14:paraId="216160CF">
      <w:pPr>
        <w:autoSpaceDE w:val="0"/>
        <w:autoSpaceDN w:val="0"/>
        <w:spacing w:line="360" w:lineRule="auto"/>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注：须随表提交相应的证书复印件并注明所在响应技术文件页码。</w:t>
      </w:r>
    </w:p>
    <w:p w14:paraId="01D0EBE5">
      <w:pPr>
        <w:autoSpaceDE w:val="0"/>
        <w:autoSpaceDN w:val="0"/>
        <w:spacing w:line="360" w:lineRule="auto"/>
        <w:rPr>
          <w:rFonts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附表B:)拟投入本项目的其他人员情况表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（按此格式自制）</w:t>
      </w:r>
    </w:p>
    <w:tbl>
      <w:tblPr>
        <w:tblStyle w:val="7"/>
        <w:tblW w:w="0" w:type="auto"/>
        <w:tblInd w:w="108" w:type="dxa"/>
        <w:tblLayout w:type="fixed"/>
        <w:tblCellMar>
          <w:top w:w="0" w:type="dxa"/>
          <w:left w:w="108" w:type="dxa"/>
          <w:bottom w:w="0" w:type="dxa"/>
          <w:right w:w="108" w:type="dxa"/>
        </w:tblCellMar>
      </w:tblPr>
      <w:tblGrid>
        <w:gridCol w:w="547"/>
        <w:gridCol w:w="1025"/>
        <w:gridCol w:w="536"/>
        <w:gridCol w:w="763"/>
        <w:gridCol w:w="1348"/>
        <w:gridCol w:w="1407"/>
        <w:gridCol w:w="1407"/>
        <w:gridCol w:w="1642"/>
      </w:tblGrid>
      <w:tr w14:paraId="073BABB5">
        <w:tblPrEx>
          <w:tblCellMar>
            <w:top w:w="0" w:type="dxa"/>
            <w:left w:w="108" w:type="dxa"/>
            <w:bottom w:w="0" w:type="dxa"/>
            <w:right w:w="108" w:type="dxa"/>
          </w:tblCellMar>
        </w:tblPrEx>
        <w:trPr>
          <w:trHeight w:val="974" w:hRule="atLeast"/>
        </w:trPr>
        <w:tc>
          <w:tcPr>
            <w:tcW w:w="547" w:type="dxa"/>
            <w:tcBorders>
              <w:top w:val="single" w:color="auto" w:sz="6" w:space="0"/>
              <w:left w:val="single" w:color="auto" w:sz="6" w:space="0"/>
              <w:bottom w:val="single" w:color="auto" w:sz="6" w:space="0"/>
              <w:right w:val="single" w:color="auto" w:sz="6" w:space="0"/>
            </w:tcBorders>
            <w:vAlign w:val="center"/>
          </w:tcPr>
          <w:p w14:paraId="1924CD2F">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序号</w:t>
            </w:r>
          </w:p>
        </w:tc>
        <w:tc>
          <w:tcPr>
            <w:tcW w:w="1025" w:type="dxa"/>
            <w:tcBorders>
              <w:top w:val="single" w:color="auto" w:sz="6" w:space="0"/>
              <w:left w:val="single" w:color="auto" w:sz="6" w:space="0"/>
              <w:bottom w:val="single" w:color="auto" w:sz="6" w:space="0"/>
              <w:right w:val="single" w:color="auto" w:sz="6" w:space="0"/>
            </w:tcBorders>
            <w:vAlign w:val="center"/>
          </w:tcPr>
          <w:p w14:paraId="240EDD69">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姓名</w:t>
            </w:r>
          </w:p>
        </w:tc>
        <w:tc>
          <w:tcPr>
            <w:tcW w:w="536" w:type="dxa"/>
            <w:tcBorders>
              <w:top w:val="single" w:color="auto" w:sz="6" w:space="0"/>
              <w:left w:val="single" w:color="auto" w:sz="6" w:space="0"/>
              <w:bottom w:val="single" w:color="auto" w:sz="6" w:space="0"/>
              <w:right w:val="single" w:color="auto" w:sz="6" w:space="0"/>
            </w:tcBorders>
            <w:vAlign w:val="center"/>
          </w:tcPr>
          <w:p w14:paraId="639EDA53">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性别</w:t>
            </w:r>
          </w:p>
        </w:tc>
        <w:tc>
          <w:tcPr>
            <w:tcW w:w="763" w:type="dxa"/>
            <w:tcBorders>
              <w:top w:val="single" w:color="auto" w:sz="6" w:space="0"/>
              <w:left w:val="single" w:color="auto" w:sz="6" w:space="0"/>
              <w:bottom w:val="single" w:color="auto" w:sz="6" w:space="0"/>
              <w:right w:val="single" w:color="auto" w:sz="6" w:space="0"/>
            </w:tcBorders>
            <w:vAlign w:val="center"/>
          </w:tcPr>
          <w:p w14:paraId="632EA51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年龄</w:t>
            </w:r>
          </w:p>
        </w:tc>
        <w:tc>
          <w:tcPr>
            <w:tcW w:w="1348" w:type="dxa"/>
            <w:tcBorders>
              <w:top w:val="single" w:color="auto" w:sz="6" w:space="0"/>
              <w:left w:val="single" w:color="auto" w:sz="6" w:space="0"/>
              <w:bottom w:val="single" w:color="auto" w:sz="6" w:space="0"/>
              <w:right w:val="single" w:color="auto" w:sz="6" w:space="0"/>
            </w:tcBorders>
            <w:vAlign w:val="center"/>
          </w:tcPr>
          <w:p w14:paraId="33BE2236">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学历</w:t>
            </w:r>
          </w:p>
          <w:p w14:paraId="2586308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tc>
        <w:tc>
          <w:tcPr>
            <w:tcW w:w="1407" w:type="dxa"/>
            <w:tcBorders>
              <w:top w:val="single" w:color="auto" w:sz="6" w:space="0"/>
              <w:left w:val="single" w:color="auto" w:sz="6" w:space="0"/>
              <w:bottom w:val="single" w:color="auto" w:sz="6" w:space="0"/>
              <w:right w:val="single" w:color="auto" w:sz="6" w:space="0"/>
            </w:tcBorders>
            <w:vAlign w:val="center"/>
          </w:tcPr>
          <w:p w14:paraId="48F00763">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专业</w:t>
            </w:r>
          </w:p>
          <w:p w14:paraId="728616FE">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tc>
        <w:tc>
          <w:tcPr>
            <w:tcW w:w="1407" w:type="dxa"/>
            <w:tcBorders>
              <w:top w:val="single" w:color="auto" w:sz="6" w:space="0"/>
              <w:left w:val="single" w:color="auto" w:sz="6" w:space="0"/>
              <w:bottom w:val="single" w:color="auto" w:sz="6" w:space="0"/>
              <w:right w:val="single" w:color="auto" w:sz="6" w:space="0"/>
            </w:tcBorders>
            <w:vAlign w:val="center"/>
          </w:tcPr>
          <w:p w14:paraId="5B65FEA0">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职称</w:t>
            </w:r>
          </w:p>
          <w:p w14:paraId="6145B928">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(页码)</w:t>
            </w:r>
          </w:p>
        </w:tc>
        <w:tc>
          <w:tcPr>
            <w:tcW w:w="1642" w:type="dxa"/>
            <w:tcBorders>
              <w:top w:val="single" w:color="auto" w:sz="6" w:space="0"/>
              <w:left w:val="single" w:color="auto" w:sz="6" w:space="0"/>
              <w:bottom w:val="single" w:color="auto" w:sz="6" w:space="0"/>
              <w:right w:val="single" w:color="auto" w:sz="6" w:space="0"/>
            </w:tcBorders>
            <w:vAlign w:val="center"/>
          </w:tcPr>
          <w:p w14:paraId="67491194">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本项目中的职责</w:t>
            </w:r>
          </w:p>
        </w:tc>
      </w:tr>
      <w:tr w14:paraId="785EA7A2">
        <w:tblPrEx>
          <w:tblCellMar>
            <w:top w:w="0" w:type="dxa"/>
            <w:left w:w="108" w:type="dxa"/>
            <w:bottom w:w="0" w:type="dxa"/>
            <w:right w:w="108" w:type="dxa"/>
          </w:tblCellMar>
        </w:tblPrEx>
        <w:trPr>
          <w:trHeight w:val="507" w:hRule="atLeast"/>
        </w:trPr>
        <w:tc>
          <w:tcPr>
            <w:tcW w:w="547" w:type="dxa"/>
            <w:tcBorders>
              <w:top w:val="single" w:color="auto" w:sz="6" w:space="0"/>
              <w:left w:val="single" w:color="auto" w:sz="6" w:space="0"/>
              <w:bottom w:val="single" w:color="auto" w:sz="6" w:space="0"/>
              <w:right w:val="single" w:color="auto" w:sz="6" w:space="0"/>
            </w:tcBorders>
          </w:tcPr>
          <w:p w14:paraId="22ADBAEA">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25" w:type="dxa"/>
            <w:tcBorders>
              <w:top w:val="single" w:color="auto" w:sz="6" w:space="0"/>
              <w:left w:val="single" w:color="auto" w:sz="6" w:space="0"/>
              <w:bottom w:val="single" w:color="auto" w:sz="6" w:space="0"/>
              <w:right w:val="single" w:color="auto" w:sz="6" w:space="0"/>
            </w:tcBorders>
          </w:tcPr>
          <w:p w14:paraId="0885F90A">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536" w:type="dxa"/>
            <w:tcBorders>
              <w:top w:val="single" w:color="auto" w:sz="6" w:space="0"/>
              <w:left w:val="single" w:color="auto" w:sz="6" w:space="0"/>
              <w:bottom w:val="single" w:color="auto" w:sz="6" w:space="0"/>
              <w:right w:val="single" w:color="auto" w:sz="6" w:space="0"/>
            </w:tcBorders>
          </w:tcPr>
          <w:p w14:paraId="0ED0814E">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63" w:type="dxa"/>
            <w:tcBorders>
              <w:top w:val="single" w:color="auto" w:sz="6" w:space="0"/>
              <w:left w:val="single" w:color="auto" w:sz="6" w:space="0"/>
              <w:bottom w:val="single" w:color="auto" w:sz="6" w:space="0"/>
              <w:right w:val="single" w:color="auto" w:sz="6" w:space="0"/>
            </w:tcBorders>
          </w:tcPr>
          <w:p w14:paraId="74D8A214">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348" w:type="dxa"/>
            <w:tcBorders>
              <w:top w:val="single" w:color="auto" w:sz="6" w:space="0"/>
              <w:left w:val="single" w:color="auto" w:sz="6" w:space="0"/>
              <w:bottom w:val="single" w:color="auto" w:sz="6" w:space="0"/>
              <w:right w:val="single" w:color="auto" w:sz="6" w:space="0"/>
            </w:tcBorders>
          </w:tcPr>
          <w:p w14:paraId="091F9B61">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407" w:type="dxa"/>
            <w:tcBorders>
              <w:top w:val="single" w:color="auto" w:sz="6" w:space="0"/>
              <w:left w:val="single" w:color="auto" w:sz="6" w:space="0"/>
              <w:bottom w:val="single" w:color="auto" w:sz="6" w:space="0"/>
              <w:right w:val="single" w:color="auto" w:sz="6" w:space="0"/>
            </w:tcBorders>
          </w:tcPr>
          <w:p w14:paraId="7A8865C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407" w:type="dxa"/>
            <w:tcBorders>
              <w:top w:val="single" w:color="auto" w:sz="6" w:space="0"/>
              <w:left w:val="single" w:color="auto" w:sz="6" w:space="0"/>
              <w:bottom w:val="single" w:color="auto" w:sz="6" w:space="0"/>
              <w:right w:val="single" w:color="auto" w:sz="6" w:space="0"/>
            </w:tcBorders>
          </w:tcPr>
          <w:p w14:paraId="32B11B4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642" w:type="dxa"/>
            <w:tcBorders>
              <w:top w:val="single" w:color="auto" w:sz="6" w:space="0"/>
              <w:left w:val="single" w:color="auto" w:sz="6" w:space="0"/>
              <w:bottom w:val="single" w:color="auto" w:sz="6" w:space="0"/>
              <w:right w:val="single" w:color="auto" w:sz="6" w:space="0"/>
            </w:tcBorders>
          </w:tcPr>
          <w:p w14:paraId="1217E826">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r w14:paraId="6D15E155">
        <w:tblPrEx>
          <w:tblCellMar>
            <w:top w:w="0" w:type="dxa"/>
            <w:left w:w="108" w:type="dxa"/>
            <w:bottom w:w="0" w:type="dxa"/>
            <w:right w:w="108" w:type="dxa"/>
          </w:tblCellMar>
        </w:tblPrEx>
        <w:trPr>
          <w:trHeight w:val="517" w:hRule="atLeast"/>
        </w:trPr>
        <w:tc>
          <w:tcPr>
            <w:tcW w:w="547" w:type="dxa"/>
            <w:tcBorders>
              <w:top w:val="single" w:color="auto" w:sz="6" w:space="0"/>
              <w:left w:val="single" w:color="auto" w:sz="6" w:space="0"/>
              <w:bottom w:val="single" w:color="auto" w:sz="6" w:space="0"/>
              <w:right w:val="single" w:color="auto" w:sz="6" w:space="0"/>
            </w:tcBorders>
          </w:tcPr>
          <w:p w14:paraId="2EA8EDE2">
            <w:pPr>
              <w:autoSpaceDE w:val="0"/>
              <w:autoSpaceDN w:val="0"/>
              <w:spacing w:line="360" w:lineRule="auto"/>
              <w:jc w:val="center"/>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025" w:type="dxa"/>
            <w:tcBorders>
              <w:top w:val="single" w:color="auto" w:sz="6" w:space="0"/>
              <w:left w:val="single" w:color="auto" w:sz="6" w:space="0"/>
              <w:bottom w:val="single" w:color="auto" w:sz="6" w:space="0"/>
              <w:right w:val="single" w:color="auto" w:sz="6" w:space="0"/>
            </w:tcBorders>
          </w:tcPr>
          <w:p w14:paraId="0D20D1D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536" w:type="dxa"/>
            <w:tcBorders>
              <w:top w:val="single" w:color="auto" w:sz="6" w:space="0"/>
              <w:left w:val="single" w:color="auto" w:sz="6" w:space="0"/>
              <w:bottom w:val="single" w:color="auto" w:sz="6" w:space="0"/>
              <w:right w:val="single" w:color="auto" w:sz="6" w:space="0"/>
            </w:tcBorders>
          </w:tcPr>
          <w:p w14:paraId="228BB51A">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763" w:type="dxa"/>
            <w:tcBorders>
              <w:top w:val="single" w:color="auto" w:sz="6" w:space="0"/>
              <w:left w:val="single" w:color="auto" w:sz="6" w:space="0"/>
              <w:bottom w:val="single" w:color="auto" w:sz="6" w:space="0"/>
              <w:right w:val="single" w:color="auto" w:sz="6" w:space="0"/>
            </w:tcBorders>
          </w:tcPr>
          <w:p w14:paraId="3E7B937F">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348" w:type="dxa"/>
            <w:tcBorders>
              <w:top w:val="single" w:color="auto" w:sz="6" w:space="0"/>
              <w:left w:val="single" w:color="auto" w:sz="6" w:space="0"/>
              <w:bottom w:val="single" w:color="auto" w:sz="6" w:space="0"/>
              <w:right w:val="single" w:color="auto" w:sz="6" w:space="0"/>
            </w:tcBorders>
          </w:tcPr>
          <w:p w14:paraId="7F8746F3">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407" w:type="dxa"/>
            <w:tcBorders>
              <w:top w:val="single" w:color="auto" w:sz="6" w:space="0"/>
              <w:left w:val="single" w:color="auto" w:sz="6" w:space="0"/>
              <w:bottom w:val="single" w:color="auto" w:sz="6" w:space="0"/>
              <w:right w:val="single" w:color="auto" w:sz="6" w:space="0"/>
            </w:tcBorders>
          </w:tcPr>
          <w:p w14:paraId="4FA575D7">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407" w:type="dxa"/>
            <w:tcBorders>
              <w:top w:val="single" w:color="auto" w:sz="6" w:space="0"/>
              <w:left w:val="single" w:color="auto" w:sz="6" w:space="0"/>
              <w:bottom w:val="single" w:color="auto" w:sz="6" w:space="0"/>
              <w:right w:val="single" w:color="auto" w:sz="6" w:space="0"/>
            </w:tcBorders>
          </w:tcPr>
          <w:p w14:paraId="3EA27BCE">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c>
          <w:tcPr>
            <w:tcW w:w="1642" w:type="dxa"/>
            <w:tcBorders>
              <w:top w:val="single" w:color="auto" w:sz="6" w:space="0"/>
              <w:left w:val="single" w:color="auto" w:sz="6" w:space="0"/>
              <w:bottom w:val="single" w:color="auto" w:sz="6" w:space="0"/>
              <w:right w:val="single" w:color="auto" w:sz="6" w:space="0"/>
            </w:tcBorders>
          </w:tcPr>
          <w:p w14:paraId="0FCEA755">
            <w:pPr>
              <w:autoSpaceDE w:val="0"/>
              <w:autoSpaceDN w:val="0"/>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p>
        </w:tc>
      </w:tr>
    </w:tbl>
    <w:p w14:paraId="0FB782E7">
      <w:pPr>
        <w:spacing w:line="360" w:lineRule="auto"/>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注：供应商可按上述的格式自行编制，须随表提交相应的证书复印件并注明所在响应技术文件页码。</w:t>
      </w:r>
    </w:p>
    <w:p w14:paraId="3B859F30">
      <w:pPr>
        <w:spacing w:line="360" w:lineRule="auto"/>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b/>
          <w:color w:val="0D0D0D" w:themeColor="text1" w:themeTint="F2"/>
          <w:sz w:val="24"/>
          <w:highlight w:val="none"/>
          <w14:textFill>
            <w14:solidFill>
              <w14:schemeClr w14:val="tx1">
                <w14:lumMod w14:val="95000"/>
                <w14:lumOff w14:val="5000"/>
              </w14:schemeClr>
            </w14:solidFill>
          </w14:textFill>
        </w:rPr>
        <w:t>附表C:拟投入项目所有人员近连续近三个月或近一个季度交纳社保记录情况表</w:t>
      </w:r>
      <w:r>
        <w:rPr>
          <w:rFonts w:hint="eastAsia"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t>（以社保局缴纳凭证作附件，如有可提供）</w:t>
      </w:r>
    </w:p>
    <w:p w14:paraId="3B773FF2">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39542F8D">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p>
    <w:p w14:paraId="45F0418B">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27F02186">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49176642">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05A01791">
      <w:pPr>
        <w:snapToGrid w:val="0"/>
        <w:spacing w:line="360" w:lineRule="auto"/>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十一、服务需求、商务条款要求提供的其他材料</w:t>
      </w:r>
    </w:p>
    <w:p w14:paraId="00A7F466">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1915D50B">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3C294AFB">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61EB31EC">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p>
    <w:p w14:paraId="7B4BA6B7">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p>
    <w:p w14:paraId="572623D3">
      <w:pPr>
        <w:adjustRightInd w:val="0"/>
        <w:spacing w:line="360" w:lineRule="auto"/>
        <w:ind w:left="2"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十二、供应商认为需要提供的其他有关资料</w:t>
      </w:r>
    </w:p>
    <w:p w14:paraId="24F7BB0F">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p>
    <w:p w14:paraId="49C94D2E">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37F263D1">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3C1C843E">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0699F560">
      <w:pPr>
        <w:autoSpaceDE w:val="0"/>
        <w:autoSpaceDN w:val="0"/>
        <w:spacing w:line="360" w:lineRule="auto"/>
        <w:ind w:firstLine="6505" w:firstLineChars="2700"/>
        <w:rPr>
          <w:rFonts w:ascii="仿宋_GB2312" w:hAnsi="仿宋" w:eastAsia="仿宋_GB2312" w:cs="仿宋_GB2312"/>
          <w:b/>
          <w:bCs/>
          <w:color w:val="0D0D0D" w:themeColor="text1" w:themeTint="F2"/>
          <w:sz w:val="24"/>
          <w:highlight w:val="none"/>
          <w14:textFill>
            <w14:solidFill>
              <w14:schemeClr w14:val="tx1">
                <w14:lumMod w14:val="95000"/>
                <w14:lumOff w14:val="5000"/>
              </w14:schemeClr>
            </w14:solidFill>
          </w14:textFill>
        </w:rPr>
      </w:pPr>
    </w:p>
    <w:p w14:paraId="7562B256">
      <w:pPr>
        <w:keepNext/>
        <w:keepLines/>
        <w:spacing w:before="260" w:after="260" w:line="416" w:lineRule="auto"/>
        <w:jc w:val="center"/>
        <w:outlineLvl w:val="1"/>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bookmarkStart w:id="123" w:name="_Toc80205941"/>
      <w:bookmarkStart w:id="124" w:name="_Toc80886945"/>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第四节 报价文件格式</w:t>
      </w:r>
      <w:bookmarkEnd w:id="123"/>
      <w:bookmarkEnd w:id="124"/>
    </w:p>
    <w:p w14:paraId="40C6061A">
      <w:pPr>
        <w:snapToGrid w:val="0"/>
        <w:spacing w:before="120" w:beforeLines="50" w:after="50"/>
        <w:rPr>
          <w:rFonts w:ascii="宋体" w:hAnsi="宋体"/>
          <w:bCs/>
          <w:color w:val="0D0D0D" w:themeColor="text1" w:themeTint="F2"/>
          <w:sz w:val="32"/>
          <w:szCs w:val="20"/>
          <w:highlight w:val="none"/>
          <w14:textFill>
            <w14:solidFill>
              <w14:schemeClr w14:val="tx1">
                <w14:lumMod w14:val="95000"/>
                <w14:lumOff w14:val="5000"/>
              </w14:schemeClr>
            </w14:solidFill>
          </w14:textFill>
        </w:rPr>
      </w:pPr>
      <w:r>
        <w:rPr>
          <w:rFonts w:hint="eastAsia" w:ascii="宋体" w:hAnsi="宋体"/>
          <w:bCs/>
          <w:color w:val="0D0D0D" w:themeColor="text1" w:themeTint="F2"/>
          <w:highlight w:val="none"/>
          <w14:textFill>
            <w14:solidFill>
              <w14:schemeClr w14:val="tx1">
                <w14:lumMod w14:val="95000"/>
                <w14:lumOff w14:val="5000"/>
              </w14:schemeClr>
            </w14:solidFill>
          </w14:textFill>
        </w:rPr>
        <w:t>全流程电子文件</w:t>
      </w:r>
    </w:p>
    <w:p w14:paraId="0A675F5E">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5AAD004D">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0413CF9E">
      <w:pPr>
        <w:snapToGrid w:val="0"/>
        <w:spacing w:before="120" w:beforeLines="50" w:after="50"/>
        <w:rPr>
          <w:rFonts w:ascii="宋体" w:hAnsi="宋体"/>
          <w:color w:val="0D0D0D" w:themeColor="text1" w:themeTint="F2"/>
          <w:sz w:val="24"/>
          <w:szCs w:val="20"/>
          <w:highlight w:val="none"/>
          <w14:textFill>
            <w14:solidFill>
              <w14:schemeClr w14:val="tx1">
                <w14:lumMod w14:val="95000"/>
                <w14:lumOff w14:val="5000"/>
              </w14:schemeClr>
            </w14:solidFill>
          </w14:textFill>
        </w:rPr>
      </w:pPr>
    </w:p>
    <w:p w14:paraId="3229E7AD">
      <w:pPr>
        <w:snapToGrid w:val="0"/>
        <w:spacing w:before="120" w:beforeLines="50" w:after="50"/>
        <w:jc w:val="center"/>
        <w:rPr>
          <w:rFonts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4"/>
          <w:szCs w:val="44"/>
          <w:highlight w:val="none"/>
          <w14:textFill>
            <w14:solidFill>
              <w14:schemeClr w14:val="tx1">
                <w14:lumMod w14:val="95000"/>
                <w14:lumOff w14:val="5000"/>
              </w14:schemeClr>
            </w14:solidFill>
          </w14:textFill>
        </w:rPr>
        <w:t>报 价  文  件（封面）</w:t>
      </w:r>
    </w:p>
    <w:p w14:paraId="73A5AC6D">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5248237A">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61DF7859">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2C89850">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28C0AD05">
      <w:pPr>
        <w:snapToGrid w:val="0"/>
        <w:spacing w:before="120" w:beforeLines="50" w:after="50"/>
        <w:rPr>
          <w:rFonts w:ascii="宋体" w:hAnsi="宋体"/>
          <w:bCs/>
          <w:color w:val="0D0D0D" w:themeColor="text1" w:themeTint="F2"/>
          <w:sz w:val="24"/>
          <w:szCs w:val="20"/>
          <w:highlight w:val="none"/>
          <w14:textFill>
            <w14:solidFill>
              <w14:schemeClr w14:val="tx1">
                <w14:lumMod w14:val="95000"/>
                <w14:lumOff w14:val="5000"/>
              </w14:schemeClr>
            </w14:solidFill>
          </w14:textFill>
        </w:rPr>
      </w:pPr>
    </w:p>
    <w:p w14:paraId="015661BD">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项目名称：</w:t>
      </w:r>
    </w:p>
    <w:p w14:paraId="33778B0B">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2168128C">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项目编号：</w:t>
      </w:r>
    </w:p>
    <w:p w14:paraId="52D828AC">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50FA37CF">
      <w:pPr>
        <w:snapToGrid w:val="0"/>
        <w:spacing w:before="120" w:beforeLines="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所竞分标（如有则填写，无分标时填写“无”或者留空）：</w:t>
      </w:r>
    </w:p>
    <w:p w14:paraId="54DCC071">
      <w:pPr>
        <w:snapToGrid w:val="0"/>
        <w:spacing w:before="120" w:beforeLines="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2A47D553">
      <w:pPr>
        <w:snapToGrid w:val="0"/>
        <w:spacing w:before="50" w:after="50"/>
        <w:ind w:firstLine="640" w:firstLineChars="2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bCs/>
          <w:color w:val="0D0D0D" w:themeColor="text1" w:themeTint="F2"/>
          <w:sz w:val="32"/>
          <w:szCs w:val="32"/>
          <w:highlight w:val="none"/>
          <w14:textFill>
            <w14:solidFill>
              <w14:schemeClr w14:val="tx1">
                <w14:lumMod w14:val="95000"/>
                <w14:lumOff w14:val="5000"/>
              </w14:schemeClr>
            </w14:solidFill>
          </w14:textFill>
        </w:rPr>
        <w:t>供应商名称：</w:t>
      </w:r>
    </w:p>
    <w:p w14:paraId="5A2C6F51">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3688871B">
      <w:pPr>
        <w:snapToGrid w:val="0"/>
        <w:spacing w:before="50" w:after="50"/>
        <w:ind w:firstLine="720" w:firstLineChars="225"/>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6734F8CD">
      <w:pPr>
        <w:snapToGrid w:val="0"/>
        <w:spacing w:before="50" w:after="50"/>
        <w:ind w:firstLine="1280" w:firstLineChars="400"/>
        <w:rPr>
          <w:rFonts w:ascii="宋体" w:hAnsi="宋体" w:cs="仿宋_GB2312"/>
          <w:bCs/>
          <w:color w:val="0D0D0D" w:themeColor="text1" w:themeTint="F2"/>
          <w:sz w:val="32"/>
          <w:szCs w:val="32"/>
          <w:highlight w:val="none"/>
          <w14:textFill>
            <w14:solidFill>
              <w14:schemeClr w14:val="tx1">
                <w14:lumMod w14:val="95000"/>
                <w14:lumOff w14:val="5000"/>
              </w14:schemeClr>
            </w14:solidFill>
          </w14:textFill>
        </w:rPr>
      </w:pPr>
    </w:p>
    <w:p w14:paraId="6B10144B">
      <w:pPr>
        <w:snapToGrid w:val="0"/>
        <w:spacing w:before="120" w:beforeLines="50" w:after="50"/>
        <w:jc w:val="center"/>
        <w:rPr>
          <w:rFonts w:ascii="宋体" w:hAnsi="宋体"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32"/>
          <w:szCs w:val="32"/>
          <w:highlight w:val="none"/>
          <w14:textFill>
            <w14:solidFill>
              <w14:schemeClr w14:val="tx1">
                <w14:lumMod w14:val="95000"/>
                <w14:lumOff w14:val="5000"/>
              </w14:schemeClr>
            </w14:solidFill>
          </w14:textFill>
        </w:rPr>
        <w:t>年    月    日</w:t>
      </w:r>
    </w:p>
    <w:p w14:paraId="2A6A1ACA">
      <w:pPr>
        <w:snapToGrid w:val="0"/>
        <w:spacing w:before="120" w:beforeLines="50" w:after="50" w:line="400" w:lineRule="exact"/>
        <w:jc w:val="cente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ascii="宋体" w:hAnsi="宋体"/>
          <w:color w:val="0D0D0D" w:themeColor="text1" w:themeTint="F2"/>
          <w:sz w:val="24"/>
          <w:highlight w:val="none"/>
          <w14:textFill>
            <w14:solidFill>
              <w14:schemeClr w14:val="tx1">
                <w14:lumMod w14:val="95000"/>
                <w14:lumOff w14:val="5000"/>
              </w14:schemeClr>
            </w14:solidFill>
          </w14:textFill>
        </w:rPr>
        <w:br w:type="page"/>
      </w: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报价文件目录</w:t>
      </w:r>
    </w:p>
    <w:p w14:paraId="1D9A2CEA">
      <w:pPr>
        <w:rPr>
          <w:rFonts w:ascii="宋体" w:hAnsi="宋体" w:cs="宋体"/>
          <w:color w:val="0D0D0D" w:themeColor="text1" w:themeTint="F2"/>
          <w:highlight w:val="none"/>
          <w14:textFill>
            <w14:solidFill>
              <w14:schemeClr w14:val="tx1">
                <w14:lumMod w14:val="95000"/>
                <w14:lumOff w14:val="5000"/>
              </w14:schemeClr>
            </w14:solidFill>
          </w14:textFill>
        </w:rPr>
      </w:pPr>
    </w:p>
    <w:p w14:paraId="67A21378">
      <w:pPr>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一、响应函………………………………………………………（页码）</w:t>
      </w:r>
    </w:p>
    <w:p w14:paraId="0B2587BA">
      <w:pPr>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二、响应报价表…………………………………………………（页码）</w:t>
      </w:r>
    </w:p>
    <w:p w14:paraId="70171468">
      <w:pPr>
        <w:spacing w:line="360" w:lineRule="auto"/>
        <w:rPr>
          <w:rFonts w:ascii="仿宋_GB2312" w:hAnsi="仿宋" w:eastAsia="仿宋_GB2312" w:cs="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三、中小企业声明函或残疾人福利性单位声明函或监狱企业证明（格式后附）……………………………………………（页码）</w:t>
      </w:r>
    </w:p>
    <w:p w14:paraId="173EF6F5">
      <w:pPr>
        <w:snapToGrid w:val="0"/>
        <w:spacing w:before="120" w:beforeLines="50" w:after="50" w:line="360" w:lineRule="auto"/>
        <w:ind w:left="142" w:firstLine="640" w:firstLineChars="200"/>
        <w:jc w:val="lef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60264ECE">
      <w:pPr>
        <w:snapToGrid w:val="0"/>
        <w:spacing w:before="120" w:beforeLines="50" w:after="50" w:line="360" w:lineRule="auto"/>
        <w:ind w:left="142" w:firstLine="480" w:firstLineChars="200"/>
        <w:jc w:val="left"/>
        <w:rPr>
          <w:rFonts w:hAnsi="宋体" w:cs="仿宋_GB2312"/>
          <w:color w:val="0D0D0D" w:themeColor="text1" w:themeTint="F2"/>
          <w:sz w:val="24"/>
          <w:highlight w:val="none"/>
          <w14:textFill>
            <w14:solidFill>
              <w14:schemeClr w14:val="tx1">
                <w14:lumMod w14:val="95000"/>
                <w14:lumOff w14:val="5000"/>
              </w14:schemeClr>
            </w14:solidFill>
          </w14:textFill>
        </w:rPr>
      </w:pPr>
      <w:r>
        <w:rPr>
          <w:rFonts w:hAnsi="宋体" w:cs="仿宋_GB2312"/>
          <w:color w:val="0D0D0D" w:themeColor="text1" w:themeTint="F2"/>
          <w:sz w:val="24"/>
          <w:highlight w:val="none"/>
          <w14:textFill>
            <w14:solidFill>
              <w14:schemeClr w14:val="tx1">
                <w14:lumMod w14:val="95000"/>
                <w14:lumOff w14:val="5000"/>
              </w14:schemeClr>
            </w14:solidFill>
          </w14:textFill>
        </w:rPr>
        <w:br w:type="page"/>
      </w:r>
      <w:r>
        <w:rPr>
          <w:rFonts w:hint="eastAsia" w:hAnsi="宋体"/>
          <w:b/>
          <w:bCs/>
          <w:color w:val="0D0D0D" w:themeColor="text1" w:themeTint="F2"/>
          <w:sz w:val="32"/>
          <w:szCs w:val="32"/>
          <w:highlight w:val="none"/>
          <w14:textFill>
            <w14:solidFill>
              <w14:schemeClr w14:val="tx1">
                <w14:lumMod w14:val="95000"/>
                <w14:lumOff w14:val="5000"/>
              </w14:schemeClr>
            </w14:solidFill>
          </w14:textFill>
        </w:rPr>
        <w:t>一、响应函</w:t>
      </w:r>
    </w:p>
    <w:p w14:paraId="265049B6">
      <w:pPr>
        <w:spacing w:line="500" w:lineRule="exact"/>
        <w:jc w:val="center"/>
        <w:rPr>
          <w:b/>
          <w:bCs/>
          <w:color w:val="0D0D0D" w:themeColor="text1" w:themeTint="F2"/>
          <w:kern w:val="0"/>
          <w:sz w:val="30"/>
          <w:szCs w:val="30"/>
          <w:highlight w:val="none"/>
          <w14:textFill>
            <w14:solidFill>
              <w14:schemeClr w14:val="tx1">
                <w14:lumMod w14:val="95000"/>
                <w14:lumOff w14:val="5000"/>
              </w14:schemeClr>
            </w14:solidFill>
          </w14:textFill>
        </w:rPr>
      </w:pPr>
      <w:r>
        <w:rPr>
          <w:rFonts w:hint="eastAsia"/>
          <w:b/>
          <w:bCs/>
          <w:color w:val="0D0D0D" w:themeColor="text1" w:themeTint="F2"/>
          <w:kern w:val="0"/>
          <w:sz w:val="30"/>
          <w:szCs w:val="30"/>
          <w:highlight w:val="none"/>
          <w14:textFill>
            <w14:solidFill>
              <w14:schemeClr w14:val="tx1">
                <w14:lumMod w14:val="95000"/>
                <w14:lumOff w14:val="5000"/>
              </w14:schemeClr>
            </w14:solidFill>
          </w14:textFill>
        </w:rPr>
        <w:t>响应函</w:t>
      </w:r>
    </w:p>
    <w:p w14:paraId="1C64D5AB">
      <w:pPr>
        <w:spacing w:line="500" w:lineRule="exact"/>
        <w:rPr>
          <w:color w:val="0D0D0D" w:themeColor="text1" w:themeTint="F2"/>
          <w:kern w:val="0"/>
          <w:sz w:val="32"/>
          <w:szCs w:val="21"/>
          <w:highlight w:val="none"/>
          <w14:textFill>
            <w14:solidFill>
              <w14:schemeClr w14:val="tx1">
                <w14:lumMod w14:val="95000"/>
                <w14:lumOff w14:val="5000"/>
              </w14:schemeClr>
            </w14:solidFill>
          </w14:textFill>
        </w:rPr>
      </w:pPr>
    </w:p>
    <w:p w14:paraId="76AEF438">
      <w:pPr>
        <w:spacing w:line="440" w:lineRule="exact"/>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color w:val="0D0D0D" w:themeColor="text1" w:themeTint="F2"/>
          <w:kern w:val="0"/>
          <w:sz w:val="20"/>
          <w:szCs w:val="21"/>
          <w:highlight w:val="none"/>
          <w14:textFill>
            <w14:solidFill>
              <w14:schemeClr w14:val="tx1">
                <w14:lumMod w14:val="95000"/>
                <w14:lumOff w14:val="5000"/>
              </w14:schemeClr>
            </w14:solidFill>
          </w14:textFill>
        </w:rPr>
        <w:t>致：（采购代理机构名称）</w:t>
      </w:r>
    </w:p>
    <w:p w14:paraId="383A5ADB">
      <w:pPr>
        <w:spacing w:line="440" w:lineRule="exact"/>
        <w:ind w:firstLine="400" w:firstLineChars="200"/>
        <w:rPr>
          <w:color w:val="0D0D0D" w:themeColor="text1" w:themeTint="F2"/>
          <w:kern w:val="0"/>
          <w:sz w:val="20"/>
          <w:szCs w:val="21"/>
          <w:highlight w:val="none"/>
          <w14:textFill>
            <w14:solidFill>
              <w14:schemeClr w14:val="tx1">
                <w14:lumMod w14:val="95000"/>
                <w14:lumOff w14:val="5000"/>
              </w14:schemeClr>
            </w14:solidFill>
          </w14:textFill>
        </w:rPr>
      </w:pPr>
    </w:p>
    <w:p w14:paraId="3061D04A">
      <w:pPr>
        <w:spacing w:line="440" w:lineRule="exact"/>
        <w:ind w:firstLine="400" w:firstLineChars="200"/>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 xml:space="preserve">我方已仔细阅读了贵方组织的项目（项目编号：）的竞争性磋商采购文件的全部内容，现正式递交下述文件参加贵方组织的本次政府采购活动： </w:t>
      </w:r>
    </w:p>
    <w:p w14:paraId="38008FEB">
      <w:pPr>
        <w:spacing w:line="440" w:lineRule="exact"/>
        <w:ind w:firstLine="400" w:firstLineChars="200"/>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一、首次报价文件电子版份（包含按“第三章 供应商须知”提交的全部文件）；</w:t>
      </w:r>
    </w:p>
    <w:p w14:paraId="754EDAE9">
      <w:pPr>
        <w:spacing w:line="440" w:lineRule="exact"/>
        <w:ind w:firstLine="400" w:firstLineChars="200"/>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二、</w:t>
      </w:r>
      <w:r>
        <w:rPr>
          <w:rFonts w:hint="eastAsia" w:ascii="宋体" w:hAnsi="宋体"/>
          <w:color w:val="0D0D0D" w:themeColor="text1" w:themeTint="F2"/>
          <w:kern w:val="0"/>
          <w:sz w:val="20"/>
          <w:szCs w:val="21"/>
          <w:highlight w:val="none"/>
          <w14:textFill>
            <w14:solidFill>
              <w14:schemeClr w14:val="tx1">
                <w14:lumMod w14:val="95000"/>
                <w14:lumOff w14:val="5000"/>
              </w14:schemeClr>
            </w14:solidFill>
          </w14:textFill>
        </w:rPr>
        <w:t>技术</w:t>
      </w: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文件电子版份（包含按“第三章 供应商须知”提交的全部文件）；商务</w:t>
      </w:r>
      <w:r>
        <w:rPr>
          <w:rFonts w:hint="eastAsia" w:ascii="宋体" w:hAnsi="宋体"/>
          <w:color w:val="0D0D0D" w:themeColor="text1" w:themeTint="F2"/>
          <w:kern w:val="0"/>
          <w:sz w:val="20"/>
          <w:szCs w:val="21"/>
          <w:highlight w:val="none"/>
          <w14:textFill>
            <w14:solidFill>
              <w14:schemeClr w14:val="tx1">
                <w14:lumMod w14:val="95000"/>
                <w14:lumOff w14:val="5000"/>
              </w14:schemeClr>
            </w14:solidFill>
          </w14:textFill>
        </w:rPr>
        <w:t>文件</w:t>
      </w: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电子版份（包含按“第三章 供应商须知”提交的全部文件）；（商务技术文件已合并装订成册）</w:t>
      </w:r>
    </w:p>
    <w:p w14:paraId="466E5AA4">
      <w:pPr>
        <w:spacing w:line="440" w:lineRule="exact"/>
        <w:ind w:firstLine="400" w:firstLineChars="200"/>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据此函，签字人兹宣布：</w:t>
      </w:r>
    </w:p>
    <w:p w14:paraId="37FDAB05">
      <w:pPr>
        <w:spacing w:line="440" w:lineRule="exact"/>
        <w:ind w:firstLine="48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1、我方愿意以（大写）人民币（￥元)的竞标暂定总报价，服务期限（无分标时填写）：，提供本项目竞争性磋商采购文件第二章“服务需求一览表”中相应的采购内容。</w:t>
      </w:r>
    </w:p>
    <w:p w14:paraId="622C35B1">
      <w:pPr>
        <w:spacing w:line="440" w:lineRule="exact"/>
        <w:ind w:firstLine="48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其中（有分标时填写）：</w:t>
      </w:r>
    </w:p>
    <w:p w14:paraId="330AE4C7">
      <w:pPr>
        <w:spacing w:line="440" w:lineRule="exact"/>
        <w:ind w:firstLine="48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分标报价为（大写）人民币 (￥元)，服务期：；</w:t>
      </w:r>
    </w:p>
    <w:p w14:paraId="3F453C53">
      <w:pPr>
        <w:spacing w:line="440" w:lineRule="exact"/>
        <w:ind w:firstLine="48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分标报价为（大写）人民币 (￥元)，服务期：；</w:t>
      </w:r>
    </w:p>
    <w:p w14:paraId="771B6707">
      <w:pPr>
        <w:spacing w:line="440" w:lineRule="exact"/>
        <w:ind w:firstLine="482"/>
        <w:rPr>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20"/>
          <w:szCs w:val="21"/>
          <w:highlight w:val="none"/>
          <w14:textFill>
            <w14:solidFill>
              <w14:schemeClr w14:val="tx1">
                <w14:lumMod w14:val="95000"/>
                <w14:lumOff w14:val="5000"/>
              </w14:schemeClr>
            </w14:solidFill>
          </w14:textFill>
        </w:rPr>
        <w:t>......</w:t>
      </w:r>
    </w:p>
    <w:p w14:paraId="2662ED86">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2、我方同意自本项目竞争性磋商采购文件采购公告规定的递交响应文件截止时间起遵循</w:t>
      </w:r>
      <w:r>
        <w:rPr>
          <w:rFonts w:hint="eastAsia" w:hAnsi="宋体"/>
          <w:color w:val="0D0D0D" w:themeColor="text1" w:themeTint="F2"/>
          <w:szCs w:val="20"/>
          <w:highlight w:val="none"/>
          <w14:textFill>
            <w14:solidFill>
              <w14:schemeClr w14:val="tx1">
                <w14:lumMod w14:val="95000"/>
                <w14:lumOff w14:val="5000"/>
              </w14:schemeClr>
            </w14:solidFill>
          </w14:textFill>
        </w:rPr>
        <w:t>本响应函</w:t>
      </w:r>
      <w:r>
        <w:rPr>
          <w:rFonts w:hint="eastAsia"/>
          <w:color w:val="0D0D0D" w:themeColor="text1" w:themeTint="F2"/>
          <w:szCs w:val="20"/>
          <w:highlight w:val="none"/>
          <w14:textFill>
            <w14:solidFill>
              <w14:schemeClr w14:val="tx1">
                <w14:lumMod w14:val="95000"/>
                <w14:lumOff w14:val="5000"/>
              </w14:schemeClr>
            </w14:solidFill>
          </w14:textFill>
        </w:rPr>
        <w:t>，并承诺在“第三章 供应商须知”规定的响应有效期内不修改、撤销响应文件。</w:t>
      </w:r>
    </w:p>
    <w:p w14:paraId="7997EC68">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3、我方在此声明，所递交的响应文件及有关资料内容完整、真实和准确。</w:t>
      </w:r>
    </w:p>
    <w:p w14:paraId="778E2087">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4、如本项目采购内容涉及须符合国家强制规定的，我方承诺我方本次竞标均符合国家有关强制规定。</w:t>
      </w:r>
    </w:p>
    <w:p w14:paraId="0A3B4BCE">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5、如我方成交，我方承诺在收到成交通知书后，在成交通知书规定的期限内，</w:t>
      </w:r>
      <w:r>
        <w:rPr>
          <w:rFonts w:hint="eastAsia" w:hAnsi="宋体"/>
          <w:color w:val="0D0D0D" w:themeColor="text1" w:themeTint="F2"/>
          <w:szCs w:val="20"/>
          <w:highlight w:val="none"/>
          <w14:textFill>
            <w14:solidFill>
              <w14:schemeClr w14:val="tx1">
                <w14:lumMod w14:val="95000"/>
                <w14:lumOff w14:val="5000"/>
              </w14:schemeClr>
            </w14:solidFill>
          </w14:textFill>
        </w:rPr>
        <w:t>根据竞争性磋商采购文件、我方的响应文件及有关澄清承诺书的要求按第六章“合同文本”与采购人订立书面合同，并按照合同约定</w:t>
      </w:r>
      <w:r>
        <w:rPr>
          <w:rFonts w:hint="eastAsia"/>
          <w:color w:val="0D0D0D" w:themeColor="text1" w:themeTint="F2"/>
          <w:szCs w:val="20"/>
          <w:highlight w:val="none"/>
          <w14:textFill>
            <w14:solidFill>
              <w14:schemeClr w14:val="tx1">
                <w14:lumMod w14:val="95000"/>
                <w14:lumOff w14:val="5000"/>
              </w14:schemeClr>
            </w14:solidFill>
          </w14:textFill>
        </w:rPr>
        <w:t>承担完成合同的责任和义务。</w:t>
      </w:r>
    </w:p>
    <w:p w14:paraId="6D7CCDA6">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6、我方已详细审核竞争性磋商采购文件，我方知道必须放弃提出含糊不清或误解问题的权利。</w:t>
      </w:r>
    </w:p>
    <w:p w14:paraId="0C08930A">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7、我方承诺满足竞争性磋商采购文件</w:t>
      </w:r>
      <w:r>
        <w:rPr>
          <w:rFonts w:hint="eastAsia" w:hAnsi="宋体"/>
          <w:color w:val="0D0D0D" w:themeColor="text1" w:themeTint="F2"/>
          <w:szCs w:val="20"/>
          <w:highlight w:val="none"/>
          <w14:textFill>
            <w14:solidFill>
              <w14:schemeClr w14:val="tx1">
                <w14:lumMod w14:val="95000"/>
                <w14:lumOff w14:val="5000"/>
              </w14:schemeClr>
            </w14:solidFill>
          </w14:textFill>
        </w:rPr>
        <w:t>第六章“合同文本”</w:t>
      </w:r>
      <w:r>
        <w:rPr>
          <w:rFonts w:hint="eastAsia"/>
          <w:color w:val="0D0D0D" w:themeColor="text1" w:themeTint="F2"/>
          <w:szCs w:val="20"/>
          <w:highlight w:val="none"/>
          <w14:textFill>
            <w14:solidFill>
              <w14:schemeClr w14:val="tx1">
                <w14:lumMod w14:val="95000"/>
                <w14:lumOff w14:val="5000"/>
              </w14:schemeClr>
            </w14:solidFill>
          </w14:textFill>
        </w:rPr>
        <w:t>的条款，承担完成合同的责任和义务。</w:t>
      </w:r>
    </w:p>
    <w:p w14:paraId="44905127">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8、我方同意应贵方要求提供与本竞标有关的任何数据或资料。若贵方需要，我方愿意提供我方作出的一切承诺的证明材料。</w:t>
      </w:r>
    </w:p>
    <w:p w14:paraId="57981D7D">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9、我方完全理解贵方不一定接受响应报价最低的竞标人为成交供应商的行为。</w:t>
      </w:r>
    </w:p>
    <w:p w14:paraId="3A0ADF21">
      <w:pPr>
        <w:spacing w:line="360" w:lineRule="auto"/>
        <w:ind w:firstLine="482"/>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10、我方将严格遵守《中华人民共和国政府采购法》第七十七条的规定，即供应商有下列情形之一的，处以采购金额千分之五以上千分之十</w:t>
      </w:r>
      <w:r>
        <w:rPr>
          <w:rFonts w:hint="eastAsia" w:hAnsi="宋体"/>
          <w:color w:val="0D0D0D" w:themeColor="text1" w:themeTint="F2"/>
          <w:szCs w:val="20"/>
          <w:highlight w:val="none"/>
          <w14:textFill>
            <w14:solidFill>
              <w14:schemeClr w14:val="tx1">
                <w14:lumMod w14:val="95000"/>
                <w14:lumOff w14:val="5000"/>
              </w14:schemeClr>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66DDF5F5">
      <w:pPr>
        <w:tabs>
          <w:tab w:val="left" w:pos="720"/>
          <w:tab w:val="left" w:pos="945"/>
          <w:tab w:val="left" w:pos="1140"/>
        </w:tabs>
        <w:spacing w:line="360" w:lineRule="auto"/>
        <w:rPr>
          <w:rFonts w:hAnsi="宋体"/>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提供虚假材料谋取中标、成交的；</w:t>
      </w:r>
    </w:p>
    <w:p w14:paraId="2BE4D1C5">
      <w:pPr>
        <w:tabs>
          <w:tab w:val="left" w:pos="720"/>
          <w:tab w:val="left" w:pos="945"/>
          <w:tab w:val="left" w:pos="1140"/>
        </w:tabs>
        <w:spacing w:line="360" w:lineRule="auto"/>
        <w:rPr>
          <w:rFonts w:hAnsi="宋体"/>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采取不正当手段诋毁、排挤其他供应商的；</w:t>
      </w:r>
    </w:p>
    <w:p w14:paraId="7B9177BE">
      <w:pPr>
        <w:tabs>
          <w:tab w:val="left" w:pos="720"/>
          <w:tab w:val="left" w:pos="945"/>
          <w:tab w:val="left" w:pos="1140"/>
        </w:tabs>
        <w:spacing w:line="360" w:lineRule="auto"/>
        <w:rPr>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与采购人、其他供应商或者采购代理机构恶意串通的；</w:t>
      </w:r>
    </w:p>
    <w:p w14:paraId="24AAA018">
      <w:pPr>
        <w:tabs>
          <w:tab w:val="left" w:pos="720"/>
          <w:tab w:val="left" w:pos="945"/>
          <w:tab w:val="left" w:pos="1140"/>
        </w:tabs>
        <w:spacing w:line="360" w:lineRule="auto"/>
        <w:rPr>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向采购人、采购代理机构行贿或者提供其他不正当利益的；</w:t>
      </w:r>
    </w:p>
    <w:p w14:paraId="205D5B4B">
      <w:pPr>
        <w:tabs>
          <w:tab w:val="left" w:pos="720"/>
          <w:tab w:val="left" w:pos="945"/>
          <w:tab w:val="left" w:pos="1140"/>
        </w:tabs>
        <w:spacing w:line="360" w:lineRule="auto"/>
        <w:rPr>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在采购过程中与采购人进行协商谈判的；</w:t>
      </w:r>
    </w:p>
    <w:p w14:paraId="201722DE">
      <w:pPr>
        <w:tabs>
          <w:tab w:val="left" w:pos="720"/>
          <w:tab w:val="left" w:pos="945"/>
          <w:tab w:val="left" w:pos="1140"/>
        </w:tabs>
        <w:spacing w:line="360" w:lineRule="auto"/>
        <w:rPr>
          <w:color w:val="0D0D0D" w:themeColor="text1" w:themeTint="F2"/>
          <w:szCs w:val="20"/>
          <w:highlight w:val="none"/>
          <w14:textFill>
            <w14:solidFill>
              <w14:schemeClr w14:val="tx1">
                <w14:lumMod w14:val="95000"/>
                <w14:lumOff w14:val="5000"/>
              </w14:schemeClr>
            </w14:solidFill>
          </w14:textFill>
        </w:rPr>
      </w:pPr>
      <w:r>
        <w:rPr>
          <w:rFonts w:hint="eastAsia" w:hAnsi="宋体"/>
          <w:color w:val="0D0D0D" w:themeColor="text1" w:themeTint="F2"/>
          <w:szCs w:val="20"/>
          <w:highlight w:val="none"/>
          <w14:textFill>
            <w14:solidFill>
              <w14:schemeClr w14:val="tx1">
                <w14:lumMod w14:val="95000"/>
                <w14:lumOff w14:val="5000"/>
              </w14:schemeClr>
            </w14:solidFill>
          </w14:textFill>
        </w:rPr>
        <w:t>拒绝有关部门监督检查或提供虚假情况的。</w:t>
      </w:r>
    </w:p>
    <w:p w14:paraId="6B9C8E73">
      <w:pPr>
        <w:spacing w:line="360" w:lineRule="auto"/>
        <w:ind w:firstLine="420"/>
        <w:rPr>
          <w:color w:val="0D0D0D" w:themeColor="text1" w:themeTint="F2"/>
          <w:szCs w:val="20"/>
          <w:highlight w:val="none"/>
          <w14:textFill>
            <w14:solidFill>
              <w14:schemeClr w14:val="tx1">
                <w14:lumMod w14:val="95000"/>
                <w14:lumOff w14:val="5000"/>
              </w14:schemeClr>
            </w14:solidFill>
          </w14:textFill>
        </w:rPr>
      </w:pPr>
      <w:r>
        <w:rPr>
          <w:rFonts w:hint="eastAsia" w:hAnsi="宋体" w:cs="宋体"/>
          <w:color w:val="0D0D0D" w:themeColor="text1" w:themeTint="F2"/>
          <w:szCs w:val="20"/>
          <w:highlight w:val="none"/>
          <w14:textFill>
            <w14:solidFill>
              <w14:schemeClr w14:val="tx1">
                <w14:lumMod w14:val="95000"/>
                <w14:lumOff w14:val="5000"/>
              </w14:schemeClr>
            </w14:solidFill>
          </w14:textFill>
        </w:rPr>
        <w:t>11.与本磋商有关的一切正式往来信函请寄</w:t>
      </w:r>
      <w:r>
        <w:rPr>
          <w:rFonts w:hint="eastAsia"/>
          <w:color w:val="0D0D0D" w:themeColor="text1" w:themeTint="F2"/>
          <w:szCs w:val="20"/>
          <w:highlight w:val="none"/>
          <w14:textFill>
            <w14:solidFill>
              <w14:schemeClr w14:val="tx1">
                <w14:lumMod w14:val="95000"/>
                <w14:lumOff w14:val="5000"/>
              </w14:schemeClr>
            </w14:solidFill>
          </w14:textFill>
        </w:rPr>
        <w:t>：</w:t>
      </w:r>
    </w:p>
    <w:p w14:paraId="1097EC48">
      <w:pPr>
        <w:spacing w:line="360" w:lineRule="auto"/>
        <w:ind w:firstLine="420"/>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地址：</w:t>
      </w:r>
    </w:p>
    <w:p w14:paraId="78B75A88">
      <w:pPr>
        <w:spacing w:line="360" w:lineRule="auto"/>
        <w:ind w:firstLine="420"/>
        <w:rPr>
          <w:color w:val="0D0D0D" w:themeColor="text1" w:themeTint="F2"/>
          <w:szCs w:val="20"/>
          <w:highlight w:val="none"/>
          <w:u w:val="singl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电话：</w:t>
      </w:r>
      <w:r>
        <w:rPr>
          <w:rFonts w:hint="eastAsia"/>
          <w:color w:val="0D0D0D" w:themeColor="text1" w:themeTint="F2"/>
          <w:szCs w:val="20"/>
          <w:highlight w:val="none"/>
          <w:u w:val="single"/>
          <w14:textFill>
            <w14:solidFill>
              <w14:schemeClr w14:val="tx1">
                <w14:lumMod w14:val="95000"/>
                <w14:lumOff w14:val="5000"/>
              </w14:schemeClr>
            </w14:solidFill>
          </w14:textFill>
        </w:rPr>
        <w:t xml:space="preserve">                                      　　　　　　　　　</w:t>
      </w:r>
    </w:p>
    <w:p w14:paraId="464A20F3">
      <w:pPr>
        <w:spacing w:line="360" w:lineRule="auto"/>
        <w:ind w:firstLine="420"/>
        <w:rPr>
          <w:color w:val="0D0D0D" w:themeColor="text1" w:themeTint="F2"/>
          <w:szCs w:val="20"/>
          <w:highlight w:val="non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传真：</w:t>
      </w:r>
      <w:r>
        <w:rPr>
          <w:rFonts w:hint="eastAsia"/>
          <w:color w:val="0D0D0D" w:themeColor="text1" w:themeTint="F2"/>
          <w:szCs w:val="20"/>
          <w:highlight w:val="none"/>
          <w:u w:val="single"/>
          <w14:textFill>
            <w14:solidFill>
              <w14:schemeClr w14:val="tx1">
                <w14:lumMod w14:val="95000"/>
                <w14:lumOff w14:val="5000"/>
              </w14:schemeClr>
            </w14:solidFill>
          </w14:textFill>
        </w:rPr>
        <w:t>　　　　　　　　　　　　　　　　　　　　　　　　　　　　</w:t>
      </w:r>
    </w:p>
    <w:p w14:paraId="08E5B868">
      <w:pPr>
        <w:spacing w:line="360" w:lineRule="auto"/>
        <w:ind w:firstLine="420"/>
        <w:rPr>
          <w:color w:val="0D0D0D" w:themeColor="text1" w:themeTint="F2"/>
          <w:szCs w:val="20"/>
          <w:highlight w:val="none"/>
          <w:u w:val="singl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邮政编码：</w:t>
      </w:r>
    </w:p>
    <w:p w14:paraId="75AEEC82">
      <w:pPr>
        <w:spacing w:line="360" w:lineRule="auto"/>
        <w:ind w:firstLine="420"/>
        <w:rPr>
          <w:color w:val="0D0D0D" w:themeColor="text1" w:themeTint="F2"/>
          <w:szCs w:val="20"/>
          <w:highlight w:val="none"/>
          <w:u w:val="singl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开户名称：</w:t>
      </w:r>
    </w:p>
    <w:p w14:paraId="1457F563">
      <w:pPr>
        <w:spacing w:line="360" w:lineRule="auto"/>
        <w:ind w:firstLine="420"/>
        <w:rPr>
          <w:color w:val="0D0D0D" w:themeColor="text1" w:themeTint="F2"/>
          <w:szCs w:val="20"/>
          <w:highlight w:val="none"/>
          <w:u w:val="singl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开户银行：</w:t>
      </w:r>
    </w:p>
    <w:p w14:paraId="502BD108">
      <w:pPr>
        <w:spacing w:line="360" w:lineRule="auto"/>
        <w:ind w:firstLine="420"/>
        <w:rPr>
          <w:color w:val="0D0D0D" w:themeColor="text1" w:themeTint="F2"/>
          <w:szCs w:val="20"/>
          <w:highlight w:val="none"/>
          <w:u w:val="single"/>
          <w14:textFill>
            <w14:solidFill>
              <w14:schemeClr w14:val="tx1">
                <w14:lumMod w14:val="95000"/>
                <w14:lumOff w14:val="5000"/>
              </w14:schemeClr>
            </w14:solidFill>
          </w14:textFill>
        </w:rPr>
      </w:pPr>
      <w:r>
        <w:rPr>
          <w:rFonts w:hint="eastAsia"/>
          <w:color w:val="0D0D0D" w:themeColor="text1" w:themeTint="F2"/>
          <w:szCs w:val="20"/>
          <w:highlight w:val="none"/>
          <w14:textFill>
            <w14:solidFill>
              <w14:schemeClr w14:val="tx1">
                <w14:lumMod w14:val="95000"/>
                <w14:lumOff w14:val="5000"/>
              </w14:schemeClr>
            </w14:solidFill>
          </w14:textFill>
        </w:rPr>
        <w:t>银行账号：</w:t>
      </w:r>
    </w:p>
    <w:p w14:paraId="13A8B84B">
      <w:pPr>
        <w:tabs>
          <w:tab w:val="left" w:pos="939"/>
        </w:tabs>
        <w:spacing w:line="360" w:lineRule="auto"/>
        <w:ind w:left="141" w:leftChars="67" w:firstLine="300" w:firstLineChars="150"/>
        <w:rPr>
          <w:rFonts w:ascii="宋体" w:hAnsi="宋体" w:cs="宋体"/>
          <w:color w:val="0D0D0D" w:themeColor="text1" w:themeTint="F2"/>
          <w:sz w:val="20"/>
          <w:szCs w:val="20"/>
          <w:highlight w:val="none"/>
          <w14:textFill>
            <w14:solidFill>
              <w14:schemeClr w14:val="tx1">
                <w14:lumMod w14:val="95000"/>
                <w14:lumOff w14:val="5000"/>
              </w14:schemeClr>
            </w14:solidFill>
          </w14:textFill>
        </w:rPr>
      </w:pPr>
      <w:r>
        <w:rPr>
          <w:rFonts w:hint="eastAsia" w:ascii="宋体" w:hAnsi="宋体" w:cs="宋体"/>
          <w:color w:val="0D0D0D" w:themeColor="text1" w:themeTint="F2"/>
          <w:sz w:val="20"/>
          <w:szCs w:val="20"/>
          <w:highlight w:val="none"/>
          <w14:textFill>
            <w14:solidFill>
              <w14:schemeClr w14:val="tx1">
                <w14:lumMod w14:val="95000"/>
                <w14:lumOff w14:val="5000"/>
              </w14:schemeClr>
            </w14:solidFill>
          </w14:textFill>
        </w:rPr>
        <w:t>特此承诺。</w:t>
      </w:r>
    </w:p>
    <w:p w14:paraId="1CD46C7B">
      <w:pPr>
        <w:spacing w:line="360" w:lineRule="auto"/>
        <w:jc w:val="left"/>
        <w:rPr>
          <w:rFonts w:ascii="宋体" w:hAnsi="宋体" w:cs="宋体"/>
          <w:color w:val="0D0D0D" w:themeColor="text1" w:themeTint="F2"/>
          <w:szCs w:val="21"/>
          <w:highlight w:val="none"/>
          <w14:textFill>
            <w14:solidFill>
              <w14:schemeClr w14:val="tx1">
                <w14:lumMod w14:val="95000"/>
                <w14:lumOff w14:val="5000"/>
              </w14:schemeClr>
            </w14:solidFill>
          </w14:textFill>
        </w:rPr>
      </w:pPr>
    </w:p>
    <w:p w14:paraId="2220CC5A">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167C6D35">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55D2C11C">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4D4BCDBB">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55521C41">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3373C6B5">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285EE6F9">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628A47B9">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638ED06D">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5BDEB49F">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4DD725E4">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73C16F2E">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p>
    <w:p w14:paraId="6A345261">
      <w:pPr>
        <w:spacing w:line="520" w:lineRule="exact"/>
        <w:jc w:val="cente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color w:val="0D0D0D" w:themeColor="text1" w:themeTint="F2"/>
          <w:highlight w:val="none"/>
          <w14:textFill>
            <w14:solidFill>
              <w14:schemeClr w14:val="tx1">
                <w14:lumMod w14:val="95000"/>
                <w14:lumOff w14:val="5000"/>
              </w14:schemeClr>
            </w14:solidFill>
          </w14:textFill>
        </w:rPr>
        <w:t>二</w:t>
      </w: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、响应报价表</w:t>
      </w:r>
    </w:p>
    <w:p w14:paraId="4EBD2DF4">
      <w:pPr>
        <w:snapToGrid w:val="0"/>
        <w:spacing w:before="50" w:after="50" w:line="360" w:lineRule="auto"/>
        <w:rPr>
          <w:rFonts w:ascii="宋体" w:hAnsi="宋体"/>
          <w:color w:val="0D0D0D" w:themeColor="text1" w:themeTint="F2"/>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项目名称：项目编号：         分标：</w:t>
      </w:r>
    </w:p>
    <w:p w14:paraId="0A24E7FC">
      <w:pPr>
        <w:snapToGrid w:val="0"/>
        <w:spacing w:before="50" w:after="50" w:line="360" w:lineRule="auto"/>
        <w:rPr>
          <w:rFonts w:ascii="宋体" w:hAnsi="宋体"/>
          <w:color w:val="0D0D0D" w:themeColor="text1" w:themeTint="F2"/>
          <w:sz w:val="24"/>
          <w:highlight w:val="none"/>
          <w:u w:val="single"/>
          <w14:textFill>
            <w14:solidFill>
              <w14:schemeClr w14:val="tx1">
                <w14:lumMod w14:val="95000"/>
                <w14:lumOff w14:val="5000"/>
              </w14:schemeClr>
            </w14:solidFill>
          </w14:textFill>
        </w:rPr>
      </w:pPr>
      <w:r>
        <w:rPr>
          <w:rFonts w:hint="eastAsia" w:hAnsi="宋体"/>
          <w:color w:val="0D0D0D" w:themeColor="text1" w:themeTint="F2"/>
          <w:sz w:val="24"/>
          <w:highlight w:val="none"/>
          <w14:textFill>
            <w14:solidFill>
              <w14:schemeClr w14:val="tx1">
                <w14:lumMod w14:val="95000"/>
                <w14:lumOff w14:val="5000"/>
              </w14:schemeClr>
            </w14:solidFill>
          </w14:textFill>
        </w:rPr>
        <w:t>供应商名称：</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75"/>
        <w:gridCol w:w="1767"/>
        <w:gridCol w:w="1270"/>
        <w:gridCol w:w="1550"/>
        <w:gridCol w:w="1113"/>
        <w:gridCol w:w="3000"/>
      </w:tblGrid>
      <w:tr w14:paraId="612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746CC263">
            <w:pPr>
              <w:jc w:val="center"/>
              <w:rPr>
                <w:rFonts w:ascii="宋体" w:hAnsi="Courier New"/>
                <w:color w:val="0D0D0D" w:themeColor="text1" w:themeTint="F2"/>
                <w:spacing w:val="-20"/>
                <w:kern w:val="0"/>
                <w:sz w:val="18"/>
                <w:szCs w:val="18"/>
                <w:highlight w:val="none"/>
                <w14:textFill>
                  <w14:solidFill>
                    <w14:schemeClr w14:val="tx1">
                      <w14:lumMod w14:val="95000"/>
                      <w14:lumOff w14:val="5000"/>
                    </w14:schemeClr>
                  </w14:solidFill>
                </w14:textFill>
              </w:rPr>
            </w:pPr>
            <w:bookmarkStart w:id="125" w:name="OLE_LINK52"/>
            <w:bookmarkStart w:id="126" w:name="OLE_LINK51"/>
            <w:r>
              <w:rPr>
                <w:rFonts w:hint="eastAsia" w:ascii="宋体" w:hAnsi="Courier New"/>
                <w:color w:val="0D0D0D" w:themeColor="text1" w:themeTint="F2"/>
                <w:spacing w:val="-20"/>
                <w:kern w:val="0"/>
                <w:sz w:val="18"/>
                <w:szCs w:val="18"/>
                <w:highlight w:val="none"/>
                <w14:textFill>
                  <w14:solidFill>
                    <w14:schemeClr w14:val="tx1">
                      <w14:lumMod w14:val="95000"/>
                      <w14:lumOff w14:val="5000"/>
                    </w14:schemeClr>
                  </w14:solidFill>
                </w14:textFill>
              </w:rPr>
              <w:t>项号</w:t>
            </w:r>
          </w:p>
        </w:tc>
        <w:tc>
          <w:tcPr>
            <w:tcW w:w="875" w:type="dxa"/>
            <w:tcBorders>
              <w:top w:val="single" w:color="auto" w:sz="4" w:space="0"/>
              <w:left w:val="single" w:color="auto" w:sz="4" w:space="0"/>
              <w:bottom w:val="single" w:color="auto" w:sz="4" w:space="0"/>
              <w:right w:val="single" w:color="auto" w:sz="4" w:space="0"/>
            </w:tcBorders>
            <w:vAlign w:val="center"/>
          </w:tcPr>
          <w:p w14:paraId="53BA5708">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服务项目名称</w:t>
            </w:r>
          </w:p>
        </w:tc>
        <w:tc>
          <w:tcPr>
            <w:tcW w:w="1767" w:type="dxa"/>
            <w:tcBorders>
              <w:top w:val="single" w:color="auto" w:sz="4" w:space="0"/>
              <w:left w:val="single" w:color="auto" w:sz="4" w:space="0"/>
              <w:bottom w:val="single" w:color="auto" w:sz="4" w:space="0"/>
              <w:right w:val="single" w:color="auto" w:sz="4" w:space="0"/>
            </w:tcBorders>
            <w:vAlign w:val="center"/>
          </w:tcPr>
          <w:p w14:paraId="53C1D5AA">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服务内容</w:t>
            </w:r>
          </w:p>
        </w:tc>
        <w:tc>
          <w:tcPr>
            <w:tcW w:w="1270" w:type="dxa"/>
            <w:tcBorders>
              <w:top w:val="single" w:color="auto" w:sz="4" w:space="0"/>
              <w:left w:val="single" w:color="auto" w:sz="4" w:space="0"/>
              <w:bottom w:val="single" w:color="auto" w:sz="4" w:space="0"/>
              <w:right w:val="single" w:color="auto" w:sz="4" w:space="0"/>
            </w:tcBorders>
            <w:vAlign w:val="center"/>
          </w:tcPr>
          <w:p w14:paraId="5722C867">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①报价</w:t>
            </w:r>
          </w:p>
        </w:tc>
        <w:tc>
          <w:tcPr>
            <w:tcW w:w="1550" w:type="dxa"/>
            <w:tcBorders>
              <w:top w:val="single" w:color="auto" w:sz="4" w:space="0"/>
              <w:left w:val="single" w:color="auto" w:sz="4" w:space="0"/>
              <w:bottom w:val="single" w:color="auto" w:sz="4" w:space="0"/>
              <w:right w:val="single" w:color="auto" w:sz="4" w:space="0"/>
            </w:tcBorders>
            <w:vAlign w:val="center"/>
          </w:tcPr>
          <w:p w14:paraId="42521308">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②暂定数量</w:t>
            </w:r>
          </w:p>
          <w:p w14:paraId="5B0A305D">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（最终以实际发生为准）</w:t>
            </w:r>
          </w:p>
        </w:tc>
        <w:tc>
          <w:tcPr>
            <w:tcW w:w="1113" w:type="dxa"/>
            <w:tcBorders>
              <w:top w:val="single" w:color="auto" w:sz="4" w:space="0"/>
              <w:left w:val="single" w:color="auto" w:sz="4" w:space="0"/>
              <w:bottom w:val="single" w:color="auto" w:sz="4" w:space="0"/>
              <w:right w:val="single" w:color="auto" w:sz="4" w:space="0"/>
            </w:tcBorders>
            <w:vAlign w:val="center"/>
          </w:tcPr>
          <w:p w14:paraId="48E29FC2">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小计③（元）=①×②</w:t>
            </w:r>
          </w:p>
        </w:tc>
        <w:tc>
          <w:tcPr>
            <w:tcW w:w="3000" w:type="dxa"/>
            <w:tcBorders>
              <w:top w:val="single" w:color="auto" w:sz="4" w:space="0"/>
              <w:left w:val="single" w:color="auto" w:sz="4" w:space="0"/>
              <w:bottom w:val="single" w:color="auto" w:sz="4" w:space="0"/>
              <w:right w:val="single" w:color="auto" w:sz="4" w:space="0"/>
            </w:tcBorders>
            <w:vAlign w:val="center"/>
          </w:tcPr>
          <w:p w14:paraId="66C8CBE1">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备注</w:t>
            </w:r>
          </w:p>
        </w:tc>
      </w:tr>
      <w:tr w14:paraId="675F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jc w:val="center"/>
        </w:trPr>
        <w:tc>
          <w:tcPr>
            <w:tcW w:w="525" w:type="dxa"/>
            <w:tcBorders>
              <w:top w:val="nil"/>
              <w:left w:val="single" w:color="auto" w:sz="4" w:space="0"/>
              <w:bottom w:val="single" w:color="auto" w:sz="4" w:space="0"/>
              <w:right w:val="single" w:color="auto" w:sz="4" w:space="0"/>
            </w:tcBorders>
            <w:vAlign w:val="center"/>
          </w:tcPr>
          <w:p w14:paraId="5EEA06EC">
            <w:pPr>
              <w:jc w:val="cente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pPr>
            <w:r>
              <w:rPr>
                <w:rFonts w:ascii="宋体" w:hAnsi="Courier New"/>
                <w:color w:val="0D0D0D" w:themeColor="text1" w:themeTint="F2"/>
                <w:kern w:val="0"/>
                <w:sz w:val="18"/>
                <w:szCs w:val="18"/>
                <w:highlight w:val="none"/>
                <w14:textFill>
                  <w14:solidFill>
                    <w14:schemeClr w14:val="tx1">
                      <w14:lumMod w14:val="95000"/>
                      <w14:lumOff w14:val="5000"/>
                    </w14:schemeClr>
                  </w14:solidFill>
                </w14:textFill>
              </w:rPr>
              <w:t>1</w:t>
            </w:r>
          </w:p>
        </w:tc>
        <w:tc>
          <w:tcPr>
            <w:tcW w:w="875" w:type="dxa"/>
            <w:tcBorders>
              <w:top w:val="nil"/>
              <w:left w:val="single" w:color="auto" w:sz="4" w:space="0"/>
              <w:right w:val="single" w:color="auto" w:sz="4" w:space="0"/>
            </w:tcBorders>
            <w:vAlign w:val="center"/>
          </w:tcPr>
          <w:p w14:paraId="35864997">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bCs/>
                <w:color w:val="0D0D0D" w:themeColor="text1" w:themeTint="F2"/>
                <w:kern w:val="0"/>
                <w:sz w:val="18"/>
                <w:szCs w:val="18"/>
                <w:highlight w:val="none"/>
                <w14:textFill>
                  <w14:solidFill>
                    <w14:schemeClr w14:val="tx1">
                      <w14:lumMod w14:val="95000"/>
                      <w14:lumOff w14:val="5000"/>
                    </w14:schemeClr>
                  </w14:solidFill>
                </w14:textFill>
              </w:rPr>
              <w:t>引入社会力量参与南宁市房屋市政工程重点领域隐患排查辅助技术服务</w:t>
            </w:r>
          </w:p>
          <w:p w14:paraId="53B1CB46">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p>
        </w:tc>
        <w:tc>
          <w:tcPr>
            <w:tcW w:w="1767" w:type="dxa"/>
            <w:tcBorders>
              <w:top w:val="nil"/>
              <w:left w:val="single" w:color="auto" w:sz="4" w:space="0"/>
              <w:bottom w:val="single" w:color="auto" w:sz="4" w:space="0"/>
              <w:right w:val="single" w:color="auto" w:sz="4" w:space="0"/>
            </w:tcBorders>
            <w:vAlign w:val="center"/>
          </w:tcPr>
          <w:p w14:paraId="176D2FE3">
            <w:pP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辅助技术服务内容（高处坠落、起重机械伤害、坍塌事故）</w:t>
            </w:r>
          </w:p>
        </w:tc>
        <w:tc>
          <w:tcPr>
            <w:tcW w:w="1270" w:type="dxa"/>
            <w:tcBorders>
              <w:top w:val="nil"/>
              <w:left w:val="single" w:color="auto" w:sz="4" w:space="0"/>
              <w:bottom w:val="single" w:color="auto" w:sz="4" w:space="0"/>
              <w:right w:val="single" w:color="auto" w:sz="4" w:space="0"/>
            </w:tcBorders>
            <w:vAlign w:val="center"/>
          </w:tcPr>
          <w:p w14:paraId="55A2DC60">
            <w:pPr>
              <w:jc w:val="cente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元</w:t>
            </w:r>
            <w: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t>/</w:t>
            </w: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个</w:t>
            </w:r>
          </w:p>
        </w:tc>
        <w:tc>
          <w:tcPr>
            <w:tcW w:w="1550" w:type="dxa"/>
            <w:tcBorders>
              <w:top w:val="nil"/>
              <w:left w:val="single" w:color="auto" w:sz="4" w:space="0"/>
              <w:right w:val="single" w:color="auto" w:sz="4" w:space="0"/>
            </w:tcBorders>
            <w:vAlign w:val="center"/>
          </w:tcPr>
          <w:p w14:paraId="67BCFF3D">
            <w:pPr>
              <w:jc w:val="center"/>
              <w:rPr>
                <w:rFonts w:ascii="Calibri" w:hAnsi="Calibri"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Calibri" w:hAnsi="Calibri" w:cs="宋体"/>
                <w:color w:val="0D0D0D" w:themeColor="text1" w:themeTint="F2"/>
                <w:kern w:val="0"/>
                <w:sz w:val="18"/>
                <w:szCs w:val="18"/>
                <w:highlight w:val="none"/>
                <w14:textFill>
                  <w14:solidFill>
                    <w14:schemeClr w14:val="tx1">
                      <w14:lumMod w14:val="95000"/>
                      <w14:lumOff w14:val="5000"/>
                    </w14:schemeClr>
                  </w14:solidFill>
                </w14:textFill>
              </w:rPr>
              <w:t>440</w:t>
            </w:r>
            <w:r>
              <w:rPr>
                <w:rFonts w:hint="eastAsia" w:ascii="宋体" w:hAnsi="宋体" w:cs="宋体"/>
                <w:color w:val="0D0D0D" w:themeColor="text1" w:themeTint="F2"/>
                <w:kern w:val="0"/>
                <w:sz w:val="18"/>
                <w:szCs w:val="18"/>
                <w:highlight w:val="none"/>
                <w14:textFill>
                  <w14:solidFill>
                    <w14:schemeClr w14:val="tx1">
                      <w14:lumMod w14:val="95000"/>
                      <w14:lumOff w14:val="5000"/>
                    </w14:schemeClr>
                  </w14:solidFill>
                </w14:textFill>
              </w:rPr>
              <w:t>个</w:t>
            </w:r>
          </w:p>
        </w:tc>
        <w:tc>
          <w:tcPr>
            <w:tcW w:w="1113" w:type="dxa"/>
            <w:tcBorders>
              <w:top w:val="nil"/>
              <w:left w:val="single" w:color="auto" w:sz="4" w:space="0"/>
              <w:right w:val="single" w:color="auto" w:sz="4" w:space="0"/>
            </w:tcBorders>
            <w:vAlign w:val="center"/>
          </w:tcPr>
          <w:p w14:paraId="50493675">
            <w:pPr>
              <w:rPr>
                <w:rFonts w:ascii="Calibri" w:hAnsi="Calibri" w:cs="宋体"/>
                <w:color w:val="0D0D0D" w:themeColor="text1" w:themeTint="F2"/>
                <w:kern w:val="0"/>
                <w:sz w:val="18"/>
                <w:szCs w:val="18"/>
                <w:highlight w:val="none"/>
                <w14:textFill>
                  <w14:solidFill>
                    <w14:schemeClr w14:val="tx1">
                      <w14:lumMod w14:val="95000"/>
                      <w14:lumOff w14:val="5000"/>
                    </w14:schemeClr>
                  </w14:solidFill>
                </w14:textFill>
              </w:rPr>
            </w:pPr>
          </w:p>
        </w:tc>
        <w:tc>
          <w:tcPr>
            <w:tcW w:w="3000" w:type="dxa"/>
            <w:tcBorders>
              <w:top w:val="nil"/>
              <w:left w:val="single" w:color="auto" w:sz="4" w:space="0"/>
              <w:bottom w:val="single" w:color="auto" w:sz="4" w:space="0"/>
              <w:right w:val="single" w:color="auto" w:sz="4" w:space="0"/>
            </w:tcBorders>
            <w:vAlign w:val="center"/>
          </w:tcPr>
          <w:p w14:paraId="489DB6F6">
            <w:pPr>
              <w:rPr>
                <w:rFonts w:ascii="Calibri" w:hAnsi="Calibri"/>
                <w:color w:val="0D0D0D" w:themeColor="text1" w:themeTint="F2"/>
                <w:spacing w:val="-6"/>
                <w:kern w:val="0"/>
                <w:sz w:val="18"/>
                <w:szCs w:val="18"/>
                <w:highlight w:val="none"/>
                <w14:textFill>
                  <w14:solidFill>
                    <w14:schemeClr w14:val="tx1">
                      <w14:lumMod w14:val="95000"/>
                      <w14:lumOff w14:val="5000"/>
                    </w14:schemeClr>
                  </w14:solidFill>
                </w14:textFill>
              </w:rPr>
            </w:pPr>
            <w:r>
              <w:rPr>
                <w:rFonts w:hint="eastAsia" w:ascii="Calibri" w:hAnsi="Calibri" w:cs="宋体"/>
                <w:color w:val="0D0D0D" w:themeColor="text1" w:themeTint="F2"/>
                <w:kern w:val="0"/>
                <w:sz w:val="18"/>
                <w:szCs w:val="18"/>
                <w:highlight w:val="none"/>
                <w14:textFill>
                  <w14:solidFill>
                    <w14:schemeClr w14:val="tx1">
                      <w14:lumMod w14:val="95000"/>
                      <w14:lumOff w14:val="5000"/>
                    </w14:schemeClr>
                  </w14:solidFill>
                </w14:textFill>
              </w:rPr>
              <w:t>按每抽选一个建设工程项目现场为单价进行报价，即每开展一项辅助技术服务内容（高处坠落、起重机械伤害、坍塌事故）计费一次，投标报价≤1136元/个。</w:t>
            </w:r>
          </w:p>
        </w:tc>
      </w:tr>
      <w:tr w14:paraId="361E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 w:hRule="atLeast"/>
          <w:jc w:val="center"/>
        </w:trPr>
        <w:tc>
          <w:tcPr>
            <w:tcW w:w="10100" w:type="dxa"/>
            <w:gridSpan w:val="7"/>
            <w:vAlign w:val="center"/>
          </w:tcPr>
          <w:p w14:paraId="65939A4A">
            <w:pPr>
              <w:rPr>
                <w:rFonts w:ascii="宋体" w:hAnsi="宋体" w:cs="宋体"/>
                <w:color w:val="0D0D0D" w:themeColor="text1" w:themeTint="F2"/>
                <w:kern w:val="0"/>
                <w:sz w:val="18"/>
                <w:szCs w:val="18"/>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18"/>
                <w:szCs w:val="18"/>
                <w:highlight w:val="none"/>
                <w14:textFill>
                  <w14:solidFill>
                    <w14:schemeClr w14:val="tx1">
                      <w14:lumMod w14:val="95000"/>
                      <w14:lumOff w14:val="5000"/>
                    </w14:schemeClr>
                  </w14:solidFill>
                </w14:textFill>
              </w:rPr>
              <w:t>暂定总报价（包含税费等所有费用）合计</w:t>
            </w:r>
            <w:r>
              <w:rPr>
                <w:rFonts w:hint="eastAsia" w:ascii="宋体" w:hAnsi="Courier New"/>
                <w:color w:val="0D0D0D" w:themeColor="text1" w:themeTint="F2"/>
                <w:kern w:val="0"/>
                <w:sz w:val="18"/>
                <w:szCs w:val="18"/>
                <w:highlight w:val="none"/>
                <w14:textFill>
                  <w14:solidFill>
                    <w14:schemeClr w14:val="tx1">
                      <w14:lumMod w14:val="95000"/>
                      <w14:lumOff w14:val="5000"/>
                    </w14:schemeClr>
                  </w14:solidFill>
                </w14:textFill>
              </w:rPr>
              <w:t>（大写）人民币（¥         元)</w:t>
            </w:r>
          </w:p>
        </w:tc>
      </w:tr>
      <w:bookmarkEnd w:id="125"/>
      <w:bookmarkEnd w:id="126"/>
    </w:tbl>
    <w:p w14:paraId="77446693">
      <w:pPr>
        <w:snapToGrid w:val="0"/>
        <w:spacing w:before="50" w:after="50"/>
        <w:ind w:firstLine="480" w:firstLineChars="200"/>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xml:space="preserve">注： </w:t>
      </w:r>
    </w:p>
    <w:p w14:paraId="1F149DC6">
      <w:pPr>
        <w:snapToGrid w:val="0"/>
        <w:spacing w:before="50" w:after="50"/>
        <w:ind w:firstLine="480" w:firstLineChars="200"/>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1、 供应商需按本表格式填写，不得自行更改，也不得留空, 如有多分标，按分标分别提供响应报价表</w:t>
      </w:r>
      <w:r>
        <w:rPr>
          <w:rFonts w:hint="eastAsia"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t>。</w:t>
      </w:r>
    </w:p>
    <w:p w14:paraId="229321FD">
      <w:pPr>
        <w:snapToGrid w:val="0"/>
        <w:spacing w:before="50" w:after="50"/>
        <w:ind w:firstLine="480" w:firstLineChars="200"/>
        <w:jc w:val="left"/>
        <w:rPr>
          <w:rFonts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t>否则其响应作无效响应处理。</w:t>
      </w:r>
    </w:p>
    <w:p w14:paraId="3A2F999B">
      <w:pPr>
        <w:snapToGrid w:val="0"/>
        <w:spacing w:before="50" w:after="50"/>
        <w:ind w:firstLine="480" w:firstLineChars="200"/>
        <w:jc w:val="left"/>
        <w:rPr>
          <w:rFonts w:ascii="仿宋_GB2312" w:hAnsi="仿宋" w:eastAsia="仿宋_GB2312" w:cs="仿宋_GB2312"/>
          <w:b/>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3、以上表格如要求细分项目及报价的按要求执行。在“具体服务内容”一栏中，填写具体服务或按已有格式执行，否则其响应作无效响应处理(如有)。</w:t>
      </w:r>
    </w:p>
    <w:p w14:paraId="1A449E35">
      <w:pPr>
        <w:snapToGrid w:val="0"/>
        <w:ind w:firstLine="480" w:firstLineChars="200"/>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4、特别提示：采购机构将对项目名称和项目编号，成交供应商名称、地址和成交金额，主要成交标的的名称、规格型号、数量、单价、服务要求等予以公示。</w:t>
      </w:r>
    </w:p>
    <w:p w14:paraId="30562D9B">
      <w:pPr>
        <w:snapToGrid w:val="0"/>
        <w:ind w:firstLine="480" w:firstLineChars="200"/>
        <w:jc w:val="left"/>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5、符合采购文件中列明的可享受中小企业扶持政策的供应商，请填写中小企业声明函。注：供应商</w:t>
      </w:r>
      <w:r>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提供</w:t>
      </w: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的中小企业</w:t>
      </w:r>
      <w:r>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声明函内容不实的，属于提供虚假材料谋取中标、成交，依照《中华人民共和国政府采购法》等国家有关规定追究相应责任。</w:t>
      </w:r>
    </w:p>
    <w:p w14:paraId="7A45EFB0">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5DD97B97">
      <w:pPr>
        <w:spacing w:line="500" w:lineRule="exact"/>
        <w:ind w:firstLine="6360" w:firstLineChars="2650"/>
        <w:rPr>
          <w:rFonts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t>日期：  年  月   日</w:t>
      </w:r>
    </w:p>
    <w:p w14:paraId="12164441">
      <w:pPr>
        <w:spacing w:line="500" w:lineRule="exact"/>
        <w:ind w:firstLine="6360" w:firstLineChars="2650"/>
        <w:rPr>
          <w:rFonts w:ascii="仿宋_GB2312" w:hAnsi="仿宋" w:eastAsia="仿宋_GB2312" w:cs="仿宋_GB2312"/>
          <w:color w:val="0D0D0D" w:themeColor="text1" w:themeTint="F2"/>
          <w:kern w:val="0"/>
          <w:sz w:val="24"/>
          <w:szCs w:val="21"/>
          <w:highlight w:val="none"/>
          <w:lang w:val="zh-CN"/>
          <w14:textFill>
            <w14:solidFill>
              <w14:schemeClr w14:val="tx1">
                <w14:lumMod w14:val="95000"/>
                <w14:lumOff w14:val="5000"/>
              </w14:schemeClr>
            </w14:solidFill>
          </w14:textFill>
        </w:rPr>
      </w:pPr>
    </w:p>
    <w:p w14:paraId="5CB32AF9">
      <w:pPr>
        <w:spacing w:line="500" w:lineRule="exact"/>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301D86A6">
      <w:pPr>
        <w:spacing w:line="500" w:lineRule="exact"/>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2ACE5AF3">
      <w:pPr>
        <w:spacing w:line="500" w:lineRule="exact"/>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7AF591A6">
      <w:pPr>
        <w:spacing w:line="500" w:lineRule="exact"/>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p>
    <w:p w14:paraId="6ADA3F00">
      <w:pPr>
        <w:spacing w:line="500" w:lineRule="exact"/>
        <w:ind w:firstLine="602" w:firstLineChars="200"/>
        <w:rPr>
          <w:rFonts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pPr>
      <w:r>
        <w:rPr>
          <w:rFonts w:hint="eastAsia" w:ascii="仿宋" w:hAnsi="仿宋" w:eastAsia="仿宋" w:cs="仿宋_GB2312"/>
          <w:b/>
          <w:color w:val="0D0D0D" w:themeColor="text1" w:themeTint="F2"/>
          <w:sz w:val="30"/>
          <w:szCs w:val="30"/>
          <w:highlight w:val="none"/>
          <w14:textFill>
            <w14:solidFill>
              <w14:schemeClr w14:val="tx1">
                <w14:lumMod w14:val="95000"/>
                <w14:lumOff w14:val="5000"/>
              </w14:schemeClr>
            </w14:solidFill>
          </w14:textFill>
        </w:rPr>
        <w:t>三、中小企业声明函</w:t>
      </w:r>
    </w:p>
    <w:p w14:paraId="00B4F4F5">
      <w:pPr>
        <w:spacing w:line="300" w:lineRule="auto"/>
        <w:ind w:firstLine="2200" w:firstLineChars="500"/>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pPr>
      <w: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中小企业声明函（</w:t>
      </w: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服务</w:t>
      </w:r>
      <w:r>
        <w:rPr>
          <w:rFonts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w:t>
      </w:r>
    </w:p>
    <w:p w14:paraId="11D6A088">
      <w:pPr>
        <w:tabs>
          <w:tab w:val="left" w:pos="1065"/>
          <w:tab w:val="left" w:pos="6477"/>
        </w:tabs>
        <w:spacing w:line="360" w:lineRule="auto"/>
        <w:ind w:left="-426" w:right="-58" w:firstLine="655"/>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本公司（联合体）郑重声明，根据《政府采购促进中小企业发展管理办法》（财库﹝2020﹞46号）的规定，本公司（联合体）参加</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（单位名称）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的</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（项目名称）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采购活动，提供的服务全部由符合政策要求的中小企业承接。相关企业（含联合体中的中小企业、签订分包意向协议的中小企业）的具体情况如下：</w:t>
      </w:r>
    </w:p>
    <w:p w14:paraId="7D973205">
      <w:pPr>
        <w:tabs>
          <w:tab w:val="left" w:pos="1065"/>
          <w:tab w:val="left" w:pos="6477"/>
        </w:tabs>
        <w:spacing w:line="360" w:lineRule="auto"/>
        <w:ind w:left="-426" w:right="-58" w:firstLine="655"/>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1.</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（标的名称）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，属于</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（采购文件中明确的所属行业）</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行业；承接企业为</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（企业名称）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，从业人员人，营业收入为万元，资产总额为万元，属于</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（中型企业、小型企业、微型企业）</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w:t>
      </w:r>
    </w:p>
    <w:p w14:paraId="1859FDA4">
      <w:pPr>
        <w:tabs>
          <w:tab w:val="left" w:pos="1065"/>
          <w:tab w:val="left" w:pos="6477"/>
        </w:tabs>
        <w:spacing w:line="360" w:lineRule="auto"/>
        <w:ind w:left="-426" w:right="-58" w:firstLine="655"/>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2.</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（标的名称）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，属于</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（采购文件中明确的所属行业）</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行业；承接企业为</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（企业名称）</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，从业人员人，营业收入为万元，资产总额为万元，属于</w:t>
      </w:r>
      <w:r>
        <w:rPr>
          <w:rFonts w:hint="eastAsia" w:ascii="仿宋_GB2312" w:hAnsi="宋体" w:eastAsia="仿宋_GB2312"/>
          <w:color w:val="0D0D0D" w:themeColor="text1" w:themeTint="F2"/>
          <w:sz w:val="24"/>
          <w:highlight w:val="none"/>
          <w:u w:val="single"/>
          <w14:textFill>
            <w14:solidFill>
              <w14:schemeClr w14:val="tx1">
                <w14:lumMod w14:val="95000"/>
                <w14:lumOff w14:val="5000"/>
              </w14:schemeClr>
            </w14:solidFill>
          </w14:textFill>
        </w:rPr>
        <w:t>（中型企业、小型企业、微型企业）</w:t>
      </w: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w:t>
      </w:r>
    </w:p>
    <w:p w14:paraId="5F34C3A7">
      <w:pPr>
        <w:spacing w:line="360" w:lineRule="auto"/>
        <w:ind w:left="142" w:right="142"/>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 xml:space="preserve">…… </w:t>
      </w:r>
    </w:p>
    <w:p w14:paraId="6B672D6E">
      <w:pPr>
        <w:spacing w:line="360" w:lineRule="auto"/>
        <w:ind w:left="-405" w:leftChars="-193" w:right="142" w:firstLine="453" w:firstLineChars="189"/>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以上企业，不属于大企业的分支机构，不存在控股股东为大企业的情形，也不存在与大企业的负责人为同一人的情形。</w:t>
      </w:r>
    </w:p>
    <w:p w14:paraId="11D11025">
      <w:pPr>
        <w:spacing w:line="360" w:lineRule="auto"/>
        <w:ind w:left="-426" w:right="142" w:firstLine="567"/>
        <w:contextualSpacing/>
        <w:rPr>
          <w:rFonts w:ascii="仿宋_GB2312" w:hAnsi="宋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本企业对上述声明内容的真实性负责。如有虚假，将依法承担相应责任。</w:t>
      </w:r>
    </w:p>
    <w:p w14:paraId="46B11EE6">
      <w:pPr>
        <w:spacing w:line="360" w:lineRule="auto"/>
        <w:ind w:left="3960" w:right="1808"/>
        <w:contextualSpacing/>
        <w:rPr>
          <w:rFonts w:ascii="宋体" w:hAnsi="宋体"/>
          <w:color w:val="0D0D0D" w:themeColor="text1" w:themeTint="F2"/>
          <w:sz w:val="24"/>
          <w:highlight w:val="none"/>
          <w14:textFill>
            <w14:solidFill>
              <w14:schemeClr w14:val="tx1">
                <w14:lumMod w14:val="95000"/>
                <w14:lumOff w14:val="5000"/>
              </w14:schemeClr>
            </w14:solidFill>
          </w14:textFill>
        </w:rPr>
      </w:pPr>
    </w:p>
    <w:p w14:paraId="32C943BC">
      <w:pPr>
        <w:autoSpaceDE w:val="0"/>
        <w:autoSpaceDN w:val="0"/>
        <w:spacing w:line="360" w:lineRule="auto"/>
        <w:ind w:left="4335" w:leftChars="1950" w:hanging="240" w:hangingChars="1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供应商名称（电子签章）：</w:t>
      </w:r>
    </w:p>
    <w:p w14:paraId="684C2C45">
      <w:pPr>
        <w:autoSpaceDE w:val="0"/>
        <w:autoSpaceDN w:val="0"/>
        <w:spacing w:line="360" w:lineRule="auto"/>
        <w:ind w:firstLine="6480" w:firstLineChars="2700"/>
        <w:rPr>
          <w:rFonts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日期：  年  月   日</w:t>
      </w:r>
    </w:p>
    <w:p w14:paraId="6916B839">
      <w:pPr>
        <w:spacing w:line="360" w:lineRule="auto"/>
        <w:ind w:left="3960" w:right="1808"/>
        <w:contextualSpacing/>
        <w:rPr>
          <w:color w:val="0D0D0D" w:themeColor="text1" w:themeTint="F2"/>
          <w:highlight w:val="none"/>
          <w14:textFill>
            <w14:solidFill>
              <w14:schemeClr w14:val="tx1">
                <w14:lumMod w14:val="95000"/>
                <w14:lumOff w14:val="5000"/>
              </w14:schemeClr>
            </w14:solidFill>
          </w14:textFill>
        </w:rPr>
      </w:pPr>
    </w:p>
    <w:p w14:paraId="369873F0">
      <w:pPr>
        <w:spacing w:line="360" w:lineRule="auto"/>
        <w:contextualSpacing/>
        <w:jc w:val="left"/>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85F2441">
      <w:pPr>
        <w:snapToGrid w:val="0"/>
        <w:spacing w:before="120" w:beforeLines="50" w:after="50" w:line="360" w:lineRule="auto"/>
        <w:outlineLvl w:val="1"/>
        <w:rPr>
          <w:rFonts w:ascii="宋体" w:hAnsi="宋体"/>
          <w:b/>
          <w:bCs/>
          <w:color w:val="0D0D0D" w:themeColor="text1" w:themeTint="F2"/>
          <w:sz w:val="32"/>
          <w:szCs w:val="32"/>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bookmarkStart w:id="127" w:name="_Toc31728084"/>
      <w:bookmarkStart w:id="128" w:name="_Toc31723070"/>
      <w:bookmarkStart w:id="129" w:name="_Toc35611516"/>
      <w:bookmarkStart w:id="130" w:name="_Toc44229899"/>
      <w:bookmarkStart w:id="131" w:name="_Toc35611438"/>
    </w:p>
    <w:bookmarkEnd w:id="127"/>
    <w:bookmarkEnd w:id="128"/>
    <w:bookmarkEnd w:id="129"/>
    <w:bookmarkEnd w:id="130"/>
    <w:bookmarkEnd w:id="131"/>
    <w:p w14:paraId="6D40A2C6">
      <w:pPr>
        <w:keepNext/>
        <w:keepLines/>
        <w:spacing w:before="260" w:after="260" w:line="416" w:lineRule="auto"/>
        <w:jc w:val="center"/>
        <w:outlineLvl w:val="1"/>
        <w:rPr>
          <w:rFonts w:ascii="宋体" w:hAnsi="宋体"/>
          <w:bCs/>
          <w:color w:val="0D0D0D" w:themeColor="text1" w:themeTint="F2"/>
          <w:sz w:val="32"/>
          <w:szCs w:val="32"/>
          <w:highlight w:val="none"/>
          <w14:textFill>
            <w14:solidFill>
              <w14:schemeClr w14:val="tx1">
                <w14:lumMod w14:val="95000"/>
                <w14:lumOff w14:val="5000"/>
              </w14:schemeClr>
            </w14:solidFill>
          </w14:textFill>
        </w:rPr>
      </w:pPr>
      <w:bookmarkStart w:id="132" w:name="_Toc80886946"/>
      <w:bookmarkStart w:id="133" w:name="_Toc80205942"/>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第五节 其他文书、文件格式</w:t>
      </w:r>
      <w:bookmarkEnd w:id="132"/>
      <w:bookmarkEnd w:id="133"/>
    </w:p>
    <w:p w14:paraId="680D03B9">
      <w:pPr>
        <w:spacing w:line="520" w:lineRule="exact"/>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17DDFA4">
      <w:pPr>
        <w:spacing w:line="520" w:lineRule="exact"/>
        <w:jc w:val="center"/>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残疾人福利性单位声明函</w:t>
      </w:r>
    </w:p>
    <w:p w14:paraId="51C249C0">
      <w:pPr>
        <w:spacing w:line="520" w:lineRule="exact"/>
        <w:rPr>
          <w:rFonts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p>
    <w:p w14:paraId="538F295D">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00E107F">
      <w:pPr>
        <w:spacing w:line="360" w:lineRule="auto"/>
        <w:ind w:firstLine="480" w:firstLineChars="2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本单位对上述声明的真实性负责。如有虚假，将依法承担相应责任。</w:t>
      </w:r>
    </w:p>
    <w:p w14:paraId="1FA0347A">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00313BC">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E79FC46">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23897CC">
      <w:pPr>
        <w:spacing w:line="360" w:lineRule="auto"/>
        <w:ind w:firstLine="2400" w:firstLineChars="10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供应商名称（电子签章）：</w:t>
      </w:r>
    </w:p>
    <w:p w14:paraId="68871531">
      <w:pPr>
        <w:spacing w:line="360" w:lineRule="auto"/>
        <w:ind w:firstLine="4320" w:firstLineChars="18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日  期：     年   月   日</w:t>
      </w:r>
    </w:p>
    <w:p w14:paraId="4F0EB37A">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21450921">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77DB3465">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EFAE188">
      <w:pPr>
        <w:spacing w:line="360" w:lineRule="auto"/>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32ECC5C9">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11923E03">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31706239">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5B9A3025">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77CD0836">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46A6E7DD">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2DCA2929">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684A06F1">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color w:val="0D0D0D" w:themeColor="text1" w:themeTint="F2"/>
          <w:sz w:val="44"/>
          <w:szCs w:val="44"/>
          <w:highlight w:val="none"/>
          <w14:textFill>
            <w14:solidFill>
              <w14:schemeClr w14:val="tx1">
                <w14:lumMod w14:val="95000"/>
                <w14:lumOff w14:val="5000"/>
              </w14:schemeClr>
            </w14:solidFill>
          </w14:textFill>
        </w:rPr>
        <w:t>监狱企业证明</w:t>
      </w:r>
    </w:p>
    <w:p w14:paraId="6E0AEAA4">
      <w:pPr>
        <w:spacing w:line="520" w:lineRule="exact"/>
        <w:ind w:firstLine="480" w:firstLineChars="200"/>
        <w:jc w:val="left"/>
        <w:rPr>
          <w:rFonts w:ascii="宋体" w:hAnsi="宋体"/>
          <w:color w:val="0D0D0D" w:themeColor="text1" w:themeTint="F2"/>
          <w:sz w:val="24"/>
          <w:highlight w:val="none"/>
          <w14:textFill>
            <w14:solidFill>
              <w14:schemeClr w14:val="tx1">
                <w14:lumMod w14:val="95000"/>
                <w14:lumOff w14:val="5000"/>
              </w14:schemeClr>
            </w14:solidFill>
          </w14:textFill>
        </w:rPr>
      </w:pPr>
    </w:p>
    <w:p w14:paraId="3C7C9DAE">
      <w:pPr>
        <w:spacing w:line="520" w:lineRule="exact"/>
        <w:ind w:firstLine="480" w:firstLineChars="200"/>
        <w:jc w:val="left"/>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提供由省级以上监狱管理局、戒毒管理局（含新疆生产建设兵团）出具的属于监狱企业的证明文件。</w:t>
      </w:r>
    </w:p>
    <w:p w14:paraId="2E5FEDA6">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14B7D4C2">
      <w:pPr>
        <w:spacing w:line="360" w:lineRule="auto"/>
        <w:jc w:val="center"/>
        <w:rPr>
          <w:rFonts w:ascii="宋体" w:hAnsi="宋体"/>
          <w:b/>
          <w:bCs/>
          <w:color w:val="0D0D0D" w:themeColor="text1" w:themeTint="F2"/>
          <w:sz w:val="44"/>
          <w:szCs w:val="44"/>
          <w:highlight w:val="none"/>
          <w14:textFill>
            <w14:solidFill>
              <w14:schemeClr w14:val="tx1">
                <w14:lumMod w14:val="95000"/>
                <w14:lumOff w14:val="5000"/>
              </w14:schemeClr>
            </w14:solidFill>
          </w14:textFill>
        </w:rPr>
      </w:pPr>
    </w:p>
    <w:p w14:paraId="32C31A43">
      <w:pPr>
        <w:spacing w:line="360" w:lineRule="auto"/>
        <w:ind w:firstLine="4320" w:firstLineChars="18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供应商名称（电子签章）：</w:t>
      </w:r>
    </w:p>
    <w:p w14:paraId="2D476CC8">
      <w:pPr>
        <w:spacing w:line="360" w:lineRule="auto"/>
        <w:ind w:firstLine="4320" w:firstLineChars="18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r>
        <w:rPr>
          <w:rFonts w:hint="eastAsia" w:ascii="宋体" w:hAnsi="宋体" w:cs="仿宋_GB2312"/>
          <w:color w:val="0D0D0D" w:themeColor="text1" w:themeTint="F2"/>
          <w:sz w:val="24"/>
          <w:highlight w:val="none"/>
          <w14:textFill>
            <w14:solidFill>
              <w14:schemeClr w14:val="tx1">
                <w14:lumMod w14:val="95000"/>
                <w14:lumOff w14:val="5000"/>
              </w14:schemeClr>
            </w14:solidFill>
          </w14:textFill>
        </w:rPr>
        <w:t>日  期：     年   月   日</w:t>
      </w:r>
    </w:p>
    <w:p w14:paraId="548A1FBB">
      <w:pPr>
        <w:spacing w:line="360" w:lineRule="auto"/>
        <w:ind w:firstLine="4320" w:firstLineChars="18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6A57A6CF">
      <w:pPr>
        <w:spacing w:line="360" w:lineRule="auto"/>
        <w:ind w:firstLine="4320" w:firstLineChars="1800"/>
        <w:contextualSpacing/>
        <w:rPr>
          <w:rFonts w:ascii="宋体" w:hAnsi="宋体" w:cs="仿宋_GB2312"/>
          <w:color w:val="0D0D0D" w:themeColor="text1" w:themeTint="F2"/>
          <w:sz w:val="24"/>
          <w:highlight w:val="none"/>
          <w14:textFill>
            <w14:solidFill>
              <w14:schemeClr w14:val="tx1">
                <w14:lumMod w14:val="95000"/>
                <w14:lumOff w14:val="5000"/>
              </w14:schemeClr>
            </w14:solidFill>
          </w14:textFill>
        </w:rPr>
      </w:pPr>
    </w:p>
    <w:p w14:paraId="5B43DE54">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4AD4D73D">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59CE61B1">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083C4BBB">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3847C296">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0E6946D4">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555B3AEA">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0880B6E4">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71B78353">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15B0647C">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246A81FC">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7FE4D012">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58038C57">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0DF8E769">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55E386C7">
      <w:pPr>
        <w:spacing w:line="520" w:lineRule="exact"/>
        <w:jc w:val="center"/>
        <w:rPr>
          <w:rFonts w:ascii="宋体" w:hAnsi="宋体"/>
          <w:color w:val="0D0D0D" w:themeColor="text1" w:themeTint="F2"/>
          <w:sz w:val="24"/>
          <w:highlight w:val="none"/>
          <w14:textFill>
            <w14:solidFill>
              <w14:schemeClr w14:val="tx1">
                <w14:lumMod w14:val="95000"/>
                <w14:lumOff w14:val="5000"/>
              </w14:schemeClr>
            </w14:solidFill>
          </w14:textFill>
        </w:rPr>
      </w:pPr>
    </w:p>
    <w:p w14:paraId="4412FAC3">
      <w:pPr>
        <w:keepNext/>
        <w:keepLines/>
        <w:spacing w:before="340" w:after="330" w:line="578" w:lineRule="auto"/>
        <w:jc w:val="center"/>
        <w:outlineLvl w:val="0"/>
        <w:rPr>
          <w:rFonts w:ascii="宋体" w:hAnsi="宋体"/>
          <w:color w:val="0D0D0D" w:themeColor="text1" w:themeTint="F2"/>
          <w:kern w:val="44"/>
          <w:sz w:val="44"/>
          <w:szCs w:val="44"/>
          <w:highlight w:val="none"/>
          <w14:textFill>
            <w14:solidFill>
              <w14:schemeClr w14:val="tx1">
                <w14:lumMod w14:val="95000"/>
                <w14:lumOff w14:val="5000"/>
              </w14:schemeClr>
            </w14:solidFill>
          </w14:textFill>
        </w:rPr>
      </w:pPr>
      <w:bookmarkStart w:id="134" w:name="_Toc80886947"/>
      <w:r>
        <w:rPr>
          <w:rFonts w:hint="eastAsia" w:ascii="宋体" w:hAnsi="宋体"/>
          <w:color w:val="0D0D0D" w:themeColor="text1" w:themeTint="F2"/>
          <w:kern w:val="44"/>
          <w:sz w:val="44"/>
          <w:szCs w:val="44"/>
          <w:highlight w:val="none"/>
          <w14:textFill>
            <w14:solidFill>
              <w14:schemeClr w14:val="tx1">
                <w14:lumMod w14:val="95000"/>
                <w14:lumOff w14:val="5000"/>
              </w14:schemeClr>
            </w14:solidFill>
          </w14:textFill>
        </w:rPr>
        <w:t>第六章 合同文本</w:t>
      </w:r>
      <w:bookmarkEnd w:id="134"/>
      <w:r>
        <w:rPr>
          <w:rFonts w:ascii="宋体" w:hAnsi="宋体"/>
          <w:color w:val="0D0D0D" w:themeColor="text1" w:themeTint="F2"/>
          <w:kern w:val="44"/>
          <w:sz w:val="44"/>
          <w:szCs w:val="44"/>
          <w:highlight w:val="none"/>
          <w14:textFill>
            <w14:solidFill>
              <w14:schemeClr w14:val="tx1">
                <w14:lumMod w14:val="95000"/>
                <w14:lumOff w14:val="5000"/>
              </w14:schemeClr>
            </w14:solidFill>
          </w14:textFill>
        </w:rPr>
        <w:br w:type="page"/>
      </w:r>
    </w:p>
    <w:p w14:paraId="0D9F675A">
      <w:pPr>
        <w:rPr>
          <w:rFonts w:ascii="宋体" w:hAnsi="宋体"/>
          <w:b/>
          <w:bCs/>
          <w:color w:val="0D0D0D" w:themeColor="text1" w:themeTint="F2"/>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广西政府采购云平台合同编号：</w:t>
      </w:r>
    </w:p>
    <w:p w14:paraId="41FB29C6">
      <w:pPr>
        <w:spacing w:line="360" w:lineRule="auto"/>
        <w:jc w:val="center"/>
        <w:rPr>
          <w:rFonts w:ascii="宋体"/>
          <w:b/>
          <w:bCs/>
          <w:color w:val="0D0D0D" w:themeColor="text1" w:themeTint="F2"/>
          <w:sz w:val="52"/>
          <w:highlight w:val="none"/>
          <w14:textFill>
            <w14:solidFill>
              <w14:schemeClr w14:val="tx1">
                <w14:lumMod w14:val="95000"/>
                <w14:lumOff w14:val="5000"/>
              </w14:schemeClr>
            </w14:solidFill>
          </w14:textFill>
        </w:rPr>
      </w:pPr>
      <w:r>
        <w:rPr>
          <w:rFonts w:hint="eastAsia" w:ascii="宋体"/>
          <w:b/>
          <w:bCs/>
          <w:color w:val="0D0D0D" w:themeColor="text1" w:themeTint="F2"/>
          <w:sz w:val="52"/>
          <w:highlight w:val="none"/>
          <w14:textFill>
            <w14:solidFill>
              <w14:schemeClr w14:val="tx1">
                <w14:lumMod w14:val="95000"/>
                <w14:lumOff w14:val="5000"/>
              </w14:schemeClr>
            </w14:solidFill>
          </w14:textFill>
        </w:rPr>
        <w:t>南 宁 市 政 府 采 购</w:t>
      </w:r>
    </w:p>
    <w:p w14:paraId="12D340E7">
      <w:pPr>
        <w:spacing w:line="360" w:lineRule="auto"/>
        <w:ind w:firstLine="420" w:firstLineChars="200"/>
        <w:rPr>
          <w:rFonts w:ascii="宋体"/>
          <w:color w:val="0D0D0D" w:themeColor="text1" w:themeTint="F2"/>
          <w:highlight w:val="none"/>
          <w14:textFill>
            <w14:solidFill>
              <w14:schemeClr w14:val="tx1">
                <w14:lumMod w14:val="95000"/>
                <w14:lumOff w14:val="5000"/>
              </w14:schemeClr>
            </w14:solidFill>
          </w14:textFill>
        </w:rPr>
      </w:pPr>
    </w:p>
    <w:p w14:paraId="02733056">
      <w:pPr>
        <w:spacing w:line="360" w:lineRule="auto"/>
        <w:ind w:firstLine="420" w:firstLineChars="200"/>
        <w:rPr>
          <w:rFonts w:ascii="宋体"/>
          <w:color w:val="0D0D0D" w:themeColor="text1" w:themeTint="F2"/>
          <w:highlight w:val="none"/>
          <w14:textFill>
            <w14:solidFill>
              <w14:schemeClr w14:val="tx1">
                <w14:lumMod w14:val="95000"/>
                <w14:lumOff w14:val="5000"/>
              </w14:schemeClr>
            </w14:solidFill>
          </w14:textFill>
        </w:rPr>
      </w:pPr>
    </w:p>
    <w:p w14:paraId="6FF4A5CF">
      <w:pPr>
        <w:spacing w:line="360" w:lineRule="auto"/>
        <w:jc w:val="center"/>
        <w:rPr>
          <w:rFonts w:ascii="宋体"/>
          <w:b/>
          <w:bCs/>
          <w:color w:val="0D0D0D" w:themeColor="text1" w:themeTint="F2"/>
          <w:sz w:val="44"/>
          <w:highlight w:val="none"/>
          <w14:textFill>
            <w14:solidFill>
              <w14:schemeClr w14:val="tx1">
                <w14:lumMod w14:val="95000"/>
                <w14:lumOff w14:val="5000"/>
              </w14:schemeClr>
            </w14:solidFill>
          </w14:textFill>
        </w:rPr>
      </w:pPr>
      <w:r>
        <w:rPr>
          <w:rFonts w:hint="eastAsia" w:ascii="宋体"/>
          <w:b/>
          <w:bCs/>
          <w:color w:val="0D0D0D" w:themeColor="text1" w:themeTint="F2"/>
          <w:sz w:val="44"/>
          <w:highlight w:val="none"/>
          <w:u w:val="single"/>
          <w14:textFill>
            <w14:solidFill>
              <w14:schemeClr w14:val="tx1">
                <w14:lumMod w14:val="95000"/>
                <w14:lumOff w14:val="5000"/>
              </w14:schemeClr>
            </w14:solidFill>
          </w14:textFill>
        </w:rPr>
        <w:t xml:space="preserve">         （项目名称）         </w:t>
      </w:r>
      <w:r>
        <w:rPr>
          <w:rFonts w:hint="eastAsia" w:ascii="宋体"/>
          <w:b/>
          <w:bCs/>
          <w:color w:val="0D0D0D" w:themeColor="text1" w:themeTint="F2"/>
          <w:sz w:val="44"/>
          <w:highlight w:val="none"/>
          <w14:textFill>
            <w14:solidFill>
              <w14:schemeClr w14:val="tx1">
                <w14:lumMod w14:val="95000"/>
                <w14:lumOff w14:val="5000"/>
              </w14:schemeClr>
            </w14:solidFill>
          </w14:textFill>
        </w:rPr>
        <w:t>合同</w:t>
      </w:r>
    </w:p>
    <w:p w14:paraId="2074EA69">
      <w:pPr>
        <w:spacing w:line="360" w:lineRule="auto"/>
        <w:jc w:val="center"/>
        <w:rPr>
          <w:rFonts w:ascii="宋体"/>
          <w:b/>
          <w:bCs/>
          <w:color w:val="0D0D0D" w:themeColor="text1" w:themeTint="F2"/>
          <w:sz w:val="44"/>
          <w:highlight w:val="none"/>
          <w14:textFill>
            <w14:solidFill>
              <w14:schemeClr w14:val="tx1">
                <w14:lumMod w14:val="95000"/>
                <w14:lumOff w14:val="5000"/>
              </w14:schemeClr>
            </w14:solidFill>
          </w14:textFill>
        </w:rPr>
      </w:pPr>
    </w:p>
    <w:p w14:paraId="52A921DA">
      <w:pPr>
        <w:spacing w:line="360" w:lineRule="auto"/>
        <w:ind w:firstLine="3507" w:firstLineChars="794"/>
        <w:rPr>
          <w:rFonts w:ascii="宋体"/>
          <w:b/>
          <w:bCs/>
          <w:color w:val="0D0D0D" w:themeColor="text1" w:themeTint="F2"/>
          <w:sz w:val="44"/>
          <w:highlight w:val="none"/>
          <w14:textFill>
            <w14:solidFill>
              <w14:schemeClr w14:val="tx1">
                <w14:lumMod w14:val="95000"/>
                <w14:lumOff w14:val="5000"/>
              </w14:schemeClr>
            </w14:solidFill>
          </w14:textFill>
        </w:rPr>
      </w:pPr>
    </w:p>
    <w:p w14:paraId="0E3E801E">
      <w:pPr>
        <w:spacing w:line="360" w:lineRule="auto"/>
        <w:ind w:firstLine="3507" w:firstLineChars="794"/>
        <w:rPr>
          <w:rFonts w:ascii="宋体"/>
          <w:b/>
          <w:bCs/>
          <w:color w:val="0D0D0D" w:themeColor="text1" w:themeTint="F2"/>
          <w:sz w:val="44"/>
          <w:highlight w:val="none"/>
          <w14:textFill>
            <w14:solidFill>
              <w14:schemeClr w14:val="tx1">
                <w14:lumMod w14:val="95000"/>
                <w14:lumOff w14:val="5000"/>
              </w14:schemeClr>
            </w14:solidFill>
          </w14:textFill>
        </w:rPr>
      </w:pPr>
    </w:p>
    <w:p w14:paraId="479352E0">
      <w:pPr>
        <w:ind w:firstLine="1995" w:firstLineChars="552"/>
        <w:rPr>
          <w:rFonts w:ascii="宋体" w:hAnsi="宋体"/>
          <w:b/>
          <w:color w:val="0D0D0D" w:themeColor="text1" w:themeTint="F2"/>
          <w:sz w:val="36"/>
          <w:szCs w:val="36"/>
          <w:highlight w:val="none"/>
          <w14:textFill>
            <w14:solidFill>
              <w14:schemeClr w14:val="tx1">
                <w14:lumMod w14:val="95000"/>
                <w14:lumOff w14:val="5000"/>
              </w14:schemeClr>
            </w14:solidFill>
          </w14:textFill>
        </w:rPr>
      </w:pPr>
      <w:r>
        <w:rPr>
          <w:rFonts w:hint="eastAsia" w:ascii="宋体" w:hAnsi="宋体"/>
          <w:b/>
          <w:color w:val="0D0D0D" w:themeColor="text1" w:themeTint="F2"/>
          <w:sz w:val="36"/>
          <w:szCs w:val="36"/>
          <w:highlight w:val="none"/>
          <w14:textFill>
            <w14:solidFill>
              <w14:schemeClr w14:val="tx1">
                <w14:lumMod w14:val="95000"/>
                <w14:lumOff w14:val="5000"/>
              </w14:schemeClr>
            </w14:solidFill>
          </w14:textFill>
        </w:rPr>
        <w:t>采购项目编号：</w:t>
      </w:r>
    </w:p>
    <w:p w14:paraId="182F1350">
      <w:pPr>
        <w:ind w:firstLine="1995" w:firstLineChars="552"/>
        <w:rPr>
          <w:rFonts w:ascii="宋体" w:hAnsi="宋体"/>
          <w:b/>
          <w:color w:val="0D0D0D" w:themeColor="text1" w:themeTint="F2"/>
          <w:sz w:val="36"/>
          <w:szCs w:val="36"/>
          <w:highlight w:val="none"/>
          <w14:textFill>
            <w14:solidFill>
              <w14:schemeClr w14:val="tx1">
                <w14:lumMod w14:val="95000"/>
                <w14:lumOff w14:val="5000"/>
              </w14:schemeClr>
            </w14:solidFill>
          </w14:textFill>
        </w:rPr>
      </w:pPr>
      <w:r>
        <w:rPr>
          <w:rFonts w:hint="eastAsia" w:ascii="宋体" w:hAnsi="宋体"/>
          <w:b/>
          <w:color w:val="0D0D0D" w:themeColor="text1" w:themeTint="F2"/>
          <w:sz w:val="36"/>
          <w:szCs w:val="36"/>
          <w:highlight w:val="none"/>
          <w14:textFill>
            <w14:solidFill>
              <w14:schemeClr w14:val="tx1">
                <w14:lumMod w14:val="95000"/>
                <w14:lumOff w14:val="5000"/>
              </w14:schemeClr>
            </w14:solidFill>
          </w14:textFill>
        </w:rPr>
        <w:t>采购计划编号：</w:t>
      </w:r>
    </w:p>
    <w:p w14:paraId="6BC5562A">
      <w:pPr>
        <w:ind w:firstLine="1308" w:firstLineChars="545"/>
        <w:rPr>
          <w:rFonts w:ascii="宋体" w:hAnsi="宋体" w:cs="宋体"/>
          <w:color w:val="0D0D0D" w:themeColor="text1" w:themeTint="F2"/>
          <w:sz w:val="24"/>
          <w:highlight w:val="none"/>
          <w14:textFill>
            <w14:solidFill>
              <w14:schemeClr w14:val="tx1">
                <w14:lumMod w14:val="95000"/>
                <w14:lumOff w14:val="5000"/>
              </w14:schemeClr>
            </w14:solidFill>
          </w14:textFill>
        </w:rPr>
      </w:pPr>
    </w:p>
    <w:p w14:paraId="284133DF">
      <w:pPr>
        <w:ind w:firstLine="1995" w:firstLineChars="552"/>
        <w:rPr>
          <w:rFonts w:ascii="宋体" w:hAnsi="宋体"/>
          <w:b/>
          <w:color w:val="0D0D0D" w:themeColor="text1" w:themeTint="F2"/>
          <w:sz w:val="36"/>
          <w:szCs w:val="36"/>
          <w:highlight w:val="none"/>
          <w:u w:val="single"/>
          <w14:textFill>
            <w14:solidFill>
              <w14:schemeClr w14:val="tx1">
                <w14:lumMod w14:val="95000"/>
                <w14:lumOff w14:val="5000"/>
              </w14:schemeClr>
            </w14:solidFill>
          </w14:textFill>
        </w:rPr>
      </w:pPr>
    </w:p>
    <w:p w14:paraId="5372AC2D">
      <w:pPr>
        <w:ind w:firstLine="1995" w:firstLineChars="552"/>
        <w:rPr>
          <w:rFonts w:ascii="宋体" w:hAnsi="宋体"/>
          <w:b/>
          <w:color w:val="0D0D0D" w:themeColor="text1" w:themeTint="F2"/>
          <w:sz w:val="36"/>
          <w:szCs w:val="36"/>
          <w:highlight w:val="none"/>
          <w:u w:val="single"/>
          <w14:textFill>
            <w14:solidFill>
              <w14:schemeClr w14:val="tx1">
                <w14:lumMod w14:val="95000"/>
                <w14:lumOff w14:val="5000"/>
              </w14:schemeClr>
            </w14:solidFill>
          </w14:textFill>
        </w:rPr>
      </w:pPr>
    </w:p>
    <w:p w14:paraId="18A6DE64">
      <w:pPr>
        <w:tabs>
          <w:tab w:val="left" w:pos="7200"/>
        </w:tabs>
        <w:spacing w:line="360" w:lineRule="auto"/>
        <w:ind w:firstLine="1995" w:firstLineChars="552"/>
        <w:rPr>
          <w:rFonts w:ascii="宋体" w:hAnsi="宋体"/>
          <w:b/>
          <w:color w:val="0D0D0D" w:themeColor="text1" w:themeTint="F2"/>
          <w:sz w:val="36"/>
          <w:szCs w:val="36"/>
          <w:highlight w:val="none"/>
          <w:u w:val="single"/>
          <w14:textFill>
            <w14:solidFill>
              <w14:schemeClr w14:val="tx1">
                <w14:lumMod w14:val="95000"/>
                <w14:lumOff w14:val="5000"/>
              </w14:schemeClr>
            </w14:solidFill>
          </w14:textFill>
        </w:rPr>
      </w:pPr>
      <w:r>
        <w:rPr>
          <w:rFonts w:hint="eastAsia" w:ascii="宋体" w:hAnsi="宋体"/>
          <w:b/>
          <w:color w:val="0D0D0D" w:themeColor="text1" w:themeTint="F2"/>
          <w:sz w:val="36"/>
          <w:szCs w:val="36"/>
          <w:highlight w:val="none"/>
          <w14:textFill>
            <w14:solidFill>
              <w14:schemeClr w14:val="tx1">
                <w14:lumMod w14:val="95000"/>
                <w14:lumOff w14:val="5000"/>
              </w14:schemeClr>
            </w14:solidFill>
          </w14:textFill>
        </w:rPr>
        <w:t>采购人：</w:t>
      </w:r>
    </w:p>
    <w:p w14:paraId="00903D32">
      <w:pPr>
        <w:tabs>
          <w:tab w:val="left" w:pos="7380"/>
        </w:tabs>
        <w:spacing w:line="360" w:lineRule="auto"/>
        <w:ind w:firstLine="1995" w:firstLineChars="552"/>
        <w:rPr>
          <w:rFonts w:ascii="宋体"/>
          <w:b/>
          <w:bCs/>
          <w:color w:val="0D0D0D" w:themeColor="text1" w:themeTint="F2"/>
          <w:sz w:val="44"/>
          <w:highlight w:val="none"/>
          <w14:textFill>
            <w14:solidFill>
              <w14:schemeClr w14:val="tx1">
                <w14:lumMod w14:val="95000"/>
                <w14:lumOff w14:val="5000"/>
              </w14:schemeClr>
            </w14:solidFill>
          </w14:textFill>
        </w:rPr>
      </w:pPr>
      <w:r>
        <w:rPr>
          <w:rFonts w:hint="eastAsia" w:ascii="宋体" w:hAnsi="宋体"/>
          <w:b/>
          <w:color w:val="0D0D0D" w:themeColor="text1" w:themeTint="F2"/>
          <w:sz w:val="36"/>
          <w:szCs w:val="36"/>
          <w:highlight w:val="none"/>
          <w14:textFill>
            <w14:solidFill>
              <w14:schemeClr w14:val="tx1">
                <w14:lumMod w14:val="95000"/>
                <w14:lumOff w14:val="5000"/>
              </w14:schemeClr>
            </w14:solidFill>
          </w14:textFill>
        </w:rPr>
        <w:t>中标供应商：</w:t>
      </w:r>
    </w:p>
    <w:p w14:paraId="11AE1F73">
      <w:pPr>
        <w:tabs>
          <w:tab w:val="left" w:pos="7380"/>
        </w:tabs>
        <w:spacing w:line="360" w:lineRule="auto"/>
        <w:rPr>
          <w:rFonts w:ascii="宋体"/>
          <w:b/>
          <w:bCs/>
          <w:color w:val="0D0D0D" w:themeColor="text1" w:themeTint="F2"/>
          <w:sz w:val="44"/>
          <w:highlight w:val="none"/>
          <w14:textFill>
            <w14:solidFill>
              <w14:schemeClr w14:val="tx1">
                <w14:lumMod w14:val="95000"/>
                <w14:lumOff w14:val="5000"/>
              </w14:schemeClr>
            </w14:solidFill>
          </w14:textFill>
        </w:rPr>
      </w:pPr>
    </w:p>
    <w:p w14:paraId="41B20819">
      <w:pPr>
        <w:snapToGrid w:val="0"/>
        <w:spacing w:line="360" w:lineRule="auto"/>
        <w:jc w:val="center"/>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r>
        <w:rPr>
          <w:rFonts w:hint="eastAsia" w:ascii="宋体"/>
          <w:b/>
          <w:bCs/>
          <w:color w:val="0D0D0D" w:themeColor="text1" w:themeTint="F2"/>
          <w:sz w:val="44"/>
          <w:highlight w:val="none"/>
          <w14:textFill>
            <w14:solidFill>
              <w14:schemeClr w14:val="tx1">
                <w14:lumMod w14:val="95000"/>
                <w14:lumOff w14:val="5000"/>
              </w14:schemeClr>
            </w14:solidFill>
          </w14:textFill>
        </w:rPr>
        <w:br w:type="page"/>
      </w:r>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合同目录</w:t>
      </w:r>
    </w:p>
    <w:p w14:paraId="23F03DF5">
      <w:pPr>
        <w:snapToGrid w:val="0"/>
        <w:spacing w:line="360" w:lineRule="auto"/>
        <w:jc w:val="center"/>
        <w:rPr>
          <w:rFonts w:ascii="宋体"/>
          <w:b/>
          <w:bCs/>
          <w:color w:val="0D0D0D" w:themeColor="text1" w:themeTint="F2"/>
          <w:sz w:val="44"/>
          <w:highlight w:val="none"/>
          <w14:textFill>
            <w14:solidFill>
              <w14:schemeClr w14:val="tx1">
                <w14:lumMod w14:val="95000"/>
                <w14:lumOff w14:val="5000"/>
              </w14:schemeClr>
            </w14:solidFill>
          </w14:textFill>
        </w:rPr>
      </w:pPr>
    </w:p>
    <w:p w14:paraId="16737E42">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一、</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第一部分 合同书</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6B18096F">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二、第二部分 合同一般条款……………………………………………………（页码）</w:t>
      </w:r>
    </w:p>
    <w:p w14:paraId="35AF44FB">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三、第三部分 合同专用条款……………………………………………………（页码）</w:t>
      </w:r>
    </w:p>
    <w:p w14:paraId="7D3D4B23">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四、</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第四部分 合同附件</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…………………………………………………………（页码）</w:t>
      </w:r>
    </w:p>
    <w:p w14:paraId="5983A16C">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4.1成交通知书 …………………………………………………………………（页码）</w:t>
      </w:r>
    </w:p>
    <w:p w14:paraId="229D725D">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4.2采购文件服务需求一览表 …………………………………………………（页码）</w:t>
      </w:r>
    </w:p>
    <w:p w14:paraId="7ECF4582">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4.3采购文件的更改通知（如有） ……………………………………………（页码）</w:t>
      </w:r>
    </w:p>
    <w:p w14:paraId="79F7BD41">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4.4响应函 ………………………………………………………………………（页码）</w:t>
      </w:r>
    </w:p>
    <w:p w14:paraId="4E26CF9E">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4.5响应报价表 …………………………………………………………………（页码）</w:t>
      </w:r>
    </w:p>
    <w:p w14:paraId="1FCD4344">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4.6响应服务技术资料表 ………………………………………………………（页码）</w:t>
      </w:r>
    </w:p>
    <w:p w14:paraId="45943D94">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4.7商务条款偏离表 ……………………………………………………………（页码）</w:t>
      </w:r>
    </w:p>
    <w:p w14:paraId="19DEABBF">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4.8成交供应商澄清函（如有请提供） ………………………………………（页码）</w:t>
      </w:r>
    </w:p>
    <w:p w14:paraId="7F3AE70E">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4.9其他与本合同相关的资料（如有请提供） ………………………………（页码）</w:t>
      </w:r>
    </w:p>
    <w:p w14:paraId="0D6FF9C2">
      <w:pPr>
        <w:snapToGrid w:val="0"/>
        <w:spacing w:line="360" w:lineRule="auto"/>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p>
    <w:p w14:paraId="4E508A0E">
      <w:pPr>
        <w:ind w:firstLine="1126" w:firstLineChars="352"/>
        <w:rPr>
          <w:rFonts w:ascii="仿宋_GB2312" w:eastAsia="仿宋_GB2312"/>
          <w:color w:val="0D0D0D" w:themeColor="text1" w:themeTint="F2"/>
          <w:kern w:val="0"/>
          <w:sz w:val="32"/>
          <w:szCs w:val="20"/>
          <w:highlight w:val="none"/>
          <w14:textFill>
            <w14:solidFill>
              <w14:schemeClr w14:val="tx1">
                <w14:lumMod w14:val="95000"/>
                <w14:lumOff w14:val="5000"/>
              </w14:schemeClr>
            </w14:solidFill>
          </w14:textFill>
        </w:rPr>
        <w:sectPr>
          <w:pgSz w:w="11906" w:h="16838"/>
          <w:pgMar w:top="1134" w:right="1134" w:bottom="1134" w:left="1134" w:header="720" w:footer="720" w:gutter="0"/>
          <w:cols w:space="720" w:num="1"/>
          <w:docGrid w:type="lines" w:linePitch="331" w:charSpace="0"/>
        </w:sectPr>
      </w:pPr>
    </w:p>
    <w:p w14:paraId="744DA350">
      <w:pPr>
        <w:autoSpaceDE w:val="0"/>
        <w:autoSpaceDN w:val="0"/>
        <w:adjustRightInd w:val="0"/>
        <w:snapToGrid w:val="0"/>
        <w:spacing w:line="360" w:lineRule="auto"/>
        <w:ind w:left="420" w:leftChars="200" w:firstLine="562" w:firstLineChars="200"/>
        <w:jc w:val="center"/>
        <w:outlineLvl w:val="1"/>
        <w:rPr>
          <w:rFonts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pPr>
      <w:bookmarkStart w:id="135" w:name="_Toc80886948"/>
      <w:bookmarkStart w:id="136" w:name="_Toc80205944"/>
      <w:r>
        <w:rPr>
          <w:rFonts w:hint="eastAsia"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t>第一部分 合同书</w:t>
      </w:r>
      <w:bookmarkEnd w:id="135"/>
      <w:bookmarkEnd w:id="136"/>
    </w:p>
    <w:p w14:paraId="2748235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年月日</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r>
        <w:rPr>
          <w:rFonts w:hint="eastAsia" w:ascii="仿宋_GB2312" w:hAnsi="仿宋" w:eastAsia="仿宋_GB2312"/>
          <w:color w:val="0D0D0D" w:themeColor="text1" w:themeTint="F2"/>
          <w:sz w:val="24"/>
          <w:highlight w:val="none"/>
          <w:u w:val="single"/>
          <w14:textFill>
            <w14:solidFill>
              <w14:schemeClr w14:val="tx1">
                <w14:lumMod w14:val="95000"/>
                <w14:lumOff w14:val="5000"/>
              </w14:schemeClr>
            </w14:solidFill>
          </w14:textFill>
        </w:rPr>
        <w:t xml:space="preserve">  （采购人名称）  </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以</w:t>
      </w:r>
      <w:r>
        <w:rPr>
          <w:rFonts w:hint="eastAsia" w:ascii="仿宋_GB2312" w:hAnsi="仿宋" w:eastAsia="仿宋_GB2312"/>
          <w:color w:val="0D0D0D" w:themeColor="text1" w:themeTint="F2"/>
          <w:sz w:val="24"/>
          <w:highlight w:val="none"/>
          <w:u w:val="single"/>
          <w14:textFill>
            <w14:solidFill>
              <w14:schemeClr w14:val="tx1">
                <w14:lumMod w14:val="95000"/>
                <w14:lumOff w14:val="5000"/>
              </w14:schemeClr>
            </w14:solidFill>
          </w14:textFill>
        </w:rPr>
        <w:t xml:space="preserve">   竞争性磋商方式  </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对</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项目进行了采购。经</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（相关评定主体名称）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评定，</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（供应商名称）</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为该项目成交供应商。现于成交通知书发出之日起日（时限根据项目情况而定，不得超过25日）内，按照采购文件确定的事项签订本合同。</w:t>
      </w:r>
    </w:p>
    <w:p w14:paraId="37E2175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（采购人名称）   </w:t>
      </w: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(以下简称：甲方)和</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（中标人名称）   </w:t>
      </w: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(以下简称：乙方)协商一致，约定以下合同</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条款，以兹共同遵守、全面履行。</w:t>
      </w:r>
    </w:p>
    <w:p w14:paraId="5946380B">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37" w:name="_Toc24059"/>
      <w:bookmarkStart w:id="138" w:name="_Toc2232"/>
      <w:bookmarkStart w:id="139" w:name="_Toc3029"/>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1.1 合同组成部分</w:t>
      </w:r>
      <w:bookmarkEnd w:id="137"/>
      <w:bookmarkEnd w:id="138"/>
      <w:bookmarkEnd w:id="139"/>
    </w:p>
    <w:p w14:paraId="4A66CF1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645F848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1.1.1 本合同及其补充合同、变更协议；</w:t>
      </w:r>
    </w:p>
    <w:p w14:paraId="1A678CD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1.1.2 成交通知书；</w:t>
      </w:r>
    </w:p>
    <w:p w14:paraId="6EA123B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1.1.3 采购文件及“响应报价”（含澄清或者说明文件）；</w:t>
      </w:r>
    </w:p>
    <w:p w14:paraId="05AB6D6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1.1.4 采购文件（含澄清或者修改文件）；</w:t>
      </w:r>
    </w:p>
    <w:p w14:paraId="2B477F6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1.1.5 其他相关采购文件。</w:t>
      </w:r>
    </w:p>
    <w:p w14:paraId="419004E6">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40" w:name="_Toc27126"/>
      <w:bookmarkStart w:id="141" w:name="_Toc21295"/>
      <w:bookmarkStart w:id="142" w:name="_Toc24300"/>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1.2 标的物</w:t>
      </w:r>
      <w:bookmarkEnd w:id="140"/>
      <w:bookmarkEnd w:id="141"/>
      <w:bookmarkEnd w:id="142"/>
    </w:p>
    <w:p w14:paraId="1E30317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1.2.1 标的物1信息</w:t>
      </w:r>
    </w:p>
    <w:p w14:paraId="3F4A388F">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1.2.1.1名称：；</w:t>
      </w:r>
    </w:p>
    <w:p w14:paraId="272C2EB0">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1.2.1.2数量：；</w:t>
      </w:r>
    </w:p>
    <w:p w14:paraId="2B4750D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1.2.1.3质量：</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3FBC9FD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1DF95220">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43" w:name="_Toc23292"/>
      <w:bookmarkStart w:id="144" w:name="_Toc21631"/>
      <w:bookmarkStart w:id="145" w:name="_Toc21551"/>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1.3 价款</w:t>
      </w:r>
      <w:bookmarkEnd w:id="143"/>
      <w:bookmarkEnd w:id="144"/>
      <w:bookmarkEnd w:id="145"/>
    </w:p>
    <w:p w14:paraId="5F4FE42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本合同总价为：人民币元（大写：元人民币，含税）。</w:t>
      </w:r>
    </w:p>
    <w:p w14:paraId="55B6806B">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分项价格：</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D18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F0BF5E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序号</w:t>
            </w:r>
          </w:p>
        </w:tc>
        <w:tc>
          <w:tcPr>
            <w:tcW w:w="3402" w:type="dxa"/>
            <w:vAlign w:val="center"/>
          </w:tcPr>
          <w:p w14:paraId="3B8ECE8B">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分项名称</w:t>
            </w:r>
          </w:p>
        </w:tc>
        <w:tc>
          <w:tcPr>
            <w:tcW w:w="2552" w:type="dxa"/>
            <w:vAlign w:val="center"/>
          </w:tcPr>
          <w:p w14:paraId="2A1631D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分项价格</w:t>
            </w:r>
          </w:p>
        </w:tc>
      </w:tr>
      <w:tr w14:paraId="4B6E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82DD3D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3402" w:type="dxa"/>
            <w:vAlign w:val="center"/>
          </w:tcPr>
          <w:p w14:paraId="011C942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2552" w:type="dxa"/>
            <w:vAlign w:val="center"/>
          </w:tcPr>
          <w:p w14:paraId="50CBD29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r>
      <w:tr w14:paraId="14A6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C42A6D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3402" w:type="dxa"/>
            <w:vAlign w:val="center"/>
          </w:tcPr>
          <w:p w14:paraId="34D25F9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2552" w:type="dxa"/>
            <w:vAlign w:val="center"/>
          </w:tcPr>
          <w:p w14:paraId="6FA8BF0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r>
      <w:tr w14:paraId="594D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A02C16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3402" w:type="dxa"/>
            <w:vAlign w:val="center"/>
          </w:tcPr>
          <w:p w14:paraId="761F7ED6">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c>
          <w:tcPr>
            <w:tcW w:w="2552" w:type="dxa"/>
            <w:vAlign w:val="center"/>
          </w:tcPr>
          <w:p w14:paraId="27EE3EFA">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r>
      <w:tr w14:paraId="50F6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193DCA6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总价</w:t>
            </w:r>
          </w:p>
        </w:tc>
        <w:tc>
          <w:tcPr>
            <w:tcW w:w="2552" w:type="dxa"/>
            <w:vAlign w:val="center"/>
          </w:tcPr>
          <w:p w14:paraId="1545B5D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p>
        </w:tc>
      </w:tr>
    </w:tbl>
    <w:p w14:paraId="30CE7DCD">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46" w:name="_Toc22618"/>
      <w:bookmarkStart w:id="147" w:name="_Toc10340"/>
      <w:bookmarkStart w:id="148" w:name="_Toc1814"/>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1.4 付款方式和发票开具方式</w:t>
      </w:r>
      <w:bookmarkEnd w:id="146"/>
      <w:bookmarkEnd w:id="147"/>
      <w:bookmarkEnd w:id="148"/>
    </w:p>
    <w:p w14:paraId="5923D5D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1.4.1 付款方式：；</w:t>
      </w:r>
    </w:p>
    <w:p w14:paraId="108D31E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1.4.2 发票开具方式：。</w:t>
      </w:r>
    </w:p>
    <w:p w14:paraId="16203B54">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49" w:name="_Toc32071"/>
      <w:bookmarkStart w:id="150" w:name="_Toc19304"/>
      <w:bookmarkStart w:id="151" w:name="_Toc2846"/>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1.5 标的物交付期限、地点、方式</w:t>
      </w:r>
      <w:bookmarkEnd w:id="149"/>
      <w:bookmarkEnd w:id="150"/>
      <w:bookmarkEnd w:id="151"/>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和服务期限</w:t>
      </w:r>
    </w:p>
    <w:p w14:paraId="135921BD">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1.5.1 交付期限：</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w:t>
      </w:r>
    </w:p>
    <w:p w14:paraId="647547A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1.5.2 交付地点：；</w:t>
      </w:r>
    </w:p>
    <w:p w14:paraId="7E999BE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1.5.3 交付方式：</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31E36B7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1.5.</w:t>
      </w:r>
      <w:r>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t>4</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 xml:space="preserve"> 服务及质保期限：。</w:t>
      </w:r>
    </w:p>
    <w:p w14:paraId="412A9D0C">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52" w:name="_Toc27250"/>
      <w:bookmarkStart w:id="153" w:name="_Toc19554"/>
      <w:bookmarkStart w:id="154" w:name="_Toc21423"/>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1.6 违约责任</w:t>
      </w:r>
      <w:bookmarkEnd w:id="152"/>
      <w:bookmarkEnd w:id="153"/>
      <w:bookmarkEnd w:id="154"/>
    </w:p>
    <w:p w14:paraId="0BCEB2F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万分之五</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（根据项目实际填写，一般为万分之五）计算，最高限额为本合同总价的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10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%（根据项目实际填写，一般为20%）；迟延超过【30】日的，甲方有权在要求乙方支付违约金的同时，书面通知乙方解除本合同，乙方应退回全部已收取的合同价款并按合同总金额的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20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%（根据项目实际填写，一般为20%）向甲方支付违约金；</w:t>
      </w:r>
    </w:p>
    <w:p w14:paraId="6039A0F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万分之五</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（根据项目实际填写，一般为万分之五）计算，最高限额为欠付金额的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10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%（根据项目实际填写，一般为20%）；迟延付款的违约金计算数额达到前述最高限额之日起，乙方有权在要求甲方支付违约金的同时，书面通知甲方解除本合同；</w:t>
      </w:r>
    </w:p>
    <w:p w14:paraId="61AD4A4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1897A17">
      <w:pPr>
        <w:spacing w:line="360" w:lineRule="auto"/>
        <w:ind w:left="239" w:leftChars="114" w:firstLine="240" w:firstLineChars="100"/>
        <w:rPr>
          <w:rFonts w:ascii="仿宋" w:hAnsi="仿宋" w:eastAsia="仿宋" w:cs="仿宋"/>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1.6.4乙方在质保期内未按承诺提供售后等服务的，每发生一次向甲方支付</w:t>
      </w:r>
      <w:r>
        <w:rPr>
          <w:rFonts w:hint="eastAsia" w:ascii="仿宋" w:hAnsi="仿宋" w:eastAsia="仿宋" w:cs="仿宋"/>
          <w:color w:val="0D0D0D" w:themeColor="text1" w:themeTint="F2"/>
          <w:sz w:val="24"/>
          <w:highlight w:val="none"/>
          <w:u w:val="single"/>
          <w14:textFill>
            <w14:solidFill>
              <w14:schemeClr w14:val="tx1">
                <w14:lumMod w14:val="95000"/>
                <w14:lumOff w14:val="5000"/>
              </w14:schemeClr>
            </w14:solidFill>
          </w14:textFill>
        </w:rPr>
        <w:t xml:space="preserve"> 2000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元（根据项目实际填写，一般为2000元）的违约金。</w:t>
      </w:r>
    </w:p>
    <w:p w14:paraId="32F0E319">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23F42D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EDC646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79CF42E5">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55" w:name="_Toc16021"/>
      <w:bookmarkStart w:id="156" w:name="_Toc28375"/>
      <w:bookmarkStart w:id="157" w:name="_Toc15583"/>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1.7 合同争议的解决</w:t>
      </w:r>
      <w:bookmarkEnd w:id="155"/>
      <w:bookmarkEnd w:id="156"/>
      <w:bookmarkEnd w:id="157"/>
    </w:p>
    <w:p w14:paraId="02CC067B">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本合同履行过程中发生的任何争议，双方当事人均可通过和解或者调解解决；不愿和解、调解或者和解、调解不成的，可以选择下列第</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1.7.2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种方式解决：</w:t>
      </w:r>
    </w:p>
    <w:p w14:paraId="56C6A70C">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1.7.1 将争议提交</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南宁</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仲裁委员会依申请仲裁时其现行有效的仲裁规则裁决；</w:t>
      </w:r>
    </w:p>
    <w:p w14:paraId="6EB8B99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1.7.2 向</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甲方所在地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人民法院起诉。</w:t>
      </w:r>
    </w:p>
    <w:p w14:paraId="353BDBC7">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58" w:name="_Toc7245"/>
      <w:bookmarkStart w:id="159" w:name="_Toc11173"/>
      <w:bookmarkStart w:id="160" w:name="_Toc15322"/>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1.8 合同生效</w:t>
      </w:r>
      <w:bookmarkEnd w:id="158"/>
      <w:bookmarkEnd w:id="159"/>
      <w:bookmarkEnd w:id="160"/>
    </w:p>
    <w:p w14:paraId="03CCD829">
      <w:pPr>
        <w:spacing w:line="360" w:lineRule="auto"/>
        <w:ind w:firstLine="480"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本合同自双方当事人加盖有效电子公章时生效。</w:t>
      </w:r>
    </w:p>
    <w:p w14:paraId="27C83F5B">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甲方：                                   乙方：</w:t>
      </w:r>
    </w:p>
    <w:p w14:paraId="0A83C11E">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统一社会信用代码：                        统一社会信用代码或身份证号码：</w:t>
      </w:r>
    </w:p>
    <w:p w14:paraId="2755AA55">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p>
    <w:p w14:paraId="6241A1CD">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住所：                                   住所：</w:t>
      </w:r>
    </w:p>
    <w:p w14:paraId="0A5949E1">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法定代表人或                             法定代表人</w:t>
      </w:r>
    </w:p>
    <w:p w14:paraId="1E4B1F48">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 xml:space="preserve">授权代表（签字或盖章）：                 或授权代表（签字或盖章）: </w:t>
      </w:r>
    </w:p>
    <w:p w14:paraId="2149DEF4">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联系人：                                 联系人：</w:t>
      </w:r>
    </w:p>
    <w:p w14:paraId="3AA37EE9">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约定送达地址：                           约定送达地址：</w:t>
      </w:r>
    </w:p>
    <w:p w14:paraId="7C814284">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邮政编码：                               邮政编码：</w:t>
      </w:r>
    </w:p>
    <w:p w14:paraId="7F9BA487">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 xml:space="preserve">电话:                                    电话: </w:t>
      </w:r>
    </w:p>
    <w:p w14:paraId="27EBBCC5">
      <w:pPr>
        <w:spacing w:line="360" w:lineRule="auto"/>
        <w:ind w:firstLine="200"/>
        <w:rPr>
          <w:rFonts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传真:                                    传真:</w:t>
      </w:r>
    </w:p>
    <w:p w14:paraId="52798EB0">
      <w:pPr>
        <w:spacing w:line="360" w:lineRule="auto"/>
        <w:ind w:firstLine="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lang w:val="zh-CN"/>
          <w14:textFill>
            <w14:solidFill>
              <w14:schemeClr w14:val="tx1">
                <w14:lumMod w14:val="95000"/>
                <w14:lumOff w14:val="5000"/>
              </w14:schemeClr>
            </w14:solidFill>
          </w14:textFill>
        </w:rPr>
        <w:t>电子邮箱：                               电子邮箱：</w:t>
      </w:r>
    </w:p>
    <w:p w14:paraId="0E9AE6F2">
      <w:pPr>
        <w:spacing w:line="360" w:lineRule="auto"/>
        <w:ind w:firstLine="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 xml:space="preserve">开户银行：                               开户银行： </w:t>
      </w:r>
    </w:p>
    <w:p w14:paraId="63FF8C93">
      <w:pPr>
        <w:spacing w:line="360" w:lineRule="auto"/>
        <w:ind w:firstLine="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 xml:space="preserve">开户名称：                               开户名称： </w:t>
      </w:r>
    </w:p>
    <w:p w14:paraId="26D61F18">
      <w:pPr>
        <w:spacing w:line="360" w:lineRule="auto"/>
        <w:ind w:firstLine="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开户账号：开户账号：</w:t>
      </w:r>
    </w:p>
    <w:p w14:paraId="0FB26B37">
      <w:pPr>
        <w:autoSpaceDE w:val="0"/>
        <w:autoSpaceDN w:val="0"/>
        <w:adjustRightInd w:val="0"/>
        <w:snapToGrid w:val="0"/>
        <w:spacing w:line="360" w:lineRule="auto"/>
        <w:ind w:left="420" w:leftChars="200" w:firstLine="482" w:firstLineChars="200"/>
        <w:jc w:val="center"/>
        <w:outlineLvl w:val="1"/>
        <w:rPr>
          <w:rFonts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pPr>
      <w:bookmarkStart w:id="161" w:name="_Toc331685783"/>
      <w:r>
        <w:rPr>
          <w:rFonts w:hint="eastAsia" w:ascii="仿宋_GB2312" w:hAnsi="楷体" w:eastAsia="仿宋_GB2312"/>
          <w:b/>
          <w:color w:val="0D0D0D" w:themeColor="text1" w:themeTint="F2"/>
          <w:sz w:val="24"/>
          <w:szCs w:val="21"/>
          <w:highlight w:val="none"/>
          <w14:textFill>
            <w14:solidFill>
              <w14:schemeClr w14:val="tx1">
                <w14:lumMod w14:val="95000"/>
                <w14:lumOff w14:val="5000"/>
              </w14:schemeClr>
            </w14:solidFill>
          </w14:textFill>
        </w:rPr>
        <w:br w:type="page"/>
      </w:r>
      <w:bookmarkStart w:id="162" w:name="_Toc80886949"/>
      <w:bookmarkStart w:id="163" w:name="_Toc80205945"/>
      <w:r>
        <w:rPr>
          <w:rFonts w:hint="eastAsia"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t>第二部分 合同一般条款</w:t>
      </w:r>
      <w:bookmarkEnd w:id="161"/>
      <w:bookmarkEnd w:id="162"/>
      <w:bookmarkEnd w:id="163"/>
    </w:p>
    <w:p w14:paraId="0F746046">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64" w:name="_Ref467378404"/>
      <w:bookmarkStart w:id="165" w:name="_Ref467379109"/>
      <w:bookmarkStart w:id="166" w:name="_Ref467379214"/>
      <w:bookmarkStart w:id="167" w:name="_Toc19614"/>
      <w:bookmarkStart w:id="168" w:name="_Toc28763"/>
      <w:bookmarkStart w:id="169" w:name="_Ref467379225"/>
      <w:bookmarkStart w:id="170" w:name="_Ref467379094"/>
      <w:bookmarkStart w:id="171" w:name="_Ref467378499"/>
      <w:bookmarkStart w:id="172" w:name="_Toc259093669"/>
      <w:bookmarkStart w:id="173" w:name="_Ref467379101"/>
      <w:bookmarkStart w:id="174" w:name="_Toc16917"/>
      <w:bookmarkStart w:id="175" w:name="_Toc279701240"/>
      <w:bookmarkStart w:id="176" w:name="_Ref467378463"/>
      <w:bookmarkStart w:id="177" w:name="_Ref467379205"/>
      <w:bookmarkStart w:id="178" w:name="_Ref467379195"/>
      <w:bookmarkStart w:id="179" w:name="_Toc487900349"/>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 定义</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5FD66B7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本合同中的下列词语应按以下内容进行解释：</w:t>
      </w:r>
    </w:p>
    <w:p w14:paraId="4184807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2.1.1 “合同”系指采购人和中标人签订的载明双方当事人所达成的协议，并包括所有的附件、附录和构成合同的其他文件。</w:t>
      </w:r>
    </w:p>
    <w:p w14:paraId="3C7637C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2.1.2 “合同价”系指根据合同约定，中标人在完全履行合同义务后，采购人应支付给中标人的价格。</w:t>
      </w:r>
    </w:p>
    <w:p w14:paraId="2C48126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42F0EF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180" w:name="_Ref467378840"/>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2.1.4 “甲方”系指与中标人签署合同的采购人</w:t>
      </w:r>
      <w:bookmarkEnd w:id="180"/>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；采购人委托采购机构代表其与乙方签订合同的，采购人的授权委托书作为合同附件。</w:t>
      </w:r>
    </w:p>
    <w:p w14:paraId="2A697A0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181" w:name="_Ref467379400"/>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2.1.5 “乙方”系指根据合同约定交付标的物的</w:t>
      </w:r>
      <w:bookmarkEnd w:id="181"/>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1370CB6">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182" w:name="_Ref467379436"/>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2.1.6 “现场”系指合同约定标的物将要运至或者实施或者安装的地点。</w:t>
      </w:r>
      <w:bookmarkEnd w:id="182"/>
    </w:p>
    <w:p w14:paraId="2167FCCC">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83" w:name="_Toc487900350"/>
      <w:bookmarkStart w:id="184" w:name="_Toc32504"/>
      <w:bookmarkStart w:id="185" w:name="_Toc13336"/>
      <w:bookmarkStart w:id="186" w:name="_Toc279701241"/>
      <w:bookmarkStart w:id="187" w:name="_Toc27635"/>
      <w:bookmarkStart w:id="188" w:name="_Toc259093670"/>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2.2 技术规范</w:t>
      </w:r>
      <w:bookmarkEnd w:id="183"/>
      <w:bookmarkEnd w:id="184"/>
      <w:bookmarkEnd w:id="185"/>
      <w:bookmarkEnd w:id="186"/>
      <w:bookmarkEnd w:id="187"/>
      <w:bookmarkEnd w:id="188"/>
    </w:p>
    <w:p w14:paraId="6546BB9C">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7F6AF2F">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89" w:name="_Toc259093671"/>
      <w:bookmarkStart w:id="190" w:name="_Toc31634"/>
      <w:bookmarkStart w:id="191" w:name="_Toc27853"/>
      <w:bookmarkStart w:id="192" w:name="_Toc9829"/>
      <w:bookmarkStart w:id="193" w:name="_Toc487900351"/>
      <w:bookmarkStart w:id="194" w:name="_Toc279701242"/>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2.3 知识产权</w:t>
      </w:r>
      <w:bookmarkEnd w:id="189"/>
      <w:bookmarkEnd w:id="190"/>
      <w:bookmarkEnd w:id="191"/>
      <w:bookmarkEnd w:id="192"/>
      <w:bookmarkEnd w:id="193"/>
      <w:bookmarkEnd w:id="194"/>
    </w:p>
    <w:p w14:paraId="0ECBA5B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13A92F9">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2.3.2具有知识产权的计算机软件等标的物的知识产权归属，详见</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22EFD1F1">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95" w:name="_Toc29149"/>
      <w:bookmarkStart w:id="196" w:name="_Toc4194"/>
      <w:bookmarkStart w:id="197" w:name="_Toc11932"/>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2.4 包装和装运</w:t>
      </w:r>
      <w:bookmarkEnd w:id="195"/>
      <w:bookmarkEnd w:id="196"/>
      <w:bookmarkEnd w:id="197"/>
    </w:p>
    <w:p w14:paraId="7DFAA3E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2.4.1除</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046EA8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2.4.2 装运标的物的要求和通知，详见</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206BEE8A">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198" w:name="_Ref467379536"/>
      <w:bookmarkStart w:id="199" w:name="_Toc487900354"/>
      <w:bookmarkStart w:id="200" w:name="_Ref467378541"/>
      <w:bookmarkStart w:id="201" w:name="_Ref467379527"/>
      <w:bookmarkStart w:id="202" w:name="_Toc279701245"/>
      <w:bookmarkStart w:id="203" w:name="_Toc259093674"/>
      <w:bookmarkStart w:id="204" w:name="_Ref467378591"/>
      <w:bookmarkStart w:id="205" w:name="_Ref467379542"/>
      <w:bookmarkStart w:id="206" w:name="_Toc30272"/>
      <w:bookmarkStart w:id="207" w:name="_Toc26182"/>
      <w:bookmarkStart w:id="208" w:name="_Toc19074"/>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w:t>
      </w:r>
      <w:bookmarkEnd w:id="198"/>
      <w:bookmarkEnd w:id="199"/>
      <w:bookmarkEnd w:id="200"/>
      <w:bookmarkEnd w:id="201"/>
      <w:bookmarkEnd w:id="202"/>
      <w:bookmarkEnd w:id="203"/>
      <w:bookmarkEnd w:id="204"/>
      <w:bookmarkEnd w:id="205"/>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5 履约检查和问题反馈</w:t>
      </w:r>
      <w:bookmarkEnd w:id="206"/>
      <w:bookmarkEnd w:id="207"/>
      <w:bookmarkEnd w:id="208"/>
    </w:p>
    <w:p w14:paraId="7E8E0F4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209" w:name="_Ref467379657"/>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2.5.1</w:t>
      </w:r>
      <w:bookmarkEnd w:id="209"/>
      <w:bookmarkStart w:id="210" w:name="_Toc186431854"/>
      <w:bookmarkStart w:id="211" w:name="_Toc279701247"/>
      <w:bookmarkStart w:id="212" w:name="_Ref467379807"/>
      <w:bookmarkStart w:id="213" w:name="_Ref467379793"/>
      <w:bookmarkStart w:id="214" w:name="_Toc487900357"/>
      <w:bookmarkStart w:id="215" w:name="_Toc259093676"/>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1E9572B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2.5.2 合同履行期间，甲方有权将履行过程中出现的问题反馈给乙方，双方当事人应以书面形式约定需要完善和改进的内容</w:t>
      </w:r>
      <w:bookmarkEnd w:id="210"/>
      <w:bookmarkStart w:id="216" w:name="_Toc186431855"/>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bookmarkEnd w:id="216"/>
    <w:p w14:paraId="38E59198">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17" w:name="_Toc7836"/>
      <w:bookmarkStart w:id="218" w:name="_Toc28451"/>
      <w:bookmarkStart w:id="219" w:name="_Toc19219"/>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2.6 结算方式和付款条件</w:t>
      </w:r>
      <w:bookmarkEnd w:id="211"/>
      <w:bookmarkEnd w:id="212"/>
      <w:bookmarkEnd w:id="213"/>
      <w:bookmarkEnd w:id="214"/>
      <w:bookmarkEnd w:id="215"/>
      <w:bookmarkEnd w:id="217"/>
      <w:bookmarkEnd w:id="218"/>
      <w:bookmarkEnd w:id="219"/>
    </w:p>
    <w:p w14:paraId="7DDB4DE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详见</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7864949E">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20" w:name="_Ref467379852"/>
      <w:bookmarkStart w:id="221" w:name="_Toc279701248"/>
      <w:bookmarkStart w:id="222" w:name="_Toc259093677"/>
      <w:bookmarkStart w:id="223" w:name="_Toc487900358"/>
      <w:bookmarkStart w:id="224" w:name="_Ref467379923"/>
      <w:bookmarkStart w:id="225" w:name="_Ref467379863"/>
      <w:bookmarkStart w:id="226" w:name="_Toc3225"/>
      <w:bookmarkStart w:id="227" w:name="_Toc774"/>
      <w:bookmarkStart w:id="228" w:name="_Toc16110"/>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2.7 技术资料</w:t>
      </w:r>
      <w:bookmarkEnd w:id="220"/>
      <w:bookmarkEnd w:id="221"/>
      <w:bookmarkEnd w:id="222"/>
      <w:bookmarkEnd w:id="223"/>
      <w:bookmarkEnd w:id="224"/>
      <w:bookmarkEnd w:id="225"/>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和保密义务</w:t>
      </w:r>
      <w:bookmarkEnd w:id="226"/>
      <w:bookmarkEnd w:id="227"/>
      <w:bookmarkEnd w:id="228"/>
    </w:p>
    <w:p w14:paraId="0D07AD7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2.7.1 乙方有权依据合同约定和项目需要，向甲方了解有关情况，调阅有关资料等，甲方应予积极配合；</w:t>
      </w:r>
    </w:p>
    <w:p w14:paraId="3F4AF33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2.7.2 乙方有义务妥善保管和保护由甲方提供的前款信息和资料等；</w:t>
      </w:r>
    </w:p>
    <w:p w14:paraId="1D8ADC1A">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5D538DB">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29" w:name="_Toc7860"/>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2.8 质量保证</w:t>
      </w:r>
      <w:bookmarkEnd w:id="229"/>
    </w:p>
    <w:p w14:paraId="32B0D86A">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2.8.1 乙方应建立和完善履行合同的内部质量保证体系，并提供相关内部规章制度给甲方，以便甲方进行监督检查；</w:t>
      </w:r>
    </w:p>
    <w:p w14:paraId="7125317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2.8.2 乙方应保证履行合同的人员数量和素质、软件和硬件设备的配置、场地、环境和设施等满足全面履行合同的要求，并应接受甲方的监督检查。</w:t>
      </w:r>
    </w:p>
    <w:p w14:paraId="7B81C073">
      <w:pPr>
        <w:spacing w:line="360" w:lineRule="auto"/>
        <w:ind w:firstLine="480" w:firstLineChars="200"/>
        <w:rPr>
          <w:rFonts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D0D0D" w:themeColor="text1" w:themeTint="F2"/>
          <w:kern w:val="0"/>
          <w:sz w:val="24"/>
          <w:highlight w:val="none"/>
          <w14:textFill>
            <w14:solidFill>
              <w14:schemeClr w14:val="tx1">
                <w14:lumMod w14:val="95000"/>
                <w14:lumOff w14:val="5000"/>
              </w14:schemeClr>
            </w14:solidFill>
          </w14:textFill>
        </w:rPr>
        <w:t>甲方有权放弃或终止合同。</w:t>
      </w:r>
    </w:p>
    <w:p w14:paraId="4FBAF16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D0D0D" w:themeColor="text1" w:themeTint="F2"/>
          <w:sz w:val="24"/>
          <w:highlight w:val="none"/>
          <w:u w:val="single"/>
          <w14:textFill>
            <w14:solidFill>
              <w14:schemeClr w14:val="tx1">
                <w14:lumMod w14:val="95000"/>
                <w14:lumOff w14:val="5000"/>
              </w14:schemeClr>
            </w14:solidFill>
          </w14:textFill>
        </w:rPr>
        <w:t>30%</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（根据项目实际情况填写，一般为30%）。</w:t>
      </w:r>
    </w:p>
    <w:p w14:paraId="25A84C14">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30" w:name="_Toc17244"/>
      <w:bookmarkStart w:id="231" w:name="_Toc259093681"/>
      <w:bookmarkStart w:id="232" w:name="_Toc279701252"/>
      <w:bookmarkStart w:id="233" w:name="_Toc487900362"/>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2.9 标的物的风险负担</w:t>
      </w:r>
      <w:bookmarkEnd w:id="230"/>
    </w:p>
    <w:p w14:paraId="480E252C">
      <w:pPr>
        <w:spacing w:line="360" w:lineRule="auto"/>
        <w:ind w:firstLine="480"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标的物或者在途标的物或者交付给第一承运人后的标的物毁损、灭失的风险负担详见</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w:t>
      </w:r>
    </w:p>
    <w:p w14:paraId="34B06BFC">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34" w:name="_Toc14055"/>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2.10 延迟交货</w:t>
      </w:r>
      <w:bookmarkEnd w:id="231"/>
      <w:bookmarkEnd w:id="232"/>
      <w:bookmarkEnd w:id="233"/>
      <w:bookmarkEnd w:id="234"/>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/交付</w:t>
      </w:r>
    </w:p>
    <w:p w14:paraId="2BC64BE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7BF5E3A">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35" w:name="_Toc7502"/>
      <w:bookmarkStart w:id="236" w:name="_Toc279701254"/>
      <w:bookmarkStart w:id="237" w:name="_Toc259093683"/>
      <w:bookmarkStart w:id="238" w:name="_Toc487900364"/>
      <w:bookmarkStart w:id="239" w:name="_Ref467378121"/>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2.11 合同变更</w:t>
      </w:r>
      <w:bookmarkEnd w:id="235"/>
    </w:p>
    <w:p w14:paraId="2210EEC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CD628DA">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2.11.2 合同继续履行将损害国家利益和社会公共利益的，双方当事人应当以书面形式变更合同。有过错的一方应当承担赔偿责任，双方当事人都有过错的，各自承担相应的责任。</w:t>
      </w:r>
      <w:bookmarkStart w:id="240" w:name="_Toc259093688"/>
      <w:bookmarkStart w:id="241" w:name="_Toc279701259"/>
      <w:bookmarkStart w:id="242" w:name="_Toc487900369"/>
    </w:p>
    <w:p w14:paraId="6115E701">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43" w:name="_Toc10366"/>
      <w:bookmarkStart w:id="244" w:name="_Toc22955"/>
      <w:bookmarkStart w:id="245" w:name="_Toc15237"/>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2.12 合同转让</w:t>
      </w:r>
      <w:bookmarkEnd w:id="240"/>
      <w:bookmarkEnd w:id="241"/>
      <w:bookmarkEnd w:id="242"/>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和分包</w:t>
      </w:r>
      <w:bookmarkEnd w:id="243"/>
      <w:bookmarkEnd w:id="244"/>
      <w:bookmarkEnd w:id="245"/>
    </w:p>
    <w:p w14:paraId="606CF48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9700AFB">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46" w:name="_Toc16508"/>
      <w:bookmarkStart w:id="247" w:name="_Toc14066"/>
      <w:bookmarkStart w:id="248" w:name="_Toc13566"/>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2.13 不可抗力</w:t>
      </w:r>
      <w:bookmarkEnd w:id="246"/>
      <w:bookmarkEnd w:id="247"/>
      <w:bookmarkEnd w:id="248"/>
    </w:p>
    <w:p w14:paraId="0B08FFE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2.13.1如果任何一方遭遇法律规定的不可抗力，致使合同履行受阻时，履行合同的期限应予延长，延长的期限应相当于不可抗力所影响的时间；</w:t>
      </w:r>
    </w:p>
    <w:p w14:paraId="43D6D74A">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2.13.2受不可抗力影响的一方在不可抗力发生后，应在</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约定时间内以书面形式通知对方当事人，并在</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约定时间内，将有关部门出具的证明文件送达对方当事人。</w:t>
      </w:r>
    </w:p>
    <w:p w14:paraId="6EC57631">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2.13.3 因不可抗力致使不能实现合同目的的，当事人可以解除合同；</w:t>
      </w:r>
    </w:p>
    <w:p w14:paraId="608391D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2.13.4 因不可抗力致使合同有变更必要的，双方当事人应在</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约定时间内以书面形式变更合同；</w:t>
      </w:r>
    </w:p>
    <w:p w14:paraId="50462559">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49" w:name="_Toc30676"/>
      <w:bookmarkStart w:id="250" w:name="_Toc6969"/>
      <w:bookmarkStart w:id="251" w:name="_Toc259093684"/>
      <w:bookmarkStart w:id="252" w:name="_Toc689"/>
      <w:bookmarkStart w:id="253" w:name="_Toc279701255"/>
      <w:bookmarkStart w:id="254" w:name="_Toc487900365"/>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2.14 税费</w:t>
      </w:r>
      <w:bookmarkEnd w:id="249"/>
      <w:bookmarkEnd w:id="250"/>
      <w:bookmarkEnd w:id="251"/>
      <w:bookmarkEnd w:id="252"/>
      <w:bookmarkEnd w:id="253"/>
      <w:bookmarkEnd w:id="254"/>
    </w:p>
    <w:p w14:paraId="019505D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与合同有关的一切税费，均按照中华人民共和国法律的相关规定执行。</w:t>
      </w:r>
    </w:p>
    <w:p w14:paraId="250F248C">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55" w:name="_Toc487900368"/>
      <w:bookmarkStart w:id="256" w:name="_Toc259093687"/>
      <w:bookmarkStart w:id="257" w:name="_Toc16959"/>
      <w:bookmarkStart w:id="258" w:name="_Toc7102"/>
      <w:bookmarkStart w:id="259" w:name="_Toc8298"/>
      <w:bookmarkStart w:id="260" w:name="_Toc279701258"/>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2.15 乙方破产</w:t>
      </w:r>
      <w:bookmarkEnd w:id="255"/>
      <w:bookmarkEnd w:id="256"/>
      <w:bookmarkEnd w:id="257"/>
      <w:bookmarkEnd w:id="258"/>
      <w:bookmarkEnd w:id="259"/>
      <w:bookmarkEnd w:id="260"/>
    </w:p>
    <w:p w14:paraId="7020FAB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201A242">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61" w:name="_Toc6134"/>
      <w:bookmarkStart w:id="262" w:name="_Toc15387"/>
      <w:bookmarkStart w:id="263" w:name="_Toc29333"/>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2.16 合同中止、终止</w:t>
      </w:r>
      <w:bookmarkEnd w:id="261"/>
      <w:bookmarkEnd w:id="262"/>
      <w:bookmarkEnd w:id="263"/>
    </w:p>
    <w:p w14:paraId="330F86AB">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2.16.1 双方当事人不得擅自中止或者终止合同；</w:t>
      </w:r>
    </w:p>
    <w:p w14:paraId="0D5B5F3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2.16.2合同继续履行将损害国家利益和社会公共利益的，双方当事人应当中止或者终止合同。有过错的一方应当承担赔偿责任，双方当事人都有过错的，各自承担相应的责任。</w:t>
      </w:r>
    </w:p>
    <w:p w14:paraId="761AF32F">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64" w:name="_Toc6596"/>
      <w:bookmarkStart w:id="265" w:name="_Toc1125"/>
      <w:bookmarkStart w:id="266" w:name="_Toc14563"/>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2.17 检验和验收</w:t>
      </w:r>
      <w:bookmarkEnd w:id="264"/>
      <w:bookmarkEnd w:id="265"/>
      <w:bookmarkEnd w:id="266"/>
    </w:p>
    <w:p w14:paraId="4709FF6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约定时间内组织验收，并可依法邀请相关方参加，验收应出具验收书。</w:t>
      </w:r>
    </w:p>
    <w:p w14:paraId="16E6CF3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9EFF60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2.17.3 检验和验收标准、程序等具体内容以及前述验收书的效力详见</w:t>
      </w:r>
      <w:r>
        <w:rPr>
          <w:rFonts w:hint="eastAsia" w:ascii="仿宋_GB2312" w:hAnsi="楷体" w:eastAsia="仿宋_GB2312"/>
          <w:b/>
          <w:i/>
          <w:color w:val="0D0D0D" w:themeColor="text1" w:themeTint="F2"/>
          <w:sz w:val="24"/>
          <w:highlight w:val="none"/>
          <w:u w:val="single"/>
          <w14:textFill>
            <w14:solidFill>
              <w14:schemeClr w14:val="tx1">
                <w14:lumMod w14:val="95000"/>
                <w14:lumOff w14:val="5000"/>
              </w14:schemeClr>
            </w14:solidFill>
          </w14:textFill>
        </w:rPr>
        <w:t>合同专用条款</w:t>
      </w:r>
      <w:r>
        <w:rPr>
          <w:rFonts w:hint="eastAsia" w:ascii="仿宋_GB2312" w:hAnsi="楷体" w:eastAsia="仿宋_GB2312"/>
          <w:i/>
          <w:color w:val="0D0D0D" w:themeColor="text1" w:themeTint="F2"/>
          <w:sz w:val="24"/>
          <w:highlight w:val="none"/>
          <w14:textFill>
            <w14:solidFill>
              <w14:schemeClr w14:val="tx1">
                <w14:lumMod w14:val="95000"/>
                <w14:lumOff w14:val="5000"/>
              </w14:schemeClr>
            </w14:solidFill>
          </w14:textFill>
        </w:rPr>
        <w:t>。</w:t>
      </w:r>
    </w:p>
    <w:bookmarkEnd w:id="236"/>
    <w:bookmarkEnd w:id="237"/>
    <w:bookmarkEnd w:id="238"/>
    <w:bookmarkEnd w:id="239"/>
    <w:p w14:paraId="5156E994">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67" w:name="_Toc487900371"/>
      <w:bookmarkStart w:id="268" w:name="_Toc279701261"/>
      <w:bookmarkStart w:id="269" w:name="_Toc259093690"/>
      <w:bookmarkStart w:id="270" w:name="_Toc25182"/>
      <w:bookmarkStart w:id="271" w:name="_Toc11284"/>
      <w:bookmarkStart w:id="272" w:name="_Toc19604"/>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2.18 通知</w:t>
      </w:r>
      <w:bookmarkEnd w:id="267"/>
      <w:bookmarkEnd w:id="268"/>
      <w:bookmarkEnd w:id="269"/>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和送达</w:t>
      </w:r>
      <w:bookmarkEnd w:id="270"/>
      <w:bookmarkEnd w:id="271"/>
      <w:bookmarkEnd w:id="272"/>
    </w:p>
    <w:p w14:paraId="675FF70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273" w:name="_Toc6698"/>
      <w:bookmarkStart w:id="274" w:name="_Toc3135"/>
      <w:bookmarkStart w:id="275" w:name="_Toc279701262"/>
      <w:bookmarkStart w:id="276" w:name="_Toc259093691"/>
      <w:bookmarkStart w:id="277" w:name="_Toc487900372"/>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2.18.1 任何一方因履行合同而以合同第一部分尾部所列明的</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“约定送达地址”</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为收件地址的所有通知、文件、材料，均视为已向对方当事人送达；任何一方变更上述送达方式或者地址的，应于</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五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个工作日内（根据项目实际填写）书面通知对方当事人，在对方当事人收到有关变更通知之前，变更前的约定送达方式或者地址仍视为有效。</w:t>
      </w:r>
      <w:bookmarkEnd w:id="273"/>
      <w:bookmarkEnd w:id="274"/>
    </w:p>
    <w:p w14:paraId="41C1037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bookmarkStart w:id="278" w:name="_Toc23128"/>
      <w:bookmarkStart w:id="279" w:name="_Toc23294"/>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8"/>
      <w:bookmarkEnd w:id="279"/>
    </w:p>
    <w:p w14:paraId="38C427BB">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80" w:name="_Toc18540"/>
      <w:bookmarkStart w:id="281" w:name="_Toc30599"/>
      <w:bookmarkStart w:id="282" w:name="_Toc4355"/>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2.19 计量单位</w:t>
      </w:r>
      <w:bookmarkEnd w:id="275"/>
      <w:bookmarkEnd w:id="276"/>
      <w:bookmarkEnd w:id="277"/>
      <w:bookmarkEnd w:id="280"/>
      <w:bookmarkEnd w:id="281"/>
      <w:bookmarkEnd w:id="282"/>
    </w:p>
    <w:p w14:paraId="622D6B4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除技术规范中另有规定外,合同的计量单位均使用国家法定计量单位。</w:t>
      </w:r>
    </w:p>
    <w:p w14:paraId="2A652C7F">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83" w:name="_Toc18567"/>
      <w:bookmarkStart w:id="284" w:name="_Toc487900373"/>
      <w:bookmarkStart w:id="285" w:name="_Toc259093692"/>
      <w:bookmarkStart w:id="286" w:name="_Toc279701263"/>
      <w:bookmarkStart w:id="287" w:name="_Toc10330"/>
      <w:bookmarkStart w:id="288" w:name="_Toc12773"/>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2.20 合同使用的文字和适用的法律</w:t>
      </w:r>
      <w:bookmarkEnd w:id="283"/>
      <w:bookmarkEnd w:id="284"/>
      <w:bookmarkEnd w:id="285"/>
      <w:bookmarkEnd w:id="286"/>
      <w:bookmarkEnd w:id="287"/>
      <w:bookmarkEnd w:id="288"/>
    </w:p>
    <w:p w14:paraId="2B57BF22">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2.20.1 合同使用汉语书就、变更和解释；</w:t>
      </w:r>
    </w:p>
    <w:p w14:paraId="7676C26B">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2.20.2 合同适用中华人民共和国法律。</w:t>
      </w:r>
    </w:p>
    <w:p w14:paraId="36E25E97">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89" w:name="_Toc3148"/>
      <w:bookmarkStart w:id="290" w:name="_Toc16673"/>
      <w:bookmarkStart w:id="291" w:name="_Toc279701264"/>
      <w:bookmarkStart w:id="292" w:name="_Toc259093693"/>
      <w:bookmarkStart w:id="293" w:name="_Toc12004"/>
      <w:bookmarkStart w:id="294" w:name="_Toc487900374"/>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2.21 履约保证金</w:t>
      </w:r>
      <w:bookmarkEnd w:id="289"/>
      <w:bookmarkEnd w:id="290"/>
      <w:bookmarkEnd w:id="291"/>
      <w:bookmarkEnd w:id="292"/>
      <w:bookmarkEnd w:id="293"/>
    </w:p>
    <w:p w14:paraId="3A6DAC5E">
      <w:pPr>
        <w:spacing w:line="360" w:lineRule="auto"/>
        <w:ind w:firstLine="480" w:firstLineChars="200"/>
        <w:rPr>
          <w:rFonts w:ascii="仿宋_GB2312" w:hAnsi="仿宋" w:eastAsia="仿宋_GB2312" w:cs="Arial"/>
          <w:snapToGrid w:val="0"/>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本项目不收取履约保证金</w:t>
      </w:r>
    </w:p>
    <w:p w14:paraId="3CD0FF07">
      <w:pPr>
        <w:spacing w:line="360" w:lineRule="auto"/>
        <w:ind w:firstLine="482" w:firstLineChars="200"/>
        <w:rPr>
          <w:rFonts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2.22 中小企业政策</w:t>
      </w:r>
    </w:p>
    <w:p w14:paraId="1A236F51">
      <w:pPr>
        <w:spacing w:line="360" w:lineRule="auto"/>
        <w:ind w:firstLine="480" w:firstLineChars="200"/>
        <w:rPr>
          <w:rFonts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t>2.22.1本合同（□是  □否）为可融资合同，关于中小企业信用融资事项见采购文件“供应商须知正文”。</w:t>
      </w:r>
    </w:p>
    <w:p w14:paraId="06F44674">
      <w:pPr>
        <w:spacing w:line="360" w:lineRule="auto"/>
        <w:ind w:firstLine="480" w:firstLineChars="200"/>
        <w:rPr>
          <w:rFonts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t>2.22.2</w:t>
      </w:r>
      <w:r>
        <w:rPr>
          <w:rFonts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t xml:space="preserve">本合同（□是  </w:t>
      </w:r>
      <w:r>
        <w:rPr>
          <w:rFonts w:hint="eastAsia" w:ascii="宋体" w:hAnsi="宋体"/>
          <w:color w:val="0D0D0D" w:themeColor="text1" w:themeTint="F2"/>
          <w:szCs w:val="21"/>
          <w:highlight w:val="none"/>
          <w14:textFill>
            <w14:solidFill>
              <w14:schemeClr w14:val="tx1">
                <w14:lumMod w14:val="95000"/>
                <w14:lumOff w14:val="5000"/>
              </w14:schemeClr>
            </w14:solidFill>
          </w14:textFill>
        </w:rPr>
        <w:sym w:font="Wingdings 2" w:char="0052"/>
      </w:r>
      <w:r>
        <w:rPr>
          <w:rFonts w:hint="eastAsia" w:ascii="仿宋_GB2312" w:hAnsi="仿宋" w:eastAsia="仿宋_GB2312"/>
          <w:color w:val="0D0D0D" w:themeColor="text1" w:themeTint="F2"/>
          <w:kern w:val="0"/>
          <w:sz w:val="24"/>
          <w:highlight w:val="none"/>
          <w:lang w:val="zh-CN"/>
          <w14:textFill>
            <w14:solidFill>
              <w14:schemeClr w14:val="tx1">
                <w14:lumMod w14:val="95000"/>
                <w14:lumOff w14:val="5000"/>
              </w14:schemeClr>
            </w14:solidFill>
          </w14:textFill>
        </w:rPr>
        <w:t>否）为中小企业预留合同。</w:t>
      </w:r>
    </w:p>
    <w:bookmarkEnd w:id="294"/>
    <w:p w14:paraId="352996EF">
      <w:pPr>
        <w:spacing w:line="360" w:lineRule="auto"/>
        <w:ind w:firstLine="482"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bookmarkStart w:id="295" w:name="_Toc6885"/>
      <w:bookmarkStart w:id="296" w:name="_Toc14001"/>
      <w:bookmarkStart w:id="297" w:name="_Toc19890"/>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2.23 合同份数</w:t>
      </w:r>
      <w:bookmarkEnd w:id="295"/>
      <w:bookmarkEnd w:id="296"/>
      <w:bookmarkEnd w:id="297"/>
    </w:p>
    <w:p w14:paraId="673676E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highlight w:val="none"/>
          <w14:textFill>
            <w14:solidFill>
              <w14:schemeClr w14:val="tx1">
                <w14:lumMod w14:val="95000"/>
                <w14:lumOff w14:val="5000"/>
              </w14:schemeClr>
            </w14:solidFill>
          </w14:textFill>
        </w:rPr>
        <w:t>本合同壹式份，甲方执份，乙方执份。</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每份均具有同等法律效力。</w:t>
      </w:r>
    </w:p>
    <w:p w14:paraId="39C6B937">
      <w:pPr>
        <w:autoSpaceDE w:val="0"/>
        <w:autoSpaceDN w:val="0"/>
        <w:adjustRightInd w:val="0"/>
        <w:snapToGrid w:val="0"/>
        <w:spacing w:line="360" w:lineRule="auto"/>
        <w:ind w:left="420" w:leftChars="200" w:firstLine="480" w:firstLineChars="200"/>
        <w:jc w:val="center"/>
        <w:outlineLvl w:val="1"/>
        <w:rPr>
          <w:rFonts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szCs w:val="21"/>
          <w:highlight w:val="none"/>
          <w14:textFill>
            <w14:solidFill>
              <w14:schemeClr w14:val="tx1">
                <w14:lumMod w14:val="95000"/>
                <w14:lumOff w14:val="5000"/>
              </w14:schemeClr>
            </w14:solidFill>
          </w14:textFill>
        </w:rPr>
        <w:br w:type="page"/>
      </w:r>
      <w:bookmarkStart w:id="298" w:name="_Toc80886950"/>
      <w:bookmarkStart w:id="299" w:name="_Toc331685784"/>
      <w:bookmarkStart w:id="300" w:name="_Toc80205946"/>
      <w:r>
        <w:rPr>
          <w:rFonts w:hint="eastAsia" w:ascii="仿宋_GB2312" w:hAnsi="楷体" w:eastAsia="仿宋_GB2312"/>
          <w:b/>
          <w:color w:val="0D0D0D" w:themeColor="text1" w:themeTint="F2"/>
          <w:sz w:val="28"/>
          <w:szCs w:val="28"/>
          <w:highlight w:val="none"/>
          <w14:textFill>
            <w14:solidFill>
              <w14:schemeClr w14:val="tx1">
                <w14:lumMod w14:val="95000"/>
                <w14:lumOff w14:val="5000"/>
              </w14:schemeClr>
            </w14:solidFill>
          </w14:textFill>
        </w:rPr>
        <w:t>第三部分  合同专用条款</w:t>
      </w:r>
      <w:bookmarkEnd w:id="298"/>
      <w:bookmarkEnd w:id="299"/>
      <w:bookmarkEnd w:id="300"/>
    </w:p>
    <w:p w14:paraId="7EBB6FB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2440504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2.3.2具有知识产权的标的物知识产权归属：</w:t>
      </w:r>
    </w:p>
    <w:p w14:paraId="42C2DD96">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甲方                                              </w:t>
      </w:r>
    </w:p>
    <w:p w14:paraId="5058969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2.4.1包装和装运专用条款（如果有）：</w:t>
      </w:r>
    </w:p>
    <w:p w14:paraId="53802F23">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p>
    <w:p w14:paraId="5B9F858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2.4.2装运标的物的要求和通知：</w:t>
      </w:r>
    </w:p>
    <w:p w14:paraId="0AE290B5">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p>
    <w:p w14:paraId="5DE7C19C">
      <w:pPr>
        <w:spacing w:line="360" w:lineRule="auto"/>
        <w:ind w:firstLine="480"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2.6</w:t>
      </w:r>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结算方式和付款条件</w:t>
      </w:r>
    </w:p>
    <w:p w14:paraId="3B136792">
      <w:pPr>
        <w:spacing w:line="360" w:lineRule="auto"/>
        <w:ind w:firstLine="480" w:firstLineChars="200"/>
        <w:rPr>
          <w:rFonts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本次项目合同总价为大写人民币</w:t>
      </w:r>
      <w:r>
        <w:rPr>
          <w:rFonts w:hint="eastAsia" w:ascii="仿宋_GB2312" w:eastAsia="仿宋_GB2312" w:cs="仿宋_GB2312"/>
          <w:color w:val="0D0D0D" w:themeColor="text1" w:themeTint="F2"/>
          <w:kern w:val="0"/>
          <w:sz w:val="24"/>
          <w:highlight w:val="none"/>
          <w:u w:val="single"/>
          <w:lang w:val="zh-CN"/>
          <w14:textFill>
            <w14:solidFill>
              <w14:schemeClr w14:val="tx1">
                <w14:lumMod w14:val="95000"/>
                <w14:lumOff w14:val="5000"/>
              </w14:schemeClr>
            </w14:solidFill>
          </w14:textFill>
        </w:rPr>
        <w:t xml:space="preserve">            （</w:t>
      </w: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    元）。本项目采用以下勾选结算方式进行支付：</w:t>
      </w:r>
    </w:p>
    <w:p w14:paraId="23DB2F54">
      <w:pPr>
        <w:spacing w:line="360" w:lineRule="auto"/>
        <w:ind w:firstLine="480" w:firstLineChars="200"/>
        <w:rPr>
          <w:rFonts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□采用一次性支付方式，付款条件为：</w:t>
      </w:r>
    </w:p>
    <w:p w14:paraId="2DEB01F9">
      <w:pPr>
        <w:spacing w:line="360" w:lineRule="auto"/>
        <w:ind w:firstLine="480" w:firstLineChars="200"/>
        <w:rPr>
          <w:rFonts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□采用分期付款方式，付款条件为</w:t>
      </w:r>
      <w:r>
        <w:rPr>
          <w:rFonts w:hint="eastAsia"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t>：</w:t>
      </w:r>
    </w:p>
    <w:p w14:paraId="4B3B4147">
      <w:pPr>
        <w:spacing w:line="360" w:lineRule="auto"/>
        <w:ind w:firstLine="480" w:firstLineChars="200"/>
        <w:rPr>
          <w:rFonts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第一期付款</w:t>
      </w:r>
      <w:r>
        <w:rPr>
          <w:rFonts w:hint="eastAsia"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t>：</w:t>
      </w:r>
    </w:p>
    <w:p w14:paraId="50F132F8">
      <w:pPr>
        <w:spacing w:line="360" w:lineRule="auto"/>
        <w:ind w:firstLine="480" w:firstLineChars="200"/>
        <w:rPr>
          <w:rFonts w:ascii="仿宋_GB2312" w:eastAsia="仿宋_GB2312" w:cs="仿宋_GB2312"/>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第</w:t>
      </w:r>
      <w:r>
        <w:rPr>
          <w:rFonts w:hint="eastAsia"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t>二</w:t>
      </w:r>
      <w:r>
        <w:rPr>
          <w:rFonts w:hint="eastAsia"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t>期付款</w:t>
      </w:r>
      <w:r>
        <w:rPr>
          <w:rFonts w:hint="eastAsia"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t>：</w:t>
      </w:r>
    </w:p>
    <w:p w14:paraId="4E65A8D2">
      <w:pPr>
        <w:spacing w:line="360" w:lineRule="auto"/>
        <w:ind w:firstLine="480" w:firstLineChars="200"/>
        <w:rPr>
          <w:rFonts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eastAsia="仿宋_GB2312" w:cs="仿宋_GB2312"/>
          <w:color w:val="0D0D0D" w:themeColor="text1" w:themeTint="F2"/>
          <w:kern w:val="0"/>
          <w:sz w:val="24"/>
          <w:highlight w:val="none"/>
          <w14:textFill>
            <w14:solidFill>
              <w14:schemeClr w14:val="tx1">
                <w14:lumMod w14:val="95000"/>
                <w14:lumOff w14:val="5000"/>
              </w14:schemeClr>
            </w14:solidFill>
          </w14:textFill>
        </w:rPr>
        <w:t>……</w:t>
      </w:r>
    </w:p>
    <w:p w14:paraId="48DDC757">
      <w:pPr>
        <w:spacing w:line="360" w:lineRule="auto"/>
        <w:ind w:firstLine="480" w:firstLineChars="200"/>
        <w:rPr>
          <w:rFonts w:ascii="仿宋_GB2312" w:eastAsia="仿宋_GB2312" w:cs="仿宋_GB2312"/>
          <w:color w:val="0D0D0D" w:themeColor="text1" w:themeTint="F2"/>
          <w:kern w:val="0"/>
          <w:sz w:val="24"/>
          <w:highlight w:val="none"/>
          <w:lang w:val="zh-CN"/>
          <w14:textFill>
            <w14:solidFill>
              <w14:schemeClr w14:val="tx1">
                <w14:lumMod w14:val="95000"/>
                <w14:lumOff w14:val="5000"/>
              </w14:schemeClr>
            </w14:solidFill>
          </w14:textFill>
        </w:rPr>
      </w:pP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甲方无故逾期支付服务费用的，按照每逾期一日支付欠付服务费额度的</w:t>
      </w:r>
      <w:r>
        <w:rPr>
          <w:rFonts w:hint="eastAsia" w:ascii="仿宋_GB2312" w:hAnsi="仿宋" w:eastAsia="仿宋_GB2312"/>
          <w:color w:val="0D0D0D" w:themeColor="text1" w:themeTint="F2"/>
          <w:sz w:val="24"/>
          <w:highlight w:val="none"/>
          <w:u w:val="single"/>
          <w14:textFill>
            <w14:solidFill>
              <w14:schemeClr w14:val="tx1">
                <w14:lumMod w14:val="95000"/>
                <w14:lumOff w14:val="5000"/>
              </w14:schemeClr>
            </w14:solidFill>
          </w14:textFill>
        </w:rPr>
        <w:t>万分之五</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根据项目实际填写，一般为万分之五</w:t>
      </w:r>
      <w:r>
        <w:rPr>
          <w:rFonts w:hint="eastAsia" w:ascii="仿宋_GB2312" w:hAnsi="仿宋" w:eastAsia="仿宋_GB2312"/>
          <w:color w:val="0D0D0D" w:themeColor="text1" w:themeTint="F2"/>
          <w:sz w:val="24"/>
          <w:highlight w:val="none"/>
          <w14:textFill>
            <w14:solidFill>
              <w14:schemeClr w14:val="tx1">
                <w14:lumMod w14:val="95000"/>
                <w14:lumOff w14:val="5000"/>
              </w14:schemeClr>
            </w14:solidFill>
          </w14:textFill>
        </w:rPr>
        <w:t>）承担违约责任，违约金上限按照《合同书》约定执行。</w:t>
      </w:r>
    </w:p>
    <w:p w14:paraId="2A6A4155">
      <w:pPr>
        <w:spacing w:line="360" w:lineRule="auto"/>
        <w:ind w:firstLine="480" w:firstLineChars="200"/>
        <w:rPr>
          <w:rFonts w:ascii="仿宋_GB2312" w:hAnsi="楷体" w:eastAsia="仿宋_GB2312"/>
          <w:b/>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2.9</w:t>
      </w:r>
      <w:r>
        <w:rPr>
          <w:rFonts w:hint="eastAsia" w:ascii="仿宋_GB2312" w:hAnsi="楷体" w:eastAsia="仿宋_GB2312"/>
          <w:b/>
          <w:color w:val="0D0D0D" w:themeColor="text1" w:themeTint="F2"/>
          <w:sz w:val="24"/>
          <w:highlight w:val="none"/>
          <w14:textFill>
            <w14:solidFill>
              <w14:schemeClr w14:val="tx1">
                <w14:lumMod w14:val="95000"/>
                <w14:lumOff w14:val="5000"/>
              </w14:schemeClr>
            </w14:solidFill>
          </w14:textFill>
        </w:rPr>
        <w:t>标的物的风险负担</w:t>
      </w:r>
    </w:p>
    <w:p w14:paraId="4CDED1C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标的物或者在途标的物或者交付给第一承运人后的标的物毁损、灭失的风险负担：</w:t>
      </w:r>
    </w:p>
    <w:p w14:paraId="66E2F57C">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乙方                                                                       </w:t>
      </w:r>
    </w:p>
    <w:p w14:paraId="575D8BC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2.13.2受不可抗力影响的一方在不可抗力发生后，应在</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十个工作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日内（根据项目实际填写）以书面形式通知对方当事人，并在</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十个工作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日内（根据项目实际填写），将有关部门出具的证明文件送达对方当事人。</w:t>
      </w:r>
    </w:p>
    <w:p w14:paraId="2F43B220">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2.13.4因不可抗力致使合同有变更必要的，双方当事人应在</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十五个工作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日内（根据项目实际填写）以书面形式变更合同；</w:t>
      </w:r>
    </w:p>
    <w:p w14:paraId="6D6DA923">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三个工作 </w:t>
      </w: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日内（根据项目实际填写）发起验收，并可依法邀请相关方参加，验收应出具验收书。</w:t>
      </w:r>
    </w:p>
    <w:p w14:paraId="15CC275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2.17.3 检验和验收标准、程序等具体内容以及前述验收书的效力：</w:t>
      </w:r>
    </w:p>
    <w:p w14:paraId="30FE33FD">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t xml:space="preserve">  ① 国家有关质量标准、②采购文件上的技术规格要求、③专家验收意见、④中标人响应文件响应内容  。                  </w:t>
      </w:r>
    </w:p>
    <w:p w14:paraId="4468F94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3.1 其他：</w:t>
      </w:r>
    </w:p>
    <w:p w14:paraId="30A1EAD9">
      <w:pPr>
        <w:spacing w:line="360" w:lineRule="auto"/>
        <w:ind w:firstLine="482" w:firstLineChars="200"/>
        <w:rPr>
          <w:rFonts w:ascii="仿宋" w:hAnsi="仿宋" w:eastAsia="仿宋" w:cs="仿宋"/>
          <w:b/>
          <w:color w:val="0D0D0D" w:themeColor="text1" w:themeTint="F2"/>
          <w:sz w:val="24"/>
          <w:highlight w:val="none"/>
          <w14:textFill>
            <w14:solidFill>
              <w14:schemeClr w14:val="tx1">
                <w14:lumMod w14:val="95000"/>
                <w14:lumOff w14:val="5000"/>
              </w14:schemeClr>
            </w14:solidFill>
          </w14:textFill>
        </w:rPr>
      </w:pPr>
      <w:r>
        <w:rPr>
          <w:rFonts w:hint="eastAsia" w:ascii="仿宋" w:hAnsi="仿宋" w:eastAsia="仿宋" w:cs="仿宋"/>
          <w:b/>
          <w:color w:val="0D0D0D" w:themeColor="text1" w:themeTint="F2"/>
          <w:sz w:val="24"/>
          <w:highlight w:val="none"/>
          <w14:textFill>
            <w14:solidFill>
              <w14:schemeClr w14:val="tx1">
                <w14:lumMod w14:val="95000"/>
                <w14:lumOff w14:val="5000"/>
              </w14:schemeClr>
            </w14:solidFill>
          </w14:textFill>
        </w:rPr>
        <w:t>项目验收：</w:t>
      </w:r>
    </w:p>
    <w:p w14:paraId="3B9953E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B0854CE">
      <w:pPr>
        <w:spacing w:line="360" w:lineRule="auto"/>
        <w:ind w:firstLine="480" w:firstLineChars="200"/>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严格按照采购合同开展履约验收。甲方成立验收小组，按照采购合同的约定对供应商履约情况进行验收，验收时，按照采购合同的约定对每一项技术、服务、安全标准的履约情况进行确认，出具验收报告或验收结论。验收结果与采购合同约定的资金支付条件挂钩。履约验收的各项资料应当存档备查。</w:t>
      </w:r>
      <w:r>
        <w:rPr>
          <w:rFonts w:hint="eastAsia" w:ascii="仿宋" w:hAnsi="仿宋" w:eastAsia="仿宋" w:cs="仿宋"/>
          <w:color w:val="0D0D0D" w:themeColor="text1" w:themeTint="F2"/>
          <w:kern w:val="0"/>
          <w:sz w:val="24"/>
          <w:highlight w:val="none"/>
          <w14:textFill>
            <w14:solidFill>
              <w14:schemeClr w14:val="tx1">
                <w14:lumMod w14:val="95000"/>
                <w14:lumOff w14:val="5000"/>
              </w14:schemeClr>
            </w14:solidFill>
          </w14:textFill>
        </w:rPr>
        <w:t>采购人应当在项目完成且收到供应商验收申请后5个工作日内组织开展履约验收；</w:t>
      </w:r>
    </w:p>
    <w:p w14:paraId="76E2AEB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888DE8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4、验收产生的费用首次验收费用由甲方承担，如首次验收不合格，后续验收费用由乙方支付。</w:t>
      </w:r>
    </w:p>
    <w:p w14:paraId="3C5CCD4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5、验收内容及资料要求：</w:t>
      </w:r>
    </w:p>
    <w:p w14:paraId="50BF9158">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根根据采购文件确定的技术指标或者服务要求确定验收指标和标准。未进行相应约定的，应当符合国家强制性规定、政策要求、安全标准、行业或企业有关标准等。</w:t>
      </w:r>
    </w:p>
    <w:p w14:paraId="792D47DD">
      <w:pPr>
        <w:tabs>
          <w:tab w:val="left" w:pos="904"/>
        </w:tabs>
        <w:snapToGrid w:val="0"/>
        <w:spacing w:line="360" w:lineRule="auto"/>
        <w:ind w:firstLine="480" w:firstLineChars="200"/>
        <w:jc w:val="left"/>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5.1验收内容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6A9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BF44090">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序号</w:t>
            </w:r>
          </w:p>
        </w:tc>
        <w:tc>
          <w:tcPr>
            <w:tcW w:w="1914" w:type="dxa"/>
            <w:vAlign w:val="center"/>
          </w:tcPr>
          <w:p w14:paraId="61B10825">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验收内容</w:t>
            </w:r>
          </w:p>
        </w:tc>
        <w:tc>
          <w:tcPr>
            <w:tcW w:w="5930" w:type="dxa"/>
            <w:vAlign w:val="center"/>
          </w:tcPr>
          <w:p w14:paraId="0D6D6661">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 xml:space="preserve"> 验收标准</w:t>
            </w:r>
          </w:p>
        </w:tc>
      </w:tr>
      <w:tr w14:paraId="6912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4BDE7EBD">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1</w:t>
            </w:r>
          </w:p>
        </w:tc>
        <w:tc>
          <w:tcPr>
            <w:tcW w:w="1914" w:type="dxa"/>
            <w:vAlign w:val="center"/>
          </w:tcPr>
          <w:p w14:paraId="3DA32FEE">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交货产品数量</w:t>
            </w:r>
          </w:p>
        </w:tc>
        <w:tc>
          <w:tcPr>
            <w:tcW w:w="5930" w:type="dxa"/>
            <w:vAlign w:val="center"/>
          </w:tcPr>
          <w:p w14:paraId="2CD4425F">
            <w:pPr>
              <w:widowControl/>
              <w:spacing w:line="360" w:lineRule="auto"/>
              <w:ind w:firstLine="200"/>
              <w:jc w:val="center"/>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p>
        </w:tc>
      </w:tr>
      <w:tr w14:paraId="58B4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6FE01628">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2</w:t>
            </w:r>
          </w:p>
        </w:tc>
        <w:tc>
          <w:tcPr>
            <w:tcW w:w="1914" w:type="dxa"/>
            <w:vAlign w:val="center"/>
          </w:tcPr>
          <w:p w14:paraId="7DA81B66">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交货产品的质量文件</w:t>
            </w:r>
          </w:p>
        </w:tc>
        <w:tc>
          <w:tcPr>
            <w:tcW w:w="5930" w:type="dxa"/>
            <w:vAlign w:val="center"/>
          </w:tcPr>
          <w:p w14:paraId="744746F0">
            <w:pPr>
              <w:widowControl/>
              <w:spacing w:line="360" w:lineRule="auto"/>
              <w:ind w:firstLine="200"/>
              <w:jc w:val="center"/>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p>
        </w:tc>
      </w:tr>
      <w:tr w14:paraId="2FDF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1D635420">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4</w:t>
            </w:r>
          </w:p>
        </w:tc>
        <w:tc>
          <w:tcPr>
            <w:tcW w:w="1914" w:type="dxa"/>
            <w:vAlign w:val="center"/>
          </w:tcPr>
          <w:p w14:paraId="252D78E1">
            <w:pPr>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 xml:space="preserve">交货产品技术、性能指标 </w:t>
            </w:r>
          </w:p>
        </w:tc>
        <w:tc>
          <w:tcPr>
            <w:tcW w:w="5930" w:type="dxa"/>
            <w:vAlign w:val="center"/>
          </w:tcPr>
          <w:p w14:paraId="2E0B7D8C">
            <w:pPr>
              <w:spacing w:line="360" w:lineRule="auto"/>
              <w:ind w:firstLine="200"/>
              <w:jc w:val="left"/>
              <w:rPr>
                <w:rFonts w:ascii="仿宋" w:hAnsi="仿宋" w:eastAsia="仿宋" w:cs="仿宋"/>
                <w:color w:val="0D0D0D" w:themeColor="text1" w:themeTint="F2"/>
                <w:highlight w:val="none"/>
                <w14:textFill>
                  <w14:solidFill>
                    <w14:schemeClr w14:val="tx1">
                      <w14:lumMod w14:val="95000"/>
                      <w14:lumOff w14:val="5000"/>
                    </w14:schemeClr>
                  </w14:solidFill>
                </w14:textFill>
              </w:rPr>
            </w:pPr>
          </w:p>
        </w:tc>
      </w:tr>
      <w:tr w14:paraId="50B9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47A85992">
            <w:pPr>
              <w:widowControl/>
              <w:spacing w:line="360" w:lineRule="auto"/>
              <w:ind w:firstLine="200"/>
              <w:jc w:val="center"/>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highlight w:val="none"/>
                <w14:textFill>
                  <w14:solidFill>
                    <w14:schemeClr w14:val="tx1">
                      <w14:lumMod w14:val="95000"/>
                      <w14:lumOff w14:val="5000"/>
                    </w14:schemeClr>
                  </w14:solidFill>
                </w14:textFill>
              </w:rPr>
              <w:t>5</w:t>
            </w:r>
          </w:p>
        </w:tc>
        <w:tc>
          <w:tcPr>
            <w:tcW w:w="1914" w:type="dxa"/>
            <w:vAlign w:val="center"/>
          </w:tcPr>
          <w:p w14:paraId="32BDF397">
            <w:pPr>
              <w:spacing w:line="360" w:lineRule="auto"/>
              <w:ind w:firstLine="200"/>
              <w:jc w:val="center"/>
              <w:rPr>
                <w:rFonts w:ascii="仿宋" w:hAnsi="仿宋" w:eastAsia="仿宋" w:cs="仿宋"/>
                <w:color w:val="0D0D0D" w:themeColor="text1" w:themeTint="F2"/>
                <w:sz w:val="24"/>
                <w:highlight w:val="none"/>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highlight w:val="none"/>
                <w14:textFill>
                  <w14:solidFill>
                    <w14:schemeClr w14:val="tx1">
                      <w14:lumMod w14:val="95000"/>
                      <w14:lumOff w14:val="5000"/>
                    </w14:schemeClr>
                  </w14:solidFill>
                </w14:textFill>
              </w:rPr>
              <w:t>售后服务</w:t>
            </w:r>
          </w:p>
          <w:p w14:paraId="6342588D">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color w:val="0D0D0D" w:themeColor="text1" w:themeTint="F2"/>
                <w:sz w:val="24"/>
                <w:highlight w:val="none"/>
                <w14:textFill>
                  <w14:solidFill>
                    <w14:schemeClr w14:val="tx1">
                      <w14:lumMod w14:val="95000"/>
                      <w14:lumOff w14:val="5000"/>
                    </w14:schemeClr>
                  </w14:solidFill>
                </w14:textFill>
              </w:rPr>
              <w:t>承诺</w:t>
            </w:r>
          </w:p>
        </w:tc>
        <w:tc>
          <w:tcPr>
            <w:tcW w:w="5930" w:type="dxa"/>
            <w:vAlign w:val="center"/>
          </w:tcPr>
          <w:p w14:paraId="649F9CE2">
            <w:pPr>
              <w:widowControl/>
              <w:spacing w:line="360" w:lineRule="auto"/>
              <w:ind w:firstLine="200"/>
              <w:jc w:val="center"/>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p>
        </w:tc>
      </w:tr>
      <w:tr w14:paraId="73AA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7D373256">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6</w:t>
            </w:r>
          </w:p>
        </w:tc>
        <w:tc>
          <w:tcPr>
            <w:tcW w:w="1914" w:type="dxa"/>
            <w:vAlign w:val="center"/>
          </w:tcPr>
          <w:p w14:paraId="7202C031">
            <w:pPr>
              <w:widowControl/>
              <w:spacing w:line="360" w:lineRule="auto"/>
              <w:ind w:firstLine="200"/>
              <w:jc w:val="center"/>
              <w:rPr>
                <w:rFonts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pPr>
            <w:r>
              <w:rPr>
                <w:rFonts w:hint="eastAsia" w:ascii="仿宋" w:hAnsi="仿宋" w:eastAsia="仿宋" w:cs="仿宋"/>
                <w:bCs/>
                <w:color w:val="0D0D0D" w:themeColor="text1" w:themeTint="F2"/>
                <w:kern w:val="0"/>
                <w:sz w:val="24"/>
                <w:highlight w:val="none"/>
                <w14:textFill>
                  <w14:solidFill>
                    <w14:schemeClr w14:val="tx1">
                      <w14:lumMod w14:val="95000"/>
                      <w14:lumOff w14:val="5000"/>
                    </w14:schemeClr>
                  </w14:solidFill>
                </w14:textFill>
              </w:rPr>
              <w:t>其他工作</w:t>
            </w:r>
          </w:p>
        </w:tc>
        <w:tc>
          <w:tcPr>
            <w:tcW w:w="5930" w:type="dxa"/>
            <w:vAlign w:val="center"/>
          </w:tcPr>
          <w:p w14:paraId="0B2B5B32">
            <w:pPr>
              <w:widowControl/>
              <w:spacing w:line="360" w:lineRule="auto"/>
              <w:ind w:firstLine="200"/>
              <w:jc w:val="left"/>
              <w:rPr>
                <w:rFonts w:ascii="仿宋" w:hAnsi="仿宋" w:eastAsia="仿宋" w:cs="仿宋"/>
                <w:color w:val="0D0D0D" w:themeColor="text1" w:themeTint="F2"/>
                <w:kern w:val="0"/>
                <w:sz w:val="24"/>
                <w:highlight w:val="none"/>
                <w14:textFill>
                  <w14:solidFill>
                    <w14:schemeClr w14:val="tx1">
                      <w14:lumMod w14:val="95000"/>
                      <w14:lumOff w14:val="5000"/>
                    </w14:schemeClr>
                  </w14:solidFill>
                </w14:textFill>
              </w:rPr>
            </w:pPr>
          </w:p>
        </w:tc>
      </w:tr>
    </w:tbl>
    <w:p w14:paraId="47CD51B7">
      <w:pPr>
        <w:tabs>
          <w:tab w:val="left" w:pos="904"/>
        </w:tabs>
        <w:snapToGrid w:val="0"/>
        <w:spacing w:line="360" w:lineRule="auto"/>
        <w:ind w:firstLine="480" w:firstLineChars="200"/>
        <w:jc w:val="left"/>
        <w:rPr>
          <w:rFonts w:ascii="仿宋" w:hAnsi="仿宋" w:eastAsia="仿宋" w:cs="仿宋"/>
          <w:color w:val="0D0D0D" w:themeColor="text1" w:themeTint="F2"/>
          <w:sz w:val="24"/>
          <w:highlight w:val="none"/>
          <w14:textFill>
            <w14:solidFill>
              <w14:schemeClr w14:val="tx1">
                <w14:lumMod w14:val="95000"/>
                <w14:lumOff w14:val="5000"/>
              </w14:schemeClr>
            </w14:solidFill>
          </w14:textFill>
        </w:rPr>
      </w:pPr>
    </w:p>
    <w:p w14:paraId="592A31E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5.2验收资料要求</w:t>
      </w:r>
    </w:p>
    <w:p w14:paraId="758D6194">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验收资料要求包括（不限于）以下内容：</w:t>
      </w:r>
    </w:p>
    <w:p w14:paraId="7184D2DD">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（1）采购文件；</w:t>
      </w:r>
    </w:p>
    <w:p w14:paraId="24D11B25">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（2）响应文件；</w:t>
      </w:r>
    </w:p>
    <w:p w14:paraId="6CA1654F">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（3）采购合同；</w:t>
      </w:r>
    </w:p>
    <w:p w14:paraId="3889EF87">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（4）到货核验单（需采购核验人、复核人及乙方交货人三方签字盖章）、产品拍照图片、产品说明书、产品合格证、质量保证书原件、三包凭证、产品的检测报告、原厂质保承诺函等；</w:t>
      </w:r>
    </w:p>
    <w:p w14:paraId="2F45DF7E">
      <w:pPr>
        <w:spacing w:line="360" w:lineRule="auto"/>
        <w:ind w:firstLine="480" w:firstLineChars="200"/>
        <w:rPr>
          <w:rFonts w:ascii="仿宋_GB2312" w:hAnsi="楷体" w:eastAsia="仿宋_GB2312"/>
          <w:color w:val="0D0D0D" w:themeColor="text1" w:themeTint="F2"/>
          <w:sz w:val="24"/>
          <w:highlight w:val="none"/>
          <w14:textFill>
            <w14:solidFill>
              <w14:schemeClr w14:val="tx1">
                <w14:lumMod w14:val="95000"/>
                <w14:lumOff w14:val="5000"/>
              </w14:schemeClr>
            </w14:solidFill>
          </w14:textFill>
        </w:rPr>
      </w:pPr>
      <w:r>
        <w:rPr>
          <w:rFonts w:hint="eastAsia" w:ascii="仿宋_GB2312" w:hAnsi="楷体" w:eastAsia="仿宋_GB2312"/>
          <w:color w:val="0D0D0D" w:themeColor="text1" w:themeTint="F2"/>
          <w:sz w:val="24"/>
          <w:highlight w:val="none"/>
          <w14:textFill>
            <w14:solidFill>
              <w14:schemeClr w14:val="tx1">
                <w14:lumMod w14:val="95000"/>
                <w14:lumOff w14:val="5000"/>
              </w14:schemeClr>
            </w14:solidFill>
          </w14:textFill>
        </w:rPr>
        <w:t>（5）其他需提供的相关材料。</w:t>
      </w:r>
    </w:p>
    <w:p w14:paraId="453F786F">
      <w:pPr>
        <w:widowControl/>
        <w:ind w:firstLine="720" w:firstLineChars="300"/>
        <w:jc w:val="left"/>
        <w:rPr>
          <w:rFonts w:ascii="仿宋" w:hAnsi="仿宋" w:eastAsia="仿宋"/>
          <w:bCs/>
          <w:color w:val="0D0D0D" w:themeColor="text1" w:themeTint="F2"/>
          <w:sz w:val="24"/>
          <w:highlight w:val="none"/>
          <w14:textFill>
            <w14:solidFill>
              <w14:schemeClr w14:val="tx1">
                <w14:lumMod w14:val="95000"/>
                <w14:lumOff w14:val="5000"/>
              </w14:schemeClr>
            </w14:solidFill>
          </w14:textFill>
        </w:rPr>
      </w:pPr>
    </w:p>
    <w:p w14:paraId="719CB4A4">
      <w:pPr>
        <w:spacing w:line="360" w:lineRule="auto"/>
        <w:ind w:firstLine="480" w:firstLineChars="200"/>
        <w:rPr>
          <w:rFonts w:ascii="仿宋_GB2312" w:hAnsi="楷体" w:eastAsia="仿宋_GB2312"/>
          <w:color w:val="0D0D0D" w:themeColor="text1" w:themeTint="F2"/>
          <w:sz w:val="24"/>
          <w:highlight w:val="none"/>
          <w:u w:val="single"/>
          <w14:textFill>
            <w14:solidFill>
              <w14:schemeClr w14:val="tx1">
                <w14:lumMod w14:val="95000"/>
                <w14:lumOff w14:val="5000"/>
              </w14:schemeClr>
            </w14:solidFill>
          </w14:textFill>
        </w:rPr>
      </w:pPr>
    </w:p>
    <w:p w14:paraId="617550F0">
      <w:pPr>
        <w:tabs>
          <w:tab w:val="left" w:pos="7380"/>
        </w:tabs>
        <w:spacing w:line="360" w:lineRule="auto"/>
        <w:jc w:val="center"/>
        <w:rPr>
          <w:rFonts w:ascii="宋体" w:hAnsi="宋体" w:cs="仿宋_GB2312"/>
          <w:b/>
          <w:color w:val="0D0D0D" w:themeColor="text1" w:themeTint="F2"/>
          <w:sz w:val="44"/>
          <w:szCs w:val="44"/>
          <w:highlight w:val="none"/>
          <w14:textFill>
            <w14:solidFill>
              <w14:schemeClr w14:val="tx1">
                <w14:lumMod w14:val="95000"/>
                <w14:lumOff w14:val="5000"/>
              </w14:schemeClr>
            </w14:solidFill>
          </w14:textFill>
        </w:rPr>
      </w:pPr>
    </w:p>
    <w:p w14:paraId="1C9279F1">
      <w:pPr>
        <w:tabs>
          <w:tab w:val="left" w:pos="3261"/>
        </w:tabs>
        <w:spacing w:line="360" w:lineRule="auto"/>
        <w:contextualSpacing/>
        <w:jc w:val="center"/>
        <w:rPr>
          <w:rFonts w:ascii="宋体" w:hAnsi="宋体" w:cs="仿宋_GB2312"/>
          <w:b/>
          <w:color w:val="0D0D0D" w:themeColor="text1" w:themeTint="F2"/>
          <w:sz w:val="44"/>
          <w:szCs w:val="44"/>
          <w:highlight w:val="none"/>
          <w14:textFill>
            <w14:solidFill>
              <w14:schemeClr w14:val="tx1">
                <w14:lumMod w14:val="95000"/>
                <w14:lumOff w14:val="5000"/>
              </w14:schemeClr>
            </w14:solidFill>
          </w14:textFill>
        </w:rPr>
      </w:pPr>
    </w:p>
    <w:p w14:paraId="2CF01709">
      <w:pPr>
        <w:tabs>
          <w:tab w:val="left" w:pos="3261"/>
        </w:tabs>
        <w:spacing w:line="360" w:lineRule="auto"/>
        <w:contextualSpacing/>
        <w:jc w:val="center"/>
        <w:rPr>
          <w:rFonts w:ascii="宋体" w:hAnsi="宋体" w:cs="仿宋_GB2312"/>
          <w:b/>
          <w:color w:val="0D0D0D" w:themeColor="text1" w:themeTint="F2"/>
          <w:sz w:val="44"/>
          <w:szCs w:val="44"/>
          <w:highlight w:val="none"/>
          <w14:textFill>
            <w14:solidFill>
              <w14:schemeClr w14:val="tx1">
                <w14:lumMod w14:val="95000"/>
                <w14:lumOff w14:val="5000"/>
              </w14:schemeClr>
            </w14:solidFill>
          </w14:textFill>
        </w:rPr>
      </w:pPr>
    </w:p>
    <w:p w14:paraId="0B91969B">
      <w:pPr>
        <w:tabs>
          <w:tab w:val="left" w:pos="3261"/>
        </w:tabs>
        <w:spacing w:line="360" w:lineRule="auto"/>
        <w:contextualSpacing/>
        <w:jc w:val="center"/>
        <w:rPr>
          <w:rFonts w:ascii="宋体" w:hAnsi="宋体" w:cs="仿宋_GB2312"/>
          <w:b/>
          <w:color w:val="0D0D0D" w:themeColor="text1" w:themeTint="F2"/>
          <w:sz w:val="44"/>
          <w:szCs w:val="44"/>
          <w:highlight w:val="none"/>
          <w14:textFill>
            <w14:solidFill>
              <w14:schemeClr w14:val="tx1">
                <w14:lumMod w14:val="95000"/>
                <w14:lumOff w14:val="5000"/>
              </w14:schemeClr>
            </w14:solidFill>
          </w14:textFill>
        </w:rPr>
      </w:pPr>
    </w:p>
    <w:p w14:paraId="26A13AA5">
      <w:pPr>
        <w:spacing w:line="360" w:lineRule="auto"/>
        <w:jc w:val="center"/>
        <w:rPr>
          <w:rFonts w:ascii="宋体" w:hAnsi="宋体"/>
          <w:b/>
          <w:bCs/>
          <w:color w:val="0D0D0D" w:themeColor="text1" w:themeTint="F2"/>
          <w:sz w:val="44"/>
          <w:szCs w:val="44"/>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p>
    <w:p w14:paraId="3E743B61">
      <w:pPr>
        <w:keepNext/>
        <w:keepLines/>
        <w:spacing w:before="340" w:after="330" w:line="578" w:lineRule="auto"/>
        <w:jc w:val="center"/>
        <w:outlineLvl w:val="0"/>
        <w:rPr>
          <w:rFonts w:ascii="宋体" w:hAnsi="宋体" w:cs="仿宋_GB2312"/>
          <w:b/>
          <w:bCs/>
          <w:color w:val="0D0D0D" w:themeColor="text1" w:themeTint="F2"/>
          <w:kern w:val="44"/>
          <w:sz w:val="44"/>
          <w:szCs w:val="44"/>
          <w:highlight w:val="none"/>
          <w14:textFill>
            <w14:solidFill>
              <w14:schemeClr w14:val="tx1">
                <w14:lumMod w14:val="95000"/>
                <w14:lumOff w14:val="5000"/>
              </w14:schemeClr>
            </w14:solidFill>
          </w14:textFill>
        </w:rPr>
        <w:sectPr>
          <w:pgSz w:w="11910" w:h="16840"/>
          <w:pgMar w:top="1340" w:right="1500" w:bottom="280" w:left="1680" w:header="720" w:footer="720" w:gutter="0"/>
          <w:cols w:space="720" w:num="1"/>
        </w:sectPr>
      </w:pPr>
      <w:bookmarkStart w:id="301" w:name="_Toc80886951"/>
      <w:r>
        <w:rPr>
          <w:rFonts w:hint="eastAsia" w:ascii="宋体" w:hAnsi="宋体" w:cs="仿宋_GB2312"/>
          <w:bCs/>
          <w:color w:val="0D0D0D" w:themeColor="text1" w:themeTint="F2"/>
          <w:kern w:val="44"/>
          <w:sz w:val="44"/>
          <w:szCs w:val="44"/>
          <w:highlight w:val="none"/>
          <w14:textFill>
            <w14:solidFill>
              <w14:schemeClr w14:val="tx1">
                <w14:lumMod w14:val="95000"/>
                <w14:lumOff w14:val="5000"/>
              </w14:schemeClr>
            </w14:solidFill>
          </w14:textFill>
        </w:rPr>
        <w:t>第七章 质疑、投诉材料格式</w:t>
      </w:r>
      <w:bookmarkEnd w:id="301"/>
    </w:p>
    <w:p w14:paraId="1F400808">
      <w:pPr>
        <w:spacing w:line="360" w:lineRule="auto"/>
        <w:jc w:val="cente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质疑函（格式）</w:t>
      </w:r>
    </w:p>
    <w:p w14:paraId="0BF4A745">
      <w:pPr>
        <w:spacing w:line="360" w:lineRule="auto"/>
        <w:ind w:firstLine="482" w:firstLineChars="200"/>
        <w:contextualSpacing/>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一、质疑供应商基本信息：</w:t>
      </w:r>
    </w:p>
    <w:p w14:paraId="31D49BB5">
      <w:pPr>
        <w:spacing w:line="360" w:lineRule="auto"/>
        <w:ind w:firstLine="480" w:firstLineChars="200"/>
        <w:contextualSpacing/>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质疑供应商：</w:t>
      </w:r>
    </w:p>
    <w:p w14:paraId="7865E33D">
      <w:pPr>
        <w:spacing w:line="360" w:lineRule="auto"/>
        <w:ind w:firstLine="480" w:firstLineChars="200"/>
        <w:contextualSpacing/>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地址</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6F24620D">
      <w:pPr>
        <w:spacing w:line="360" w:lineRule="auto"/>
        <w:ind w:firstLine="480" w:firstLineChars="200"/>
        <w:contextualSpacing/>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联系人</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联系电话</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3D724BC8">
      <w:pPr>
        <w:spacing w:line="360" w:lineRule="auto"/>
        <w:ind w:firstLine="480" w:firstLineChars="200"/>
        <w:contextualSpacing/>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授权代表：</w:t>
      </w:r>
    </w:p>
    <w:p w14:paraId="55220D2E">
      <w:pPr>
        <w:spacing w:line="360" w:lineRule="auto"/>
        <w:ind w:firstLine="480" w:firstLineChars="200"/>
        <w:contextualSpacing/>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电话：</w:t>
      </w:r>
    </w:p>
    <w:p w14:paraId="71E8F3EF">
      <w:pPr>
        <w:spacing w:line="360" w:lineRule="auto"/>
        <w:ind w:firstLine="480" w:firstLineChars="200"/>
        <w:contextualSpacing/>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地址</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648933B4">
      <w:pPr>
        <w:spacing w:line="360" w:lineRule="auto"/>
        <w:ind w:firstLine="482" w:firstLineChars="200"/>
        <w:contextualSpacing/>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二、质疑项目基本情况：</w:t>
      </w:r>
    </w:p>
    <w:p w14:paraId="4D4D4D03">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质疑</w:t>
      </w: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项目的名称：</w:t>
      </w:r>
    </w:p>
    <w:p w14:paraId="0438705B">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质疑</w:t>
      </w: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项目的编号：</w:t>
      </w:r>
    </w:p>
    <w:p w14:paraId="1DF1BD02">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采购人名称：</w:t>
      </w:r>
    </w:p>
    <w:p w14:paraId="3617AC8E">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质疑事项：</w:t>
      </w:r>
    </w:p>
    <w:p w14:paraId="1043AA92">
      <w:pPr>
        <w:spacing w:line="360" w:lineRule="auto"/>
        <w:ind w:left="25" w:leftChars="12" w:firstLine="352" w:firstLineChars="14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□采购文件   采购文件获取日期：</w:t>
      </w:r>
    </w:p>
    <w:p w14:paraId="262470E1">
      <w:pPr>
        <w:spacing w:line="360" w:lineRule="auto"/>
        <w:ind w:left="25" w:leftChars="12" w:firstLine="352" w:firstLineChars="14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 xml:space="preserve">□采购过程   </w:t>
      </w:r>
    </w:p>
    <w:p w14:paraId="17A464CA">
      <w:pPr>
        <w:spacing w:line="360" w:lineRule="auto"/>
        <w:ind w:left="25" w:leftChars="12" w:firstLine="352" w:firstLineChars="147"/>
        <w:contextualSpacing/>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 xml:space="preserve">□成交结果   </w:t>
      </w:r>
    </w:p>
    <w:p w14:paraId="76375184">
      <w:pPr>
        <w:spacing w:line="360" w:lineRule="auto"/>
        <w:ind w:left="25" w:leftChars="12" w:firstLine="472" w:firstLineChars="196"/>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三、质疑事项具体内容</w:t>
      </w:r>
    </w:p>
    <w:p w14:paraId="39637BE4">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质疑事项1：</w:t>
      </w:r>
    </w:p>
    <w:p w14:paraId="47D7E60B">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事实依据：</w:t>
      </w:r>
    </w:p>
    <w:p w14:paraId="2BA11217">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法律依据：</w:t>
      </w:r>
    </w:p>
    <w:p w14:paraId="0610811D">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质疑事项2</w:t>
      </w:r>
    </w:p>
    <w:p w14:paraId="2A876CC0">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ascii="宋体" w:hAnsi="宋体"/>
          <w:color w:val="0D0D0D" w:themeColor="text1" w:themeTint="F2"/>
          <w:kern w:val="0"/>
          <w:sz w:val="24"/>
          <w:highlight w:val="none"/>
          <w14:textFill>
            <w14:solidFill>
              <w14:schemeClr w14:val="tx1">
                <w14:lumMod w14:val="95000"/>
                <w14:lumOff w14:val="5000"/>
              </w14:schemeClr>
            </w14:solidFill>
          </w14:textFill>
        </w:rPr>
        <w:t>……</w:t>
      </w:r>
    </w:p>
    <w:p w14:paraId="028A18CB">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四、与质疑事项相关的质疑请求：</w:t>
      </w:r>
    </w:p>
    <w:p w14:paraId="0EE595F9">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请求：</w:t>
      </w:r>
    </w:p>
    <w:p w14:paraId="16E4F35B">
      <w:pPr>
        <w:spacing w:line="360" w:lineRule="auto"/>
        <w:ind w:left="25" w:leftChars="12" w:firstLine="352" w:firstLineChars="14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557E7A37">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签字（签章）：                                       公章：</w:t>
      </w:r>
    </w:p>
    <w:p w14:paraId="2F53FC92">
      <w:pPr>
        <w:spacing w:line="360" w:lineRule="auto"/>
        <w:ind w:left="25" w:leftChars="12" w:firstLine="352" w:firstLineChars="14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6D27F275">
      <w:pPr>
        <w:spacing w:line="360" w:lineRule="auto"/>
        <w:ind w:left="25" w:leftChars="12" w:firstLine="472" w:firstLineChars="197"/>
        <w:contextualSpacing/>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日期：</w:t>
      </w:r>
    </w:p>
    <w:p w14:paraId="1F5CFF0B">
      <w:pPr>
        <w:spacing w:line="360" w:lineRule="auto"/>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p>
    <w:p w14:paraId="7704B357">
      <w:pPr>
        <w:spacing w:line="360" w:lineRule="auto"/>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p>
    <w:p w14:paraId="3E9ECD1C">
      <w:pPr>
        <w:spacing w:line="360" w:lineRule="auto"/>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说明：</w:t>
      </w:r>
    </w:p>
    <w:p w14:paraId="4FB1164D">
      <w:pPr>
        <w:spacing w:line="360" w:lineRule="auto"/>
        <w:ind w:left="25" w:leftChars="12" w:firstLine="354" w:firstLineChars="147"/>
        <w:contextualSpacing/>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1.供应商提出质疑时，应提交质疑函和必要的证明材料</w:t>
      </w: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w:t>
      </w:r>
    </w:p>
    <w:p w14:paraId="4834C65F">
      <w:pPr>
        <w:spacing w:line="360" w:lineRule="auto"/>
        <w:ind w:left="25" w:leftChars="12" w:firstLine="354" w:firstLineChars="147"/>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635486A">
      <w:pPr>
        <w:spacing w:line="360" w:lineRule="auto"/>
        <w:ind w:left="25" w:leftChars="12" w:firstLine="354" w:firstLineChars="147"/>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3.质疑函的质疑事项应具体、明确，并有必要的事实依据和法律依据。</w:t>
      </w:r>
    </w:p>
    <w:p w14:paraId="3258ACDC">
      <w:pPr>
        <w:spacing w:line="360" w:lineRule="auto"/>
        <w:ind w:left="25" w:leftChars="12" w:firstLine="354" w:firstLineChars="147"/>
        <w:contextualSpacing/>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4.质疑函的质疑请求应与质疑事项相关。</w:t>
      </w:r>
    </w:p>
    <w:p w14:paraId="43F3BD1D">
      <w:pPr>
        <w:spacing w:line="360" w:lineRule="auto"/>
        <w:ind w:left="25" w:leftChars="12" w:firstLine="354" w:firstLineChars="147"/>
        <w:contextualSpacing/>
        <w:rPr>
          <w:rFonts w:ascii="宋体" w:hAnsi="宋体"/>
          <w:b/>
          <w:color w:val="0D0D0D" w:themeColor="text1" w:themeTint="F2"/>
          <w:kern w:val="0"/>
          <w:sz w:val="20"/>
          <w:szCs w:val="21"/>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5.质疑供应商为法人或者其他组织的，质疑函应由法定代表人、主要负责人，或者其授权代表签字或者盖章，并加盖公章。</w:t>
      </w:r>
    </w:p>
    <w:p w14:paraId="5310ED8C">
      <w:pPr>
        <w:snapToGrid w:val="0"/>
        <w:rPr>
          <w:rFonts w:ascii="宋体" w:hAnsi="Courier New"/>
          <w:b/>
          <w:color w:val="0D0D0D" w:themeColor="text1" w:themeTint="F2"/>
          <w:kern w:val="0"/>
          <w:sz w:val="24"/>
          <w:highlight w:val="none"/>
          <w14:textFill>
            <w14:solidFill>
              <w14:schemeClr w14:val="tx1">
                <w14:lumMod w14:val="95000"/>
                <w14:lumOff w14:val="5000"/>
              </w14:schemeClr>
            </w14:solidFill>
          </w14:textFill>
        </w:rPr>
      </w:pPr>
    </w:p>
    <w:p w14:paraId="7700A9A7">
      <w:pPr>
        <w:spacing w:line="460" w:lineRule="exact"/>
        <w:jc w:val="center"/>
        <w:rPr>
          <w:rFonts w:eastAsia="隶书"/>
          <w:color w:val="0D0D0D" w:themeColor="text1" w:themeTint="F2"/>
          <w:sz w:val="44"/>
          <w:highlight w:val="none"/>
          <w14:textFill>
            <w14:solidFill>
              <w14:schemeClr w14:val="tx1">
                <w14:lumMod w14:val="95000"/>
                <w14:lumOff w14:val="5000"/>
              </w14:schemeClr>
            </w14:solidFill>
          </w14:textFill>
        </w:rPr>
      </w:pPr>
      <w:r>
        <w:rPr>
          <w:rFonts w:eastAsia="隶书"/>
          <w:color w:val="0D0D0D" w:themeColor="text1" w:themeTint="F2"/>
          <w:sz w:val="44"/>
          <w:highlight w:val="none"/>
          <w14:textFill>
            <w14:solidFill>
              <w14:schemeClr w14:val="tx1">
                <w14:lumMod w14:val="95000"/>
                <w14:lumOff w14:val="5000"/>
              </w14:schemeClr>
            </w14:solidFill>
          </w14:textFill>
        </w:rPr>
        <w:br w:type="page"/>
      </w:r>
    </w:p>
    <w:p w14:paraId="24B3FA74">
      <w:pPr>
        <w:spacing w:line="360" w:lineRule="auto"/>
        <w:jc w:val="center"/>
        <w:rPr>
          <w:rFonts w:ascii="宋体" w:hAnsi="宋体"/>
          <w:b/>
          <w:bCs/>
          <w:color w:val="0D0D0D" w:themeColor="text1" w:themeTint="F2"/>
          <w:sz w:val="32"/>
          <w:szCs w:val="32"/>
          <w:highlight w:val="none"/>
          <w14:textFill>
            <w14:solidFill>
              <w14:schemeClr w14:val="tx1">
                <w14:lumMod w14:val="95000"/>
                <w14:lumOff w14:val="5000"/>
              </w14:schemeClr>
            </w14:solidFill>
          </w14:textFill>
        </w:rPr>
      </w:pPr>
      <w:r>
        <w:rPr>
          <w:rFonts w:hint="eastAsia" w:ascii="宋体" w:hAnsi="宋体"/>
          <w:b/>
          <w:bCs/>
          <w:color w:val="0D0D0D" w:themeColor="text1" w:themeTint="F2"/>
          <w:sz w:val="32"/>
          <w:szCs w:val="32"/>
          <w:highlight w:val="none"/>
          <w14:textFill>
            <w14:solidFill>
              <w14:schemeClr w14:val="tx1">
                <w14:lumMod w14:val="95000"/>
                <w14:lumOff w14:val="5000"/>
              </w14:schemeClr>
            </w14:solidFill>
          </w14:textFill>
        </w:rPr>
        <w:t>投诉书（格式）</w:t>
      </w:r>
    </w:p>
    <w:p w14:paraId="57B1856C">
      <w:pPr>
        <w:snapToGrid w:val="0"/>
        <w:spacing w:line="360" w:lineRule="auto"/>
        <w:ind w:firstLine="482" w:firstLineChars="200"/>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一、投诉相关主体基本情况：</w:t>
      </w:r>
    </w:p>
    <w:p w14:paraId="25651689">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供应商：</w:t>
      </w:r>
    </w:p>
    <w:p w14:paraId="72F4D30C">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地址</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014649F6">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法定代表人/主要负责人：</w:t>
      </w:r>
    </w:p>
    <w:p w14:paraId="258EB646">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联系电话</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6C57BAC2">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授权代表：</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电话：</w:t>
      </w:r>
    </w:p>
    <w:p w14:paraId="7802191C">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地址</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761EC423">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7DC460C7">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被投诉人1：</w:t>
      </w:r>
    </w:p>
    <w:p w14:paraId="09B7B47C">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地址：</w:t>
      </w:r>
    </w:p>
    <w:p w14:paraId="4BBA2F65">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03811416">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联系人：</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电话：</w:t>
      </w:r>
    </w:p>
    <w:p w14:paraId="02B615B5">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被投诉人2：</w:t>
      </w:r>
    </w:p>
    <w:p w14:paraId="22F915E8">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0537C1FF">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相关供应商：</w:t>
      </w:r>
    </w:p>
    <w:p w14:paraId="3E5D89B9">
      <w:pPr>
        <w:snapToGrid w:val="0"/>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地址</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邮编</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61C1CD1B">
      <w:pPr>
        <w:snapToGrid w:val="0"/>
        <w:spacing w:line="360" w:lineRule="auto"/>
        <w:ind w:firstLine="480" w:firstLineChars="200"/>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联系人：</w:t>
      </w:r>
      <w:r>
        <w:rPr>
          <w:rFonts w:ascii="宋体" w:hAnsi="宋体"/>
          <w:bCs/>
          <w:color w:val="0D0D0D" w:themeColor="text1" w:themeTint="F2"/>
          <w:kern w:val="0"/>
          <w:sz w:val="24"/>
          <w:highlight w:val="none"/>
          <w14:textFill>
            <w14:solidFill>
              <w14:schemeClr w14:val="tx1">
                <w14:lumMod w14:val="95000"/>
                <w14:lumOff w14:val="5000"/>
              </w14:schemeClr>
            </w14:solidFill>
          </w14:textFill>
        </w:rPr>
        <w:t>联系</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电话：</w:t>
      </w:r>
    </w:p>
    <w:p w14:paraId="11BCE772">
      <w:pPr>
        <w:snapToGrid w:val="0"/>
        <w:spacing w:line="360" w:lineRule="auto"/>
        <w:ind w:firstLine="482" w:firstLineChars="200"/>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二、投诉项目基本情况：</w:t>
      </w:r>
    </w:p>
    <w:p w14:paraId="3088CD51">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采购</w:t>
      </w: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项目的名称：</w:t>
      </w:r>
    </w:p>
    <w:p w14:paraId="5BAB8DB9">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采购</w:t>
      </w: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项目的编号：</w:t>
      </w:r>
    </w:p>
    <w:p w14:paraId="3193C5A4">
      <w:pPr>
        <w:spacing w:line="360" w:lineRule="auto"/>
        <w:ind w:left="25" w:leftChars="12" w:firstLine="472" w:firstLineChars="197"/>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采购人名称：</w:t>
      </w:r>
    </w:p>
    <w:p w14:paraId="30DFEB3F">
      <w:pPr>
        <w:spacing w:line="360" w:lineRule="auto"/>
        <w:ind w:left="25" w:leftChars="12" w:firstLine="472" w:firstLineChars="197"/>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代理机构名称：</w:t>
      </w:r>
    </w:p>
    <w:p w14:paraId="70C986B6">
      <w:pPr>
        <w:spacing w:line="360" w:lineRule="auto"/>
        <w:ind w:left="25" w:leftChars="12" w:firstLine="472" w:firstLineChars="197"/>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竞争性磋商文件公告：</w:t>
      </w:r>
      <w:r>
        <w:rPr>
          <w:rFonts w:hint="eastAsia" w:ascii="宋体" w:hAnsi="宋体"/>
          <w:bCs/>
          <w:color w:val="0D0D0D" w:themeColor="text1" w:themeTint="F2"/>
          <w:kern w:val="0"/>
          <w:sz w:val="24"/>
          <w:highlight w:val="none"/>
          <w:u w:val="single"/>
          <w14:textFill>
            <w14:solidFill>
              <w14:schemeClr w14:val="tx1">
                <w14:lumMod w14:val="95000"/>
                <w14:lumOff w14:val="5000"/>
              </w14:schemeClr>
            </w14:solidFill>
          </w14:textFill>
        </w:rPr>
        <w:t>是/否</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公告期限：</w:t>
      </w:r>
    </w:p>
    <w:p w14:paraId="3225D8CB">
      <w:pPr>
        <w:spacing w:line="360" w:lineRule="auto"/>
        <w:ind w:left="25" w:leftChars="12" w:firstLine="472" w:firstLineChars="197"/>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采购结果公告：</w:t>
      </w:r>
      <w:r>
        <w:rPr>
          <w:rFonts w:hint="eastAsia" w:ascii="宋体" w:hAnsi="宋体"/>
          <w:bCs/>
          <w:color w:val="0D0D0D" w:themeColor="text1" w:themeTint="F2"/>
          <w:kern w:val="0"/>
          <w:sz w:val="24"/>
          <w:highlight w:val="none"/>
          <w:u w:val="single"/>
          <w14:textFill>
            <w14:solidFill>
              <w14:schemeClr w14:val="tx1">
                <w14:lumMod w14:val="95000"/>
                <w14:lumOff w14:val="5000"/>
              </w14:schemeClr>
            </w14:solidFill>
          </w14:textFill>
        </w:rPr>
        <w:t>是/否</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公告期限：</w:t>
      </w:r>
    </w:p>
    <w:p w14:paraId="556DE411">
      <w:pPr>
        <w:spacing w:line="360" w:lineRule="auto"/>
        <w:ind w:left="25" w:leftChars="12" w:firstLine="472" w:firstLineChars="196"/>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三、质疑基本情况</w:t>
      </w:r>
    </w:p>
    <w:p w14:paraId="3121E2F6">
      <w:pPr>
        <w:spacing w:line="360" w:lineRule="auto"/>
        <w:ind w:firstLine="480" w:firstLineChars="200"/>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投诉人于年月日，向提出质疑，质疑事项为：</w:t>
      </w:r>
    </w:p>
    <w:p w14:paraId="5CB057FD">
      <w:pPr>
        <w:spacing w:line="360" w:lineRule="auto"/>
        <w:ind w:firstLine="241"/>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p>
    <w:p w14:paraId="7B6FF411">
      <w:pPr>
        <w:spacing w:line="360" w:lineRule="auto"/>
        <w:ind w:firstLine="241"/>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p>
    <w:p w14:paraId="2CE66C80">
      <w:pPr>
        <w:spacing w:line="360" w:lineRule="auto"/>
        <w:ind w:firstLine="480" w:firstLineChars="200"/>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u w:val="single"/>
          <w14:textFill>
            <w14:solidFill>
              <w14:schemeClr w14:val="tx1">
                <w14:lumMod w14:val="95000"/>
                <w14:lumOff w14:val="5000"/>
              </w14:schemeClr>
            </w14:solidFill>
          </w14:textFill>
        </w:rPr>
        <w:t>采购人/代理机构</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于</w:t>
      </w: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年月日，</w:t>
      </w: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 xml:space="preserve">就质疑事项作出了答复/没有在法定期限内作出答复。                                                                                             </w:t>
      </w:r>
    </w:p>
    <w:p w14:paraId="4A1F12CC">
      <w:pPr>
        <w:spacing w:line="360" w:lineRule="auto"/>
        <w:ind w:left="25" w:leftChars="12" w:firstLine="472" w:firstLineChars="196"/>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四、投诉事项具体内容</w:t>
      </w:r>
    </w:p>
    <w:p w14:paraId="43D86471">
      <w:pPr>
        <w:spacing w:line="360" w:lineRule="auto"/>
        <w:ind w:left="25" w:leftChars="12" w:firstLine="472" w:firstLineChars="197"/>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投诉事项1：</w:t>
      </w:r>
    </w:p>
    <w:p w14:paraId="3BFE7E2D">
      <w:pPr>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事实依据：</w:t>
      </w:r>
    </w:p>
    <w:p w14:paraId="0326BBF4">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4AFBECB5">
      <w:pPr>
        <w:spacing w:line="360" w:lineRule="auto"/>
        <w:ind w:firstLine="480" w:firstLineChars="200"/>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r>
        <w:rPr>
          <w:rFonts w:hint="eastAsia" w:ascii="宋体" w:hAnsi="宋体"/>
          <w:bCs/>
          <w:color w:val="0D0D0D" w:themeColor="text1" w:themeTint="F2"/>
          <w:kern w:val="0"/>
          <w:sz w:val="24"/>
          <w:highlight w:val="none"/>
          <w14:textFill>
            <w14:solidFill>
              <w14:schemeClr w14:val="tx1">
                <w14:lumMod w14:val="95000"/>
                <w14:lumOff w14:val="5000"/>
              </w14:schemeClr>
            </w14:solidFill>
          </w14:textFill>
        </w:rPr>
        <w:t>法律依据：</w:t>
      </w:r>
    </w:p>
    <w:p w14:paraId="19E0BFB2">
      <w:pPr>
        <w:spacing w:line="360" w:lineRule="auto"/>
        <w:ind w:left="25" w:leftChars="12" w:firstLine="352" w:firstLineChars="147"/>
        <w:rPr>
          <w:rFonts w:ascii="宋体" w:hAnsi="宋体"/>
          <w:bCs/>
          <w:color w:val="0D0D0D" w:themeColor="text1" w:themeTint="F2"/>
          <w:kern w:val="0"/>
          <w:sz w:val="24"/>
          <w:highlight w:val="none"/>
          <w:u w:val="single"/>
          <w14:textFill>
            <w14:solidFill>
              <w14:schemeClr w14:val="tx1">
                <w14:lumMod w14:val="95000"/>
                <w14:lumOff w14:val="5000"/>
              </w14:schemeClr>
            </w14:solidFill>
          </w14:textFill>
        </w:rPr>
      </w:pPr>
    </w:p>
    <w:p w14:paraId="7180D6E3">
      <w:pPr>
        <w:spacing w:line="360" w:lineRule="auto"/>
        <w:ind w:left="25" w:leftChars="12" w:firstLine="472" w:firstLineChars="197"/>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 xml:space="preserve">投诉事项2  </w:t>
      </w:r>
    </w:p>
    <w:p w14:paraId="2BF66638">
      <w:pPr>
        <w:spacing w:line="360" w:lineRule="auto"/>
        <w:ind w:left="25" w:leftChars="12" w:firstLine="472" w:firstLineChars="197"/>
        <w:rPr>
          <w:rFonts w:ascii="宋体" w:hAnsi="宋体"/>
          <w:bCs/>
          <w:color w:val="0D0D0D" w:themeColor="text1" w:themeTint="F2"/>
          <w:kern w:val="0"/>
          <w:sz w:val="24"/>
          <w:highlight w:val="none"/>
          <w14:textFill>
            <w14:solidFill>
              <w14:schemeClr w14:val="tx1">
                <w14:lumMod w14:val="95000"/>
                <w14:lumOff w14:val="5000"/>
              </w14:schemeClr>
            </w14:solidFill>
          </w14:textFill>
        </w:rPr>
      </w:pPr>
      <w:r>
        <w:rPr>
          <w:rFonts w:ascii="宋体" w:hAnsi="宋体"/>
          <w:bCs/>
          <w:color w:val="0D0D0D" w:themeColor="text1" w:themeTint="F2"/>
          <w:kern w:val="0"/>
          <w:sz w:val="24"/>
          <w:highlight w:val="none"/>
          <w14:textFill>
            <w14:solidFill>
              <w14:schemeClr w14:val="tx1">
                <w14:lumMod w14:val="95000"/>
                <w14:lumOff w14:val="5000"/>
              </w14:schemeClr>
            </w14:solidFill>
          </w14:textFill>
        </w:rPr>
        <w:t>……</w:t>
      </w:r>
    </w:p>
    <w:p w14:paraId="2D0EC611">
      <w:pPr>
        <w:spacing w:line="360" w:lineRule="auto"/>
        <w:ind w:left="25" w:leftChars="12" w:firstLine="472" w:firstLineChars="196"/>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五、与投诉事项相关的投诉请求：</w:t>
      </w:r>
    </w:p>
    <w:p w14:paraId="2DB28BE3">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请求：</w:t>
      </w:r>
    </w:p>
    <w:p w14:paraId="61FBE4A1">
      <w:pPr>
        <w:spacing w:line="360" w:lineRule="auto"/>
        <w:ind w:left="25" w:leftChars="12" w:firstLine="352" w:firstLineChars="147"/>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47A25711">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签字（签章）：                                       公章：</w:t>
      </w:r>
    </w:p>
    <w:p w14:paraId="251B0CEA">
      <w:pPr>
        <w:spacing w:line="360" w:lineRule="auto"/>
        <w:ind w:left="25" w:leftChars="12" w:firstLine="352" w:firstLineChars="147"/>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3925595E">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color w:val="0D0D0D" w:themeColor="text1" w:themeTint="F2"/>
          <w:kern w:val="0"/>
          <w:sz w:val="24"/>
          <w:highlight w:val="none"/>
          <w14:textFill>
            <w14:solidFill>
              <w14:schemeClr w14:val="tx1">
                <w14:lumMod w14:val="95000"/>
                <w14:lumOff w14:val="5000"/>
              </w14:schemeClr>
            </w14:solidFill>
          </w14:textFill>
        </w:rPr>
        <w:t>日期：</w:t>
      </w:r>
    </w:p>
    <w:p w14:paraId="612E9B44">
      <w:pPr>
        <w:spacing w:line="360" w:lineRule="auto"/>
        <w:ind w:left="25" w:leftChars="12" w:firstLine="472" w:firstLineChars="197"/>
        <w:rPr>
          <w:rFonts w:ascii="宋体" w:hAnsi="宋体"/>
          <w:color w:val="0D0D0D" w:themeColor="text1" w:themeTint="F2"/>
          <w:kern w:val="0"/>
          <w:sz w:val="24"/>
          <w:highlight w:val="none"/>
          <w14:textFill>
            <w14:solidFill>
              <w14:schemeClr w14:val="tx1">
                <w14:lumMod w14:val="95000"/>
                <w14:lumOff w14:val="5000"/>
              </w14:schemeClr>
            </w14:solidFill>
          </w14:textFill>
        </w:rPr>
      </w:pPr>
    </w:p>
    <w:p w14:paraId="5DCD0CDE">
      <w:pPr>
        <w:snapToGrid w:val="0"/>
        <w:spacing w:line="360" w:lineRule="auto"/>
        <w:rPr>
          <w:rFonts w:ascii="宋体" w:hAnsi="宋体"/>
          <w:b/>
          <w:color w:val="0D0D0D" w:themeColor="text1" w:themeTint="F2"/>
          <w:kern w:val="0"/>
          <w:sz w:val="24"/>
          <w:highlight w:val="none"/>
          <w14:textFill>
            <w14:solidFill>
              <w14:schemeClr w14:val="tx1">
                <w14:lumMod w14:val="95000"/>
                <w14:lumOff w14:val="5000"/>
              </w14:schemeClr>
            </w14:solidFill>
          </w14:textFill>
        </w:rPr>
      </w:pPr>
    </w:p>
    <w:p w14:paraId="4008C938">
      <w:pPr>
        <w:snapToGrid w:val="0"/>
        <w:spacing w:line="360" w:lineRule="auto"/>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说明：</w:t>
      </w:r>
    </w:p>
    <w:p w14:paraId="2F5E54FD">
      <w:pPr>
        <w:spacing w:line="360" w:lineRule="auto"/>
        <w:ind w:left="25" w:leftChars="12" w:firstLine="354" w:firstLineChars="147"/>
        <w:rPr>
          <w:rFonts w:ascii="宋体" w:hAnsi="宋体"/>
          <w:b/>
          <w:bCs/>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1.投诉人提起投诉时，应当提交投诉书和必要的证明材料，并按照被投诉人和与投诉事项有关的供应商数量提供投诉书副本</w:t>
      </w:r>
      <w:r>
        <w:rPr>
          <w:rFonts w:hint="eastAsia" w:ascii="宋体" w:hAnsi="宋体"/>
          <w:b/>
          <w:bCs/>
          <w:color w:val="0D0D0D" w:themeColor="text1" w:themeTint="F2"/>
          <w:kern w:val="0"/>
          <w:sz w:val="24"/>
          <w:highlight w:val="none"/>
          <w14:textFill>
            <w14:solidFill>
              <w14:schemeClr w14:val="tx1">
                <w14:lumMod w14:val="95000"/>
                <w14:lumOff w14:val="5000"/>
              </w14:schemeClr>
            </w14:solidFill>
          </w14:textFill>
        </w:rPr>
        <w:t>。</w:t>
      </w:r>
    </w:p>
    <w:p w14:paraId="48839481">
      <w:pPr>
        <w:spacing w:line="360" w:lineRule="auto"/>
        <w:ind w:left="25" w:leftChars="12" w:firstLine="354" w:firstLineChars="147"/>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0DA1E3C">
      <w:pPr>
        <w:spacing w:line="360" w:lineRule="auto"/>
        <w:ind w:left="25" w:leftChars="12" w:firstLine="354" w:firstLineChars="147"/>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3.投诉书应简要列明质疑事项，质疑函、质疑答复等作为附件材料提供。</w:t>
      </w:r>
    </w:p>
    <w:p w14:paraId="2ADC4DAB">
      <w:pPr>
        <w:spacing w:line="360" w:lineRule="auto"/>
        <w:ind w:left="25" w:leftChars="12" w:firstLine="354" w:firstLineChars="147"/>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4.投诉书的投诉事项应具体、明确，并有必要的事实依据和法律依据。</w:t>
      </w:r>
    </w:p>
    <w:p w14:paraId="4D3ADED1">
      <w:pPr>
        <w:spacing w:line="360" w:lineRule="auto"/>
        <w:ind w:left="25" w:leftChars="12" w:firstLine="354" w:firstLineChars="147"/>
        <w:rPr>
          <w:rFonts w:ascii="宋体" w:hAnsi="宋体"/>
          <w:b/>
          <w:color w:val="0D0D0D" w:themeColor="text1" w:themeTint="F2"/>
          <w:kern w:val="0"/>
          <w:sz w:val="24"/>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5.投诉书的投诉请求应与投诉事项相关。</w:t>
      </w:r>
    </w:p>
    <w:p w14:paraId="5C0A6126">
      <w:pPr>
        <w:spacing w:line="360" w:lineRule="auto"/>
        <w:ind w:left="25" w:leftChars="12" w:firstLine="354" w:firstLineChars="147"/>
        <w:rPr>
          <w:color w:val="0D0D0D" w:themeColor="text1" w:themeTint="F2"/>
          <w:highlight w:val="none"/>
          <w14:textFill>
            <w14:solidFill>
              <w14:schemeClr w14:val="tx1">
                <w14:lumMod w14:val="95000"/>
                <w14:lumOff w14:val="5000"/>
              </w14:schemeClr>
            </w14:solidFill>
          </w14:textFill>
        </w:rPr>
      </w:pPr>
      <w:r>
        <w:rPr>
          <w:rFonts w:hint="eastAsia" w:ascii="宋体" w:hAnsi="宋体"/>
          <w:b/>
          <w:color w:val="0D0D0D" w:themeColor="text1" w:themeTint="F2"/>
          <w:kern w:val="0"/>
          <w:sz w:val="24"/>
          <w:highlight w:val="none"/>
          <w14:textFill>
            <w14:solidFill>
              <w14:schemeClr w14:val="tx1">
                <w14:lumMod w14:val="95000"/>
                <w14:lumOff w14:val="5000"/>
              </w14:schemeClr>
            </w14:solidFill>
          </w14:textFill>
        </w:rPr>
        <w:t>6.投诉人为法人或者其他组织的，投诉书应由法定代表人、主要负责人，或者其授权代表签字或者盖章，并加盖公章。</w:t>
      </w:r>
    </w:p>
    <w:p w14:paraId="29204FD5">
      <w:pPr>
        <w:rPr>
          <w:color w:val="0D0D0D" w:themeColor="text1" w:themeTint="F2"/>
          <w:highlight w:val="none"/>
          <w14:textFill>
            <w14:solidFill>
              <w14:schemeClr w14:val="tx1">
                <w14:lumMod w14:val="95000"/>
                <w14:lumOff w14:val="5000"/>
              </w14:schemeClr>
            </w14:solidFill>
          </w14:textFill>
        </w:rPr>
      </w:pPr>
    </w:p>
    <w:sectPr>
      <w:footerReference r:id="rId14" w:type="first"/>
      <w:headerReference r:id="rId12" w:type="default"/>
      <w:footerReference r:id="rId13"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Helvetica">
    <w:panose1 w:val="020B0504020202030204"/>
    <w:charset w:val="00"/>
    <w:family w:val="swiss"/>
    <w:pitch w:val="default"/>
    <w:sig w:usb0="00000007" w:usb1="00000000" w:usb2="00000000" w:usb3="00000000" w:csb0="00000093"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8163">
    <w:pPr>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14:paraId="718CBA85">
    <w:pPr>
      <w:tabs>
        <w:tab w:val="center" w:pos="4153"/>
        <w:tab w:val="right"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8526">
    <w:pPr>
      <w:framePr w:wrap="around" w:vAnchor="text" w:hAnchor="margin" w:xAlign="center" w:y="1"/>
      <w:tabs>
        <w:tab w:val="center" w:pos="4153"/>
        <w:tab w:val="right" w:pos="8306"/>
      </w:tabs>
    </w:pPr>
    <w:r>
      <w:fldChar w:fldCharType="begin"/>
    </w:r>
    <w:r>
      <w:instrText xml:space="preserve">PAGE  </w:instrText>
    </w:r>
    <w:r>
      <w:fldChar w:fldCharType="separate"/>
    </w:r>
    <w:r>
      <w:t>0</w:t>
    </w:r>
    <w:r>
      <w:fldChar w:fldCharType="end"/>
    </w:r>
  </w:p>
  <w:p w14:paraId="5E847E21">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5B06E">
    <w:pPr>
      <w:tabs>
        <w:tab w:val="center" w:pos="4439"/>
        <w:tab w:val="right" w:pos="8306"/>
      </w:tabs>
      <w:ind w:left="420" w:hanging="42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3BB29A">
                          <w:pPr>
                            <w:tabs>
                              <w:tab w:val="center" w:pos="4153"/>
                              <w:tab w:val="right" w:pos="8306"/>
                            </w:tabs>
                            <w:ind w:left="420" w:hanging="420"/>
                          </w:pPr>
                          <w:r>
                            <w:fldChar w:fldCharType="begin"/>
                          </w:r>
                          <w:r>
                            <w:instrText xml:space="preserve"> PAGE  \* MERGEFORMAT </w:instrText>
                          </w:r>
                          <w:r>
                            <w:fldChar w:fldCharType="separate"/>
                          </w:r>
                          <w:r>
                            <w:t>43</w:t>
                          </w:r>
                          <w:r>
                            <w:fldChar w:fldCharType="end"/>
                          </w:r>
                        </w:p>
                      </w:txbxContent>
                    </wps:txbx>
                    <wps:bodyPr wrap="none" lIns="0" tIns="0" rIns="0" bIns="0" upright="1">
                      <a:spAutoFit/>
                    </wps:bodyPr>
                  </wps:wsp>
                </a:graphicData>
              </a:graphic>
            </wp:anchor>
          </w:drawing>
        </mc:Choice>
        <mc:Fallback>
          <w:pict>
            <v:shape id="文本框 513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P2fG/80BAACcAwAADgAAAAAAAAABACAAAAAeAQAAZHJzL2Uy&#10;b0RvYy54bWxQSwUGAAAAAAYABgBZAQAAXQUAAAAA&#10;">
              <v:fill on="f" focussize="0,0"/>
              <v:stroke on="f"/>
              <v:imagedata o:title=""/>
              <o:lock v:ext="edit" aspectratio="f"/>
              <v:textbox inset="0mm,0mm,0mm,0mm" style="mso-fit-shape-to-text:t;">
                <w:txbxContent>
                  <w:p w14:paraId="0E3BB29A">
                    <w:pPr>
                      <w:tabs>
                        <w:tab w:val="center" w:pos="4153"/>
                        <w:tab w:val="right" w:pos="8306"/>
                      </w:tabs>
                      <w:ind w:left="420" w:hanging="420"/>
                    </w:pPr>
                    <w:r>
                      <w:fldChar w:fldCharType="begin"/>
                    </w:r>
                    <w:r>
                      <w:instrText xml:space="preserve"> PAGE  \* MERGEFORMAT </w:instrText>
                    </w:r>
                    <w:r>
                      <w:fldChar w:fldCharType="separate"/>
                    </w:r>
                    <w:r>
                      <w:t>43</w:t>
                    </w:r>
                    <w:r>
                      <w:fldChar w:fldCharType="end"/>
                    </w:r>
                  </w:p>
                </w:txbxContent>
              </v:textbox>
            </v:shape>
          </w:pict>
        </mc:Fallback>
      </mc:AlternateContent>
    </w:r>
  </w:p>
  <w:p w14:paraId="2576769A">
    <w:pPr>
      <w:tabs>
        <w:tab w:val="center" w:pos="4153"/>
        <w:tab w:val="right" w:pos="8306"/>
      </w:tabs>
      <w:ind w:left="420" w:hanging="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EEB53">
    <w:pPr>
      <w:tabs>
        <w:tab w:val="center" w:pos="4439"/>
        <w:tab w:val="right" w:pos="8306"/>
      </w:tabs>
      <w:ind w:left="420" w:hanging="42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A21B94"/>
                      </w:txbxContent>
                    </wps:txbx>
                    <wps:bodyPr wrap="none" lIns="0" tIns="0" rIns="0" bIns="0" upright="1">
                      <a:spAutoFit/>
                    </wps:bodyPr>
                  </wps:wsp>
                </a:graphicData>
              </a:graphic>
            </wp:anchor>
          </w:drawing>
        </mc:Choice>
        <mc:Fallback>
          <w:pict>
            <v:shape id="文本框 513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4XhE/LAQAAnQMAAA4AAAAAAAAAAQAgAAAAHgEAAGRycy9lMm9E&#10;b2MueG1sUEsFBgAAAAAGAAYAWQEAAFsFAAAAAA==&#10;">
              <v:fill on="f" focussize="0,0"/>
              <v:stroke on="f"/>
              <v:imagedata o:title=""/>
              <o:lock v:ext="edit" aspectratio="f"/>
              <v:textbox inset="0mm,0mm,0mm,0mm" style="mso-fit-shape-to-text:t;">
                <w:txbxContent>
                  <w:p w14:paraId="5DA21B94"/>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C2756">
    <w:pPr>
      <w:tabs>
        <w:tab w:val="center" w:pos="4153"/>
        <w:tab w:val="right" w:pos="8306"/>
      </w:tabs>
      <w:ind w:left="420" w:hanging="4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B22A6D">
                          <w:pPr>
                            <w:tabs>
                              <w:tab w:val="center" w:pos="4153"/>
                              <w:tab w:val="right" w:pos="8306"/>
                            </w:tabs>
                            <w:ind w:left="420" w:hanging="420"/>
                            <w:jc w:val="center"/>
                          </w:pPr>
                          <w:r>
                            <w:fldChar w:fldCharType="begin"/>
                          </w:r>
                          <w:r>
                            <w:instrText xml:space="preserve"> PAGE  \* MERGEFORMAT </w:instrText>
                          </w:r>
                          <w:r>
                            <w:fldChar w:fldCharType="separate"/>
                          </w:r>
                          <w:r>
                            <w:t>72</w:t>
                          </w:r>
                          <w:r>
                            <w:fldChar w:fldCharType="end"/>
                          </w:r>
                        </w:p>
                      </w:txbxContent>
                    </wps:txbx>
                    <wps:bodyPr wrap="none" lIns="0" tIns="0" rIns="0" bIns="0" upright="1">
                      <a:spAutoFit/>
                    </wps:bodyPr>
                  </wps:wsp>
                </a:graphicData>
              </a:graphic>
            </wp:anchor>
          </w:drawing>
        </mc:Choice>
        <mc:Fallback>
          <w:pict>
            <v:shape id="文本框 513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BrRDKzAEAAJwDAAAOAAAAAAAAAAEAIAAAAB4BAABkcnMvZTJv&#10;RG9jLnhtbFBLBQYAAAAABgAGAFkBAABcBQAAAAA=&#10;">
              <v:fill on="f" focussize="0,0"/>
              <v:stroke on="f"/>
              <v:imagedata o:title=""/>
              <o:lock v:ext="edit" aspectratio="f"/>
              <v:textbox inset="0mm,0mm,0mm,0mm" style="mso-fit-shape-to-text:t;">
                <w:txbxContent>
                  <w:p w14:paraId="5BB22A6D">
                    <w:pPr>
                      <w:tabs>
                        <w:tab w:val="center" w:pos="4153"/>
                        <w:tab w:val="right" w:pos="8306"/>
                      </w:tabs>
                      <w:ind w:left="420" w:hanging="420"/>
                      <w:jc w:val="center"/>
                    </w:pPr>
                    <w:r>
                      <w:fldChar w:fldCharType="begin"/>
                    </w:r>
                    <w:r>
                      <w:instrText xml:space="preserve"> PAGE  \* MERGEFORMAT </w:instrText>
                    </w:r>
                    <w:r>
                      <w:fldChar w:fldCharType="separate"/>
                    </w:r>
                    <w:r>
                      <w:t>72</w:t>
                    </w:r>
                    <w:r>
                      <w:fldChar w:fldCharType="end"/>
                    </w:r>
                  </w:p>
                </w:txbxContent>
              </v:textbox>
            </v:shape>
          </w:pict>
        </mc:Fallback>
      </mc:AlternateContent>
    </w:r>
  </w:p>
  <w:p w14:paraId="11E07106">
    <w:pPr>
      <w:tabs>
        <w:tab w:val="center" w:pos="4153"/>
        <w:tab w:val="right" w:pos="8306"/>
      </w:tabs>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1BB15">
    <w:pPr>
      <w:tabs>
        <w:tab w:val="center" w:pos="4153"/>
        <w:tab w:val="right" w:pos="8306"/>
      </w:tabs>
      <w:ind w:left="420" w:hanging="4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D2E0A0">
                          <w:pPr>
                            <w:tabs>
                              <w:tab w:val="center" w:pos="4153"/>
                              <w:tab w:val="right" w:pos="8306"/>
                            </w:tabs>
                            <w:ind w:left="420" w:hanging="420"/>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mcnT0M0BAACcAwAADgAAAAAAAAABACAAAAAeAQAAZHJzL2Uy&#10;b0RvYy54bWxQSwUGAAAAAAYABgBZAQAAXQUAAAAA&#10;">
              <v:fill on="f" focussize="0,0"/>
              <v:stroke on="f"/>
              <v:imagedata o:title=""/>
              <o:lock v:ext="edit" aspectratio="f"/>
              <v:textbox inset="0mm,0mm,0mm,0mm" style="mso-fit-shape-to-text:t;">
                <w:txbxContent>
                  <w:p w14:paraId="18D2E0A0">
                    <w:pPr>
                      <w:tabs>
                        <w:tab w:val="center" w:pos="4153"/>
                        <w:tab w:val="right" w:pos="8306"/>
                      </w:tabs>
                      <w:ind w:left="420" w:hanging="42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2093">
    <w:pPr>
      <w:tabs>
        <w:tab w:val="center" w:pos="4153"/>
        <w:tab w:val="right"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F3BE5">
                          <w:pPr>
                            <w:tabs>
                              <w:tab w:val="center" w:pos="4153"/>
                              <w:tab w:val="right" w:pos="8306"/>
                            </w:tabs>
                            <w:jc w:val="center"/>
                          </w:pPr>
                          <w:r>
                            <w:fldChar w:fldCharType="begin"/>
                          </w:r>
                          <w:r>
                            <w:instrText xml:space="preserve"> PAGE  \* MERGEFORMAT </w:instrText>
                          </w:r>
                          <w:r>
                            <w:fldChar w:fldCharType="separate"/>
                          </w:r>
                          <w:r>
                            <w:t>95</w:t>
                          </w:r>
                          <w:r>
                            <w:fldChar w:fldCharType="end"/>
                          </w:r>
                        </w:p>
                      </w:txbxContent>
                    </wps:txbx>
                    <wps:bodyPr wrap="none" lIns="0" tIns="0" rIns="0" bIns="0" upright="1">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HfOxRzAEAAJwDAAAOAAAAAAAAAAEAIAAAAB4BAABkcnMvZTJv&#10;RG9jLnhtbFBLBQYAAAAABgAGAFkBAABcBQAAAAA=&#10;">
              <v:fill on="f" focussize="0,0"/>
              <v:stroke on="f"/>
              <v:imagedata o:title=""/>
              <o:lock v:ext="edit" aspectratio="f"/>
              <v:textbox inset="0mm,0mm,0mm,0mm" style="mso-fit-shape-to-text:t;">
                <w:txbxContent>
                  <w:p w14:paraId="29CF3BE5">
                    <w:pPr>
                      <w:tabs>
                        <w:tab w:val="center" w:pos="4153"/>
                        <w:tab w:val="right" w:pos="8306"/>
                      </w:tabs>
                      <w:jc w:val="center"/>
                    </w:pPr>
                    <w:r>
                      <w:fldChar w:fldCharType="begin"/>
                    </w:r>
                    <w:r>
                      <w:instrText xml:space="preserve"> PAGE  \* MERGEFORMAT </w:instrText>
                    </w:r>
                    <w:r>
                      <w:fldChar w:fldCharType="separate"/>
                    </w:r>
                    <w:r>
                      <w:t>95</w:t>
                    </w:r>
                    <w:r>
                      <w:fldChar w:fldCharType="end"/>
                    </w:r>
                  </w:p>
                </w:txbxContent>
              </v:textbox>
            </v:shape>
          </w:pict>
        </mc:Fallback>
      </mc:AlternateContent>
    </w:r>
  </w:p>
  <w:p w14:paraId="47E7DB54">
    <w:pPr>
      <w:tabs>
        <w:tab w:val="center" w:pos="4153"/>
        <w:tab w:val="right" w:pos="8306"/>
      </w:tabs>
    </w:pPr>
  </w:p>
  <w:p w14:paraId="12282A5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978B">
    <w:pPr>
      <w:tabs>
        <w:tab w:val="center" w:pos="4153"/>
        <w:tab w:val="right"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C4699">
                          <w:pPr>
                            <w:tabs>
                              <w:tab w:val="center" w:pos="4153"/>
                              <w:tab w:val="right" w:pos="8306"/>
                            </w:tabs>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hfS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x7JYbHPj5+7fzj1/nn1/J&#10;22VZpg71HipMfPKYGoc7N+DezH5AZxI+tMGkL0oiGMf+ni79lUMkIj1alatVgSGBsfmC+Oz5uQ8Q&#10;30tnSDJqGnCAua/8+AhxTJ1TUjXr7pXWeYja/uVAzORhifvIMVlx2A2ToJ1rTqinx9nX1OKqU6If&#10;LLY2rclshNnYzcbBB7XvkNoy8wJ/e4hIInNLFUbYqTAOLaubFixtxZ/3nPX8U2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jWF9IzAEAAJwDAAAOAAAAAAAAAAEAIAAAAB4BAABkcnMvZTJv&#10;RG9jLnhtbFBLBQYAAAAABgAGAFkBAABcBQAAAAA=&#10;">
              <v:fill on="f" focussize="0,0"/>
              <v:stroke on="f"/>
              <v:imagedata o:title=""/>
              <o:lock v:ext="edit" aspectratio="f"/>
              <v:textbox inset="0mm,0mm,0mm,0mm" style="mso-fit-shape-to-text:t;">
                <w:txbxContent>
                  <w:p w14:paraId="72EC4699">
                    <w:pPr>
                      <w:tabs>
                        <w:tab w:val="center" w:pos="4153"/>
                        <w:tab w:val="right" w:pos="8306"/>
                      </w:tabs>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0BD4D">
    <w:pPr>
      <w:tabs>
        <w:tab w:val="center" w:pos="0"/>
        <w:tab w:val="right" w:pos="8306"/>
      </w:tabs>
      <w:jc w:val="center"/>
    </w:pPr>
    <w:r>
      <w:rPr>
        <w:rFonts w:hint="eastAsia"/>
      </w:rPr>
      <w:t>南宁市政府采购竞争性磋商采购文件（项目编号：</w:t>
    </w:r>
    <w:r>
      <w:rPr>
        <w:rFonts w:hint="eastAsia"/>
        <w:lang w:eastAsia="zh-CN"/>
      </w:rPr>
      <w:t>NNZC2026-C3-990547-NNSJ</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91528">
    <w:pPr>
      <w:tabs>
        <w:tab w:val="center" w:pos="0"/>
        <w:tab w:val="right" w:pos="8306"/>
      </w:tabs>
      <w:jc w:val="center"/>
    </w:pPr>
    <w:r>
      <w:rPr>
        <w:vanish/>
        <w:highlight w:val="yellow"/>
      </w:rPr>
      <w:t>&lt;</w:t>
    </w:r>
    <w:r>
      <w:rPr>
        <w:rFonts w:hint="eastAsia"/>
      </w:rPr>
      <w:t>南宁市政府采购竞争性磋商采购文件（项目编号：</w:t>
    </w:r>
    <w:r>
      <w:rPr>
        <w:rFonts w:hint="eastAsia"/>
        <w:lang w:eastAsia="zh-CN"/>
      </w:rPr>
      <w:t>NNZC2026-C3-990547-NNSJ</w:t>
    </w:r>
    <w:r>
      <w:rPr>
        <w:rFonts w:hint="eastAsia"/>
      </w:rPr>
      <w:t>）</w:t>
    </w:r>
    <w:r>
      <w:rPr>
        <w:vanish/>
        <w:highlight w:val="yellow"/>
      </w:rPr>
      <w:t>&gt;</w:t>
    </w:r>
  </w:p>
  <w:p w14:paraId="57E20640">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662E1">
    <w:pPr>
      <w:tabs>
        <w:tab w:val="center" w:pos="0"/>
        <w:tab w:val="right" w:pos="8306"/>
      </w:tabs>
      <w:jc w:val="center"/>
    </w:pPr>
    <w:r>
      <w:rPr>
        <w:rFonts w:hint="eastAsia"/>
      </w:rPr>
      <w:t>南宁市政府采购竞争性磋商采购文件（项目编号：</w:t>
    </w:r>
    <w:r>
      <w:rPr>
        <w:rFonts w:hint="eastAsia"/>
        <w:lang w:eastAsia="zh-CN"/>
      </w:rPr>
      <w:t>NNZC2026-C3-990547-NNSJ</w:t>
    </w:r>
    <w:r>
      <w:rPr>
        <w:rFonts w:hint="eastAsia"/>
      </w:rPr>
      <w:t>）</w:t>
    </w:r>
  </w:p>
  <w:p w14:paraId="4497DF81">
    <w:pPr>
      <w:pBdr>
        <w:bottom w:val="none" w:color="auto" w:sz="0" w:space="1"/>
      </w:pBd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4DBF2">
    <w:pPr>
      <w:tabs>
        <w:tab w:val="center" w:pos="4153"/>
        <w:tab w:val="right" w:pos="8306"/>
      </w:tabs>
    </w:pPr>
    <w:r>
      <w:rPr>
        <w:rFonts w:hint="eastAsia"/>
      </w:rPr>
      <w:t>南宁市政府采购竞争性磋商采购文件（项目编号：</w:t>
    </w:r>
    <w:r>
      <w:rPr>
        <w:rFonts w:hint="eastAsia"/>
        <w:lang w:eastAsia="zh-CN"/>
      </w:rPr>
      <w:t>NNZC2026-C3-990547-NNSJ</w:t>
    </w:r>
    <w:r>
      <w:rPr>
        <w:rFonts w:hint="eastAsia"/>
      </w:rPr>
      <w:t>）</w:t>
    </w:r>
  </w:p>
  <w:p w14:paraId="374B3ED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419E13"/>
    <w:multiLevelType w:val="singleLevel"/>
    <w:tmpl w:val="16419E1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B1D"/>
    <w:rsid w:val="00001F2E"/>
    <w:rsid w:val="0000247A"/>
    <w:rsid w:val="00002500"/>
    <w:rsid w:val="00002D0B"/>
    <w:rsid w:val="000102BD"/>
    <w:rsid w:val="0001282B"/>
    <w:rsid w:val="00016459"/>
    <w:rsid w:val="00017D48"/>
    <w:rsid w:val="000228CD"/>
    <w:rsid w:val="000265FC"/>
    <w:rsid w:val="000269B1"/>
    <w:rsid w:val="0003028D"/>
    <w:rsid w:val="0003719C"/>
    <w:rsid w:val="000421B7"/>
    <w:rsid w:val="00042687"/>
    <w:rsid w:val="000438F8"/>
    <w:rsid w:val="00044016"/>
    <w:rsid w:val="00053740"/>
    <w:rsid w:val="00053AE6"/>
    <w:rsid w:val="00053D79"/>
    <w:rsid w:val="000546DB"/>
    <w:rsid w:val="00055814"/>
    <w:rsid w:val="00060950"/>
    <w:rsid w:val="000609CD"/>
    <w:rsid w:val="00063342"/>
    <w:rsid w:val="00065794"/>
    <w:rsid w:val="00066BA2"/>
    <w:rsid w:val="00070134"/>
    <w:rsid w:val="000705BD"/>
    <w:rsid w:val="00075929"/>
    <w:rsid w:val="00075A97"/>
    <w:rsid w:val="00077869"/>
    <w:rsid w:val="00091D4B"/>
    <w:rsid w:val="000937B9"/>
    <w:rsid w:val="000943B2"/>
    <w:rsid w:val="00094D5B"/>
    <w:rsid w:val="000A1C33"/>
    <w:rsid w:val="000A4E26"/>
    <w:rsid w:val="000A5EDF"/>
    <w:rsid w:val="000A642B"/>
    <w:rsid w:val="000A6588"/>
    <w:rsid w:val="000A78AE"/>
    <w:rsid w:val="000B0AAB"/>
    <w:rsid w:val="000B3129"/>
    <w:rsid w:val="000B3476"/>
    <w:rsid w:val="000C03FA"/>
    <w:rsid w:val="000C1AB4"/>
    <w:rsid w:val="000C2FD7"/>
    <w:rsid w:val="000C6897"/>
    <w:rsid w:val="000C7151"/>
    <w:rsid w:val="000C79C8"/>
    <w:rsid w:val="000D1740"/>
    <w:rsid w:val="000D1B57"/>
    <w:rsid w:val="000D3CE0"/>
    <w:rsid w:val="000E00E3"/>
    <w:rsid w:val="000E1120"/>
    <w:rsid w:val="000E1BB3"/>
    <w:rsid w:val="000E3CB1"/>
    <w:rsid w:val="000E408C"/>
    <w:rsid w:val="000E52CF"/>
    <w:rsid w:val="000E7AAE"/>
    <w:rsid w:val="000E7AF7"/>
    <w:rsid w:val="000E7DF5"/>
    <w:rsid w:val="000F66E0"/>
    <w:rsid w:val="000F7767"/>
    <w:rsid w:val="00100000"/>
    <w:rsid w:val="001000CD"/>
    <w:rsid w:val="00100A2E"/>
    <w:rsid w:val="00103864"/>
    <w:rsid w:val="00104799"/>
    <w:rsid w:val="001050F0"/>
    <w:rsid w:val="00106220"/>
    <w:rsid w:val="0011693F"/>
    <w:rsid w:val="00120D1E"/>
    <w:rsid w:val="0013328A"/>
    <w:rsid w:val="00133426"/>
    <w:rsid w:val="00135CA2"/>
    <w:rsid w:val="0014001F"/>
    <w:rsid w:val="00141036"/>
    <w:rsid w:val="001433C6"/>
    <w:rsid w:val="00145443"/>
    <w:rsid w:val="00146A06"/>
    <w:rsid w:val="001529F3"/>
    <w:rsid w:val="00154DF1"/>
    <w:rsid w:val="0015548A"/>
    <w:rsid w:val="00155CB3"/>
    <w:rsid w:val="00155F43"/>
    <w:rsid w:val="00156747"/>
    <w:rsid w:val="00157580"/>
    <w:rsid w:val="001577E9"/>
    <w:rsid w:val="00157C91"/>
    <w:rsid w:val="00161362"/>
    <w:rsid w:val="00164D04"/>
    <w:rsid w:val="0016564D"/>
    <w:rsid w:val="00177E28"/>
    <w:rsid w:val="00180E54"/>
    <w:rsid w:val="00181263"/>
    <w:rsid w:val="00186A40"/>
    <w:rsid w:val="00186BB5"/>
    <w:rsid w:val="001900E5"/>
    <w:rsid w:val="0019014F"/>
    <w:rsid w:val="00194C23"/>
    <w:rsid w:val="00196155"/>
    <w:rsid w:val="00197DEE"/>
    <w:rsid w:val="001A0A1F"/>
    <w:rsid w:val="001A2B72"/>
    <w:rsid w:val="001B14E2"/>
    <w:rsid w:val="001B2290"/>
    <w:rsid w:val="001B5D77"/>
    <w:rsid w:val="001B7925"/>
    <w:rsid w:val="001C0884"/>
    <w:rsid w:val="001C35CD"/>
    <w:rsid w:val="001C5CE2"/>
    <w:rsid w:val="001D0549"/>
    <w:rsid w:val="001D4D00"/>
    <w:rsid w:val="001D7936"/>
    <w:rsid w:val="001E06CC"/>
    <w:rsid w:val="001E0D49"/>
    <w:rsid w:val="001E12D9"/>
    <w:rsid w:val="001E46DA"/>
    <w:rsid w:val="001E48C5"/>
    <w:rsid w:val="001E51A3"/>
    <w:rsid w:val="001E6364"/>
    <w:rsid w:val="001E6D72"/>
    <w:rsid w:val="001E6F29"/>
    <w:rsid w:val="001F3C51"/>
    <w:rsid w:val="001F4107"/>
    <w:rsid w:val="001F5B59"/>
    <w:rsid w:val="002003C6"/>
    <w:rsid w:val="0020288A"/>
    <w:rsid w:val="00204DAC"/>
    <w:rsid w:val="00205F8E"/>
    <w:rsid w:val="00207479"/>
    <w:rsid w:val="0021089F"/>
    <w:rsid w:val="00210904"/>
    <w:rsid w:val="00210E6E"/>
    <w:rsid w:val="00213773"/>
    <w:rsid w:val="00213A2B"/>
    <w:rsid w:val="00213EA5"/>
    <w:rsid w:val="00213ED5"/>
    <w:rsid w:val="00215C07"/>
    <w:rsid w:val="0021696D"/>
    <w:rsid w:val="00221141"/>
    <w:rsid w:val="002218DC"/>
    <w:rsid w:val="0022624E"/>
    <w:rsid w:val="002329B7"/>
    <w:rsid w:val="00233A7F"/>
    <w:rsid w:val="0023400F"/>
    <w:rsid w:val="002344DC"/>
    <w:rsid w:val="00235C42"/>
    <w:rsid w:val="00236B67"/>
    <w:rsid w:val="00237F0A"/>
    <w:rsid w:val="00243ED3"/>
    <w:rsid w:val="0024655F"/>
    <w:rsid w:val="00246CF1"/>
    <w:rsid w:val="0024707A"/>
    <w:rsid w:val="00255B71"/>
    <w:rsid w:val="00255C83"/>
    <w:rsid w:val="00257186"/>
    <w:rsid w:val="00260B43"/>
    <w:rsid w:val="002623F0"/>
    <w:rsid w:val="002629C7"/>
    <w:rsid w:val="00262B9E"/>
    <w:rsid w:val="00265338"/>
    <w:rsid w:val="002668CC"/>
    <w:rsid w:val="0027062F"/>
    <w:rsid w:val="00270E86"/>
    <w:rsid w:val="00273364"/>
    <w:rsid w:val="0027722E"/>
    <w:rsid w:val="00281918"/>
    <w:rsid w:val="00284921"/>
    <w:rsid w:val="002907F9"/>
    <w:rsid w:val="00290D11"/>
    <w:rsid w:val="00294D48"/>
    <w:rsid w:val="0029712B"/>
    <w:rsid w:val="002A16AD"/>
    <w:rsid w:val="002A209C"/>
    <w:rsid w:val="002A4F04"/>
    <w:rsid w:val="002A6012"/>
    <w:rsid w:val="002A79BC"/>
    <w:rsid w:val="002B2737"/>
    <w:rsid w:val="002B395C"/>
    <w:rsid w:val="002B3E47"/>
    <w:rsid w:val="002C14CD"/>
    <w:rsid w:val="002C27FB"/>
    <w:rsid w:val="002C30E9"/>
    <w:rsid w:val="002C5BB3"/>
    <w:rsid w:val="002C624A"/>
    <w:rsid w:val="002C759E"/>
    <w:rsid w:val="002D2106"/>
    <w:rsid w:val="002D2181"/>
    <w:rsid w:val="002D4D29"/>
    <w:rsid w:val="002D4FB6"/>
    <w:rsid w:val="002E0BEC"/>
    <w:rsid w:val="002E17B2"/>
    <w:rsid w:val="002E6273"/>
    <w:rsid w:val="002E7E8A"/>
    <w:rsid w:val="002F1BE4"/>
    <w:rsid w:val="002F28B2"/>
    <w:rsid w:val="002F698E"/>
    <w:rsid w:val="0030255D"/>
    <w:rsid w:val="00303808"/>
    <w:rsid w:val="0030458C"/>
    <w:rsid w:val="00304F05"/>
    <w:rsid w:val="00305951"/>
    <w:rsid w:val="00306072"/>
    <w:rsid w:val="00310ABA"/>
    <w:rsid w:val="00310D1D"/>
    <w:rsid w:val="00310E35"/>
    <w:rsid w:val="003133DC"/>
    <w:rsid w:val="0031734B"/>
    <w:rsid w:val="00323DC5"/>
    <w:rsid w:val="003242BD"/>
    <w:rsid w:val="00325587"/>
    <w:rsid w:val="00325F6C"/>
    <w:rsid w:val="0032773A"/>
    <w:rsid w:val="0033076F"/>
    <w:rsid w:val="0033152A"/>
    <w:rsid w:val="0033621B"/>
    <w:rsid w:val="00337FD2"/>
    <w:rsid w:val="003426BF"/>
    <w:rsid w:val="00345D33"/>
    <w:rsid w:val="0034728E"/>
    <w:rsid w:val="00347CAA"/>
    <w:rsid w:val="003533D0"/>
    <w:rsid w:val="00361671"/>
    <w:rsid w:val="003623DA"/>
    <w:rsid w:val="00363D23"/>
    <w:rsid w:val="00364196"/>
    <w:rsid w:val="003670E1"/>
    <w:rsid w:val="00367EC1"/>
    <w:rsid w:val="0037146B"/>
    <w:rsid w:val="00371670"/>
    <w:rsid w:val="003729E4"/>
    <w:rsid w:val="00373720"/>
    <w:rsid w:val="00375272"/>
    <w:rsid w:val="003829C1"/>
    <w:rsid w:val="0038464C"/>
    <w:rsid w:val="003847FD"/>
    <w:rsid w:val="0038568F"/>
    <w:rsid w:val="00385FDB"/>
    <w:rsid w:val="0038640D"/>
    <w:rsid w:val="00390FD7"/>
    <w:rsid w:val="00391460"/>
    <w:rsid w:val="00391A94"/>
    <w:rsid w:val="00392442"/>
    <w:rsid w:val="0039538B"/>
    <w:rsid w:val="003957FF"/>
    <w:rsid w:val="00397AF5"/>
    <w:rsid w:val="003A072D"/>
    <w:rsid w:val="003A284C"/>
    <w:rsid w:val="003A45CF"/>
    <w:rsid w:val="003A46E8"/>
    <w:rsid w:val="003A5C84"/>
    <w:rsid w:val="003A7360"/>
    <w:rsid w:val="003B0DED"/>
    <w:rsid w:val="003B27AB"/>
    <w:rsid w:val="003B5B2B"/>
    <w:rsid w:val="003B70B1"/>
    <w:rsid w:val="003B7494"/>
    <w:rsid w:val="003C31A7"/>
    <w:rsid w:val="003C3B00"/>
    <w:rsid w:val="003C4126"/>
    <w:rsid w:val="003D7E34"/>
    <w:rsid w:val="003E0187"/>
    <w:rsid w:val="003E2C87"/>
    <w:rsid w:val="003E4F52"/>
    <w:rsid w:val="003E50EE"/>
    <w:rsid w:val="003F118B"/>
    <w:rsid w:val="003F2490"/>
    <w:rsid w:val="003F5AFE"/>
    <w:rsid w:val="003F645E"/>
    <w:rsid w:val="003F7025"/>
    <w:rsid w:val="0040281A"/>
    <w:rsid w:val="00404DF0"/>
    <w:rsid w:val="00407CF4"/>
    <w:rsid w:val="0041113D"/>
    <w:rsid w:val="00413F29"/>
    <w:rsid w:val="00416747"/>
    <w:rsid w:val="004168E6"/>
    <w:rsid w:val="00420C62"/>
    <w:rsid w:val="004213E7"/>
    <w:rsid w:val="00433943"/>
    <w:rsid w:val="0043494D"/>
    <w:rsid w:val="004446B9"/>
    <w:rsid w:val="0044476F"/>
    <w:rsid w:val="00445B27"/>
    <w:rsid w:val="00446B70"/>
    <w:rsid w:val="00452A27"/>
    <w:rsid w:val="00452AC6"/>
    <w:rsid w:val="00457C6E"/>
    <w:rsid w:val="004632A3"/>
    <w:rsid w:val="0046621B"/>
    <w:rsid w:val="00466AA0"/>
    <w:rsid w:val="00467389"/>
    <w:rsid w:val="00467974"/>
    <w:rsid w:val="00467D09"/>
    <w:rsid w:val="0047238E"/>
    <w:rsid w:val="004825B7"/>
    <w:rsid w:val="00482866"/>
    <w:rsid w:val="00482D0C"/>
    <w:rsid w:val="0048336F"/>
    <w:rsid w:val="004908F3"/>
    <w:rsid w:val="00490EED"/>
    <w:rsid w:val="00491241"/>
    <w:rsid w:val="00493DEC"/>
    <w:rsid w:val="00494653"/>
    <w:rsid w:val="00494FD0"/>
    <w:rsid w:val="004A076C"/>
    <w:rsid w:val="004A09B3"/>
    <w:rsid w:val="004A356F"/>
    <w:rsid w:val="004A3B2E"/>
    <w:rsid w:val="004A4A97"/>
    <w:rsid w:val="004A527E"/>
    <w:rsid w:val="004A6658"/>
    <w:rsid w:val="004B1587"/>
    <w:rsid w:val="004B38C3"/>
    <w:rsid w:val="004B617A"/>
    <w:rsid w:val="004C1704"/>
    <w:rsid w:val="004C6AD3"/>
    <w:rsid w:val="004C70EB"/>
    <w:rsid w:val="004C7E74"/>
    <w:rsid w:val="004D2E27"/>
    <w:rsid w:val="004D318F"/>
    <w:rsid w:val="004D40E1"/>
    <w:rsid w:val="004E02DF"/>
    <w:rsid w:val="004E09A3"/>
    <w:rsid w:val="004E22C8"/>
    <w:rsid w:val="004E4837"/>
    <w:rsid w:val="004E4B7A"/>
    <w:rsid w:val="004E50F3"/>
    <w:rsid w:val="004E76FF"/>
    <w:rsid w:val="004F19F0"/>
    <w:rsid w:val="004F32D7"/>
    <w:rsid w:val="004F4F91"/>
    <w:rsid w:val="004F625C"/>
    <w:rsid w:val="004F637C"/>
    <w:rsid w:val="00501DB0"/>
    <w:rsid w:val="005020DF"/>
    <w:rsid w:val="00505C8F"/>
    <w:rsid w:val="00507FC0"/>
    <w:rsid w:val="005108B0"/>
    <w:rsid w:val="00510C40"/>
    <w:rsid w:val="0051185A"/>
    <w:rsid w:val="00513518"/>
    <w:rsid w:val="0051423D"/>
    <w:rsid w:val="005143BB"/>
    <w:rsid w:val="00516198"/>
    <w:rsid w:val="0051761E"/>
    <w:rsid w:val="00521F3F"/>
    <w:rsid w:val="00524D9F"/>
    <w:rsid w:val="0052621C"/>
    <w:rsid w:val="00530ED5"/>
    <w:rsid w:val="005337C5"/>
    <w:rsid w:val="00534AAB"/>
    <w:rsid w:val="0053518C"/>
    <w:rsid w:val="0053529A"/>
    <w:rsid w:val="00537A90"/>
    <w:rsid w:val="00544208"/>
    <w:rsid w:val="005514B8"/>
    <w:rsid w:val="005529D6"/>
    <w:rsid w:val="005537CC"/>
    <w:rsid w:val="00555944"/>
    <w:rsid w:val="0055795D"/>
    <w:rsid w:val="005611DF"/>
    <w:rsid w:val="005618CC"/>
    <w:rsid w:val="00562296"/>
    <w:rsid w:val="00570BBD"/>
    <w:rsid w:val="00574B8F"/>
    <w:rsid w:val="00575F46"/>
    <w:rsid w:val="005770C1"/>
    <w:rsid w:val="00580228"/>
    <w:rsid w:val="00580E2D"/>
    <w:rsid w:val="005825E0"/>
    <w:rsid w:val="00583E10"/>
    <w:rsid w:val="00585EDA"/>
    <w:rsid w:val="00586041"/>
    <w:rsid w:val="00586CA2"/>
    <w:rsid w:val="00592348"/>
    <w:rsid w:val="00592EDD"/>
    <w:rsid w:val="00593363"/>
    <w:rsid w:val="00595309"/>
    <w:rsid w:val="005A2F42"/>
    <w:rsid w:val="005A4011"/>
    <w:rsid w:val="005A6C67"/>
    <w:rsid w:val="005A6CBF"/>
    <w:rsid w:val="005B1066"/>
    <w:rsid w:val="005B16A6"/>
    <w:rsid w:val="005B4336"/>
    <w:rsid w:val="005B5F14"/>
    <w:rsid w:val="005C5D2E"/>
    <w:rsid w:val="005D2874"/>
    <w:rsid w:val="005D52D9"/>
    <w:rsid w:val="005D533E"/>
    <w:rsid w:val="005D54CF"/>
    <w:rsid w:val="005D6DD0"/>
    <w:rsid w:val="005D7A45"/>
    <w:rsid w:val="005F27C4"/>
    <w:rsid w:val="005F35BF"/>
    <w:rsid w:val="005F3FF5"/>
    <w:rsid w:val="005F4335"/>
    <w:rsid w:val="005F5084"/>
    <w:rsid w:val="0060002A"/>
    <w:rsid w:val="00602D91"/>
    <w:rsid w:val="00602EA6"/>
    <w:rsid w:val="00604102"/>
    <w:rsid w:val="006049D4"/>
    <w:rsid w:val="006067AB"/>
    <w:rsid w:val="006104A3"/>
    <w:rsid w:val="00610AEC"/>
    <w:rsid w:val="006137E8"/>
    <w:rsid w:val="0061635C"/>
    <w:rsid w:val="0062242A"/>
    <w:rsid w:val="00623F84"/>
    <w:rsid w:val="006242E1"/>
    <w:rsid w:val="00624F44"/>
    <w:rsid w:val="00630BEB"/>
    <w:rsid w:val="00633DF5"/>
    <w:rsid w:val="006344E0"/>
    <w:rsid w:val="00635942"/>
    <w:rsid w:val="00637D16"/>
    <w:rsid w:val="006446B9"/>
    <w:rsid w:val="00646851"/>
    <w:rsid w:val="00650287"/>
    <w:rsid w:val="006505E1"/>
    <w:rsid w:val="00652531"/>
    <w:rsid w:val="0065275F"/>
    <w:rsid w:val="006535F8"/>
    <w:rsid w:val="00654949"/>
    <w:rsid w:val="0065601F"/>
    <w:rsid w:val="006563ED"/>
    <w:rsid w:val="006567C5"/>
    <w:rsid w:val="00662279"/>
    <w:rsid w:val="006630E8"/>
    <w:rsid w:val="006669B3"/>
    <w:rsid w:val="006673F4"/>
    <w:rsid w:val="00670659"/>
    <w:rsid w:val="006734B8"/>
    <w:rsid w:val="00673BF2"/>
    <w:rsid w:val="00675639"/>
    <w:rsid w:val="00682853"/>
    <w:rsid w:val="006836FD"/>
    <w:rsid w:val="00684791"/>
    <w:rsid w:val="0068684A"/>
    <w:rsid w:val="00686D9F"/>
    <w:rsid w:val="00687315"/>
    <w:rsid w:val="00692289"/>
    <w:rsid w:val="00695C32"/>
    <w:rsid w:val="0069611D"/>
    <w:rsid w:val="006966A5"/>
    <w:rsid w:val="00697E01"/>
    <w:rsid w:val="006A038D"/>
    <w:rsid w:val="006A467B"/>
    <w:rsid w:val="006A4EBB"/>
    <w:rsid w:val="006B1BCE"/>
    <w:rsid w:val="006B67B6"/>
    <w:rsid w:val="006B6D97"/>
    <w:rsid w:val="006B73E5"/>
    <w:rsid w:val="006C07E4"/>
    <w:rsid w:val="006C14B3"/>
    <w:rsid w:val="006C2A9D"/>
    <w:rsid w:val="006C3812"/>
    <w:rsid w:val="006C62EC"/>
    <w:rsid w:val="006D08C5"/>
    <w:rsid w:val="006D1982"/>
    <w:rsid w:val="006D1F12"/>
    <w:rsid w:val="006D464F"/>
    <w:rsid w:val="006D4B07"/>
    <w:rsid w:val="006D5326"/>
    <w:rsid w:val="006E1153"/>
    <w:rsid w:val="006E2EC9"/>
    <w:rsid w:val="006E4E12"/>
    <w:rsid w:val="006E4F48"/>
    <w:rsid w:val="006F3810"/>
    <w:rsid w:val="006F3ECB"/>
    <w:rsid w:val="006F4415"/>
    <w:rsid w:val="006F61EF"/>
    <w:rsid w:val="006F6DE6"/>
    <w:rsid w:val="00701D74"/>
    <w:rsid w:val="00702053"/>
    <w:rsid w:val="00710A31"/>
    <w:rsid w:val="007124AC"/>
    <w:rsid w:val="00712B93"/>
    <w:rsid w:val="00712C2F"/>
    <w:rsid w:val="00713D1A"/>
    <w:rsid w:val="00717D2D"/>
    <w:rsid w:val="007258E1"/>
    <w:rsid w:val="0072686B"/>
    <w:rsid w:val="00726D36"/>
    <w:rsid w:val="0072716B"/>
    <w:rsid w:val="00727527"/>
    <w:rsid w:val="00730C7F"/>
    <w:rsid w:val="00730F00"/>
    <w:rsid w:val="00731D4A"/>
    <w:rsid w:val="007322DE"/>
    <w:rsid w:val="00733721"/>
    <w:rsid w:val="00735C43"/>
    <w:rsid w:val="00735D8D"/>
    <w:rsid w:val="00735E53"/>
    <w:rsid w:val="00736189"/>
    <w:rsid w:val="0073677F"/>
    <w:rsid w:val="0073698B"/>
    <w:rsid w:val="00740989"/>
    <w:rsid w:val="00741176"/>
    <w:rsid w:val="00742E29"/>
    <w:rsid w:val="00746B51"/>
    <w:rsid w:val="00746DAD"/>
    <w:rsid w:val="00747264"/>
    <w:rsid w:val="00750CE0"/>
    <w:rsid w:val="00751B23"/>
    <w:rsid w:val="00751E7F"/>
    <w:rsid w:val="00754066"/>
    <w:rsid w:val="0075473B"/>
    <w:rsid w:val="00757253"/>
    <w:rsid w:val="007611A9"/>
    <w:rsid w:val="00763ACB"/>
    <w:rsid w:val="0076595C"/>
    <w:rsid w:val="007705B9"/>
    <w:rsid w:val="007714E5"/>
    <w:rsid w:val="00774CEE"/>
    <w:rsid w:val="00776392"/>
    <w:rsid w:val="00781782"/>
    <w:rsid w:val="0078462A"/>
    <w:rsid w:val="00784894"/>
    <w:rsid w:val="00787338"/>
    <w:rsid w:val="0079256D"/>
    <w:rsid w:val="00792EB0"/>
    <w:rsid w:val="00794B0F"/>
    <w:rsid w:val="0079595E"/>
    <w:rsid w:val="00796647"/>
    <w:rsid w:val="007A3E55"/>
    <w:rsid w:val="007A5C28"/>
    <w:rsid w:val="007A65B5"/>
    <w:rsid w:val="007B09BD"/>
    <w:rsid w:val="007B2B5C"/>
    <w:rsid w:val="007B2DBA"/>
    <w:rsid w:val="007B4CEC"/>
    <w:rsid w:val="007B601F"/>
    <w:rsid w:val="007B7FEA"/>
    <w:rsid w:val="007C0E20"/>
    <w:rsid w:val="007C59D5"/>
    <w:rsid w:val="007D328D"/>
    <w:rsid w:val="007D3A49"/>
    <w:rsid w:val="007D635D"/>
    <w:rsid w:val="007D7CF8"/>
    <w:rsid w:val="007E181D"/>
    <w:rsid w:val="007F20FA"/>
    <w:rsid w:val="007F2416"/>
    <w:rsid w:val="007F4229"/>
    <w:rsid w:val="007F441B"/>
    <w:rsid w:val="007F4558"/>
    <w:rsid w:val="007F64F1"/>
    <w:rsid w:val="00800171"/>
    <w:rsid w:val="00803B1D"/>
    <w:rsid w:val="00810DEB"/>
    <w:rsid w:val="008121E0"/>
    <w:rsid w:val="0081260B"/>
    <w:rsid w:val="00814854"/>
    <w:rsid w:val="00816A39"/>
    <w:rsid w:val="0082539F"/>
    <w:rsid w:val="00827D43"/>
    <w:rsid w:val="0083245D"/>
    <w:rsid w:val="0083369E"/>
    <w:rsid w:val="008342E2"/>
    <w:rsid w:val="008348FF"/>
    <w:rsid w:val="008358B9"/>
    <w:rsid w:val="008366A8"/>
    <w:rsid w:val="008367DC"/>
    <w:rsid w:val="00840179"/>
    <w:rsid w:val="00843D37"/>
    <w:rsid w:val="00844E58"/>
    <w:rsid w:val="008450CE"/>
    <w:rsid w:val="00846DDA"/>
    <w:rsid w:val="008506FA"/>
    <w:rsid w:val="00850FF0"/>
    <w:rsid w:val="008524D1"/>
    <w:rsid w:val="00855A7F"/>
    <w:rsid w:val="00856EE3"/>
    <w:rsid w:val="00860B9B"/>
    <w:rsid w:val="00861AAD"/>
    <w:rsid w:val="00863429"/>
    <w:rsid w:val="00865D2E"/>
    <w:rsid w:val="00866396"/>
    <w:rsid w:val="00866AB6"/>
    <w:rsid w:val="00867523"/>
    <w:rsid w:val="00867D08"/>
    <w:rsid w:val="008701AF"/>
    <w:rsid w:val="008708FC"/>
    <w:rsid w:val="00870939"/>
    <w:rsid w:val="00870AC5"/>
    <w:rsid w:val="00870CF7"/>
    <w:rsid w:val="00872070"/>
    <w:rsid w:val="008736A6"/>
    <w:rsid w:val="00874464"/>
    <w:rsid w:val="00876503"/>
    <w:rsid w:val="0087721B"/>
    <w:rsid w:val="00877514"/>
    <w:rsid w:val="00882097"/>
    <w:rsid w:val="00885A78"/>
    <w:rsid w:val="00892316"/>
    <w:rsid w:val="008931A9"/>
    <w:rsid w:val="008A11DB"/>
    <w:rsid w:val="008A1338"/>
    <w:rsid w:val="008A16B0"/>
    <w:rsid w:val="008A255A"/>
    <w:rsid w:val="008A343F"/>
    <w:rsid w:val="008A3846"/>
    <w:rsid w:val="008A4B8B"/>
    <w:rsid w:val="008A5339"/>
    <w:rsid w:val="008A613D"/>
    <w:rsid w:val="008A6CDC"/>
    <w:rsid w:val="008A7B9F"/>
    <w:rsid w:val="008B186F"/>
    <w:rsid w:val="008B25BD"/>
    <w:rsid w:val="008B37F8"/>
    <w:rsid w:val="008B4612"/>
    <w:rsid w:val="008B51DD"/>
    <w:rsid w:val="008B74C4"/>
    <w:rsid w:val="008C10FC"/>
    <w:rsid w:val="008C34EC"/>
    <w:rsid w:val="008C4A43"/>
    <w:rsid w:val="008C76AE"/>
    <w:rsid w:val="008D21AA"/>
    <w:rsid w:val="008D5FEB"/>
    <w:rsid w:val="008D7558"/>
    <w:rsid w:val="008D78A2"/>
    <w:rsid w:val="008E0E58"/>
    <w:rsid w:val="008E30DB"/>
    <w:rsid w:val="008E3E53"/>
    <w:rsid w:val="008E7258"/>
    <w:rsid w:val="008F0EC7"/>
    <w:rsid w:val="008F65FF"/>
    <w:rsid w:val="008F6BC8"/>
    <w:rsid w:val="008F7A9B"/>
    <w:rsid w:val="00901888"/>
    <w:rsid w:val="00902F5F"/>
    <w:rsid w:val="00904528"/>
    <w:rsid w:val="00906527"/>
    <w:rsid w:val="00906A4A"/>
    <w:rsid w:val="00911D9E"/>
    <w:rsid w:val="00915CCE"/>
    <w:rsid w:val="00917D32"/>
    <w:rsid w:val="009217AF"/>
    <w:rsid w:val="00922667"/>
    <w:rsid w:val="009274FE"/>
    <w:rsid w:val="00930BFF"/>
    <w:rsid w:val="009314FD"/>
    <w:rsid w:val="00932F55"/>
    <w:rsid w:val="00937511"/>
    <w:rsid w:val="009422EB"/>
    <w:rsid w:val="00942C07"/>
    <w:rsid w:val="00942F5B"/>
    <w:rsid w:val="009432A8"/>
    <w:rsid w:val="009436EE"/>
    <w:rsid w:val="009439D1"/>
    <w:rsid w:val="00947184"/>
    <w:rsid w:val="00951FBC"/>
    <w:rsid w:val="009529E9"/>
    <w:rsid w:val="009532F8"/>
    <w:rsid w:val="00953FCD"/>
    <w:rsid w:val="009608B7"/>
    <w:rsid w:val="009636C4"/>
    <w:rsid w:val="00972C65"/>
    <w:rsid w:val="0097658C"/>
    <w:rsid w:val="00976767"/>
    <w:rsid w:val="009767AC"/>
    <w:rsid w:val="00977216"/>
    <w:rsid w:val="00977BC4"/>
    <w:rsid w:val="00977E28"/>
    <w:rsid w:val="00977FD1"/>
    <w:rsid w:val="00982320"/>
    <w:rsid w:val="00983D59"/>
    <w:rsid w:val="00984375"/>
    <w:rsid w:val="009867DF"/>
    <w:rsid w:val="00991135"/>
    <w:rsid w:val="009919E6"/>
    <w:rsid w:val="009926CB"/>
    <w:rsid w:val="00992BD0"/>
    <w:rsid w:val="00996BEB"/>
    <w:rsid w:val="009A0256"/>
    <w:rsid w:val="009A4891"/>
    <w:rsid w:val="009A4FFF"/>
    <w:rsid w:val="009A5552"/>
    <w:rsid w:val="009A7C68"/>
    <w:rsid w:val="009B0B01"/>
    <w:rsid w:val="009B0BCD"/>
    <w:rsid w:val="009B2328"/>
    <w:rsid w:val="009B35A1"/>
    <w:rsid w:val="009B517A"/>
    <w:rsid w:val="009B7FD6"/>
    <w:rsid w:val="009C2494"/>
    <w:rsid w:val="009C29FE"/>
    <w:rsid w:val="009C34E3"/>
    <w:rsid w:val="009C3896"/>
    <w:rsid w:val="009C54E4"/>
    <w:rsid w:val="009C631B"/>
    <w:rsid w:val="009C7BD1"/>
    <w:rsid w:val="009D5F78"/>
    <w:rsid w:val="009D7577"/>
    <w:rsid w:val="009D7ED8"/>
    <w:rsid w:val="009E0043"/>
    <w:rsid w:val="009E0E94"/>
    <w:rsid w:val="009E4899"/>
    <w:rsid w:val="009E4A26"/>
    <w:rsid w:val="009E6057"/>
    <w:rsid w:val="009F0DAA"/>
    <w:rsid w:val="00A00142"/>
    <w:rsid w:val="00A012D2"/>
    <w:rsid w:val="00A021EF"/>
    <w:rsid w:val="00A02212"/>
    <w:rsid w:val="00A075CF"/>
    <w:rsid w:val="00A10ED0"/>
    <w:rsid w:val="00A11C98"/>
    <w:rsid w:val="00A14B95"/>
    <w:rsid w:val="00A21C06"/>
    <w:rsid w:val="00A21DD5"/>
    <w:rsid w:val="00A2263E"/>
    <w:rsid w:val="00A242CE"/>
    <w:rsid w:val="00A2449E"/>
    <w:rsid w:val="00A252CF"/>
    <w:rsid w:val="00A25EE7"/>
    <w:rsid w:val="00A260AB"/>
    <w:rsid w:val="00A311DB"/>
    <w:rsid w:val="00A321B7"/>
    <w:rsid w:val="00A32E92"/>
    <w:rsid w:val="00A32F74"/>
    <w:rsid w:val="00A36ACD"/>
    <w:rsid w:val="00A41740"/>
    <w:rsid w:val="00A56180"/>
    <w:rsid w:val="00A56836"/>
    <w:rsid w:val="00A66773"/>
    <w:rsid w:val="00A7249D"/>
    <w:rsid w:val="00A73E05"/>
    <w:rsid w:val="00A742D8"/>
    <w:rsid w:val="00A7583B"/>
    <w:rsid w:val="00A8091C"/>
    <w:rsid w:val="00A818D6"/>
    <w:rsid w:val="00A82218"/>
    <w:rsid w:val="00A837D9"/>
    <w:rsid w:val="00A85207"/>
    <w:rsid w:val="00A86E2E"/>
    <w:rsid w:val="00A86EB1"/>
    <w:rsid w:val="00A86F79"/>
    <w:rsid w:val="00A87A8C"/>
    <w:rsid w:val="00A903AE"/>
    <w:rsid w:val="00A91942"/>
    <w:rsid w:val="00A91F6D"/>
    <w:rsid w:val="00A9301D"/>
    <w:rsid w:val="00A9583D"/>
    <w:rsid w:val="00A95E00"/>
    <w:rsid w:val="00A96597"/>
    <w:rsid w:val="00A9677C"/>
    <w:rsid w:val="00AA2A4F"/>
    <w:rsid w:val="00AA5658"/>
    <w:rsid w:val="00AB0D8D"/>
    <w:rsid w:val="00AB1E26"/>
    <w:rsid w:val="00AB20B2"/>
    <w:rsid w:val="00AB212F"/>
    <w:rsid w:val="00AB4A7E"/>
    <w:rsid w:val="00AB53F0"/>
    <w:rsid w:val="00AC03B9"/>
    <w:rsid w:val="00AC0C98"/>
    <w:rsid w:val="00AC3086"/>
    <w:rsid w:val="00AC3831"/>
    <w:rsid w:val="00AC4B6C"/>
    <w:rsid w:val="00AC5554"/>
    <w:rsid w:val="00AC5D1F"/>
    <w:rsid w:val="00AC7212"/>
    <w:rsid w:val="00AD0511"/>
    <w:rsid w:val="00AD4073"/>
    <w:rsid w:val="00AD5C98"/>
    <w:rsid w:val="00AD7346"/>
    <w:rsid w:val="00AE563E"/>
    <w:rsid w:val="00AE6C81"/>
    <w:rsid w:val="00AE7373"/>
    <w:rsid w:val="00AF0120"/>
    <w:rsid w:val="00AF0225"/>
    <w:rsid w:val="00AF4FB4"/>
    <w:rsid w:val="00AF5B51"/>
    <w:rsid w:val="00AF5EC4"/>
    <w:rsid w:val="00AF61C0"/>
    <w:rsid w:val="00AF62D8"/>
    <w:rsid w:val="00AF703A"/>
    <w:rsid w:val="00B07C41"/>
    <w:rsid w:val="00B11995"/>
    <w:rsid w:val="00B12AED"/>
    <w:rsid w:val="00B13EFE"/>
    <w:rsid w:val="00B169C9"/>
    <w:rsid w:val="00B17624"/>
    <w:rsid w:val="00B2047F"/>
    <w:rsid w:val="00B23527"/>
    <w:rsid w:val="00B31528"/>
    <w:rsid w:val="00B31F76"/>
    <w:rsid w:val="00B32AC2"/>
    <w:rsid w:val="00B33334"/>
    <w:rsid w:val="00B357F3"/>
    <w:rsid w:val="00B35A3D"/>
    <w:rsid w:val="00B415AE"/>
    <w:rsid w:val="00B43CEF"/>
    <w:rsid w:val="00B455E4"/>
    <w:rsid w:val="00B45950"/>
    <w:rsid w:val="00B46B9B"/>
    <w:rsid w:val="00B5294F"/>
    <w:rsid w:val="00B53207"/>
    <w:rsid w:val="00B53BF7"/>
    <w:rsid w:val="00B53F0B"/>
    <w:rsid w:val="00B53FC1"/>
    <w:rsid w:val="00B54B44"/>
    <w:rsid w:val="00B56C27"/>
    <w:rsid w:val="00B61E25"/>
    <w:rsid w:val="00B61E88"/>
    <w:rsid w:val="00B6321C"/>
    <w:rsid w:val="00B633A2"/>
    <w:rsid w:val="00B64064"/>
    <w:rsid w:val="00B705D7"/>
    <w:rsid w:val="00B723CF"/>
    <w:rsid w:val="00B72935"/>
    <w:rsid w:val="00B730FB"/>
    <w:rsid w:val="00B804AF"/>
    <w:rsid w:val="00B813EB"/>
    <w:rsid w:val="00B82BA5"/>
    <w:rsid w:val="00B83BB3"/>
    <w:rsid w:val="00B83C72"/>
    <w:rsid w:val="00B85DB3"/>
    <w:rsid w:val="00B86FCC"/>
    <w:rsid w:val="00B919A2"/>
    <w:rsid w:val="00B92F37"/>
    <w:rsid w:val="00B933F0"/>
    <w:rsid w:val="00B94055"/>
    <w:rsid w:val="00B94F25"/>
    <w:rsid w:val="00B94F45"/>
    <w:rsid w:val="00B95C18"/>
    <w:rsid w:val="00B96E35"/>
    <w:rsid w:val="00B973E3"/>
    <w:rsid w:val="00BA050E"/>
    <w:rsid w:val="00BA1AF4"/>
    <w:rsid w:val="00BA32CE"/>
    <w:rsid w:val="00BA5D25"/>
    <w:rsid w:val="00BA6DAB"/>
    <w:rsid w:val="00BB5594"/>
    <w:rsid w:val="00BB6DC8"/>
    <w:rsid w:val="00BB790D"/>
    <w:rsid w:val="00BC1106"/>
    <w:rsid w:val="00BC4662"/>
    <w:rsid w:val="00BC4DA9"/>
    <w:rsid w:val="00BC7614"/>
    <w:rsid w:val="00BD0D7B"/>
    <w:rsid w:val="00BD255D"/>
    <w:rsid w:val="00BD3EE2"/>
    <w:rsid w:val="00BD46FC"/>
    <w:rsid w:val="00BD5131"/>
    <w:rsid w:val="00BD66B1"/>
    <w:rsid w:val="00BE24C8"/>
    <w:rsid w:val="00BE360D"/>
    <w:rsid w:val="00BE6BFB"/>
    <w:rsid w:val="00BF010E"/>
    <w:rsid w:val="00BF0697"/>
    <w:rsid w:val="00BF237F"/>
    <w:rsid w:val="00BF3FF5"/>
    <w:rsid w:val="00BF4331"/>
    <w:rsid w:val="00BF44C1"/>
    <w:rsid w:val="00BF4B79"/>
    <w:rsid w:val="00BF5FB1"/>
    <w:rsid w:val="00BF612F"/>
    <w:rsid w:val="00BF7AD4"/>
    <w:rsid w:val="00C01DF6"/>
    <w:rsid w:val="00C0725C"/>
    <w:rsid w:val="00C15C7F"/>
    <w:rsid w:val="00C15D92"/>
    <w:rsid w:val="00C175DB"/>
    <w:rsid w:val="00C235AF"/>
    <w:rsid w:val="00C241E6"/>
    <w:rsid w:val="00C244D6"/>
    <w:rsid w:val="00C24A35"/>
    <w:rsid w:val="00C262D3"/>
    <w:rsid w:val="00C275C8"/>
    <w:rsid w:val="00C31224"/>
    <w:rsid w:val="00C3327B"/>
    <w:rsid w:val="00C34DA4"/>
    <w:rsid w:val="00C3582D"/>
    <w:rsid w:val="00C35C62"/>
    <w:rsid w:val="00C43084"/>
    <w:rsid w:val="00C43A74"/>
    <w:rsid w:val="00C4485E"/>
    <w:rsid w:val="00C452D8"/>
    <w:rsid w:val="00C458CC"/>
    <w:rsid w:val="00C47CDF"/>
    <w:rsid w:val="00C51459"/>
    <w:rsid w:val="00C51799"/>
    <w:rsid w:val="00C532C3"/>
    <w:rsid w:val="00C5366C"/>
    <w:rsid w:val="00C53985"/>
    <w:rsid w:val="00C544FA"/>
    <w:rsid w:val="00C55846"/>
    <w:rsid w:val="00C564A4"/>
    <w:rsid w:val="00C56B6E"/>
    <w:rsid w:val="00C57386"/>
    <w:rsid w:val="00C6317C"/>
    <w:rsid w:val="00C6381E"/>
    <w:rsid w:val="00C63B06"/>
    <w:rsid w:val="00C64C46"/>
    <w:rsid w:val="00C66080"/>
    <w:rsid w:val="00C7084C"/>
    <w:rsid w:val="00C70E18"/>
    <w:rsid w:val="00C72389"/>
    <w:rsid w:val="00C729A7"/>
    <w:rsid w:val="00C73D5C"/>
    <w:rsid w:val="00C81F18"/>
    <w:rsid w:val="00C83C6D"/>
    <w:rsid w:val="00C86AC3"/>
    <w:rsid w:val="00C877D5"/>
    <w:rsid w:val="00C91CC6"/>
    <w:rsid w:val="00C9348F"/>
    <w:rsid w:val="00C940E1"/>
    <w:rsid w:val="00C94762"/>
    <w:rsid w:val="00CA1DAE"/>
    <w:rsid w:val="00CA5C73"/>
    <w:rsid w:val="00CA7631"/>
    <w:rsid w:val="00CB0CA1"/>
    <w:rsid w:val="00CB1A9E"/>
    <w:rsid w:val="00CB2988"/>
    <w:rsid w:val="00CB692A"/>
    <w:rsid w:val="00CB794D"/>
    <w:rsid w:val="00CC206A"/>
    <w:rsid w:val="00CC3F0C"/>
    <w:rsid w:val="00CC6656"/>
    <w:rsid w:val="00CC7556"/>
    <w:rsid w:val="00CC77B3"/>
    <w:rsid w:val="00CD340B"/>
    <w:rsid w:val="00CD3573"/>
    <w:rsid w:val="00CD589A"/>
    <w:rsid w:val="00CD74A0"/>
    <w:rsid w:val="00CD75D3"/>
    <w:rsid w:val="00CE37B5"/>
    <w:rsid w:val="00CE3FF2"/>
    <w:rsid w:val="00CF17ED"/>
    <w:rsid w:val="00CF7370"/>
    <w:rsid w:val="00D1132F"/>
    <w:rsid w:val="00D15AFD"/>
    <w:rsid w:val="00D174F1"/>
    <w:rsid w:val="00D2021F"/>
    <w:rsid w:val="00D2360F"/>
    <w:rsid w:val="00D2568E"/>
    <w:rsid w:val="00D30C5F"/>
    <w:rsid w:val="00D35D5A"/>
    <w:rsid w:val="00D40FBD"/>
    <w:rsid w:val="00D446E2"/>
    <w:rsid w:val="00D46A1B"/>
    <w:rsid w:val="00D5010B"/>
    <w:rsid w:val="00D50FF5"/>
    <w:rsid w:val="00D51BC8"/>
    <w:rsid w:val="00D522BE"/>
    <w:rsid w:val="00D54BD3"/>
    <w:rsid w:val="00D607E5"/>
    <w:rsid w:val="00D6323E"/>
    <w:rsid w:val="00D65FCE"/>
    <w:rsid w:val="00D71B2F"/>
    <w:rsid w:val="00D73198"/>
    <w:rsid w:val="00D731C7"/>
    <w:rsid w:val="00D73F6B"/>
    <w:rsid w:val="00D74083"/>
    <w:rsid w:val="00D74677"/>
    <w:rsid w:val="00D75FCA"/>
    <w:rsid w:val="00D7792C"/>
    <w:rsid w:val="00D81EC4"/>
    <w:rsid w:val="00D82D49"/>
    <w:rsid w:val="00D87FBA"/>
    <w:rsid w:val="00D905FF"/>
    <w:rsid w:val="00D90FC4"/>
    <w:rsid w:val="00D9163F"/>
    <w:rsid w:val="00D95DF7"/>
    <w:rsid w:val="00DA0353"/>
    <w:rsid w:val="00DA0699"/>
    <w:rsid w:val="00DA38B3"/>
    <w:rsid w:val="00DA4DAB"/>
    <w:rsid w:val="00DA530B"/>
    <w:rsid w:val="00DB0AF9"/>
    <w:rsid w:val="00DB5B90"/>
    <w:rsid w:val="00DB614B"/>
    <w:rsid w:val="00DB64D7"/>
    <w:rsid w:val="00DB6DE9"/>
    <w:rsid w:val="00DB7F5D"/>
    <w:rsid w:val="00DC4ADC"/>
    <w:rsid w:val="00DC78A0"/>
    <w:rsid w:val="00DD14A6"/>
    <w:rsid w:val="00DD6004"/>
    <w:rsid w:val="00DD6C6E"/>
    <w:rsid w:val="00DE0812"/>
    <w:rsid w:val="00DE1467"/>
    <w:rsid w:val="00DE2262"/>
    <w:rsid w:val="00DE2AC2"/>
    <w:rsid w:val="00DE55AD"/>
    <w:rsid w:val="00DE5A53"/>
    <w:rsid w:val="00DE60A7"/>
    <w:rsid w:val="00DF0795"/>
    <w:rsid w:val="00DF2188"/>
    <w:rsid w:val="00DF7EDD"/>
    <w:rsid w:val="00E000C3"/>
    <w:rsid w:val="00E016B4"/>
    <w:rsid w:val="00E02A9B"/>
    <w:rsid w:val="00E1053B"/>
    <w:rsid w:val="00E10D81"/>
    <w:rsid w:val="00E11FD1"/>
    <w:rsid w:val="00E12CA9"/>
    <w:rsid w:val="00E14D64"/>
    <w:rsid w:val="00E15040"/>
    <w:rsid w:val="00E15767"/>
    <w:rsid w:val="00E17742"/>
    <w:rsid w:val="00E21AE6"/>
    <w:rsid w:val="00E235DE"/>
    <w:rsid w:val="00E26403"/>
    <w:rsid w:val="00E267B2"/>
    <w:rsid w:val="00E26BCB"/>
    <w:rsid w:val="00E27678"/>
    <w:rsid w:val="00E31B72"/>
    <w:rsid w:val="00E32581"/>
    <w:rsid w:val="00E3592B"/>
    <w:rsid w:val="00E3739B"/>
    <w:rsid w:val="00E4237D"/>
    <w:rsid w:val="00E456BE"/>
    <w:rsid w:val="00E45951"/>
    <w:rsid w:val="00E46D36"/>
    <w:rsid w:val="00E4791C"/>
    <w:rsid w:val="00E50A32"/>
    <w:rsid w:val="00E53C41"/>
    <w:rsid w:val="00E5545C"/>
    <w:rsid w:val="00E55E7C"/>
    <w:rsid w:val="00E5777D"/>
    <w:rsid w:val="00E57A23"/>
    <w:rsid w:val="00E6296E"/>
    <w:rsid w:val="00E62C5F"/>
    <w:rsid w:val="00E64BA2"/>
    <w:rsid w:val="00E66FCB"/>
    <w:rsid w:val="00E70B13"/>
    <w:rsid w:val="00E7191B"/>
    <w:rsid w:val="00E7528A"/>
    <w:rsid w:val="00E75E4B"/>
    <w:rsid w:val="00E86481"/>
    <w:rsid w:val="00E8679F"/>
    <w:rsid w:val="00E917FE"/>
    <w:rsid w:val="00E976DA"/>
    <w:rsid w:val="00EA0E17"/>
    <w:rsid w:val="00EA2BF6"/>
    <w:rsid w:val="00EA4226"/>
    <w:rsid w:val="00EB1B88"/>
    <w:rsid w:val="00EB1D79"/>
    <w:rsid w:val="00EB244A"/>
    <w:rsid w:val="00EB55D3"/>
    <w:rsid w:val="00EB675C"/>
    <w:rsid w:val="00EC0919"/>
    <w:rsid w:val="00EC20A8"/>
    <w:rsid w:val="00EC5860"/>
    <w:rsid w:val="00EC5DF3"/>
    <w:rsid w:val="00EC77FC"/>
    <w:rsid w:val="00ED1456"/>
    <w:rsid w:val="00ED1A07"/>
    <w:rsid w:val="00ED332B"/>
    <w:rsid w:val="00ED4940"/>
    <w:rsid w:val="00ED4B90"/>
    <w:rsid w:val="00ED4DC2"/>
    <w:rsid w:val="00ED575B"/>
    <w:rsid w:val="00ED62A1"/>
    <w:rsid w:val="00ED62BE"/>
    <w:rsid w:val="00EE1B17"/>
    <w:rsid w:val="00EE3FF8"/>
    <w:rsid w:val="00EE4377"/>
    <w:rsid w:val="00EE4841"/>
    <w:rsid w:val="00EE4B18"/>
    <w:rsid w:val="00EE742D"/>
    <w:rsid w:val="00EE7793"/>
    <w:rsid w:val="00EF1213"/>
    <w:rsid w:val="00EF152F"/>
    <w:rsid w:val="00EF25A0"/>
    <w:rsid w:val="00EF3F02"/>
    <w:rsid w:val="00EF6CF5"/>
    <w:rsid w:val="00EF79C0"/>
    <w:rsid w:val="00F01164"/>
    <w:rsid w:val="00F030E9"/>
    <w:rsid w:val="00F05FAC"/>
    <w:rsid w:val="00F06992"/>
    <w:rsid w:val="00F06EAB"/>
    <w:rsid w:val="00F17DAC"/>
    <w:rsid w:val="00F20C2D"/>
    <w:rsid w:val="00F20DFA"/>
    <w:rsid w:val="00F219B1"/>
    <w:rsid w:val="00F2222C"/>
    <w:rsid w:val="00F2333D"/>
    <w:rsid w:val="00F30204"/>
    <w:rsid w:val="00F30363"/>
    <w:rsid w:val="00F31931"/>
    <w:rsid w:val="00F338E9"/>
    <w:rsid w:val="00F369EE"/>
    <w:rsid w:val="00F40EFA"/>
    <w:rsid w:val="00F41DA3"/>
    <w:rsid w:val="00F45E05"/>
    <w:rsid w:val="00F47E8D"/>
    <w:rsid w:val="00F52BF3"/>
    <w:rsid w:val="00F53FDE"/>
    <w:rsid w:val="00F545A8"/>
    <w:rsid w:val="00F551BD"/>
    <w:rsid w:val="00F649F7"/>
    <w:rsid w:val="00F7043A"/>
    <w:rsid w:val="00F705EE"/>
    <w:rsid w:val="00F70F0A"/>
    <w:rsid w:val="00F71501"/>
    <w:rsid w:val="00F71ADD"/>
    <w:rsid w:val="00F7223A"/>
    <w:rsid w:val="00F747A3"/>
    <w:rsid w:val="00F76F9B"/>
    <w:rsid w:val="00F8045E"/>
    <w:rsid w:val="00F812A4"/>
    <w:rsid w:val="00F82D50"/>
    <w:rsid w:val="00F8443A"/>
    <w:rsid w:val="00F91005"/>
    <w:rsid w:val="00F9154A"/>
    <w:rsid w:val="00FA04A9"/>
    <w:rsid w:val="00FA284A"/>
    <w:rsid w:val="00FA2856"/>
    <w:rsid w:val="00FA3FB8"/>
    <w:rsid w:val="00FA65E5"/>
    <w:rsid w:val="00FB0321"/>
    <w:rsid w:val="00FB34DE"/>
    <w:rsid w:val="00FC3278"/>
    <w:rsid w:val="00FC6F54"/>
    <w:rsid w:val="00FD42B2"/>
    <w:rsid w:val="00FD4B65"/>
    <w:rsid w:val="00FE0E23"/>
    <w:rsid w:val="00FE10BB"/>
    <w:rsid w:val="00FE1423"/>
    <w:rsid w:val="00FE1DE4"/>
    <w:rsid w:val="00FE240E"/>
    <w:rsid w:val="00FE75A2"/>
    <w:rsid w:val="00FF078B"/>
    <w:rsid w:val="00FF1CC9"/>
    <w:rsid w:val="00FF4352"/>
    <w:rsid w:val="00FF60D1"/>
    <w:rsid w:val="00FF631A"/>
    <w:rsid w:val="00FF70B7"/>
    <w:rsid w:val="11C25C30"/>
    <w:rsid w:val="18693153"/>
    <w:rsid w:val="2D1D6F95"/>
    <w:rsid w:val="2D2E14EF"/>
    <w:rsid w:val="34F5480F"/>
    <w:rsid w:val="3ACF648E"/>
    <w:rsid w:val="3D395BFC"/>
    <w:rsid w:val="3D3A1EE9"/>
    <w:rsid w:val="3E2133C0"/>
    <w:rsid w:val="400B3158"/>
    <w:rsid w:val="40381A73"/>
    <w:rsid w:val="421922B7"/>
    <w:rsid w:val="4D48186B"/>
    <w:rsid w:val="58B13361"/>
    <w:rsid w:val="690960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文字 Char"/>
    <w:basedOn w:val="8"/>
    <w:link w:val="2"/>
    <w:semiHidden/>
    <w:qFormat/>
    <w:uiPriority w:val="99"/>
    <w:rPr>
      <w:kern w:val="2"/>
      <w:sz w:val="21"/>
      <w:szCs w:val="22"/>
    </w:rPr>
  </w:style>
  <w:style w:type="character" w:customStyle="1" w:styleId="13">
    <w:name w:val="批注主题 Char"/>
    <w:basedOn w:val="12"/>
    <w:link w:val="6"/>
    <w:semiHidden/>
    <w:qFormat/>
    <w:uiPriority w:val="99"/>
    <w:rPr>
      <w:b/>
      <w:bCs/>
      <w:kern w:val="2"/>
      <w:sz w:val="21"/>
      <w:szCs w:val="22"/>
    </w:rPr>
  </w:style>
  <w:style w:type="character" w:customStyle="1" w:styleId="14">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6E997-5856-4689-95EF-5F2C683BD917}">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97</Pages>
  <Words>6746</Words>
  <Characters>7589</Characters>
  <Lines>433</Lines>
  <Paragraphs>121</Paragraphs>
  <TotalTime>95</TotalTime>
  <ScaleCrop>false</ScaleCrop>
  <LinksUpToDate>false</LinksUpToDate>
  <CharactersWithSpaces>7681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2026-06-17T08:28:00Z</dcterms:created>
  <dc:creator>Windows 用户</dc:creator>
  <cp:lastModifiedBy>NTKO</cp:lastModifiedBy>
  <cp:lastPrinted>2026-06-30T06:35:00Z</cp:lastPrinted>
  <dcterms:modified xsi:type="dcterms:W3CDTF">2026-07-14T08:28:18Z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094D0F1C360141CEBAE3BA846191178C_13</vt:lpwstr>
  </property>
  <property fmtid="{D5CDD505-2E9C-101B-9397-08002B2CF9AE}" pid="4" name="KSOTemplateDocerSaveRecord">
    <vt:lpwstr>eyJoZGlkIjoiYjdjMzFiNzAwOTRhNWJkYzhmOGJiYTU5YjdhODVkYzEiLCJ1c2VySWQiOiIxMTY5NjcyNDc5In0=</vt:lpwstr>
  </property>
</Properties>
</file>