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6604">
      <w:pPr>
        <w:keepNext w:val="0"/>
        <w:keepLines w:val="0"/>
        <w:pageBreakBefore w:val="0"/>
        <w:widowControl w:val="0"/>
        <w:kinsoku/>
        <w:wordWrap/>
        <w:overflowPunct/>
        <w:topLinePunct w:val="0"/>
        <w:autoSpaceDE/>
        <w:autoSpaceDN/>
        <w:bidi w:val="0"/>
        <w:adjustRightInd/>
        <w:snapToGrid/>
        <w:spacing w:before="937" w:beforeLines="300" w:after="1561" w:afterLines="500" w:line="360" w:lineRule="auto"/>
        <w:jc w:val="center"/>
        <w:textAlignment w:val="auto"/>
        <w:rPr>
          <w:rFonts w:hint="eastAsia" w:ascii="宋体" w:hAnsi="宋体" w:eastAsia="宋体" w:cs="宋体"/>
          <w:b/>
          <w:color w:val="auto"/>
          <w:sz w:val="84"/>
          <w:szCs w:val="84"/>
          <w:highlight w:val="none"/>
        </w:rPr>
      </w:pPr>
      <w:r>
        <w:rPr>
          <w:rFonts w:hint="eastAsia" w:asciiTheme="minorEastAsia" w:hAnsiTheme="minorEastAsia" w:eastAsiaTheme="minorEastAsia" w:cstheme="minorEastAsia"/>
          <w:snapToGrid w:val="0"/>
          <w:color w:val="auto"/>
          <w:spacing w:val="5"/>
          <w:kern w:val="0"/>
          <w:position w:val="0"/>
          <w:sz w:val="56"/>
          <w:szCs w:val="56"/>
          <w:lang w:eastAsia="zh-CN"/>
          <w14:textOutline w14:w="15255" w14:cap="sq" w14:cmpd="sng">
            <w14:solidFill>
              <w14:srgbClr w14:val="000000"/>
            </w14:solidFill>
            <w14:prstDash w14:val="solid"/>
            <w14:bevel/>
          </w14:textOutline>
        </w:rPr>
        <w:t xml:space="preserve"> 广西八桂建设项目管理有限公司</w:t>
      </w:r>
      <w:r>
        <w:rPr>
          <w:rFonts w:hint="eastAsia" w:ascii="宋体" w:hAnsi="宋体" w:eastAsia="宋体" w:cs="宋体"/>
          <w:b/>
          <w:bCs/>
          <w:color w:val="auto"/>
          <w:sz w:val="72"/>
          <w:highlight w:val="none"/>
        </w:rPr>
        <w:cr/>
      </w:r>
    </w:p>
    <w:p w14:paraId="701725C4">
      <w:pPr>
        <w:spacing w:line="360" w:lineRule="auto"/>
        <w:jc w:val="center"/>
        <w:rPr>
          <w:rFonts w:hint="eastAsia" w:ascii="宋体" w:hAnsi="宋体" w:eastAsia="宋体" w:cs="宋体"/>
          <w:color w:val="auto"/>
          <w:highlight w:val="none"/>
        </w:rPr>
      </w:pPr>
      <w:r>
        <w:rPr>
          <w:rFonts w:hint="eastAsia" w:asciiTheme="minorEastAsia" w:hAnsiTheme="minorEastAsia" w:eastAsiaTheme="minorEastAsia" w:cstheme="minorEastAsia"/>
          <w:snapToGrid w:val="0"/>
          <w:color w:val="auto"/>
          <w:spacing w:val="5"/>
          <w:kern w:val="0"/>
          <w:position w:val="0"/>
          <w:sz w:val="96"/>
          <w:szCs w:val="96"/>
          <w:lang w:eastAsia="zh-CN"/>
          <w14:textOutline w14:w="15255" w14:cap="sq" w14:cmpd="sng">
            <w14:solidFill>
              <w14:srgbClr w14:val="000000"/>
            </w14:solidFill>
            <w14:prstDash w14:val="solid"/>
            <w14:bevel/>
          </w14:textOutli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383997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项目名称：临桂区社区矫正中心改造项目</w:t>
      </w:r>
    </w:p>
    <w:p w14:paraId="40D4158C">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项目编号：GLZC2026-C2-120018-GXBG </w:t>
      </w:r>
    </w:p>
    <w:p w14:paraId="5E1B0658">
      <w:pPr>
        <w:spacing w:line="360" w:lineRule="auto"/>
        <w:ind w:firstLine="420" w:firstLineChars="200"/>
        <w:rPr>
          <w:rFonts w:hint="eastAsia" w:ascii="宋体" w:hAnsi="宋体" w:eastAsia="宋体" w:cs="宋体"/>
          <w:color w:val="auto"/>
          <w:highlight w:val="none"/>
        </w:rPr>
      </w:pPr>
    </w:p>
    <w:p w14:paraId="022B2A7D">
      <w:pPr>
        <w:spacing w:line="360" w:lineRule="auto"/>
        <w:ind w:firstLine="401" w:firstLineChars="100"/>
        <w:jc w:val="both"/>
        <w:rPr>
          <w:rFonts w:hint="default" w:ascii="宋体" w:hAnsi="宋体" w:eastAsia="宋体" w:cs="宋体"/>
          <w:b/>
          <w:bCs/>
          <w:color w:val="auto"/>
          <w:spacing w:val="40"/>
          <w:sz w:val="32"/>
          <w:highlight w:val="none"/>
          <w:lang w:val="en-US"/>
        </w:rPr>
      </w:pPr>
    </w:p>
    <w:p w14:paraId="615E9BC7">
      <w:pPr>
        <w:spacing w:line="360" w:lineRule="auto"/>
        <w:ind w:firstLine="1050" w:firstLineChars="500"/>
        <w:rPr>
          <w:rFonts w:hint="eastAsia" w:ascii="宋体" w:hAnsi="宋体" w:eastAsia="宋体" w:cs="宋体"/>
          <w:color w:val="auto"/>
          <w:highlight w:val="none"/>
        </w:rPr>
      </w:pPr>
    </w:p>
    <w:p w14:paraId="06486249">
      <w:pPr>
        <w:spacing w:line="360" w:lineRule="auto"/>
        <w:ind w:firstLine="1050" w:firstLineChars="500"/>
        <w:rPr>
          <w:rFonts w:hint="eastAsia" w:ascii="宋体" w:hAnsi="宋体" w:eastAsia="宋体" w:cs="宋体"/>
          <w:color w:val="auto"/>
          <w:highlight w:val="none"/>
        </w:rPr>
      </w:pPr>
    </w:p>
    <w:p w14:paraId="266F104B">
      <w:pPr>
        <w:pStyle w:val="13"/>
        <w:spacing w:line="360" w:lineRule="auto"/>
        <w:rPr>
          <w:rFonts w:hint="eastAsia"/>
          <w:color w:val="auto"/>
          <w:highlight w:val="none"/>
        </w:rPr>
      </w:pPr>
    </w:p>
    <w:p w14:paraId="47A1C5B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采购代理机构： 广西八桂建设项目管理有限公司                  </w:t>
      </w:r>
    </w:p>
    <w:p w14:paraId="3C049A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2026年6月26日</w:t>
      </w:r>
    </w:p>
    <w:p w14:paraId="199F9BE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6337A0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304" w:right="1304" w:bottom="1304" w:left="1304" w:header="851" w:footer="992" w:gutter="0"/>
          <w:pgNumType w:fmt="decimal" w:start="1"/>
          <w:cols w:space="720" w:num="1"/>
          <w:titlePg/>
          <w:docGrid w:type="lines" w:linePitch="312" w:charSpace="0"/>
        </w:sectPr>
      </w:pPr>
    </w:p>
    <w:p w14:paraId="4025C8AE">
      <w:pPr>
        <w:spacing w:line="360" w:lineRule="auto"/>
        <w:rPr>
          <w:rFonts w:hint="eastAsia"/>
          <w:color w:val="auto"/>
          <w:highlight w:val="none"/>
          <w:lang w:eastAsia="zh-CN"/>
        </w:rPr>
      </w:pPr>
    </w:p>
    <w:p w14:paraId="2001479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p>
    <w:p w14:paraId="29B9ACB4">
      <w:pPr>
        <w:spacing w:line="360" w:lineRule="auto"/>
        <w:rPr>
          <w:rFonts w:hint="eastAsia"/>
          <w:color w:val="auto"/>
          <w:lang w:eastAsia="zh-CN"/>
        </w:rPr>
      </w:pPr>
    </w:p>
    <w:p w14:paraId="17418BA8">
      <w:pPr>
        <w:spacing w:line="360" w:lineRule="auto"/>
        <w:rPr>
          <w:rFonts w:hint="eastAsia"/>
          <w:color w:val="auto"/>
          <w:highlight w:val="none"/>
          <w:lang w:eastAsia="zh-CN"/>
        </w:rPr>
      </w:pPr>
    </w:p>
    <w:p w14:paraId="5FC9FDD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36"/>
          <w:szCs w:val="36"/>
          <w:highlight w:val="none"/>
        </w:rPr>
        <w:fldChar w:fldCharType="begin"/>
      </w:r>
      <w:r>
        <w:rPr>
          <w:rFonts w:hint="eastAsia" w:ascii="宋体" w:hAnsi="宋体" w:eastAsia="宋体" w:cs="宋体"/>
          <w:b/>
          <w:bCs/>
          <w:color w:val="auto"/>
          <w:spacing w:val="-6"/>
          <w:kern w:val="0"/>
          <w:sz w:val="36"/>
          <w:szCs w:val="36"/>
          <w:highlight w:val="none"/>
        </w:rPr>
        <w:instrText xml:space="preserve">TOC \o "1-2" \h \u </w:instrText>
      </w:r>
      <w:r>
        <w:rPr>
          <w:rFonts w:hint="eastAsia" w:ascii="宋体" w:hAnsi="宋体" w:eastAsia="宋体" w:cs="宋体"/>
          <w:b/>
          <w:bCs/>
          <w:color w:val="auto"/>
          <w:spacing w:val="-6"/>
          <w:kern w:val="0"/>
          <w:sz w:val="36"/>
          <w:szCs w:val="36"/>
          <w:highlight w:val="none"/>
        </w:rPr>
        <w:fldChar w:fldCharType="separate"/>
      </w: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_Toc4654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第一章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竞争性磋商公告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_Toc4654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42A1744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_Toc30160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第二章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_Toc30160 \h </w:instrText>
      </w:r>
      <w:r>
        <w:rPr>
          <w:b/>
          <w:bCs/>
          <w:color w:val="auto"/>
          <w:sz w:val="28"/>
          <w:szCs w:val="36"/>
          <w:highlight w:val="none"/>
        </w:rPr>
        <w:fldChar w:fldCharType="separate"/>
      </w:r>
      <w:r>
        <w:rPr>
          <w:b/>
          <w:bCs/>
          <w:color w:val="auto"/>
          <w:sz w:val="28"/>
          <w:szCs w:val="36"/>
          <w:highlight w:val="none"/>
        </w:rPr>
        <w:t>6</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20033B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_Toc31415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44"/>
          <w:highlight w:val="none"/>
        </w:rPr>
        <w:t xml:space="preserve">第三章 </w:t>
      </w:r>
      <w:r>
        <w:rPr>
          <w:rFonts w:hint="eastAsia"/>
          <w:b/>
          <w:bCs/>
          <w:color w:val="auto"/>
          <w:sz w:val="28"/>
          <w:szCs w:val="44"/>
          <w:highlight w:val="none"/>
          <w:lang w:eastAsia="zh-CN"/>
        </w:rPr>
        <w:t>工程量清单</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_Toc31415 \h </w:instrText>
      </w:r>
      <w:r>
        <w:rPr>
          <w:b/>
          <w:bCs/>
          <w:color w:val="auto"/>
          <w:sz w:val="28"/>
          <w:szCs w:val="36"/>
          <w:highlight w:val="none"/>
        </w:rPr>
        <w:fldChar w:fldCharType="separate"/>
      </w:r>
      <w:r>
        <w:rPr>
          <w:b/>
          <w:bCs/>
          <w:color w:val="auto"/>
          <w:sz w:val="28"/>
          <w:szCs w:val="36"/>
          <w:highlight w:val="none"/>
        </w:rPr>
        <w:t>31</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58FB1A">
      <w:pPr>
        <w:pStyle w:val="15"/>
        <w:tabs>
          <w:tab w:val="right" w:leader="dot" w:pos="9660"/>
        </w:tabs>
        <w:spacing w:line="480" w:lineRule="auto"/>
        <w:rPr>
          <w:rFonts w:hint="eastAsia" w:eastAsia="宋体"/>
          <w:b/>
          <w:bCs/>
          <w:color w:val="auto"/>
          <w:sz w:val="28"/>
          <w:szCs w:val="36"/>
          <w:highlight w:val="none"/>
          <w:lang w:val="en-US" w:eastAsia="zh-CN"/>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_Toc17774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第四章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评审办法</w:t>
      </w:r>
      <w:r>
        <w:rPr>
          <w:b/>
          <w:bCs/>
          <w:color w:val="auto"/>
          <w:sz w:val="28"/>
          <w:szCs w:val="36"/>
          <w:highlight w:val="none"/>
        </w:rPr>
        <w:tab/>
      </w:r>
      <w:r>
        <w:rPr>
          <w:rFonts w:hint="eastAsia"/>
          <w:b/>
          <w:bCs/>
          <w:color w:val="auto"/>
          <w:sz w:val="28"/>
          <w:szCs w:val="36"/>
          <w:highlight w:val="none"/>
          <w:lang w:val="en-US" w:eastAsia="zh-CN"/>
        </w:rPr>
        <w:t>3</w:t>
      </w:r>
      <w:r>
        <w:rPr>
          <w:rFonts w:hint="eastAsia" w:ascii="宋体" w:hAnsi="宋体" w:eastAsia="宋体" w:cs="宋体"/>
          <w:b/>
          <w:bCs/>
          <w:color w:val="auto"/>
          <w:spacing w:val="-6"/>
          <w:kern w:val="0"/>
          <w:sz w:val="28"/>
          <w:szCs w:val="36"/>
          <w:highlight w:val="none"/>
        </w:rPr>
        <w:fldChar w:fldCharType="end"/>
      </w:r>
      <w:r>
        <w:rPr>
          <w:rFonts w:hint="eastAsia" w:ascii="宋体" w:hAnsi="宋体" w:cs="宋体"/>
          <w:b/>
          <w:bCs/>
          <w:color w:val="auto"/>
          <w:spacing w:val="-6"/>
          <w:kern w:val="0"/>
          <w:sz w:val="28"/>
          <w:szCs w:val="36"/>
          <w:highlight w:val="none"/>
          <w:lang w:val="en-US" w:eastAsia="zh-CN"/>
        </w:rPr>
        <w:t>0</w:t>
      </w:r>
    </w:p>
    <w:p w14:paraId="567F47FC">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_Toc7776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第五章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采购合同（合同主要条款及格式）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_Toc7776 \h </w:instrText>
      </w:r>
      <w:r>
        <w:rPr>
          <w:b/>
          <w:bCs/>
          <w:color w:val="auto"/>
          <w:sz w:val="28"/>
          <w:szCs w:val="36"/>
          <w:highlight w:val="none"/>
        </w:rPr>
        <w:fldChar w:fldCharType="separate"/>
      </w:r>
      <w:r>
        <w:rPr>
          <w:b/>
          <w:bCs/>
          <w:color w:val="auto"/>
          <w:sz w:val="28"/>
          <w:szCs w:val="36"/>
          <w:highlight w:val="none"/>
        </w:rPr>
        <w:t>37</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C19EE0">
      <w:pPr>
        <w:pStyle w:val="16"/>
        <w:tabs>
          <w:tab w:val="right" w:leader="dot" w:pos="9660"/>
        </w:tabs>
        <w:spacing w:line="360" w:lineRule="auto"/>
        <w:ind w:left="0" w:leftChars="0" w:firstLine="0" w:firstLineChars="0"/>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_Toc32030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kern w:val="44"/>
          <w:sz w:val="28"/>
          <w:szCs w:val="44"/>
          <w:highlight w:val="none"/>
        </w:rPr>
        <w:t xml:space="preserve">第六章 </w:t>
      </w:r>
      <w:r>
        <w:rPr>
          <w:rFonts w:hint="eastAsia" w:ascii="宋体" w:hAnsi="宋体" w:eastAsia="宋体" w:cs="宋体"/>
          <w:b/>
          <w:bCs/>
          <w:color w:val="auto"/>
          <w:sz w:val="28"/>
          <w:szCs w:val="44"/>
          <w:highlight w:val="none"/>
        </w:rPr>
        <w:t>响应文件（格式）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_Toc32030 \h </w:instrText>
      </w:r>
      <w:r>
        <w:rPr>
          <w:b/>
          <w:bCs/>
          <w:color w:val="auto"/>
          <w:sz w:val="28"/>
          <w:szCs w:val="36"/>
          <w:highlight w:val="none"/>
        </w:rPr>
        <w:fldChar w:fldCharType="separate"/>
      </w:r>
      <w:r>
        <w:rPr>
          <w:b/>
          <w:bCs/>
          <w:color w:val="auto"/>
          <w:sz w:val="28"/>
          <w:szCs w:val="36"/>
          <w:highlight w:val="none"/>
        </w:rPr>
        <w:t>38</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0126E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_Toc6063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36"/>
          <w:highlight w:val="none"/>
        </w:rPr>
        <w:t>第七章</w:t>
      </w:r>
      <w:r>
        <w:rPr>
          <w:rFonts w:hint="eastAsia"/>
          <w:b/>
          <w:bCs/>
          <w:color w:val="auto"/>
          <w:sz w:val="28"/>
          <w:szCs w:val="36"/>
          <w:highlight w:val="none"/>
          <w:lang w:val="en-US" w:eastAsia="zh-CN"/>
        </w:rPr>
        <w:t xml:space="preserve"> </w:t>
      </w:r>
      <w:r>
        <w:rPr>
          <w:rFonts w:hint="eastAsia"/>
          <w:b/>
          <w:bCs/>
          <w:color w:val="auto"/>
          <w:sz w:val="28"/>
          <w:szCs w:val="36"/>
          <w:highlight w:val="none"/>
        </w:rPr>
        <w:t>图纸</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_Toc6063 \h </w:instrText>
      </w:r>
      <w:r>
        <w:rPr>
          <w:b/>
          <w:bCs/>
          <w:color w:val="auto"/>
          <w:sz w:val="28"/>
          <w:szCs w:val="36"/>
          <w:highlight w:val="none"/>
        </w:rPr>
        <w:fldChar w:fldCharType="separate"/>
      </w:r>
      <w:r>
        <w:rPr>
          <w:b/>
          <w:bCs/>
          <w:color w:val="auto"/>
          <w:sz w:val="28"/>
          <w:szCs w:val="36"/>
          <w:highlight w:val="none"/>
        </w:rPr>
        <w:t>104</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B551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pacing w:val="-6"/>
          <w:kern w:val="0"/>
          <w:sz w:val="36"/>
          <w:szCs w:val="36"/>
          <w:highlight w:val="none"/>
        </w:rPr>
      </w:pPr>
      <w:r>
        <w:rPr>
          <w:rFonts w:hint="eastAsia" w:ascii="宋体" w:hAnsi="宋体" w:eastAsia="宋体" w:cs="宋体"/>
          <w:b/>
          <w:bCs/>
          <w:color w:val="auto"/>
          <w:spacing w:val="-6"/>
          <w:kern w:val="0"/>
          <w:sz w:val="28"/>
          <w:szCs w:val="36"/>
          <w:highlight w:val="none"/>
        </w:rPr>
        <w:fldChar w:fldCharType="end"/>
      </w:r>
    </w:p>
    <w:p w14:paraId="217F62B2">
      <w:pPr>
        <w:pStyle w:val="2"/>
        <w:spacing w:line="360" w:lineRule="auto"/>
        <w:rPr>
          <w:rFonts w:hint="eastAsia" w:ascii="宋体" w:hAnsi="宋体" w:eastAsia="宋体" w:cs="宋体"/>
          <w:color w:val="auto"/>
          <w:spacing w:val="-6"/>
          <w:kern w:val="0"/>
          <w:sz w:val="24"/>
          <w:szCs w:val="24"/>
          <w:highlight w:val="none"/>
        </w:rPr>
      </w:pPr>
    </w:p>
    <w:p w14:paraId="17DD9239">
      <w:pPr>
        <w:spacing w:line="360" w:lineRule="auto"/>
        <w:rPr>
          <w:rFonts w:hint="eastAsia" w:ascii="宋体" w:hAnsi="宋体" w:eastAsia="宋体" w:cs="宋体"/>
          <w:color w:val="auto"/>
          <w:spacing w:val="-6"/>
          <w:kern w:val="0"/>
          <w:sz w:val="24"/>
          <w:szCs w:val="24"/>
          <w:highlight w:val="none"/>
        </w:rPr>
      </w:pPr>
    </w:p>
    <w:p w14:paraId="609621FD">
      <w:pPr>
        <w:pStyle w:val="2"/>
        <w:spacing w:line="360" w:lineRule="auto"/>
        <w:rPr>
          <w:rFonts w:hint="eastAsia" w:ascii="宋体" w:hAnsi="宋体" w:eastAsia="宋体" w:cs="宋体"/>
          <w:color w:val="auto"/>
          <w:spacing w:val="-6"/>
          <w:kern w:val="0"/>
          <w:sz w:val="24"/>
          <w:szCs w:val="24"/>
          <w:highlight w:val="none"/>
        </w:rPr>
      </w:pPr>
    </w:p>
    <w:p w14:paraId="37380C45">
      <w:pPr>
        <w:spacing w:line="360" w:lineRule="auto"/>
        <w:rPr>
          <w:rFonts w:hint="eastAsia" w:ascii="宋体" w:hAnsi="宋体" w:eastAsia="宋体" w:cs="宋体"/>
          <w:color w:val="auto"/>
          <w:spacing w:val="-6"/>
          <w:kern w:val="0"/>
          <w:sz w:val="24"/>
          <w:szCs w:val="24"/>
          <w:highlight w:val="none"/>
        </w:rPr>
      </w:pPr>
    </w:p>
    <w:p w14:paraId="77862924">
      <w:pPr>
        <w:pStyle w:val="2"/>
        <w:spacing w:line="360" w:lineRule="auto"/>
        <w:rPr>
          <w:rFonts w:hint="eastAsia" w:ascii="宋体" w:hAnsi="宋体" w:eastAsia="宋体" w:cs="宋体"/>
          <w:color w:val="auto"/>
          <w:spacing w:val="-6"/>
          <w:kern w:val="0"/>
          <w:sz w:val="24"/>
          <w:szCs w:val="24"/>
          <w:highlight w:val="none"/>
        </w:rPr>
      </w:pPr>
    </w:p>
    <w:p w14:paraId="06EBB8A9">
      <w:pPr>
        <w:spacing w:line="360" w:lineRule="auto"/>
        <w:rPr>
          <w:color w:val="auto"/>
          <w:highlight w:val="none"/>
        </w:rPr>
      </w:pPr>
    </w:p>
    <w:p w14:paraId="5FCB9521">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304" w:right="1247" w:bottom="1304" w:left="1247" w:header="851" w:footer="992" w:gutter="0"/>
          <w:pgNumType w:fmt="decimal" w:start="1"/>
          <w:cols w:space="720" w:num="1"/>
          <w:titlePg/>
          <w:docGrid w:type="lines" w:linePitch="312" w:charSpace="0"/>
        </w:sectPr>
      </w:pPr>
      <w:bookmarkStart w:id="0" w:name="_Toc28359011"/>
      <w:bookmarkStart w:id="1" w:name="_Toc35393797"/>
      <w:bookmarkStart w:id="2" w:name="_Toc21930"/>
      <w:bookmarkStart w:id="3" w:name="_Toc26809"/>
      <w:bookmarkStart w:id="4" w:name="_Toc30170"/>
    </w:p>
    <w:p w14:paraId="73FA726D">
      <w:pPr>
        <w:pStyle w:val="3"/>
        <w:pageBreakBefore w:val="0"/>
        <w:widowControl w:val="0"/>
        <w:numPr>
          <w:ilvl w:val="0"/>
          <w:numId w:val="0"/>
        </w:numPr>
        <w:tabs>
          <w:tab w:val="left" w:pos="0"/>
        </w:tabs>
        <w:kinsoku/>
        <w:overflowPunct/>
        <w:topLinePunct w:val="0"/>
        <w:autoSpaceDE w:val="0"/>
        <w:autoSpaceDN w:val="0"/>
        <w:bidi w:val="0"/>
        <w:adjustRightInd w:val="0"/>
        <w:snapToGrid/>
        <w:spacing w:before="0" w:after="0" w:line="360" w:lineRule="auto"/>
        <w:ind w:left="425" w:leftChars="0"/>
        <w:jc w:val="center"/>
        <w:textAlignment w:val="auto"/>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pPr>
      <w:bookmarkStart w:id="5" w:name="_Toc4654"/>
      <w:r>
        <w:rPr>
          <w:rFonts w:hint="eastAsia" w:asciiTheme="minorEastAsia" w:hAnsiTheme="minorEastAsia" w:eastAsiaTheme="minorEastAsia" w:cstheme="minorEastAsia"/>
          <w:b w:val="0"/>
          <w:bCs w:val="0"/>
          <w:snapToGrid w:val="0"/>
          <w:color w:val="auto"/>
          <w:spacing w:val="9"/>
          <w:kern w:val="0"/>
          <w:position w:val="0"/>
          <w:sz w:val="32"/>
          <w:szCs w:val="32"/>
          <w:lang w:val="en-US" w:eastAsia="zh-CN" w:bidi="ar-SA"/>
          <w14:textOutline w14:w="579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t>竞争性磋商公告</w:t>
      </w:r>
      <w:bookmarkEnd w:id="0"/>
      <w:bookmarkEnd w:id="1"/>
      <w:bookmarkEnd w:id="2"/>
      <w:bookmarkEnd w:id="3"/>
      <w:bookmarkEnd w:id="4"/>
      <w:bookmarkEnd w:id="5"/>
    </w:p>
    <w:tbl>
      <w:tblPr>
        <w:tblStyle w:val="28"/>
        <w:tblpPr w:leftFromText="180" w:rightFromText="180" w:vertAnchor="text" w:tblpX="38" w:tblpY="134"/>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250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514" w:type="dxa"/>
            <w:noWrap w:val="0"/>
            <w:vAlign w:val="top"/>
          </w:tcPr>
          <w:p w14:paraId="46DD2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4D5D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4"/>
                <w:highlight w:val="none"/>
                <w:u w:val="single"/>
                <w:lang w:val="en-US" w:eastAsia="zh-CN" w:bidi="ar-SA"/>
              </w:rPr>
              <w:t>临桂区社区矫正中心改造项目</w:t>
            </w:r>
            <w:r>
              <w:rPr>
                <w:rFonts w:hint="eastAsia" w:ascii="宋体" w:hAnsi="宋体" w:eastAsia="宋体" w:cs="宋体"/>
                <w:b w:val="0"/>
                <w:bCs w:val="0"/>
                <w:color w:val="auto"/>
                <w:kern w:val="2"/>
                <w:sz w:val="21"/>
                <w:szCs w:val="24"/>
                <w:highlight w:val="none"/>
                <w:lang w:val="en-US" w:eastAsia="zh-CN" w:bidi="ar-SA"/>
              </w:rPr>
              <w:t>的潜在供应商</w:t>
            </w:r>
            <w:r>
              <w:rPr>
                <w:rFonts w:hint="eastAsia" w:ascii="宋体" w:hAnsi="宋体" w:eastAsia="宋体" w:cs="宋体"/>
                <w:b w:val="0"/>
                <w:bCs w:val="0"/>
                <w:color w:val="auto"/>
                <w:kern w:val="2"/>
                <w:sz w:val="21"/>
                <w:szCs w:val="24"/>
                <w:highlight w:val="none"/>
                <w:u w:val="single"/>
                <w:lang w:val="en-US" w:eastAsia="zh-CN" w:bidi="ar-SA"/>
              </w:rPr>
              <w:t>登陆广西政府采购云平台（https://www.gcy.zfcg.gxzf.gov.cn/）</w:t>
            </w:r>
            <w:r>
              <w:rPr>
                <w:rFonts w:hint="eastAsia" w:ascii="宋体" w:hAnsi="宋体" w:eastAsia="宋体" w:cs="宋体"/>
                <w:b w:val="0"/>
                <w:bCs w:val="0"/>
                <w:color w:val="auto"/>
                <w:kern w:val="2"/>
                <w:sz w:val="21"/>
                <w:szCs w:val="24"/>
                <w:highlight w:val="none"/>
                <w:lang w:val="en-US" w:eastAsia="zh-CN" w:bidi="ar-SA"/>
              </w:rPr>
              <w:t>免费下载竞争性磋商文件电子版，并于</w:t>
            </w:r>
            <w:r>
              <w:rPr>
                <w:rFonts w:hint="eastAsia" w:ascii="宋体" w:hAnsi="宋体" w:cs="宋体"/>
                <w:b w:val="0"/>
                <w:bCs w:val="0"/>
                <w:color w:val="auto"/>
                <w:kern w:val="2"/>
                <w:sz w:val="21"/>
                <w:szCs w:val="24"/>
                <w:highlight w:val="none"/>
                <w:u w:val="single"/>
                <w:lang w:val="en-US" w:eastAsia="zh-CN" w:bidi="ar-SA"/>
              </w:rPr>
              <w:t>2026年7月08日9</w:t>
            </w:r>
            <w:r>
              <w:rPr>
                <w:rFonts w:hint="eastAsia" w:ascii="宋体" w:hAnsi="宋体" w:eastAsia="宋体" w:cs="宋体"/>
                <w:b w:val="0"/>
                <w:bCs w:val="0"/>
                <w:color w:val="auto"/>
                <w:kern w:val="2"/>
                <w:sz w:val="21"/>
                <w:szCs w:val="24"/>
                <w:highlight w:val="none"/>
                <w:u w:val="single"/>
                <w:lang w:val="en-US" w:eastAsia="zh-CN" w:bidi="ar-SA"/>
              </w:rPr>
              <w:t>点30分</w:t>
            </w:r>
            <w:r>
              <w:rPr>
                <w:rFonts w:hint="eastAsia" w:ascii="宋体" w:hAnsi="宋体" w:eastAsia="宋体" w:cs="宋体"/>
                <w:b w:val="0"/>
                <w:bCs w:val="0"/>
                <w:color w:val="auto"/>
                <w:kern w:val="2"/>
                <w:sz w:val="21"/>
                <w:szCs w:val="24"/>
                <w:highlight w:val="none"/>
                <w:lang w:val="en-US" w:eastAsia="zh-CN" w:bidi="ar-SA"/>
              </w:rPr>
              <w:t>（北京时间）前提交</w:t>
            </w:r>
            <w:r>
              <w:rPr>
                <w:rFonts w:hint="eastAsia" w:ascii="宋体" w:hAnsi="宋体" w:cs="宋体"/>
                <w:b w:val="0"/>
                <w:bCs w:val="0"/>
                <w:color w:val="auto"/>
                <w:kern w:val="2"/>
                <w:sz w:val="21"/>
                <w:szCs w:val="24"/>
                <w:highlight w:val="none"/>
                <w:lang w:val="en-US" w:eastAsia="zh-CN" w:bidi="ar-SA"/>
              </w:rPr>
              <w:t>响应</w:t>
            </w:r>
            <w:r>
              <w:rPr>
                <w:rFonts w:hint="eastAsia" w:ascii="宋体" w:hAnsi="宋体" w:eastAsia="宋体" w:cs="宋体"/>
                <w:b w:val="0"/>
                <w:bCs w:val="0"/>
                <w:color w:val="auto"/>
                <w:kern w:val="2"/>
                <w:sz w:val="21"/>
                <w:szCs w:val="24"/>
                <w:highlight w:val="none"/>
                <w:lang w:val="en-US" w:eastAsia="zh-CN" w:bidi="ar-SA"/>
              </w:rPr>
              <w:t>文件。</w:t>
            </w:r>
          </w:p>
        </w:tc>
      </w:tr>
    </w:tbl>
    <w:p w14:paraId="5BFFF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bookmarkStart w:id="6" w:name="_Toc35393798"/>
      <w:bookmarkStart w:id="7" w:name="_Toc28359012"/>
      <w:bookmarkStart w:id="8" w:name="_Toc35393629"/>
      <w:bookmarkStart w:id="9" w:name="_Toc28359089"/>
      <w:r>
        <w:rPr>
          <w:rFonts w:hint="eastAsia" w:asciiTheme="minorEastAsia" w:hAnsiTheme="minorEastAsia" w:eastAsiaTheme="minorEastAsia" w:cstheme="minorEastAsia"/>
          <w:b/>
          <w:bCs/>
          <w:color w:val="auto"/>
          <w:sz w:val="21"/>
          <w:szCs w:val="21"/>
          <w:highlight w:val="none"/>
        </w:rPr>
        <w:t>一、项目基本情况</w:t>
      </w:r>
      <w:bookmarkEnd w:id="6"/>
      <w:bookmarkEnd w:id="7"/>
      <w:bookmarkEnd w:id="8"/>
      <w:bookmarkEnd w:id="9"/>
    </w:p>
    <w:p w14:paraId="69F67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10" w:name="_Toc28359013"/>
      <w:bookmarkStart w:id="11" w:name="_Toc28359090"/>
      <w:bookmarkStart w:id="12" w:name="_Toc35393799"/>
      <w:bookmarkStart w:id="13" w:name="_Toc35393630"/>
      <w:r>
        <w:rPr>
          <w:rFonts w:hint="eastAsia" w:asciiTheme="minorEastAsia" w:hAnsiTheme="minorEastAsia" w:eastAsiaTheme="minorEastAsia" w:cstheme="minorEastAsia"/>
          <w:color w:val="auto"/>
          <w:sz w:val="21"/>
          <w:szCs w:val="21"/>
          <w:highlight w:val="none"/>
          <w:lang w:val="en-US" w:eastAsia="zh-CN"/>
        </w:rPr>
        <w:t xml:space="preserve">项目编号：GLZC2026-C2-120018-GXBG </w:t>
      </w:r>
    </w:p>
    <w:p w14:paraId="00CE93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项目名称：临桂区社区矫正中心改造项目</w:t>
      </w:r>
    </w:p>
    <w:p w14:paraId="120CD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采购方式：竞争性磋商 </w:t>
      </w:r>
    </w:p>
    <w:p w14:paraId="17331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预算总金额（元）：874994.75</w:t>
      </w:r>
    </w:p>
    <w:p w14:paraId="072F9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p>
    <w:p w14:paraId="03022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标项</w:t>
      </w:r>
      <w:r>
        <w:rPr>
          <w:rFonts w:hint="eastAsia" w:asciiTheme="minorEastAsia" w:hAnsiTheme="minorEastAsia" w:eastAsiaTheme="minorEastAsia" w:cstheme="minorEastAsia"/>
          <w:b w:val="0"/>
          <w:bCs w:val="0"/>
          <w:color w:val="auto"/>
          <w:sz w:val="21"/>
          <w:szCs w:val="21"/>
          <w:highlight w:val="none"/>
          <w:lang w:eastAsia="zh-CN"/>
        </w:rPr>
        <w:t>名称：</w:t>
      </w:r>
      <w:r>
        <w:rPr>
          <w:rFonts w:hint="eastAsia" w:asciiTheme="minorEastAsia" w:hAnsiTheme="minorEastAsia" w:eastAsiaTheme="minorEastAsia" w:cstheme="minorEastAsia"/>
          <w:color w:val="auto"/>
          <w:sz w:val="21"/>
          <w:szCs w:val="21"/>
          <w:highlight w:val="none"/>
          <w:lang w:val="en-US" w:eastAsia="zh-CN"/>
        </w:rPr>
        <w:t>临桂区社区矫正中心改造项目</w:t>
      </w:r>
    </w:p>
    <w:p w14:paraId="38BD1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数量:不限</w:t>
      </w:r>
    </w:p>
    <w:p w14:paraId="3BE38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eastAsia="zh-CN"/>
        </w:rPr>
        <w:t>预算金额（元）：</w:t>
      </w:r>
      <w:r>
        <w:rPr>
          <w:rFonts w:hint="eastAsia" w:asciiTheme="minorEastAsia" w:hAnsiTheme="minorEastAsia" w:eastAsiaTheme="minorEastAsia" w:cstheme="minorEastAsia"/>
          <w:color w:val="auto"/>
          <w:sz w:val="21"/>
          <w:szCs w:val="21"/>
          <w:highlight w:val="none"/>
          <w:lang w:val="en-US" w:eastAsia="zh-CN"/>
        </w:rPr>
        <w:t>874994.75</w:t>
      </w:r>
    </w:p>
    <w:p w14:paraId="2921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简要规格描述或项目基本概况介绍、用途：</w:t>
      </w:r>
    </w:p>
    <w:p w14:paraId="36200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imes New Roman"/>
          <w:lang w:val="en-US" w:eastAsia="zh-CN"/>
        </w:rPr>
        <w:t>主要建设内容改造工程，</w:t>
      </w:r>
      <w:r>
        <w:rPr>
          <w:rFonts w:hint="eastAsia" w:ascii="Times New Roman"/>
          <w:color w:val="auto"/>
          <w:lang w:val="en-US" w:eastAsia="zh-CN"/>
        </w:rPr>
        <w:t>建筑面积约705.29㎡，该工程工作内容为：建筑装饰装修工程、电气照明工程、室内给排水工程、路面硬化工程、室外拆除工程</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具体内容详见施工图纸及工程量清单。</w:t>
      </w:r>
    </w:p>
    <w:p w14:paraId="2A35B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w:t>
      </w:r>
      <w:r>
        <w:rPr>
          <w:rFonts w:hint="eastAsia" w:ascii="宋体" w:hAnsi="宋体" w:eastAsia="宋体" w:cs="宋体"/>
          <w:color w:val="auto"/>
          <w:szCs w:val="21"/>
          <w:highlight w:val="none"/>
        </w:rPr>
        <w:t>建设地点：</w:t>
      </w:r>
      <w:r>
        <w:rPr>
          <w:rFonts w:hint="eastAsia" w:ascii="Times New Roman"/>
          <w:lang w:eastAsia="zh-CN"/>
        </w:rPr>
        <w:t>桂林市临桂区</w:t>
      </w:r>
      <w:r>
        <w:rPr>
          <w:rFonts w:hint="eastAsia" w:ascii="宋体" w:hAnsi="宋体" w:eastAsia="宋体" w:cs="宋体"/>
          <w:color w:val="auto"/>
          <w:szCs w:val="21"/>
          <w:highlight w:val="none"/>
          <w:lang w:eastAsia="zh-CN"/>
        </w:rPr>
        <w:t>。</w:t>
      </w:r>
    </w:p>
    <w:p w14:paraId="26BC4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（3）</w:t>
      </w:r>
      <w:r>
        <w:rPr>
          <w:rFonts w:hint="eastAsia" w:ascii="宋体" w:hAnsi="宋体" w:eastAsia="宋体" w:cs="宋体"/>
          <w:color w:val="auto"/>
          <w:szCs w:val="21"/>
          <w:highlight w:val="none"/>
        </w:rPr>
        <w:t>质量</w:t>
      </w:r>
      <w:r>
        <w:rPr>
          <w:rFonts w:hint="eastAsia" w:ascii="宋体" w:hAnsi="宋体" w:cs="宋体"/>
          <w:color w:val="auto"/>
          <w:szCs w:val="21"/>
          <w:highlight w:val="none"/>
          <w:lang w:val="en-US" w:eastAsia="zh-CN"/>
        </w:rPr>
        <w:t>标准</w:t>
      </w:r>
      <w:r>
        <w:rPr>
          <w:rFonts w:hint="eastAsia" w:ascii="宋体" w:hAnsi="宋体" w:eastAsia="宋体" w:cs="宋体"/>
          <w:color w:val="auto"/>
          <w:szCs w:val="21"/>
          <w:highlight w:val="none"/>
        </w:rPr>
        <w:t>：</w:t>
      </w:r>
      <w:r>
        <w:rPr>
          <w:rFonts w:hint="eastAsia" w:ascii="宋体" w:hAnsi="宋体" w:eastAsia="宋体" w:cs="宋体"/>
          <w:color w:val="auto"/>
          <w:highlight w:val="none"/>
        </w:rPr>
        <w:t>达到现行国家施工验收规范合格标准</w:t>
      </w:r>
      <w:r>
        <w:rPr>
          <w:rFonts w:hint="eastAsia" w:ascii="宋体" w:hAnsi="宋体" w:eastAsia="宋体" w:cs="宋体"/>
          <w:color w:val="auto"/>
          <w:szCs w:val="21"/>
          <w:highlight w:val="none"/>
        </w:rPr>
        <w:t>。</w:t>
      </w:r>
    </w:p>
    <w:p w14:paraId="49AE1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最高限价（如有）：</w:t>
      </w:r>
      <w:r>
        <w:rPr>
          <w:rFonts w:hint="eastAsia" w:asciiTheme="minorEastAsia" w:hAnsiTheme="minorEastAsia" w:eastAsiaTheme="minorEastAsia" w:cstheme="minorEastAsia"/>
          <w:color w:val="auto"/>
          <w:sz w:val="21"/>
          <w:szCs w:val="21"/>
          <w:highlight w:val="none"/>
          <w:lang w:val="en-US" w:eastAsia="zh-CN"/>
        </w:rPr>
        <w:t>874994.75</w:t>
      </w:r>
    </w:p>
    <w:p w14:paraId="0E70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合同履约期限（</w:t>
      </w:r>
      <w:r>
        <w:rPr>
          <w:rFonts w:hint="eastAsia" w:asciiTheme="minorEastAsia" w:hAnsiTheme="minorEastAsia" w:eastAsiaTheme="minorEastAsia" w:cstheme="minorEastAsia"/>
          <w:b w:val="0"/>
          <w:bCs w:val="0"/>
          <w:color w:val="auto"/>
          <w:sz w:val="21"/>
          <w:szCs w:val="21"/>
          <w:highlight w:val="none"/>
          <w:lang w:val="en-US" w:eastAsia="zh-CN"/>
        </w:rPr>
        <w:t>工期</w:t>
      </w:r>
      <w:r>
        <w:rPr>
          <w:rFonts w:hint="eastAsia" w:asciiTheme="minorEastAsia" w:hAnsiTheme="minorEastAsia" w:eastAsiaTheme="minorEastAsia" w:cstheme="minorEastAsia"/>
          <w:b w:val="0"/>
          <w:bCs w:val="0"/>
          <w:color w:val="auto"/>
          <w:sz w:val="21"/>
          <w:szCs w:val="21"/>
          <w:highlight w:val="none"/>
          <w:lang w:eastAsia="zh-CN"/>
        </w:rPr>
        <w:t>）：自合同签订之日起</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60 </w:t>
      </w:r>
      <w:r>
        <w:rPr>
          <w:rFonts w:hint="eastAsia" w:asciiTheme="minorEastAsia" w:hAnsiTheme="minorEastAsia" w:eastAsiaTheme="minorEastAsia" w:cstheme="minorEastAsia"/>
          <w:b w:val="0"/>
          <w:bCs w:val="0"/>
          <w:color w:val="auto"/>
          <w:sz w:val="21"/>
          <w:szCs w:val="21"/>
          <w:highlight w:val="none"/>
          <w:lang w:eastAsia="zh-CN"/>
        </w:rPr>
        <w:t>天内完工。</w:t>
      </w:r>
    </w:p>
    <w:p w14:paraId="26BEA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本标项（否）接受联合体投标</w:t>
      </w:r>
    </w:p>
    <w:p w14:paraId="0079C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备注：本项目为线上电子标项目，有意向参与本项目的供应商应当做好参与全流程电子标交易的充分准备。</w:t>
      </w:r>
    </w:p>
    <w:p w14:paraId="23CD1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二、申请人的资格要求：</w:t>
      </w:r>
      <w:bookmarkEnd w:id="10"/>
      <w:bookmarkEnd w:id="11"/>
      <w:bookmarkEnd w:id="12"/>
      <w:bookmarkEnd w:id="13"/>
    </w:p>
    <w:p w14:paraId="7CC86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14FEC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14" w:name="_Toc28359091"/>
      <w:bookmarkStart w:id="15" w:name="_Toc28359014"/>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b w:val="0"/>
          <w:bCs w:val="0"/>
          <w:color w:val="auto"/>
          <w:sz w:val="21"/>
          <w:szCs w:val="21"/>
          <w:highlight w:val="none"/>
          <w:u w:val="single"/>
          <w:lang w:eastAsia="zh-CN"/>
        </w:rPr>
        <w:t>本项目为</w:t>
      </w:r>
      <w:r>
        <w:rPr>
          <w:rFonts w:hint="eastAsia" w:asciiTheme="minorEastAsia" w:hAnsiTheme="minorEastAsia" w:eastAsiaTheme="minorEastAsia" w:cstheme="minorEastAsia"/>
          <w:b w:val="0"/>
          <w:bCs w:val="0"/>
          <w:color w:val="auto"/>
          <w:sz w:val="21"/>
          <w:szCs w:val="21"/>
          <w:highlight w:val="none"/>
          <w:u w:val="single"/>
        </w:rPr>
        <w:t>专门面向中小</w:t>
      </w:r>
      <w:r>
        <w:rPr>
          <w:rFonts w:hint="eastAsia" w:asciiTheme="minorEastAsia" w:hAnsiTheme="minorEastAsia" w:eastAsiaTheme="minorEastAsia" w:cstheme="minorEastAsia"/>
          <w:b w:val="0"/>
          <w:bCs w:val="0"/>
          <w:color w:val="auto"/>
          <w:sz w:val="21"/>
          <w:szCs w:val="21"/>
          <w:highlight w:val="none"/>
          <w:u w:val="single"/>
          <w:lang w:eastAsia="zh-CN"/>
        </w:rPr>
        <w:t>微</w:t>
      </w:r>
      <w:r>
        <w:rPr>
          <w:rFonts w:hint="eastAsia" w:asciiTheme="minorEastAsia" w:hAnsiTheme="minorEastAsia" w:eastAsiaTheme="minorEastAsia" w:cstheme="minorEastAsia"/>
          <w:b w:val="0"/>
          <w:bCs w:val="0"/>
          <w:color w:val="auto"/>
          <w:sz w:val="21"/>
          <w:szCs w:val="21"/>
          <w:highlight w:val="none"/>
          <w:u w:val="single"/>
        </w:rPr>
        <w:t>企业采购的项目</w:t>
      </w:r>
      <w:r>
        <w:rPr>
          <w:rFonts w:hint="eastAsia" w:asciiTheme="minorEastAsia" w:hAnsiTheme="minorEastAsia" w:eastAsiaTheme="minorEastAsia" w:cstheme="minorEastAsia"/>
          <w:b w:val="0"/>
          <w:bCs w:val="0"/>
          <w:color w:val="auto"/>
          <w:sz w:val="21"/>
          <w:szCs w:val="21"/>
          <w:highlight w:val="none"/>
          <w:u w:val="single"/>
          <w:lang w:eastAsia="zh-CN"/>
        </w:rPr>
        <w:t>，</w:t>
      </w:r>
      <w:r>
        <w:rPr>
          <w:rFonts w:hint="eastAsia" w:asciiTheme="minorEastAsia" w:hAnsiTheme="minorEastAsia" w:eastAsiaTheme="minorEastAsia" w:cstheme="minorEastAsia"/>
          <w:b w:val="0"/>
          <w:bCs w:val="0"/>
          <w:color w:val="auto"/>
          <w:sz w:val="21"/>
          <w:szCs w:val="21"/>
          <w:highlight w:val="none"/>
          <w:u w:val="single"/>
        </w:rPr>
        <w:t>供应商应为中小微企业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监狱企业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残疾人福利性单位</w:t>
      </w:r>
      <w:r>
        <w:rPr>
          <w:rFonts w:hint="eastAsia" w:asciiTheme="minorEastAsia" w:hAnsiTheme="minorEastAsia" w:eastAsiaTheme="minorEastAsia" w:cstheme="minorEastAsia"/>
          <w:b w:val="0"/>
          <w:bCs w:val="0"/>
          <w:color w:val="auto"/>
          <w:sz w:val="21"/>
          <w:szCs w:val="21"/>
          <w:highlight w:val="none"/>
          <w:u w:val="none"/>
          <w:lang w:eastAsia="zh-CN"/>
        </w:rPr>
        <w:t>；</w:t>
      </w:r>
    </w:p>
    <w:p w14:paraId="6F179F55">
      <w:pPr>
        <w:keepNext w:val="0"/>
        <w:keepLines w:val="0"/>
        <w:pageBreakBefore w:val="0"/>
        <w:widowControl w:val="0"/>
        <w:kinsoku/>
        <w:wordWrap/>
        <w:overflowPunct/>
        <w:topLinePunct w:val="0"/>
        <w:bidi w:val="0"/>
        <w:snapToGrid/>
        <w:spacing w:before="0" w:after="0" w:line="360" w:lineRule="auto"/>
        <w:ind w:firstLine="420"/>
        <w:textAlignment w:val="auto"/>
        <w:rPr>
          <w:rFonts w:hint="eastAsia" w:ascii="宋体" w:hAnsi="宋体" w:eastAsia="宋体" w:cs="宋体"/>
          <w:bCs/>
          <w:color w:val="auto"/>
          <w:szCs w:val="21"/>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本项目的特定资格要求：</w:t>
      </w:r>
      <w:bookmarkStart w:id="16" w:name="_Toc35393800"/>
      <w:bookmarkStart w:id="17" w:name="_Toc35393631"/>
      <w:r>
        <w:rPr>
          <w:rFonts w:hint="eastAsia" w:ascii="宋体" w:hAnsi="宋体" w:eastAsia="宋体" w:cs="宋体"/>
          <w:b/>
          <w:bCs w:val="0"/>
          <w:color w:val="auto"/>
          <w:szCs w:val="21"/>
          <w:u w:val="single"/>
        </w:rPr>
        <w:t>具备</w:t>
      </w:r>
      <w:r>
        <w:rPr>
          <w:rFonts w:hint="eastAsia" w:ascii="宋体" w:hAnsi="宋体" w:cs="宋体"/>
          <w:b/>
          <w:bCs w:val="0"/>
          <w:color w:val="auto"/>
          <w:szCs w:val="21"/>
          <w:u w:val="single"/>
          <w:lang w:eastAsia="zh-CN"/>
        </w:rPr>
        <w:t>建筑工程施工总承包三级（含三级）以上资质</w:t>
      </w:r>
      <w:r>
        <w:rPr>
          <w:rFonts w:hint="eastAsia" w:ascii="宋体" w:hAnsi="宋体" w:eastAsia="宋体" w:cs="宋体"/>
          <w:bCs/>
          <w:color w:val="auto"/>
          <w:szCs w:val="21"/>
        </w:rPr>
        <w:t>，并具有省级或以上建设行政主管部门颁发的建筑施工企业安全生产许可证，在人员、设备、资金等方面具备相应的施工能力。</w:t>
      </w:r>
      <w:r>
        <w:rPr>
          <w:rFonts w:hint="eastAsia" w:ascii="宋体" w:hAnsi="宋体" w:eastAsia="宋体" w:cs="宋体"/>
          <w:b/>
          <w:bCs w:val="0"/>
          <w:color w:val="auto"/>
          <w:szCs w:val="21"/>
          <w:u w:val="single"/>
        </w:rPr>
        <w:t>拟派项目经理须具备</w:t>
      </w:r>
      <w:r>
        <w:rPr>
          <w:rFonts w:hint="eastAsia" w:ascii="宋体" w:hAnsi="宋体" w:cs="宋体"/>
          <w:b/>
          <w:bCs w:val="0"/>
          <w:color w:val="auto"/>
          <w:szCs w:val="21"/>
          <w:u w:val="single"/>
          <w:lang w:eastAsia="zh-CN"/>
        </w:rPr>
        <w:t>建筑工程专业二级(含二级)以上注册建造师职业资格</w:t>
      </w:r>
      <w:r>
        <w:rPr>
          <w:rFonts w:hint="eastAsia" w:ascii="宋体" w:hAnsi="宋体" w:eastAsia="宋体" w:cs="宋体"/>
          <w:bCs/>
          <w:color w:val="auto"/>
          <w:szCs w:val="21"/>
        </w:rPr>
        <w:t>，具备有效的安全生产考核合格证书（B类）。本项目不接受有在建、已中标（成交）未开工或已列为其他项目中标（成交）候选人第一名的建造师作为项目经理。</w:t>
      </w:r>
    </w:p>
    <w:bookmarkEnd w:id="14"/>
    <w:bookmarkEnd w:id="15"/>
    <w:bookmarkEnd w:id="16"/>
    <w:bookmarkEnd w:id="17"/>
    <w:p w14:paraId="7AA9B705">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lang w:eastAsia="zh-CN"/>
        </w:rPr>
      </w:pPr>
      <w:bookmarkStart w:id="18" w:name="_Toc35393792"/>
      <w:bookmarkStart w:id="19" w:name="_Toc35393623"/>
      <w:bookmarkStart w:id="20" w:name="_Toc28359095"/>
      <w:bookmarkStart w:id="21" w:name="_Toc35393805"/>
      <w:bookmarkStart w:id="22" w:name="_Toc35393636"/>
      <w:bookmarkStart w:id="23" w:name="_Toc28359018"/>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w:t>
      </w:r>
      <w:bookmarkEnd w:id="18"/>
      <w:bookmarkEnd w:id="19"/>
      <w:r>
        <w:rPr>
          <w:rFonts w:hint="eastAsia" w:asciiTheme="minorEastAsia" w:hAnsiTheme="minorEastAsia" w:eastAsiaTheme="minorEastAsia" w:cstheme="minorEastAsia"/>
          <w:b/>
          <w:bCs/>
          <w:color w:val="auto"/>
          <w:sz w:val="21"/>
          <w:szCs w:val="21"/>
          <w:highlight w:val="none"/>
          <w:lang w:eastAsia="zh-CN"/>
        </w:rPr>
        <w:t>：</w:t>
      </w:r>
    </w:p>
    <w:p w14:paraId="6AB18D94">
      <w:pPr>
        <w:pageBreakBefore w:val="0"/>
        <w:widowControl w:val="0"/>
        <w:kinsoku/>
        <w:overflowPunct/>
        <w:topLinePunct w:val="0"/>
        <w:bidi w:val="0"/>
        <w:snapToGrid/>
        <w:spacing w:line="360" w:lineRule="auto"/>
        <w:ind w:firstLine="540"/>
        <w:textAlignment w:val="auto"/>
        <w:rPr>
          <w:rFonts w:hint="eastAsia" w:asciiTheme="minorEastAsia" w:hAnsiTheme="minorEastAsia" w:eastAsiaTheme="minorEastAsia" w:cstheme="minorEastAsia"/>
          <w:bCs/>
          <w:color w:val="auto"/>
          <w:kern w:val="0"/>
          <w:szCs w:val="21"/>
          <w:highlight w:val="none"/>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bCs/>
          <w:color w:val="auto"/>
          <w:kern w:val="0"/>
          <w:szCs w:val="21"/>
          <w:highlight w:val="none"/>
        </w:rPr>
        <w:t>时间：</w:t>
      </w:r>
      <w:r>
        <w:rPr>
          <w:rFonts w:hint="eastAsia" w:asciiTheme="minorEastAsia" w:hAnsiTheme="minorEastAsia" w:eastAsiaTheme="minorEastAsia" w:cstheme="minorEastAsia"/>
          <w:bCs/>
          <w:color w:val="auto"/>
          <w:kern w:val="0"/>
          <w:szCs w:val="21"/>
          <w:highlight w:val="none"/>
          <w:lang w:eastAsia="zh-CN"/>
        </w:rPr>
        <w:t>2026年6月26日</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kern w:val="0"/>
          <w:szCs w:val="21"/>
          <w:highlight w:val="none"/>
          <w:lang w:eastAsia="zh-CN"/>
        </w:rPr>
        <w:t>2026年7月08日</w:t>
      </w:r>
      <w:r>
        <w:rPr>
          <w:rFonts w:hint="eastAsia" w:asciiTheme="minorEastAsia" w:hAnsiTheme="minorEastAsia" w:eastAsiaTheme="minorEastAsia" w:cstheme="minorEastAsia"/>
          <w:bCs/>
          <w:color w:val="auto"/>
          <w:kern w:val="0"/>
          <w:szCs w:val="21"/>
          <w:highlight w:val="none"/>
        </w:rPr>
        <w:t>，每天上午00:00至12:00，下午12:00至23:59（北京时间，法定节假日除外）</w:t>
      </w:r>
    </w:p>
    <w:p w14:paraId="7917815F">
      <w:pPr>
        <w:pageBreakBefore w:val="0"/>
        <w:widowControl w:val="0"/>
        <w:kinsoku/>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地点（网址）：广西政府采购云平台（https://www.gcy.zfcg.gxzf.gov.cn/）线上获取  </w:t>
      </w:r>
    </w:p>
    <w:p w14:paraId="21AB96D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方式：</w:t>
      </w:r>
      <w:r>
        <w:rPr>
          <w:rFonts w:hint="eastAsia" w:asciiTheme="minorEastAsia" w:hAnsiTheme="minorEastAsia" w:eastAsiaTheme="minorEastAsia" w:cstheme="minorEastAsia"/>
          <w:bCs/>
          <w:color w:val="auto"/>
          <w:kern w:val="0"/>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en-US" w:eastAsia="zh-CN"/>
        </w:rPr>
        <w:t>登录广西政府采购云平台（ 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bCs/>
          <w:color w:val="auto"/>
          <w:kern w:val="0"/>
          <w:szCs w:val="21"/>
          <w:highlight w:val="none"/>
        </w:rPr>
        <w:t>。</w:t>
      </w:r>
    </w:p>
    <w:p w14:paraId="15FFA25F">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w:t>
      </w:r>
      <w:r>
        <w:rPr>
          <w:rFonts w:hint="eastAsia" w:asciiTheme="minorEastAsia" w:hAnsiTheme="minorEastAsia" w:eastAsiaTheme="minorEastAsia" w:cstheme="minorEastAsia"/>
          <w:b/>
          <w:bCs/>
          <w:color w:val="auto"/>
          <w:sz w:val="21"/>
          <w:szCs w:val="21"/>
          <w:highlight w:val="none"/>
          <w:lang w:eastAsia="zh-CN"/>
        </w:rPr>
        <w:t>响应</w:t>
      </w:r>
      <w:r>
        <w:rPr>
          <w:rFonts w:hint="eastAsia" w:asciiTheme="minorEastAsia" w:hAnsiTheme="minorEastAsia" w:eastAsiaTheme="minorEastAsia" w:cstheme="minorEastAsia"/>
          <w:b/>
          <w:bCs/>
          <w:color w:val="auto"/>
          <w:sz w:val="21"/>
          <w:szCs w:val="21"/>
          <w:highlight w:val="none"/>
        </w:rPr>
        <w:t>文件</w:t>
      </w:r>
      <w:bookmarkEnd w:id="24"/>
      <w:bookmarkEnd w:id="25"/>
      <w:r>
        <w:rPr>
          <w:rFonts w:hint="eastAsia" w:asciiTheme="minorEastAsia" w:hAnsiTheme="minorEastAsia" w:eastAsiaTheme="minorEastAsia" w:cstheme="minorEastAsia"/>
          <w:b/>
          <w:bCs/>
          <w:color w:val="auto"/>
          <w:sz w:val="21"/>
          <w:szCs w:val="21"/>
          <w:highlight w:val="none"/>
          <w:lang w:eastAsia="zh-CN"/>
        </w:rPr>
        <w:t>提交</w:t>
      </w:r>
      <w:r>
        <w:rPr>
          <w:rFonts w:hint="eastAsia" w:asciiTheme="minorEastAsia" w:hAnsiTheme="minorEastAsia" w:eastAsiaTheme="minorEastAsia" w:cstheme="minorEastAsia"/>
          <w:b/>
          <w:bCs/>
          <w:color w:val="auto"/>
          <w:sz w:val="21"/>
          <w:szCs w:val="21"/>
          <w:highlight w:val="none"/>
        </w:rPr>
        <w:t>时间和地点</w:t>
      </w:r>
      <w:bookmarkEnd w:id="26"/>
      <w:bookmarkEnd w:id="27"/>
    </w:p>
    <w:p w14:paraId="4D57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截止</w:t>
      </w:r>
      <w:r>
        <w:rPr>
          <w:rFonts w:hint="eastAsia" w:asciiTheme="minorEastAsia" w:hAnsiTheme="minorEastAsia" w:eastAsiaTheme="minorEastAsia" w:cstheme="minorEastAsia"/>
          <w:bCs/>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2026年7月08日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bCs/>
          <w:color w:val="auto"/>
          <w:sz w:val="21"/>
          <w:szCs w:val="21"/>
          <w:highlight w:val="none"/>
        </w:rPr>
        <w:t>（北京时间）。</w:t>
      </w:r>
    </w:p>
    <w:p w14:paraId="742ED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点：请登录广西政府采购云平台投标客户端投标</w:t>
      </w:r>
      <w:r>
        <w:rPr>
          <w:rFonts w:hint="eastAsia" w:asciiTheme="minorEastAsia" w:hAnsiTheme="minorEastAsia" w:eastAsiaTheme="minorEastAsia" w:cstheme="minorEastAsia"/>
          <w:color w:val="auto"/>
          <w:szCs w:val="21"/>
          <w:highlight w:val="none"/>
          <w:lang w:eastAsia="zh-CN"/>
        </w:rPr>
        <w:t>。</w:t>
      </w:r>
    </w:p>
    <w:p w14:paraId="507103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1EEFE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2026年7月08日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color w:val="auto"/>
          <w:sz w:val="21"/>
          <w:szCs w:val="21"/>
          <w:highlight w:val="none"/>
        </w:rPr>
        <w:t>（北京时间）截标后。</w:t>
      </w:r>
    </w:p>
    <w:p w14:paraId="65F7A7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地点：通过</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在线解密开启。</w:t>
      </w:r>
    </w:p>
    <w:p w14:paraId="65622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28" w:name="_Toc35393625"/>
      <w:bookmarkStart w:id="29" w:name="_Toc28359007"/>
      <w:bookmarkStart w:id="30" w:name="_Toc35393794"/>
      <w:bookmarkStart w:id="31" w:name="_Toc28359084"/>
      <w:r>
        <w:rPr>
          <w:rFonts w:hint="eastAsia" w:asciiTheme="minorEastAsia" w:hAnsiTheme="minorEastAsia" w:eastAsiaTheme="minorEastAsia" w:cstheme="minorEastAsia"/>
          <w:b/>
          <w:bCs/>
          <w:color w:val="auto"/>
          <w:sz w:val="21"/>
          <w:szCs w:val="21"/>
          <w:highlight w:val="none"/>
          <w:lang w:eastAsia="zh-CN"/>
        </w:rPr>
        <w:t>六</w:t>
      </w:r>
      <w:r>
        <w:rPr>
          <w:rFonts w:hint="eastAsia" w:asciiTheme="minorEastAsia" w:hAnsiTheme="minorEastAsia" w:eastAsiaTheme="minorEastAsia" w:cstheme="minorEastAsia"/>
          <w:b/>
          <w:bCs/>
          <w:color w:val="auto"/>
          <w:sz w:val="21"/>
          <w:szCs w:val="21"/>
          <w:highlight w:val="none"/>
        </w:rPr>
        <w:t>、公告期限</w:t>
      </w:r>
      <w:bookmarkEnd w:id="28"/>
      <w:bookmarkEnd w:id="29"/>
      <w:bookmarkEnd w:id="30"/>
      <w:bookmarkEnd w:id="31"/>
    </w:p>
    <w:p w14:paraId="29BD3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个工作日。</w:t>
      </w:r>
    </w:p>
    <w:p w14:paraId="616B0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32" w:name="_Toc35393795"/>
      <w:bookmarkStart w:id="33" w:name="_Toc35393626"/>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、其他补充事宜</w:t>
      </w:r>
      <w:bookmarkEnd w:id="32"/>
      <w:bookmarkEnd w:id="33"/>
    </w:p>
    <w:p w14:paraId="1B415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本项目无需缴纳</w:t>
      </w:r>
      <w:r>
        <w:rPr>
          <w:rFonts w:hint="eastAsia" w:asciiTheme="minorEastAsia" w:hAnsiTheme="minorEastAsia" w:eastAsiaTheme="minorEastAsia" w:cstheme="minorEastAsia"/>
          <w:b w:val="0"/>
          <w:bCs w:val="0"/>
          <w:color w:val="auto"/>
          <w:sz w:val="21"/>
          <w:szCs w:val="21"/>
          <w:highlight w:val="none"/>
          <w:lang w:val="en-US" w:eastAsia="zh-CN"/>
        </w:rPr>
        <w:t>磋商</w:t>
      </w:r>
      <w:r>
        <w:rPr>
          <w:rFonts w:hint="eastAsia" w:asciiTheme="minorEastAsia" w:hAnsiTheme="minorEastAsia" w:eastAsiaTheme="minorEastAsia" w:cstheme="minorEastAsia"/>
          <w:b w:val="0"/>
          <w:bCs w:val="0"/>
          <w:color w:val="auto"/>
          <w:sz w:val="21"/>
          <w:szCs w:val="21"/>
          <w:highlight w:val="none"/>
        </w:rPr>
        <w:t>保证金。</w:t>
      </w:r>
    </w:p>
    <w:p w14:paraId="2F3BB5A1">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8569555">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06DA7C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本项目信息发布媒体：http://www.ccgp.gov.cn（中国政府采购网）、http://www.ccgp-guangxi.gov.cn/（广西壮族自治区政府采购网）、（zfcg.czj.guilin.gov.cn）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桂林市政府采购网</w:t>
      </w:r>
      <w:r>
        <w:rPr>
          <w:rFonts w:hint="eastAsia" w:asciiTheme="minorEastAsia" w:hAnsiTheme="minorEastAsia" w:eastAsiaTheme="minorEastAsia" w:cstheme="minorEastAsia"/>
          <w:color w:val="auto"/>
          <w:sz w:val="21"/>
          <w:szCs w:val="21"/>
          <w:highlight w:val="none"/>
          <w:lang w:eastAsia="zh-CN"/>
        </w:rPr>
        <w:t>）。</w:t>
      </w:r>
    </w:p>
    <w:p w14:paraId="46C5BDFF">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5、本项目需要落实的政府采购政策：</w:t>
      </w:r>
    </w:p>
    <w:p w14:paraId="3025EE0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（1）《政府采购促进中小企业发展管理办法》（财库〔2020〕46号）；</w:t>
      </w:r>
    </w:p>
    <w:p w14:paraId="4CA3608C">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（2）《关于进一步加大政府采购支持中小企业力度的通知》（财库〔2022〕19号）；</w:t>
      </w:r>
    </w:p>
    <w:p w14:paraId="7D22F48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（3）《关于政府采购支持监狱企业发展有关问题的通知》（财库〔2014〕68号）；</w:t>
      </w:r>
    </w:p>
    <w:p w14:paraId="1FF0688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（4）《关于促进残疾人就业政府采购政策的通知》（财库〔2017〕141号）；</w:t>
      </w:r>
    </w:p>
    <w:p w14:paraId="47692D68">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（5）政府采购扶持不发达地区和少数民族地区；</w:t>
      </w:r>
    </w:p>
    <w:p w14:paraId="66D58EE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）本项目专门面向中小微企业采购。</w:t>
      </w:r>
    </w:p>
    <w:p w14:paraId="4DF2D9B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）中小企业划分标准所属行业：“建筑业”。</w:t>
      </w:r>
    </w:p>
    <w:p w14:paraId="3FBA506E">
      <w:pPr>
        <w:pStyle w:val="32"/>
        <w:keepNext w:val="0"/>
        <w:keepLines w:val="0"/>
        <w:pageBreakBefore w:val="0"/>
        <w:widowControl w:val="0"/>
        <w:kinsoku/>
        <w:wordWrap/>
        <w:overflowPunct/>
        <w:topLinePunct w:val="0"/>
        <w:bidi w:val="0"/>
        <w:snapToGrid/>
        <w:spacing w:line="360" w:lineRule="auto"/>
        <w:ind w:left="420" w:leftChars="200" w:firstLine="0" w:firstLineChars="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6.供应商竞标注意事项：</w:t>
      </w:r>
    </w:p>
    <w:p w14:paraId="683D2D47">
      <w:pPr>
        <w:pStyle w:val="32"/>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DAA3058">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9ED65FD">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05AD4E90">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4B9A2BF">
      <w:pPr>
        <w:pStyle w:val="32"/>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asciiTheme="minorEastAsia" w:hAnsiTheme="minorEastAsia" w:eastAsiaTheme="minorEastAsia" w:cstheme="minorEastAsia"/>
          <w:b/>
          <w:bCs w:val="0"/>
          <w:color w:val="auto"/>
          <w:sz w:val="21"/>
          <w:szCs w:val="21"/>
          <w:highlight w:val="none"/>
          <w:u w:val="none"/>
          <w:lang w:eastAsia="zh-CN"/>
        </w:rPr>
      </w:pPr>
      <w:r>
        <w:rPr>
          <w:rFonts w:hint="eastAsia" w:asciiTheme="minorEastAsia" w:hAnsiTheme="minorEastAsia" w:eastAsiaTheme="minorEastAsia" w:cstheme="minorEastAsia"/>
          <w:b/>
          <w:bCs w:val="0"/>
          <w:color w:val="auto"/>
          <w:sz w:val="21"/>
          <w:szCs w:val="21"/>
          <w:highlight w:val="none"/>
          <w:u w:val="none"/>
          <w:lang w:eastAsia="zh-CN"/>
        </w:rPr>
        <w:t>八</w:t>
      </w:r>
      <w:r>
        <w:rPr>
          <w:rFonts w:hint="eastAsia" w:asciiTheme="minorEastAsia" w:hAnsiTheme="minorEastAsia" w:eastAsiaTheme="minorEastAsia" w:cstheme="minorEastAsia"/>
          <w:b/>
          <w:bCs w:val="0"/>
          <w:color w:val="auto"/>
          <w:sz w:val="21"/>
          <w:szCs w:val="21"/>
          <w:highlight w:val="none"/>
          <w:u w:val="none"/>
        </w:rPr>
        <w:t>、凡对本次采购提出询问，请按以下方式联系</w:t>
      </w:r>
      <w:bookmarkEnd w:id="20"/>
      <w:bookmarkEnd w:id="21"/>
      <w:bookmarkEnd w:id="22"/>
      <w:bookmarkEnd w:id="23"/>
      <w:r>
        <w:rPr>
          <w:rFonts w:hint="eastAsia" w:asciiTheme="minorEastAsia" w:hAnsiTheme="minorEastAsia" w:eastAsiaTheme="minorEastAsia" w:cstheme="minorEastAsia"/>
          <w:b/>
          <w:bCs w:val="0"/>
          <w:color w:val="auto"/>
          <w:sz w:val="21"/>
          <w:szCs w:val="21"/>
          <w:highlight w:val="none"/>
          <w:u w:val="none"/>
          <w:lang w:eastAsia="zh-CN"/>
        </w:rPr>
        <w:t>：</w:t>
      </w:r>
    </w:p>
    <w:p w14:paraId="09696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采购人信息</w:t>
      </w:r>
    </w:p>
    <w:p w14:paraId="10C5445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名    称：</w:t>
      </w:r>
      <w:r>
        <w:rPr>
          <w:rFonts w:hint="eastAsia" w:asciiTheme="minorEastAsia" w:hAnsiTheme="minorEastAsia" w:eastAsiaTheme="minorEastAsia" w:cstheme="minorEastAsia"/>
          <w:bCs/>
          <w:color w:val="auto"/>
          <w:szCs w:val="21"/>
          <w:highlight w:val="none"/>
          <w:lang w:eastAsia="zh-CN"/>
        </w:rPr>
        <w:t>桂林市临桂区司法局</w:t>
      </w:r>
    </w:p>
    <w:p w14:paraId="2080621B">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    址：</w:t>
      </w:r>
      <w:r>
        <w:rPr>
          <w:rFonts w:hint="eastAsia" w:asciiTheme="minorEastAsia" w:hAnsiTheme="minorEastAsia" w:eastAsiaTheme="minorEastAsia" w:cstheme="minorEastAsia"/>
          <w:bCs/>
          <w:color w:val="auto"/>
          <w:szCs w:val="21"/>
          <w:highlight w:val="none"/>
          <w:lang w:eastAsia="zh-CN"/>
        </w:rPr>
        <w:t>桂林市临桂区临桂镇西城南路5号</w:t>
      </w:r>
      <w:r>
        <w:rPr>
          <w:rFonts w:hint="eastAsia" w:asciiTheme="minorEastAsia" w:hAnsiTheme="minorEastAsia" w:eastAsiaTheme="minorEastAsia" w:cstheme="minorEastAsia"/>
          <w:bCs/>
          <w:color w:val="auto"/>
          <w:szCs w:val="21"/>
          <w:highlight w:val="none"/>
        </w:rPr>
        <w:t xml:space="preserve"> </w:t>
      </w:r>
    </w:p>
    <w:p w14:paraId="40D7BDE1">
      <w:pPr>
        <w:pageBreakBefore w:val="0"/>
        <w:widowControl w:val="0"/>
        <w:kinsoku/>
        <w:wordWrap w:val="0"/>
        <w:overflowPunct/>
        <w:topLinePunct w:val="0"/>
        <w:bidi w:val="0"/>
        <w:snapToGrid/>
        <w:spacing w:line="360" w:lineRule="auto"/>
        <w:ind w:firstLine="420" w:firstLineChars="200"/>
        <w:textAlignment w:val="auto"/>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李泽群</w:t>
      </w:r>
    </w:p>
    <w:p w14:paraId="6D5B7803">
      <w:pPr>
        <w:pageBreakBefore w:val="0"/>
        <w:widowControl w:val="0"/>
        <w:kinsoku/>
        <w:wordWrap w:val="0"/>
        <w:overflowPunct/>
        <w:topLinePunct w:val="0"/>
        <w:bidi w:val="0"/>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项目联系方式：0773-</w:t>
      </w:r>
      <w:r>
        <w:rPr>
          <w:rFonts w:hint="eastAsia" w:asciiTheme="minorEastAsia" w:hAnsiTheme="minorEastAsia" w:eastAsiaTheme="minorEastAsia" w:cstheme="minorEastAsia"/>
          <w:bCs/>
          <w:color w:val="auto"/>
          <w:szCs w:val="21"/>
          <w:highlight w:val="none"/>
          <w:lang w:val="en-US" w:eastAsia="zh-CN"/>
        </w:rPr>
        <w:t>5597816</w:t>
      </w:r>
    </w:p>
    <w:p w14:paraId="2D67F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采购代理机构信息</w:t>
      </w:r>
    </w:p>
    <w:p w14:paraId="24E30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 广西八桂建设项目管理有限公司</w:t>
      </w:r>
    </w:p>
    <w:p w14:paraId="67DB0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w:t>
      </w:r>
      <w:r>
        <w:rPr>
          <w:rFonts w:hint="eastAsia" w:asciiTheme="minorEastAsia" w:hAnsiTheme="minorEastAsia" w:eastAsiaTheme="minorEastAsia" w:cstheme="minorEastAsia"/>
          <w:bCs/>
          <w:color w:val="auto"/>
          <w:szCs w:val="21"/>
          <w:highlight w:val="none"/>
          <w:lang w:eastAsia="zh-CN"/>
        </w:rPr>
        <w:t>桂林市中山南路35号经贸大厦5-14</w:t>
      </w:r>
    </w:p>
    <w:p w14:paraId="4B0F8519">
      <w:pPr>
        <w:pageBreakBefore w:val="0"/>
        <w:widowControl w:val="0"/>
        <w:kinsoku/>
        <w:wordWrap w:val="0"/>
        <w:overflowPunct/>
        <w:topLinePunct w:val="0"/>
        <w:bidi w:val="0"/>
        <w:snapToGrid/>
        <w:spacing w:line="360" w:lineRule="auto"/>
        <w:ind w:firstLine="420" w:firstLineChars="200"/>
        <w:textAlignment w:val="auto"/>
        <w:rPr>
          <w:rFonts w:hint="default" w:asciiTheme="minorEastAsia" w:hAnsiTheme="minorEastAsia" w:eastAsiaTheme="minorEastAsia" w:cstheme="minorEastAsia"/>
          <w:bCs/>
          <w:color w:val="auto"/>
          <w:szCs w:val="21"/>
          <w:highlight w:val="none"/>
          <w:lang w:val="en-US" w:eastAsia="zh-CN"/>
        </w:rPr>
      </w:pPr>
      <w:bookmarkStart w:id="34" w:name="_Toc28359087"/>
      <w:bookmarkStart w:id="35" w:name="_Toc28359010"/>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刘海燕、梁硕</w:t>
      </w:r>
    </w:p>
    <w:p w14:paraId="0F9E4DB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w:t>
      </w:r>
      <w:r>
        <w:rPr>
          <w:rFonts w:hint="eastAsia" w:asciiTheme="minorEastAsia" w:hAnsiTheme="minorEastAsia" w:eastAsiaTheme="minorEastAsia" w:cstheme="minorEastAsia"/>
          <w:bCs/>
          <w:color w:val="auto"/>
          <w:szCs w:val="21"/>
          <w:highlight w:val="none"/>
          <w:lang w:val="en-US" w:eastAsia="zh-CN"/>
        </w:rPr>
        <w:t>0773-2819266</w:t>
      </w:r>
    </w:p>
    <w:bookmarkEnd w:id="34"/>
    <w:bookmarkEnd w:id="35"/>
    <w:p w14:paraId="0FC2E74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p>
    <w:p w14:paraId="05EA2332">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 xml:space="preserve"> 广西八桂建设项目管理有限公司</w:t>
      </w:r>
    </w:p>
    <w:p w14:paraId="5B7C7B05">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Theme="minorEastAsia" w:hAnsiTheme="minorEastAsia" w:eastAsiaTheme="minorEastAsia" w:cstheme="minorEastAsia"/>
          <w:color w:val="auto"/>
          <w:szCs w:val="21"/>
          <w:highlight w:val="none"/>
        </w:rPr>
      </w:pPr>
      <w:bookmarkStart w:id="36" w:name="_Toc26924"/>
      <w:r>
        <w:rPr>
          <w:rFonts w:hint="eastAsia" w:asciiTheme="minorEastAsia" w:hAnsiTheme="minorEastAsia" w:eastAsiaTheme="minorEastAsia" w:cstheme="minorEastAsia"/>
          <w:color w:val="auto"/>
          <w:szCs w:val="21"/>
          <w:highlight w:val="none"/>
          <w:lang w:eastAsia="zh-CN"/>
        </w:rPr>
        <w:t>2026年6月26日</w:t>
      </w:r>
    </w:p>
    <w:p w14:paraId="7AA2E40D">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370EFE0C">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color w:val="auto"/>
          <w:sz w:val="32"/>
          <w:szCs w:val="32"/>
          <w:highlight w:val="none"/>
        </w:rPr>
      </w:pPr>
      <w:bookmarkStart w:id="37" w:name="_Toc3016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7"/>
    </w:p>
    <w:p w14:paraId="2BEC847A">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color w:val="auto"/>
          <w:highlight w:val="none"/>
          <w:lang w:eastAsia="zh-CN"/>
        </w:rPr>
      </w:pPr>
      <w:bookmarkStart w:id="38" w:name="_Toc13547"/>
      <w:bookmarkStart w:id="39" w:name="_Toc25063"/>
      <w:bookmarkStart w:id="40" w:name="_Toc1585"/>
      <w:bookmarkStart w:id="41" w:name="_Toc21622"/>
      <w:bookmarkStart w:id="42" w:name="_Toc9508"/>
      <w:r>
        <w:rPr>
          <w:rFonts w:hint="eastAsia" w:ascii="宋体" w:hAnsi="宋体" w:eastAsia="宋体" w:cs="宋体"/>
          <w:b/>
          <w:bCs w:val="0"/>
          <w:color w:val="auto"/>
          <w:sz w:val="24"/>
          <w:szCs w:val="24"/>
          <w:highlight w:val="none"/>
        </w:rPr>
        <w:t>供 应 商 须 知 前 附 表</w:t>
      </w:r>
      <w:bookmarkEnd w:id="38"/>
      <w:bookmarkEnd w:id="39"/>
      <w:bookmarkEnd w:id="40"/>
      <w:bookmarkEnd w:id="41"/>
      <w:bookmarkEnd w:id="42"/>
    </w:p>
    <w:bookmarkEnd w:id="36"/>
    <w:tbl>
      <w:tblPr>
        <w:tblStyle w:val="27"/>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562"/>
        <w:gridCol w:w="7125"/>
      </w:tblGrid>
      <w:tr w14:paraId="1D0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62" w:type="dxa"/>
            <w:shd w:val="clear" w:color="auto" w:fill="91ABDF" w:themeFill="accent1" w:themeFillTint="99"/>
            <w:noWrap w:val="0"/>
            <w:vAlign w:val="center"/>
          </w:tcPr>
          <w:p w14:paraId="412B4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42" w:type="dxa"/>
            <w:shd w:val="clear" w:color="auto" w:fill="91ABDF" w:themeFill="accent1" w:themeFillTint="99"/>
            <w:noWrap w:val="0"/>
            <w:vAlign w:val="center"/>
          </w:tcPr>
          <w:p w14:paraId="04D6EF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条款号</w:t>
            </w:r>
          </w:p>
        </w:tc>
        <w:tc>
          <w:tcPr>
            <w:tcW w:w="1562" w:type="dxa"/>
            <w:shd w:val="clear" w:color="auto" w:fill="91ABDF" w:themeFill="accent1" w:themeFillTint="99"/>
            <w:noWrap w:val="0"/>
            <w:vAlign w:val="center"/>
          </w:tcPr>
          <w:p w14:paraId="53FFA37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条款名称</w:t>
            </w:r>
          </w:p>
        </w:tc>
        <w:tc>
          <w:tcPr>
            <w:tcW w:w="7125" w:type="dxa"/>
            <w:shd w:val="clear" w:color="auto" w:fill="91ABDF" w:themeFill="accent1" w:themeFillTint="99"/>
            <w:noWrap w:val="0"/>
            <w:vAlign w:val="center"/>
          </w:tcPr>
          <w:p w14:paraId="470722E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内容、要求</w:t>
            </w:r>
          </w:p>
        </w:tc>
      </w:tr>
      <w:tr w14:paraId="6F8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1858A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42" w:type="dxa"/>
            <w:noWrap w:val="0"/>
            <w:vAlign w:val="center"/>
          </w:tcPr>
          <w:p w14:paraId="5A3FF24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62" w:type="dxa"/>
            <w:noWrap w:val="0"/>
            <w:vAlign w:val="center"/>
          </w:tcPr>
          <w:p w14:paraId="47EDABA7">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项目名称及项目编号</w:t>
            </w:r>
          </w:p>
        </w:tc>
        <w:tc>
          <w:tcPr>
            <w:tcW w:w="7125" w:type="dxa"/>
            <w:noWrap w:val="0"/>
            <w:vAlign w:val="center"/>
          </w:tcPr>
          <w:p w14:paraId="42A5E10B">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临桂区社区矫正中心改造项目</w:t>
            </w:r>
            <w:r>
              <w:rPr>
                <w:rFonts w:hint="eastAsia" w:asciiTheme="minorEastAsia" w:hAnsiTheme="minorEastAsia" w:eastAsiaTheme="minorEastAsia" w:cstheme="minorEastAsia"/>
                <w:color w:val="auto"/>
                <w:sz w:val="21"/>
                <w:szCs w:val="21"/>
                <w:highlight w:val="none"/>
              </w:rPr>
              <w:t xml:space="preserve"> </w:t>
            </w:r>
          </w:p>
          <w:p w14:paraId="4F79B294">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项目编号：</w:t>
            </w:r>
            <w:r>
              <w:rPr>
                <w:rFonts w:hint="eastAsia" w:asciiTheme="minorEastAsia" w:hAnsiTheme="minorEastAsia" w:eastAsiaTheme="minorEastAsia" w:cstheme="minorEastAsia"/>
                <w:color w:val="auto"/>
                <w:sz w:val="21"/>
                <w:szCs w:val="21"/>
                <w:highlight w:val="none"/>
                <w:lang w:val="en-US" w:eastAsia="zh-CN"/>
              </w:rPr>
              <w:t xml:space="preserve">GLZC2026-C2-120018-GXBG  </w:t>
            </w:r>
          </w:p>
        </w:tc>
      </w:tr>
      <w:tr w14:paraId="0492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829C40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42" w:type="dxa"/>
            <w:noWrap w:val="0"/>
            <w:vAlign w:val="center"/>
          </w:tcPr>
          <w:p w14:paraId="2208247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62" w:type="dxa"/>
            <w:noWrap w:val="0"/>
            <w:vAlign w:val="center"/>
          </w:tcPr>
          <w:p w14:paraId="1D66D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供应商资格</w:t>
            </w:r>
          </w:p>
        </w:tc>
        <w:tc>
          <w:tcPr>
            <w:tcW w:w="7125" w:type="dxa"/>
            <w:noWrap w:val="0"/>
            <w:vAlign w:val="center"/>
          </w:tcPr>
          <w:p w14:paraId="11662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4B85C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color w:val="auto"/>
                <w:sz w:val="21"/>
                <w:szCs w:val="21"/>
                <w:highlight w:val="none"/>
                <w:u w:val="none"/>
                <w:lang w:eastAsia="zh-CN"/>
              </w:rPr>
              <w:t>本项目为</w:t>
            </w:r>
            <w:r>
              <w:rPr>
                <w:rFonts w:hint="eastAsia" w:asciiTheme="minorEastAsia" w:hAnsiTheme="minorEastAsia" w:eastAsiaTheme="minorEastAsia" w:cstheme="minorEastAsia"/>
                <w:color w:val="auto"/>
                <w:sz w:val="21"/>
                <w:szCs w:val="21"/>
                <w:highlight w:val="none"/>
                <w:u w:val="none"/>
              </w:rPr>
              <w:t>专门面向中小</w:t>
            </w:r>
            <w:r>
              <w:rPr>
                <w:rFonts w:hint="eastAsia" w:asciiTheme="minorEastAsia" w:hAnsiTheme="minorEastAsia" w:eastAsiaTheme="minorEastAsia" w:cstheme="minorEastAsia"/>
                <w:color w:val="auto"/>
                <w:sz w:val="21"/>
                <w:szCs w:val="21"/>
                <w:highlight w:val="none"/>
                <w:u w:val="none"/>
                <w:lang w:eastAsia="zh-CN"/>
              </w:rPr>
              <w:t>微</w:t>
            </w:r>
            <w:r>
              <w:rPr>
                <w:rFonts w:hint="eastAsia" w:asciiTheme="minorEastAsia" w:hAnsiTheme="minorEastAsia" w:eastAsiaTheme="minorEastAsia" w:cstheme="minorEastAsia"/>
                <w:color w:val="auto"/>
                <w:sz w:val="21"/>
                <w:szCs w:val="21"/>
                <w:highlight w:val="none"/>
                <w:u w:val="none"/>
              </w:rPr>
              <w:t>企业采购的项目</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供应商应为中小微企业</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rPr>
              <w:t>监狱企业</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rPr>
              <w:t>残疾人福利性单位</w:t>
            </w:r>
            <w:r>
              <w:rPr>
                <w:rFonts w:hint="eastAsia" w:asciiTheme="minorEastAsia" w:hAnsiTheme="minorEastAsia" w:eastAsiaTheme="minorEastAsia" w:cstheme="minorEastAsia"/>
                <w:color w:val="auto"/>
                <w:sz w:val="21"/>
                <w:szCs w:val="21"/>
                <w:highlight w:val="none"/>
                <w:u w:val="none"/>
                <w:lang w:eastAsia="zh-CN"/>
              </w:rPr>
              <w:t>；</w:t>
            </w:r>
          </w:p>
          <w:p w14:paraId="1E71A89F">
            <w:pPr>
              <w:keepNext w:val="0"/>
              <w:keepLines w:val="0"/>
              <w:pageBreakBefore w:val="0"/>
              <w:widowControl/>
              <w:kinsoku w:val="0"/>
              <w:wordWrap/>
              <w:overflowPunct/>
              <w:topLinePunct w:val="0"/>
              <w:autoSpaceDE w:val="0"/>
              <w:autoSpaceDN w:val="0"/>
              <w:bidi w:val="0"/>
              <w:adjustRightInd w:val="0"/>
              <w:snapToGrid w:val="0"/>
              <w:spacing w:before="165" w:line="360" w:lineRule="auto"/>
              <w:ind w:right="166" w:firstLine="420" w:firstLineChars="200"/>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本项目的特定资格要求：</w:t>
            </w:r>
            <w:r>
              <w:rPr>
                <w:rFonts w:hint="eastAsia" w:asciiTheme="minorEastAsia" w:hAnsiTheme="minorEastAsia" w:eastAsiaTheme="minorEastAsia" w:cstheme="minorEastAsia"/>
                <w:b/>
                <w:bCs w:val="0"/>
                <w:color w:val="auto"/>
                <w:sz w:val="21"/>
                <w:szCs w:val="21"/>
              </w:rPr>
              <w:t>具备</w:t>
            </w:r>
            <w:r>
              <w:rPr>
                <w:rFonts w:hint="eastAsia" w:asciiTheme="minorEastAsia" w:hAnsiTheme="minorEastAsia" w:eastAsiaTheme="minorEastAsia" w:cstheme="minorEastAsia"/>
                <w:b/>
                <w:bCs w:val="0"/>
                <w:color w:val="auto"/>
                <w:sz w:val="21"/>
                <w:szCs w:val="21"/>
                <w:lang w:eastAsia="zh-CN"/>
              </w:rPr>
              <w:t>建筑工程施工总承包三级（含三级）以上资质</w:t>
            </w:r>
            <w:r>
              <w:rPr>
                <w:rFonts w:hint="eastAsia" w:asciiTheme="minorEastAsia" w:hAnsiTheme="minorEastAsia" w:eastAsiaTheme="minorEastAsia" w:cstheme="minorEastAsia"/>
                <w:bCs/>
                <w:color w:val="auto"/>
                <w:sz w:val="21"/>
                <w:szCs w:val="21"/>
              </w:rPr>
              <w:t>，并具有省级或以上建设行政主管部门颁发的建筑施工企业安全生产许可证，在人员、设备、资金等方面具备相应的施工能力。</w:t>
            </w:r>
            <w:r>
              <w:rPr>
                <w:rFonts w:hint="eastAsia" w:asciiTheme="minorEastAsia" w:hAnsiTheme="minorEastAsia" w:eastAsiaTheme="minorEastAsia" w:cstheme="minorEastAsia"/>
                <w:b/>
                <w:bCs w:val="0"/>
                <w:color w:val="auto"/>
                <w:sz w:val="21"/>
                <w:szCs w:val="21"/>
              </w:rPr>
              <w:t>拟派项目经理须具备</w:t>
            </w:r>
            <w:r>
              <w:rPr>
                <w:rFonts w:hint="eastAsia" w:asciiTheme="minorEastAsia" w:hAnsiTheme="minorEastAsia" w:eastAsiaTheme="minorEastAsia" w:cstheme="minorEastAsia"/>
                <w:b/>
                <w:bCs w:val="0"/>
                <w:color w:val="auto"/>
                <w:sz w:val="21"/>
                <w:szCs w:val="21"/>
                <w:lang w:eastAsia="zh-CN"/>
              </w:rPr>
              <w:t>建筑工程专业二级(含二级)以上注册建造师职业资格</w:t>
            </w:r>
            <w:r>
              <w:rPr>
                <w:rFonts w:hint="eastAsia" w:asciiTheme="minorEastAsia" w:hAnsiTheme="minorEastAsia" w:eastAsiaTheme="minorEastAsia" w:cstheme="minorEastAsia"/>
                <w:bCs/>
                <w:color w:val="auto"/>
                <w:sz w:val="21"/>
                <w:szCs w:val="21"/>
              </w:rPr>
              <w:t>，具备有效的安全生产考核合格证书（B类）。本项目不接受有在建、已中标（成交）未开工或已列为其他项目中标（成交）候选人第一名的建造师作为项目经理。</w:t>
            </w:r>
          </w:p>
        </w:tc>
      </w:tr>
      <w:tr w14:paraId="14D3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07452C4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942" w:type="dxa"/>
            <w:noWrap w:val="0"/>
            <w:vAlign w:val="center"/>
          </w:tcPr>
          <w:p w14:paraId="633CA83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62" w:type="dxa"/>
            <w:noWrap w:val="0"/>
            <w:vAlign w:val="center"/>
          </w:tcPr>
          <w:p w14:paraId="04DB9F4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磋商费用</w:t>
            </w:r>
          </w:p>
        </w:tc>
        <w:tc>
          <w:tcPr>
            <w:tcW w:w="7125" w:type="dxa"/>
            <w:noWrap w:val="0"/>
            <w:vAlign w:val="center"/>
          </w:tcPr>
          <w:p w14:paraId="4EB5976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不论磋商结果如何，供应商均应自行承担所有与磋商有关的全部费用。</w:t>
            </w:r>
          </w:p>
        </w:tc>
      </w:tr>
      <w:tr w14:paraId="1B7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27409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942" w:type="dxa"/>
            <w:noWrap w:val="0"/>
            <w:vAlign w:val="center"/>
          </w:tcPr>
          <w:p w14:paraId="3DB8A7A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13</w:t>
            </w:r>
          </w:p>
        </w:tc>
        <w:tc>
          <w:tcPr>
            <w:tcW w:w="1562" w:type="dxa"/>
            <w:noWrap w:val="0"/>
            <w:vAlign w:val="center"/>
          </w:tcPr>
          <w:p w14:paraId="69403E2A">
            <w:pPr>
              <w:keepNext w:val="0"/>
              <w:keepLines w:val="0"/>
              <w:pageBreakBefore w:val="0"/>
              <w:kinsoku/>
              <w:wordWrap/>
              <w:overflowPunct/>
              <w:topLinePunct w:val="0"/>
              <w:autoSpaceDE/>
              <w:autoSpaceDN/>
              <w:bidi w:val="0"/>
              <w:adjustRightInd/>
              <w:spacing w:line="360" w:lineRule="auto"/>
              <w:ind w:left="0" w:leftChars="0"/>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tc>
        <w:tc>
          <w:tcPr>
            <w:tcW w:w="7125" w:type="dxa"/>
            <w:noWrap w:val="0"/>
            <w:vAlign w:val="center"/>
          </w:tcPr>
          <w:p w14:paraId="07C4B908">
            <w:pPr>
              <w:pStyle w:val="5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rPr>
            </w:pPr>
            <w:r>
              <w:rPr>
                <w:rFonts w:hint="eastAsia" w:asciiTheme="minorEastAsia" w:hAnsiTheme="minorEastAsia" w:eastAsiaTheme="minorEastAsia" w:cstheme="minorEastAsia"/>
                <w:color w:val="auto"/>
                <w:spacing w:val="15"/>
                <w:position w:val="0"/>
                <w:sz w:val="21"/>
                <w:szCs w:val="21"/>
              </w:rPr>
              <w:t>13.1磋商报价应按磋商文件中相关附表格式填写。</w:t>
            </w:r>
          </w:p>
          <w:p w14:paraId="6A0B3913">
            <w:pPr>
              <w:pStyle w:val="5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Theme="minorEastAsia" w:hAnsiTheme="minorEastAsia" w:eastAsiaTheme="minorEastAsia" w:cstheme="minorEastAsia"/>
                <w:b w:val="0"/>
                <w:bCs w:val="0"/>
                <w:color w:val="auto"/>
                <w:spacing w:val="15"/>
                <w:position w:val="0"/>
                <w:sz w:val="21"/>
                <w:szCs w:val="21"/>
                <w:lang w:val="en-US" w:eastAsia="zh-CN"/>
              </w:rPr>
              <w:t>为</w:t>
            </w:r>
            <w:r>
              <w:rPr>
                <w:rFonts w:hint="eastAsia" w:asciiTheme="minorEastAsia" w:hAnsiTheme="minorEastAsia" w:eastAsiaTheme="minorEastAsia" w:cstheme="minorEastAsia"/>
                <w:b w:val="0"/>
                <w:bCs w:val="0"/>
                <w:color w:val="auto"/>
                <w:spacing w:val="15"/>
                <w:position w:val="0"/>
                <w:sz w:val="21"/>
                <w:szCs w:val="21"/>
              </w:rPr>
              <w:t>：</w:t>
            </w:r>
            <w:r>
              <w:rPr>
                <w:rFonts w:hint="eastAsia" w:asciiTheme="minorEastAsia" w:hAnsiTheme="minorEastAsia" w:eastAsiaTheme="minorEastAsia" w:cstheme="minorEastAsia"/>
                <w:color w:val="auto"/>
                <w:sz w:val="21"/>
                <w:szCs w:val="21"/>
                <w:highlight w:val="none"/>
                <w:lang w:val="en-US" w:eastAsia="zh-CN"/>
              </w:rPr>
              <w:t>874994.75</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color w:val="auto"/>
                <w:spacing w:val="15"/>
                <w:position w:val="0"/>
                <w:sz w:val="21"/>
                <w:szCs w:val="21"/>
                <w:lang w:val="en-US" w:eastAsia="zh-CN"/>
              </w:rPr>
              <w:t>，</w:t>
            </w:r>
            <w:r>
              <w:rPr>
                <w:rFonts w:hint="eastAsia" w:asciiTheme="minorEastAsia" w:hAnsiTheme="minorEastAsia" w:eastAsiaTheme="minorEastAsia" w:cstheme="minorEastAsia"/>
                <w:color w:val="auto"/>
                <w:spacing w:val="9"/>
                <w:position w:val="0"/>
                <w:sz w:val="21"/>
                <w:szCs w:val="21"/>
                <w:lang w:val="en-US" w:eastAsia="zh-CN"/>
              </w:rPr>
              <w:t>经采购人确认，本工程招标控制价（最高投标限价）</w:t>
            </w:r>
            <w:r>
              <w:rPr>
                <w:rFonts w:hint="eastAsia" w:asciiTheme="minorEastAsia" w:hAnsiTheme="minorEastAsia" w:eastAsiaTheme="minorEastAsia" w:cstheme="minorEastAsia"/>
                <w:b w:val="0"/>
                <w:bCs w:val="0"/>
                <w:color w:val="auto"/>
                <w:spacing w:val="15"/>
                <w:position w:val="0"/>
                <w:sz w:val="21"/>
                <w:szCs w:val="21"/>
                <w:lang w:val="en-US" w:eastAsia="zh-CN"/>
              </w:rPr>
              <w:t>为：</w:t>
            </w:r>
            <w:r>
              <w:rPr>
                <w:rFonts w:hint="eastAsia" w:asciiTheme="minorEastAsia" w:hAnsiTheme="minorEastAsia" w:eastAsiaTheme="minorEastAsia" w:cstheme="minorEastAsia"/>
                <w:color w:val="auto"/>
                <w:sz w:val="21"/>
                <w:szCs w:val="21"/>
                <w:highlight w:val="none"/>
                <w:lang w:val="en-US" w:eastAsia="zh-CN"/>
              </w:rPr>
              <w:t>874994.75</w:t>
            </w:r>
            <w:r>
              <w:rPr>
                <w:rFonts w:hint="eastAsia" w:asciiTheme="minorEastAsia" w:hAnsiTheme="minorEastAsia" w:eastAsiaTheme="minorEastAsia" w:cstheme="minorEastAsia"/>
                <w:color w:val="auto"/>
                <w:spacing w:val="9"/>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9"/>
                <w:position w:val="0"/>
                <w:sz w:val="21"/>
                <w:szCs w:val="21"/>
                <w:lang w:val="en-US" w:eastAsia="zh-CN"/>
              </w:rPr>
              <w:t>招标控制价（最高投标限价）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7C30A0D">
            <w:pPr>
              <w:keepNext w:val="0"/>
              <w:keepLines w:val="0"/>
              <w:pageBreakBefore w:val="0"/>
              <w:widowControl/>
              <w:kinsoku/>
              <w:wordWrap/>
              <w:overflowPunct/>
              <w:topLinePunct w:val="0"/>
              <w:autoSpaceDE/>
              <w:autoSpaceDN/>
              <w:bidi w:val="0"/>
              <w:adjustRightInd/>
              <w:snapToGrid w:val="0"/>
              <w:spacing w:line="360" w:lineRule="auto"/>
              <w:ind w:left="0" w:leftChars="0" w:firstLine="448"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注：供应商的磋商报价不得超过本工程招标控制价</w:t>
            </w:r>
            <w:r>
              <w:rPr>
                <w:rFonts w:hint="eastAsia" w:asciiTheme="minorEastAsia" w:hAnsiTheme="minorEastAsia" w:eastAsiaTheme="minorEastAsia" w:cstheme="minorEastAsia"/>
                <w:color w:val="auto"/>
                <w:spacing w:val="7"/>
                <w:position w:val="0"/>
                <w:sz w:val="21"/>
                <w:szCs w:val="21"/>
                <w:lang w:val="en-US" w:eastAsia="zh-CN"/>
                <w14:textOutline w14:w="3795" w14:cap="sq" w14:cmpd="sng">
                  <w14:solidFill>
                    <w14:srgbClr w14:val="000000"/>
                  </w14:solidFill>
                  <w14:prstDash w14:val="solid"/>
                  <w14:bevel/>
                </w14:textOutline>
              </w:rPr>
              <w:t>（最高投标限价）</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价，否则</w:t>
            </w:r>
            <w:r>
              <w:rPr>
                <w:rFonts w:hint="eastAsia" w:asciiTheme="minorEastAsia" w:hAnsiTheme="minorEastAsia" w:eastAsiaTheme="minorEastAsia" w:cstheme="minorEastAsia"/>
                <w:color w:val="auto"/>
                <w:spacing w:val="7"/>
                <w:position w:val="0"/>
                <w:sz w:val="21"/>
                <w:szCs w:val="21"/>
                <w:lang w:eastAsia="zh-CN"/>
                <w14:textOutline w14:w="3795" w14:cap="sq" w14:cmpd="sng">
                  <w14:solidFill>
                    <w14:srgbClr w14:val="000000"/>
                  </w14:solidFill>
                  <w14:prstDash w14:val="solid"/>
                  <w14:bevel/>
                </w14:textOutline>
              </w:rPr>
              <w:t>作无效标处理</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14:textOutline w14:w="3795" w14:cap="sq" w14:cmpd="sng">
                  <w14:solidFill>
                    <w14:srgbClr w14:val="000000"/>
                  </w14:solidFill>
                  <w14:prstDash w14:val="solid"/>
                  <w14:bevel/>
                </w14:textOutline>
              </w:rPr>
              <w:t>应预先准备好调整后的已标价的工程量清单。</w:t>
            </w:r>
          </w:p>
        </w:tc>
      </w:tr>
      <w:tr w14:paraId="4F02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4913C2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942" w:type="dxa"/>
            <w:noWrap w:val="0"/>
            <w:vAlign w:val="center"/>
          </w:tcPr>
          <w:p w14:paraId="52F2878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14.1</w:t>
            </w:r>
          </w:p>
        </w:tc>
        <w:tc>
          <w:tcPr>
            <w:tcW w:w="1562" w:type="dxa"/>
            <w:noWrap w:val="0"/>
            <w:vAlign w:val="center"/>
          </w:tcPr>
          <w:p w14:paraId="4153504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响应文件有效期</w:t>
            </w:r>
          </w:p>
        </w:tc>
        <w:tc>
          <w:tcPr>
            <w:tcW w:w="7125" w:type="dxa"/>
            <w:noWrap w:val="0"/>
            <w:vAlign w:val="center"/>
          </w:tcPr>
          <w:p w14:paraId="10278609">
            <w:pPr>
              <w:pageBreakBefore w:val="0"/>
              <w:widowControl w:val="0"/>
              <w:tabs>
                <w:tab w:val="left" w:pos="1305"/>
              </w:tabs>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响应文件递交截止时间之日起90天，有效期不足的响应文件将被拒绝。</w:t>
            </w:r>
          </w:p>
        </w:tc>
      </w:tr>
      <w:tr w14:paraId="19D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556CFA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942" w:type="dxa"/>
            <w:noWrap w:val="0"/>
            <w:vAlign w:val="center"/>
          </w:tcPr>
          <w:p w14:paraId="2C280A6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15</w:t>
            </w:r>
          </w:p>
        </w:tc>
        <w:tc>
          <w:tcPr>
            <w:tcW w:w="1562" w:type="dxa"/>
            <w:noWrap w:val="0"/>
            <w:vAlign w:val="center"/>
          </w:tcPr>
          <w:p w14:paraId="5FC1DA2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磋商保证金</w:t>
            </w:r>
          </w:p>
        </w:tc>
        <w:tc>
          <w:tcPr>
            <w:tcW w:w="7125" w:type="dxa"/>
            <w:noWrap w:val="0"/>
            <w:vAlign w:val="top"/>
          </w:tcPr>
          <w:p w14:paraId="6D5A75DE">
            <w:pPr>
              <w:pageBreakBefore w:val="0"/>
              <w:widowControl w:val="0"/>
              <w:tabs>
                <w:tab w:val="left" w:pos="1305"/>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本项目无需缴纳磋商保证金</w:t>
            </w:r>
          </w:p>
        </w:tc>
      </w:tr>
      <w:tr w14:paraId="40B2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5BEAC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942" w:type="dxa"/>
            <w:noWrap w:val="0"/>
            <w:vAlign w:val="center"/>
          </w:tcPr>
          <w:p w14:paraId="35F141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1562" w:type="dxa"/>
            <w:noWrap w:val="0"/>
            <w:vAlign w:val="center"/>
          </w:tcPr>
          <w:p w14:paraId="6ACA29D4">
            <w:pPr>
              <w:pStyle w:val="4"/>
              <w:pageBreakBefore w:val="0"/>
              <w:widowControl w:val="0"/>
              <w:kinsoku/>
              <w:wordWrap/>
              <w:overflowPunct/>
              <w:topLinePunct w:val="0"/>
              <w:autoSpaceDE/>
              <w:autoSpaceDN/>
              <w:bidi w:val="0"/>
              <w:adjustRightInd/>
              <w:spacing w:before="0" w:after="0" w:line="360" w:lineRule="auto"/>
              <w:jc w:val="center"/>
              <w:textAlignment w:val="auto"/>
              <w:rPr>
                <w:rFonts w:hint="eastAsia" w:asciiTheme="minorEastAsia" w:hAnsiTheme="minorEastAsia" w:eastAsiaTheme="minorEastAsia" w:cstheme="minorEastAsia"/>
                <w:b w:val="0"/>
                <w:bCs/>
                <w:color w:val="auto"/>
                <w:sz w:val="21"/>
                <w:szCs w:val="21"/>
                <w:highlight w:val="none"/>
                <w:lang w:eastAsia="zh-CN"/>
              </w:rPr>
            </w:pPr>
            <w:bookmarkStart w:id="43" w:name="_Toc19954"/>
            <w:bookmarkStart w:id="44" w:name="_Toc27452"/>
            <w:bookmarkStart w:id="45" w:name="_Toc19911"/>
            <w:r>
              <w:rPr>
                <w:rFonts w:hint="eastAsia" w:asciiTheme="minorEastAsia" w:hAnsiTheme="minorEastAsia" w:eastAsiaTheme="minorEastAsia" w:cstheme="minorEastAsia"/>
                <w:b w:val="0"/>
                <w:bCs/>
                <w:color w:val="auto"/>
                <w:sz w:val="21"/>
                <w:szCs w:val="21"/>
                <w:highlight w:val="none"/>
              </w:rPr>
              <w:t>竞争性</w:t>
            </w:r>
            <w:r>
              <w:rPr>
                <w:rFonts w:hint="eastAsia" w:asciiTheme="minorEastAsia" w:hAnsiTheme="minorEastAsia" w:eastAsiaTheme="minorEastAsia" w:cstheme="minorEastAsia"/>
                <w:b w:val="0"/>
                <w:bCs/>
                <w:color w:val="auto"/>
                <w:sz w:val="21"/>
                <w:szCs w:val="21"/>
                <w:highlight w:val="none"/>
                <w:lang w:eastAsia="zh-CN"/>
              </w:rPr>
              <w:t>磋商</w:t>
            </w:r>
            <w:r>
              <w:rPr>
                <w:rFonts w:hint="eastAsia" w:asciiTheme="minorEastAsia" w:hAnsiTheme="minorEastAsia" w:eastAsiaTheme="minorEastAsia" w:cstheme="minorEastAsia"/>
                <w:b w:val="0"/>
                <w:bCs/>
                <w:color w:val="auto"/>
                <w:sz w:val="21"/>
                <w:szCs w:val="21"/>
                <w:highlight w:val="none"/>
              </w:rPr>
              <w:t>响应文件的</w:t>
            </w:r>
            <w:r>
              <w:rPr>
                <w:rFonts w:hint="eastAsia" w:asciiTheme="minorEastAsia" w:hAnsiTheme="minorEastAsia" w:eastAsiaTheme="minorEastAsia" w:cstheme="minorEastAsia"/>
                <w:b w:val="0"/>
                <w:bCs/>
                <w:color w:val="auto"/>
                <w:sz w:val="21"/>
                <w:szCs w:val="21"/>
                <w:highlight w:val="none"/>
                <w:lang w:eastAsia="zh-CN"/>
              </w:rPr>
              <w:t>制作</w:t>
            </w:r>
            <w:bookmarkEnd w:id="43"/>
            <w:bookmarkEnd w:id="44"/>
            <w:bookmarkEnd w:id="45"/>
          </w:p>
          <w:p w14:paraId="122C652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7125" w:type="dxa"/>
            <w:noWrap w:val="0"/>
            <w:vAlign w:val="center"/>
          </w:tcPr>
          <w:p w14:paraId="384848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.1 电子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响应文件中须加盖供应商公章部分均采用</w:t>
            </w:r>
            <w:r>
              <w:rPr>
                <w:rFonts w:hint="eastAsia" w:asciiTheme="minorEastAsia" w:hAnsiTheme="minorEastAsia" w:eastAsiaTheme="minorEastAsia" w:cstheme="minorEastAsia"/>
                <w:color w:val="auto"/>
                <w:sz w:val="21"/>
                <w:szCs w:val="21"/>
                <w:highlight w:val="none"/>
                <w:lang w:val="en-US" w:eastAsia="zh-CN"/>
              </w:rPr>
              <w:t>数字证书（CA认证）</w:t>
            </w:r>
            <w:r>
              <w:rPr>
                <w:rFonts w:hint="eastAsia" w:asciiTheme="minorEastAsia" w:hAnsiTheme="minorEastAsia" w:eastAsiaTheme="minorEastAsia" w:cstheme="minorEastAsia"/>
                <w:color w:val="auto"/>
                <w:sz w:val="21"/>
                <w:szCs w:val="21"/>
                <w:highlight w:val="none"/>
              </w:rPr>
              <w:t>签章，并根据“政府采购项目电子交易管理操作指南-供应商”及本</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文件规定的格式和顺序编制电子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响应文件并进行关联定位，以便</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小组在评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时，点击评分项可直接定位到该评分项内容。如对</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文件的某项要求，供应商的电子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响应文件未能关联定位提供相应的内容与其对应，则</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响应文件如内容不完整、编排混乱导致</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响应文件被误读、 漏读，或者在按采购文件规定的部位查找不到相关内容的，由供应商自行承担。</w:t>
            </w:r>
          </w:p>
          <w:p w14:paraId="6886EBE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16.2</w:t>
            </w:r>
            <w:r>
              <w:rPr>
                <w:rFonts w:hint="eastAsia" w:asciiTheme="minorEastAsia" w:hAnsiTheme="minorEastAsia" w:eastAsiaTheme="minorEastAsia" w:cstheme="minorEastAsia"/>
                <w:color w:val="auto"/>
                <w:sz w:val="21"/>
                <w:szCs w:val="21"/>
                <w:highlight w:val="none"/>
              </w:rPr>
              <w:t>供应商法人（负责人）或授权代表持有个人</w:t>
            </w:r>
            <w:r>
              <w:rPr>
                <w:rFonts w:hint="eastAsia" w:asciiTheme="minorEastAsia" w:hAnsiTheme="minorEastAsia" w:eastAsiaTheme="minorEastAsia" w:cstheme="minorEastAsia"/>
                <w:color w:val="auto"/>
                <w:sz w:val="21"/>
                <w:szCs w:val="21"/>
                <w:highlight w:val="none"/>
                <w:lang w:eastAsia="zh-CN"/>
              </w:rPr>
              <w:t>数字证书（CA认证）</w:t>
            </w:r>
            <w:r>
              <w:rPr>
                <w:rFonts w:hint="eastAsia" w:asciiTheme="minorEastAsia" w:hAnsiTheme="minorEastAsia" w:eastAsiaTheme="minorEastAsia" w:cstheme="minorEastAsia"/>
                <w:color w:val="auto"/>
                <w:sz w:val="21"/>
                <w:szCs w:val="21"/>
                <w:highlight w:val="none"/>
              </w:rPr>
              <w:t>签章的，应在</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文件中涉及到签字的位置使用个人</w:t>
            </w:r>
            <w:r>
              <w:rPr>
                <w:rFonts w:hint="eastAsia" w:asciiTheme="minorEastAsia" w:hAnsiTheme="minorEastAsia" w:eastAsiaTheme="minorEastAsia" w:cstheme="minorEastAsia"/>
                <w:color w:val="auto"/>
                <w:sz w:val="21"/>
                <w:szCs w:val="21"/>
                <w:highlight w:val="none"/>
                <w:lang w:eastAsia="zh-CN"/>
              </w:rPr>
              <w:t>数字证书（CA认证）</w:t>
            </w:r>
            <w:r>
              <w:rPr>
                <w:rFonts w:hint="eastAsia" w:asciiTheme="minorEastAsia" w:hAnsiTheme="minorEastAsia" w:eastAsiaTheme="minorEastAsia" w:cstheme="minorEastAsia"/>
                <w:color w:val="auto"/>
                <w:sz w:val="21"/>
                <w:szCs w:val="21"/>
                <w:highlight w:val="none"/>
              </w:rPr>
              <w:t>签章，没有办理个人</w:t>
            </w:r>
            <w:r>
              <w:rPr>
                <w:rFonts w:hint="eastAsia" w:asciiTheme="minorEastAsia" w:hAnsiTheme="minorEastAsia" w:eastAsiaTheme="minorEastAsia" w:cstheme="minorEastAsia"/>
                <w:color w:val="auto"/>
                <w:sz w:val="21"/>
                <w:szCs w:val="21"/>
                <w:highlight w:val="none"/>
                <w:lang w:eastAsia="zh-CN"/>
              </w:rPr>
              <w:t>数字证书（CA认证）</w:t>
            </w:r>
            <w:r>
              <w:rPr>
                <w:rFonts w:hint="eastAsia" w:asciiTheme="minorEastAsia" w:hAnsiTheme="minorEastAsia" w:eastAsiaTheme="minorEastAsia" w:cstheme="minorEastAsia"/>
                <w:color w:val="auto"/>
                <w:sz w:val="21"/>
                <w:szCs w:val="21"/>
                <w:highlight w:val="none"/>
              </w:rPr>
              <w:t>签章的可在</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文件中涉及到签字的位置手写签字后扫描或者拍照做成 PDF 的格式上传即可。</w:t>
            </w:r>
          </w:p>
          <w:p w14:paraId="742943E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 xml:space="preserve">.3 </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 w:val="21"/>
                <w:szCs w:val="21"/>
                <w:highlight w:val="none"/>
                <w:lang w:eastAsia="zh-CN"/>
              </w:rPr>
              <w:t>（或个人</w:t>
            </w:r>
            <w:r>
              <w:rPr>
                <w:rFonts w:hint="eastAsia" w:asciiTheme="minorEastAsia" w:hAnsiTheme="minorEastAsia" w:eastAsiaTheme="minorEastAsia" w:cstheme="minorEastAsia"/>
                <w:color w:val="auto"/>
                <w:sz w:val="21"/>
                <w:szCs w:val="21"/>
                <w:highlight w:val="none"/>
                <w:lang w:val="en-US" w:eastAsia="zh-CN"/>
              </w:rPr>
              <w:t>数字证书（CA认证）签章）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响应文件因字迹潦草或表达不清所引起的后果由供应商负责。</w:t>
            </w:r>
          </w:p>
          <w:p w14:paraId="4FE7033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16.4</w:t>
            </w:r>
            <w:r>
              <w:rPr>
                <w:rFonts w:hint="eastAsia" w:asciiTheme="minorEastAsia" w:hAnsiTheme="minorEastAsia" w:eastAsiaTheme="minorEastAsia" w:cstheme="minorEastAsia"/>
                <w:color w:val="auto"/>
                <w:sz w:val="21"/>
                <w:szCs w:val="21"/>
                <w:highlight w:val="none"/>
                <w:lang w:eastAsia="zh-CN"/>
              </w:rPr>
              <w:t xml:space="preserve">磋商前准备 </w:t>
            </w:r>
          </w:p>
          <w:p w14:paraId="34B79FF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16.4.1</w:t>
            </w:r>
            <w:r>
              <w:rPr>
                <w:rFonts w:hint="eastAsia" w:asciiTheme="minorEastAsia" w:hAnsiTheme="minorEastAsia" w:eastAsiaTheme="minorEastAsia" w:cstheme="minorEastAsia"/>
                <w:color w:val="auto"/>
                <w:sz w:val="21"/>
                <w:szCs w:val="21"/>
                <w:highlight w:val="none"/>
                <w:lang w:eastAsia="zh-CN"/>
              </w:rPr>
              <w:t xml:space="preserve">本项目实行在线磋商，采用电子磋商响应文件。若供应商参与磋商，自行承担磋商一切费用。 </w:t>
            </w:r>
          </w:p>
          <w:p w14:paraId="3678697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16.4.2</w:t>
            </w:r>
            <w:r>
              <w:rPr>
                <w:rFonts w:hint="eastAsia" w:asciiTheme="minorEastAsia" w:hAnsiTheme="minorEastAsia" w:eastAsiaTheme="minorEastAsia" w:cstheme="minorEastAsia"/>
                <w:color w:val="auto"/>
                <w:sz w:val="21"/>
                <w:szCs w:val="21"/>
                <w:highlight w:val="none"/>
                <w:lang w:eastAsia="zh-CN"/>
              </w:rPr>
              <w:t xml:space="preserve">各供应商应在截标前应确保成为广西政府采购云平台正式注册入库供应商，并完成数字证书（CA认证）申领。因未注册入库、未办理数字证书（CA认证）等原因造成无法磋商或磋商失败等后果由供应商自行承担。 </w:t>
            </w:r>
          </w:p>
          <w:p w14:paraId="58ADCB3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16.4.3</w:t>
            </w:r>
            <w:r>
              <w:rPr>
                <w:rFonts w:hint="eastAsia" w:asciiTheme="minorEastAsia" w:hAnsiTheme="minorEastAsia" w:eastAsiaTheme="minorEastAsia" w:cstheme="minorEastAsia"/>
                <w:color w:val="auto"/>
                <w:sz w:val="21"/>
                <w:szCs w:val="21"/>
                <w:highlight w:val="none"/>
                <w:lang w:eastAsia="zh-CN"/>
              </w:rPr>
              <w:t>供应商将广西政府采购云平台电子交易客户端下载、安装完成后，可通过账号密码或数字证书（CA认证）登录客户端进行响应文件制作。客户端请至网站下载专区查看，如有问题可拨打广西政府采购云平台客户服务热线 95763 进行咨询。</w:t>
            </w:r>
          </w:p>
        </w:tc>
      </w:tr>
      <w:tr w14:paraId="6B0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2D072A4C">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942" w:type="dxa"/>
            <w:noWrap w:val="0"/>
            <w:vAlign w:val="center"/>
          </w:tcPr>
          <w:p w14:paraId="0B4D92A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w:t>
            </w:r>
          </w:p>
        </w:tc>
        <w:tc>
          <w:tcPr>
            <w:tcW w:w="1562" w:type="dxa"/>
            <w:noWrap w:val="0"/>
            <w:vAlign w:val="center"/>
          </w:tcPr>
          <w:p w14:paraId="22A4D02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响应文件递交截止时间</w:t>
            </w:r>
          </w:p>
        </w:tc>
        <w:tc>
          <w:tcPr>
            <w:tcW w:w="7125" w:type="dxa"/>
            <w:noWrap w:val="0"/>
            <w:vAlign w:val="center"/>
          </w:tcPr>
          <w:p w14:paraId="4CE161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供应商</w:t>
            </w:r>
            <w:r>
              <w:rPr>
                <w:rFonts w:hint="eastAsia" w:asciiTheme="minorEastAsia" w:hAnsiTheme="minorEastAsia" w:eastAsiaTheme="minorEastAsia" w:cstheme="minorEastAsia"/>
                <w:color w:val="auto"/>
                <w:sz w:val="21"/>
                <w:szCs w:val="21"/>
                <w:highlight w:val="none"/>
                <w:u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2026年7月08日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 w:val="21"/>
                <w:szCs w:val="21"/>
                <w:highlight w:val="none"/>
              </w:rPr>
              <w:t>之前将电子磋商响应文件上传到</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。应按照本项目磋商文件和</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的要求编制、加密传输磋商响应文件。供应商在使用系统进行</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的过程中遇到涉及平台使用的任何问题，可致电</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技术支持热线咨询，联系方式：</w:t>
            </w:r>
            <w:r>
              <w:rPr>
                <w:rFonts w:hint="eastAsia" w:asciiTheme="minorEastAsia" w:hAnsiTheme="minorEastAsia" w:eastAsiaTheme="minorEastAsia" w:cstheme="minorEastAsia"/>
                <w:color w:val="auto"/>
                <w:sz w:val="21"/>
                <w:szCs w:val="21"/>
                <w:highlight w:val="none"/>
                <w:lang w:eastAsia="zh-CN"/>
              </w:rPr>
              <w:t>95763</w:t>
            </w:r>
            <w:r>
              <w:rPr>
                <w:rFonts w:hint="eastAsia" w:asciiTheme="minorEastAsia" w:hAnsiTheme="minorEastAsia" w:eastAsiaTheme="minorEastAsia" w:cstheme="minorEastAsia"/>
                <w:color w:val="auto"/>
                <w:sz w:val="21"/>
                <w:szCs w:val="21"/>
                <w:highlight w:val="none"/>
              </w:rPr>
              <w:t>。</w:t>
            </w:r>
          </w:p>
        </w:tc>
      </w:tr>
      <w:tr w14:paraId="497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5077A6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lang w:eastAsia="zh-CN"/>
              </w:rPr>
            </w:pPr>
            <w:r>
              <w:rPr>
                <w:rFonts w:hint="eastAsia" w:asciiTheme="minorEastAsia" w:hAnsiTheme="minorEastAsia" w:eastAsiaTheme="minorEastAsia" w:cstheme="minorEastAsia"/>
                <w:color w:val="auto"/>
                <w:position w:val="-2"/>
                <w:sz w:val="21"/>
                <w:szCs w:val="21"/>
                <w:highlight w:val="none"/>
                <w:lang w:val="en-US" w:eastAsia="zh-CN"/>
              </w:rPr>
              <w:t>9</w:t>
            </w:r>
          </w:p>
        </w:tc>
        <w:tc>
          <w:tcPr>
            <w:tcW w:w="942" w:type="dxa"/>
            <w:noWrap w:val="0"/>
            <w:vAlign w:val="center"/>
          </w:tcPr>
          <w:p w14:paraId="19E658A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18.2</w:t>
            </w:r>
          </w:p>
        </w:tc>
        <w:tc>
          <w:tcPr>
            <w:tcW w:w="1562" w:type="dxa"/>
            <w:noWrap w:val="0"/>
            <w:vAlign w:val="center"/>
          </w:tcPr>
          <w:p w14:paraId="2DB777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sz w:val="21"/>
                <w:szCs w:val="21"/>
                <w:highlight w:val="none"/>
                <w:lang w:eastAsia="zh-CN"/>
              </w:rPr>
              <w:t>磋商响应文件解密时间</w:t>
            </w:r>
          </w:p>
        </w:tc>
        <w:tc>
          <w:tcPr>
            <w:tcW w:w="7125" w:type="dxa"/>
            <w:noWrap w:val="0"/>
            <w:vAlign w:val="center"/>
          </w:tcPr>
          <w:p w14:paraId="3A604F67">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磋商响应文件解密时间</w:t>
            </w:r>
            <w:r>
              <w:rPr>
                <w:rFonts w:hint="eastAsia" w:asciiTheme="minorEastAsia" w:hAnsiTheme="minorEastAsia" w:eastAsiaTheme="minorEastAsia" w:cstheme="minorEastAsia"/>
                <w:b w:val="0"/>
                <w:bCs w:val="0"/>
                <w:color w:val="auto"/>
                <w:kern w:val="2"/>
                <w:sz w:val="21"/>
                <w:szCs w:val="21"/>
                <w:highlight w:val="none"/>
                <w:lang w:eastAsia="zh-CN"/>
              </w:rPr>
              <w:t>：截标时间后</w:t>
            </w:r>
            <w:r>
              <w:rPr>
                <w:rFonts w:hint="eastAsia" w:asciiTheme="minorEastAsia" w:hAnsiTheme="minorEastAsia" w:eastAsiaTheme="minorEastAsia" w:cstheme="minorEastAsia"/>
                <w:b w:val="0"/>
                <w:bCs w:val="0"/>
                <w:color w:val="auto"/>
                <w:kern w:val="2"/>
                <w:sz w:val="21"/>
                <w:szCs w:val="21"/>
                <w:highlight w:val="none"/>
                <w:u w:val="single"/>
                <w:lang w:eastAsia="zh-CN"/>
              </w:rPr>
              <w:t>30</w:t>
            </w:r>
            <w:r>
              <w:rPr>
                <w:rFonts w:hint="eastAsia" w:asciiTheme="minorEastAsia" w:hAnsiTheme="minorEastAsia" w:eastAsiaTheme="minorEastAsia" w:cstheme="minorEastAsia"/>
                <w:b w:val="0"/>
                <w:bCs w:val="0"/>
                <w:color w:val="auto"/>
                <w:kern w:val="2"/>
                <w:sz w:val="21"/>
                <w:szCs w:val="21"/>
                <w:highlight w:val="none"/>
                <w:lang w:eastAsia="zh-CN"/>
              </w:rPr>
              <w:t>分钟内磋商供应商可以登录广西政府采购云平台，用“项目采购-开标评标”功能进行解密</w:t>
            </w:r>
            <w:r>
              <w:rPr>
                <w:rFonts w:hint="eastAsia" w:asciiTheme="minorEastAsia" w:hAnsiTheme="minorEastAsia" w:eastAsiaTheme="minorEastAsia" w:cstheme="minorEastAsia"/>
                <w:color w:val="auto"/>
                <w:sz w:val="21"/>
                <w:szCs w:val="21"/>
                <w:highlight w:val="none"/>
                <w:lang w:eastAsia="zh-CN"/>
              </w:rPr>
              <w:t>磋商响应文件</w:t>
            </w:r>
            <w:r>
              <w:rPr>
                <w:rFonts w:hint="eastAsia" w:asciiTheme="minorEastAsia" w:hAnsiTheme="minorEastAsia" w:eastAsiaTheme="minorEastAsia" w:cstheme="minorEastAsia"/>
                <w:b w:val="0"/>
                <w:bCs w:val="0"/>
                <w:color w:val="auto"/>
                <w:kern w:val="2"/>
                <w:sz w:val="21"/>
                <w:szCs w:val="21"/>
                <w:highlight w:val="none"/>
                <w:lang w:eastAsia="zh-CN"/>
              </w:rPr>
              <w:t>。若</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b w:val="0"/>
                <w:bCs w:val="0"/>
                <w:color w:val="auto"/>
                <w:kern w:val="2"/>
                <w:sz w:val="21"/>
                <w:szCs w:val="21"/>
                <w:highlight w:val="none"/>
                <w:lang w:eastAsia="zh-CN"/>
              </w:rPr>
              <w:t>在规定时间内无法解密或解密失败，可以以电子备份</w:t>
            </w:r>
            <w:r>
              <w:rPr>
                <w:rFonts w:hint="eastAsia" w:asciiTheme="minorEastAsia" w:hAnsiTheme="minorEastAsia" w:eastAsiaTheme="minorEastAsia" w:cstheme="minorEastAsia"/>
                <w:color w:val="auto"/>
                <w:sz w:val="21"/>
                <w:szCs w:val="21"/>
                <w:highlight w:val="none"/>
                <w:lang w:eastAsia="zh-CN"/>
              </w:rPr>
              <w:t>磋商响应文件</w:t>
            </w:r>
            <w:r>
              <w:rPr>
                <w:rFonts w:hint="eastAsia" w:asciiTheme="minorEastAsia" w:hAnsiTheme="minorEastAsia" w:eastAsiaTheme="minorEastAsia" w:cstheme="minorEastAsia"/>
                <w:b w:val="0"/>
                <w:bCs w:val="0"/>
                <w:color w:val="auto"/>
                <w:kern w:val="2"/>
                <w:sz w:val="21"/>
                <w:szCs w:val="21"/>
                <w:highlight w:val="none"/>
                <w:lang w:eastAsia="zh-CN"/>
              </w:rPr>
              <w:t>作为依据</w:t>
            </w:r>
            <w:r>
              <w:rPr>
                <w:rFonts w:hint="eastAsia" w:asciiTheme="minorEastAsia" w:hAnsiTheme="minorEastAsia" w:eastAsiaTheme="minorEastAsia" w:cstheme="minorEastAsia"/>
                <w:b/>
                <w:bCs/>
                <w:color w:val="auto"/>
                <w:kern w:val="2"/>
                <w:sz w:val="21"/>
                <w:szCs w:val="21"/>
                <w:highlight w:val="none"/>
                <w:lang w:eastAsia="zh-CN"/>
              </w:rPr>
              <w:t>【在接到无法解密或解密失败的通知后，</w:t>
            </w:r>
            <w:r>
              <w:rPr>
                <w:rFonts w:hint="eastAsia" w:asciiTheme="minorEastAsia" w:hAnsiTheme="minorEastAsia" w:eastAsiaTheme="minorEastAsia" w:cstheme="minorEastAsia"/>
                <w:b/>
                <w:bCs/>
                <w:color w:val="auto"/>
                <w:sz w:val="21"/>
                <w:szCs w:val="21"/>
                <w:highlight w:val="none"/>
                <w:lang w:eastAsia="zh-CN"/>
              </w:rPr>
              <w:t>磋商供应商</w:t>
            </w:r>
            <w:r>
              <w:rPr>
                <w:rFonts w:hint="eastAsia" w:asciiTheme="minorEastAsia" w:hAnsiTheme="minorEastAsia" w:eastAsiaTheme="minorEastAsia" w:cstheme="minorEastAsia"/>
                <w:b/>
                <w:bCs/>
                <w:color w:val="auto"/>
                <w:kern w:val="2"/>
                <w:sz w:val="21"/>
                <w:szCs w:val="21"/>
                <w:highlight w:val="none"/>
                <w:lang w:eastAsia="zh-CN"/>
              </w:rPr>
              <w:t>可根据自身实际情况按通知时要求的时间到桂林市公共资源交易中心开标室现场提交或以电子邮件的形式（以通知时所告知的电子邮箱地址为准）提交电子备份</w:t>
            </w:r>
            <w:r>
              <w:rPr>
                <w:rFonts w:hint="eastAsia" w:asciiTheme="minorEastAsia" w:hAnsiTheme="minorEastAsia" w:eastAsiaTheme="minorEastAsia" w:cstheme="minorEastAsia"/>
                <w:b/>
                <w:bCs/>
                <w:color w:val="auto"/>
                <w:sz w:val="21"/>
                <w:szCs w:val="21"/>
                <w:highlight w:val="none"/>
                <w:lang w:eastAsia="zh-CN"/>
              </w:rPr>
              <w:t>磋商响应文件</w:t>
            </w:r>
            <w:r>
              <w:rPr>
                <w:rFonts w:hint="eastAsia" w:asciiTheme="minorEastAsia" w:hAnsiTheme="minorEastAsia" w:eastAsiaTheme="minorEastAsia" w:cstheme="minorEastAsia"/>
                <w:b/>
                <w:bCs/>
                <w:color w:val="auto"/>
                <w:kern w:val="2"/>
                <w:sz w:val="21"/>
                <w:szCs w:val="21"/>
                <w:highlight w:val="none"/>
                <w:lang w:eastAsia="zh-CN"/>
              </w:rPr>
              <w:t>】</w:t>
            </w:r>
            <w:r>
              <w:rPr>
                <w:rFonts w:hint="eastAsia" w:asciiTheme="minorEastAsia" w:hAnsiTheme="minorEastAsia" w:eastAsiaTheme="minorEastAsia" w:cstheme="minorEastAsia"/>
                <w:b w:val="0"/>
                <w:bCs w:val="0"/>
                <w:color w:val="auto"/>
                <w:kern w:val="2"/>
                <w:sz w:val="21"/>
                <w:szCs w:val="21"/>
                <w:highlight w:val="none"/>
                <w:lang w:eastAsia="zh-CN"/>
              </w:rPr>
              <w:t>，若磋商供应商在规定时间内无法解密或解密失败且未提供电子备份磋商响应文件的(包含提供的电子备份文件无效或无法解密的情况)，视为无效响应。</w:t>
            </w:r>
          </w:p>
        </w:tc>
      </w:tr>
      <w:tr w14:paraId="695C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078463B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942" w:type="dxa"/>
            <w:noWrap w:val="0"/>
            <w:vAlign w:val="center"/>
          </w:tcPr>
          <w:p w14:paraId="69D09D3B">
            <w:pPr>
              <w:pageBreakBefore w:val="0"/>
              <w:widowControl w:val="0"/>
              <w:kinsoku/>
              <w:wordWrap/>
              <w:overflowPunct/>
              <w:topLinePunct w:val="0"/>
              <w:autoSpaceDE/>
              <w:autoSpaceDN/>
              <w:bidi w:val="0"/>
              <w:adjustRightInd/>
              <w:spacing w:line="360" w:lineRule="auto"/>
              <w:ind w:firstLine="105" w:firstLineChars="50"/>
              <w:jc w:val="center"/>
              <w:textAlignment w:val="auto"/>
              <w:rPr>
                <w:rFonts w:hint="eastAsia" w:asciiTheme="minorEastAsia" w:hAnsiTheme="minorEastAsia" w:eastAsiaTheme="minorEastAsia" w:cstheme="minorEastAsia"/>
                <w:color w:val="auto"/>
                <w:position w:val="-2"/>
                <w:sz w:val="21"/>
                <w:szCs w:val="21"/>
                <w:highlight w:val="none"/>
              </w:rPr>
            </w:pPr>
            <w:r>
              <w:rPr>
                <w:rFonts w:hint="eastAsia" w:asciiTheme="minorEastAsia" w:hAnsiTheme="minorEastAsia" w:eastAsiaTheme="minorEastAsia" w:cstheme="minorEastAsia"/>
                <w:color w:val="auto"/>
                <w:position w:val="-2"/>
                <w:sz w:val="21"/>
                <w:szCs w:val="21"/>
                <w:highlight w:val="none"/>
              </w:rPr>
              <w:t>19.1</w:t>
            </w:r>
          </w:p>
        </w:tc>
        <w:tc>
          <w:tcPr>
            <w:tcW w:w="1562" w:type="dxa"/>
            <w:noWrap w:val="0"/>
            <w:vAlign w:val="center"/>
          </w:tcPr>
          <w:p w14:paraId="695A885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磋商小组组成</w:t>
            </w:r>
          </w:p>
        </w:tc>
        <w:tc>
          <w:tcPr>
            <w:tcW w:w="7125" w:type="dxa"/>
            <w:noWrap w:val="0"/>
            <w:vAlign w:val="center"/>
          </w:tcPr>
          <w:p w14:paraId="1E253FD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磋商及评审工作由采购代理机构负责组织，具体磋商、评审工作由依法组建的磋商小组负责，磋商小组由采购人代表和有关方面的专家组成。</w:t>
            </w:r>
          </w:p>
          <w:p w14:paraId="4C9871D7">
            <w:pPr>
              <w:pageBreakBefore w:val="0"/>
              <w:widowControl w:val="0"/>
              <w:kinsoku/>
              <w:wordWrap/>
              <w:overflowPunct/>
              <w:topLinePunct w:val="0"/>
              <w:autoSpaceDE/>
              <w:autoSpaceDN/>
              <w:bidi w:val="0"/>
              <w:adjustRightInd/>
              <w:spacing w:line="360" w:lineRule="auto"/>
              <w:ind w:left="208" w:leftChars="99" w:firstLine="195" w:firstLineChars="93"/>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磋商小组的构成：</w:t>
            </w:r>
            <w:r>
              <w:rPr>
                <w:rFonts w:hint="eastAsia" w:asciiTheme="minorEastAsia" w:hAnsiTheme="minorEastAsia" w:eastAsiaTheme="minorEastAsia" w:cstheme="minorEastAsia"/>
                <w:color w:val="auto"/>
                <w:sz w:val="21"/>
                <w:szCs w:val="21"/>
                <w:highlight w:val="none"/>
                <w:u w:val="single"/>
              </w:rPr>
              <w:t xml:space="preserve">3 </w:t>
            </w:r>
            <w:r>
              <w:rPr>
                <w:rFonts w:hint="eastAsia" w:asciiTheme="minorEastAsia" w:hAnsiTheme="minorEastAsia" w:eastAsiaTheme="minorEastAsia" w:cstheme="minorEastAsia"/>
                <w:color w:val="auto"/>
                <w:sz w:val="21"/>
                <w:szCs w:val="21"/>
                <w:highlight w:val="none"/>
              </w:rPr>
              <w:t>人，其中采购人代表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1 </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 </w:t>
            </w:r>
            <w:r>
              <w:rPr>
                <w:rFonts w:hint="eastAsia" w:asciiTheme="minorEastAsia" w:hAnsiTheme="minorEastAsia" w:eastAsiaTheme="minorEastAsia" w:cstheme="minorEastAsia"/>
                <w:color w:val="auto"/>
                <w:sz w:val="21"/>
                <w:szCs w:val="21"/>
                <w:highlight w:val="none"/>
              </w:rPr>
              <w:t>人。</w:t>
            </w:r>
          </w:p>
        </w:tc>
      </w:tr>
      <w:tr w14:paraId="52B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010C164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942" w:type="dxa"/>
            <w:noWrap w:val="0"/>
            <w:vAlign w:val="center"/>
          </w:tcPr>
          <w:p w14:paraId="7EC15C3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w:t>
            </w:r>
          </w:p>
        </w:tc>
        <w:tc>
          <w:tcPr>
            <w:tcW w:w="1562" w:type="dxa"/>
            <w:noWrap w:val="0"/>
            <w:vAlign w:val="center"/>
          </w:tcPr>
          <w:p w14:paraId="507467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磋商时间、地点、人员</w:t>
            </w:r>
          </w:p>
        </w:tc>
        <w:tc>
          <w:tcPr>
            <w:tcW w:w="7125" w:type="dxa"/>
            <w:noWrap w:val="0"/>
            <w:vAlign w:val="top"/>
          </w:tcPr>
          <w:p w14:paraId="34D2DF21">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19.2.1磋商时间：响应文件递交截止时间后。</w:t>
            </w:r>
          </w:p>
          <w:p w14:paraId="2395B9DA">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19.2.2磋商地点：本项目需要磋商供应商代表在截标当天截标后，按磋商小组要求及时登陆</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等候在线磋商</w:t>
            </w:r>
            <w:r>
              <w:rPr>
                <w:rFonts w:hint="eastAsia" w:asciiTheme="minorEastAsia" w:hAnsiTheme="minorEastAsia" w:eastAsiaTheme="minorEastAsia" w:cstheme="minorEastAsia"/>
                <w:color w:val="auto"/>
                <w:sz w:val="21"/>
                <w:szCs w:val="21"/>
                <w:highlight w:val="none"/>
                <w:lang w:eastAsia="zh-CN"/>
              </w:rPr>
              <w:t>。</w:t>
            </w:r>
          </w:p>
          <w:p w14:paraId="42C41895">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19.2.3磋商参加人员：供应商</w:t>
            </w:r>
            <w:r>
              <w:rPr>
                <w:rFonts w:hint="eastAsia" w:asciiTheme="minorEastAsia" w:hAnsiTheme="minorEastAsia" w:eastAsiaTheme="minorEastAsia" w:cstheme="minorEastAsia"/>
                <w:color w:val="auto"/>
                <w:sz w:val="21"/>
                <w:szCs w:val="21"/>
                <w:highlight w:val="none"/>
                <w:lang w:eastAsia="zh-CN"/>
              </w:rPr>
              <w:t>法定代表人或负责人或自然人</w:t>
            </w:r>
            <w:r>
              <w:rPr>
                <w:rFonts w:hint="eastAsia" w:asciiTheme="minorEastAsia" w:hAnsiTheme="minorEastAsia" w:eastAsiaTheme="minorEastAsia" w:cstheme="minorEastAsia"/>
                <w:color w:val="auto"/>
                <w:sz w:val="21"/>
                <w:szCs w:val="21"/>
                <w:highlight w:val="none"/>
              </w:rPr>
              <w:t>或相应的委托代</w:t>
            </w:r>
            <w:r>
              <w:rPr>
                <w:rFonts w:hint="eastAsia" w:asciiTheme="minorEastAsia" w:hAnsiTheme="minorEastAsia" w:eastAsiaTheme="minorEastAsia" w:cstheme="minorEastAsia"/>
                <w:color w:val="auto"/>
                <w:sz w:val="21"/>
                <w:szCs w:val="21"/>
                <w:highlight w:val="none"/>
                <w:u w:val="none"/>
              </w:rPr>
              <w:t>理人持有效身份证</w:t>
            </w:r>
            <w:r>
              <w:rPr>
                <w:rFonts w:hint="eastAsia" w:asciiTheme="minorEastAsia" w:hAnsiTheme="minorEastAsia" w:eastAsiaTheme="minorEastAsia" w:cstheme="minorEastAsia"/>
                <w:color w:val="auto"/>
                <w:sz w:val="21"/>
                <w:szCs w:val="21"/>
                <w:highlight w:val="none"/>
                <w:u w:val="none"/>
                <w:lang w:eastAsia="zh-CN"/>
              </w:rPr>
              <w:t>和供应商广西政府采购云平台</w:t>
            </w:r>
            <w:r>
              <w:rPr>
                <w:rFonts w:hint="eastAsia" w:asciiTheme="minorEastAsia" w:hAnsiTheme="minorEastAsia" w:eastAsiaTheme="minorEastAsia" w:cstheme="minorEastAsia"/>
                <w:color w:val="auto"/>
                <w:sz w:val="21"/>
                <w:szCs w:val="21"/>
                <w:highlight w:val="none"/>
                <w:u w:val="none"/>
                <w:lang w:val="en-US" w:eastAsia="zh-CN"/>
              </w:rPr>
              <w:t>CA数字证书</w:t>
            </w:r>
            <w:r>
              <w:rPr>
                <w:rFonts w:hint="eastAsia" w:asciiTheme="minorEastAsia" w:hAnsiTheme="minorEastAsia" w:eastAsiaTheme="minorEastAsia" w:cstheme="minorEastAsia"/>
                <w:color w:val="auto"/>
                <w:sz w:val="21"/>
                <w:szCs w:val="21"/>
                <w:highlight w:val="none"/>
              </w:rPr>
              <w:t>参加磋商。请供应商按时等候磋商。</w:t>
            </w:r>
          </w:p>
          <w:p w14:paraId="205FF3D8">
            <w:pPr>
              <w:pageBreakBefore w:val="0"/>
              <w:widowControl w:val="0"/>
              <w:tabs>
                <w:tab w:val="left" w:pos="1140"/>
              </w:tabs>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19.2.4响应文件递交截止时间后，由磋商小组在评标室内</w:t>
            </w:r>
            <w:r>
              <w:rPr>
                <w:rFonts w:hint="eastAsia" w:asciiTheme="minorEastAsia" w:hAnsiTheme="minorEastAsia" w:eastAsiaTheme="minorEastAsia" w:cstheme="minorEastAsia"/>
                <w:color w:val="auto"/>
                <w:sz w:val="21"/>
                <w:szCs w:val="21"/>
                <w:highlight w:val="none"/>
                <w:lang w:eastAsia="zh-CN"/>
              </w:rPr>
              <w:t>线上</w:t>
            </w:r>
            <w:r>
              <w:rPr>
                <w:rFonts w:hint="eastAsia" w:asciiTheme="minorEastAsia" w:hAnsiTheme="minorEastAsia" w:eastAsiaTheme="minorEastAsia" w:cstheme="minorEastAsia"/>
                <w:color w:val="auto"/>
                <w:sz w:val="21"/>
                <w:szCs w:val="21"/>
                <w:highlight w:val="none"/>
              </w:rPr>
              <w:t>开启响应文件。</w:t>
            </w:r>
          </w:p>
        </w:tc>
      </w:tr>
      <w:tr w14:paraId="34C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73E75B0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w:t>
            </w:r>
          </w:p>
        </w:tc>
        <w:tc>
          <w:tcPr>
            <w:tcW w:w="942" w:type="dxa"/>
            <w:noWrap w:val="0"/>
            <w:vAlign w:val="center"/>
          </w:tcPr>
          <w:p w14:paraId="259AB4F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p>
        </w:tc>
        <w:tc>
          <w:tcPr>
            <w:tcW w:w="1562" w:type="dxa"/>
            <w:noWrap w:val="0"/>
            <w:vAlign w:val="center"/>
          </w:tcPr>
          <w:p w14:paraId="37FC9A04">
            <w:pPr>
              <w:pStyle w:val="12"/>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评审办法</w:t>
            </w:r>
          </w:p>
        </w:tc>
        <w:tc>
          <w:tcPr>
            <w:tcW w:w="7125" w:type="dxa"/>
            <w:noWrap w:val="0"/>
            <w:vAlign w:val="center"/>
          </w:tcPr>
          <w:p w14:paraId="6341CA48">
            <w:pPr>
              <w:pageBreakBefore w:val="0"/>
              <w:widowControl w:val="0"/>
              <w:tabs>
                <w:tab w:val="left" w:pos="1140"/>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具体详见第四章评审办法。</w:t>
            </w:r>
          </w:p>
        </w:tc>
      </w:tr>
      <w:tr w14:paraId="629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4D61A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942" w:type="dxa"/>
            <w:noWrap w:val="0"/>
            <w:vAlign w:val="center"/>
          </w:tcPr>
          <w:p w14:paraId="5EE8E8B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p>
        </w:tc>
        <w:tc>
          <w:tcPr>
            <w:tcW w:w="1562" w:type="dxa"/>
            <w:noWrap w:val="0"/>
            <w:vAlign w:val="center"/>
          </w:tcPr>
          <w:p w14:paraId="5E48BC7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信用查询</w:t>
            </w:r>
          </w:p>
        </w:tc>
        <w:tc>
          <w:tcPr>
            <w:tcW w:w="7125" w:type="dxa"/>
            <w:noWrap w:val="0"/>
            <w:vAlign w:val="center"/>
          </w:tcPr>
          <w:p w14:paraId="36BD430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3E6DA4C5">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⑴查询渠道：“信用中国”网站(www.creditchina.gov.cn)、中国政府采购网(www.ccgp.gov.cn)等；</w:t>
            </w:r>
          </w:p>
          <w:p w14:paraId="6BA06D52">
            <w:pPr>
              <w:pageBreakBefore w:val="0"/>
              <w:widowControl w:val="0"/>
              <w:kinsoku/>
              <w:wordWrap/>
              <w:overflowPunct/>
              <w:topLinePunct w:val="0"/>
              <w:autoSpaceDE/>
              <w:autoSpaceDN/>
              <w:bidi w:val="0"/>
              <w:adjustRightInd/>
              <w:spacing w:line="360" w:lineRule="auto"/>
              <w:ind w:left="315" w:hanging="315" w:hangingChars="1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⑵查询时间：成交通知书发出前；</w:t>
            </w:r>
          </w:p>
          <w:p w14:paraId="5A0E6AA7">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⑶信用信息查询记录和证据留存方式：在查询网站中直接打印查询记录，打印材料作为采购活动资料保存；</w:t>
            </w:r>
          </w:p>
          <w:p w14:paraId="52E455B9">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⑷信用信息使用规则：对在“信用中国”网站(www.creditchina.gov.cn)、中国政府采购网(www.ccgp.gov.cn)等渠道列入失信被执行人、</w:t>
            </w:r>
            <w:r>
              <w:rPr>
                <w:rFonts w:hint="eastAsia" w:asciiTheme="minorEastAsia" w:hAnsiTheme="minorEastAsia" w:eastAsiaTheme="minorEastAsia" w:cstheme="minorEastAsia"/>
                <w:color w:val="auto"/>
                <w:sz w:val="21"/>
                <w:szCs w:val="21"/>
                <w:highlight w:val="none"/>
                <w:lang w:eastAsia="zh-CN"/>
              </w:rPr>
              <w:t>重大税收违法失信主体</w:t>
            </w:r>
            <w:r>
              <w:rPr>
                <w:rFonts w:hint="eastAsia" w:asciiTheme="minorEastAsia" w:hAnsiTheme="minorEastAsia" w:eastAsiaTheme="minorEastAsia" w:cstheme="minorEastAsia"/>
                <w:color w:val="auto"/>
                <w:sz w:val="21"/>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8EE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3AF772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942" w:type="dxa"/>
            <w:noWrap w:val="0"/>
            <w:vAlign w:val="center"/>
          </w:tcPr>
          <w:p w14:paraId="0FE3DC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p>
        </w:tc>
        <w:tc>
          <w:tcPr>
            <w:tcW w:w="1562" w:type="dxa"/>
            <w:noWrap w:val="0"/>
            <w:vAlign w:val="center"/>
          </w:tcPr>
          <w:p w14:paraId="518B82D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成交结果公告</w:t>
            </w:r>
          </w:p>
          <w:p w14:paraId="408543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及成交通知书</w:t>
            </w:r>
          </w:p>
        </w:tc>
        <w:tc>
          <w:tcPr>
            <w:tcW w:w="7125" w:type="dxa"/>
            <w:noWrap w:val="0"/>
            <w:vAlign w:val="top"/>
          </w:tcPr>
          <w:p w14:paraId="69F9CD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15971F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27.2在发布成交公告的同时，采购代理机构向成交供应商发出成交通知书。成交供应商自接到通知之日起七个工作日内，办理成交通知书领取手续。</w:t>
            </w:r>
          </w:p>
        </w:tc>
      </w:tr>
      <w:tr w14:paraId="3D4D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77C73D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942" w:type="dxa"/>
            <w:noWrap w:val="0"/>
            <w:vAlign w:val="center"/>
          </w:tcPr>
          <w:p w14:paraId="31B089B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w:t>
            </w:r>
          </w:p>
        </w:tc>
        <w:tc>
          <w:tcPr>
            <w:tcW w:w="1562" w:type="dxa"/>
            <w:noWrap w:val="0"/>
            <w:vAlign w:val="center"/>
          </w:tcPr>
          <w:p w14:paraId="10EA81C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25" w:type="dxa"/>
            <w:noWrap w:val="0"/>
            <w:vAlign w:val="center"/>
          </w:tcPr>
          <w:p w14:paraId="2E047B8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本项目不收取履约保证金。</w:t>
            </w:r>
          </w:p>
        </w:tc>
      </w:tr>
      <w:tr w14:paraId="3CB3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146CBC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942" w:type="dxa"/>
            <w:noWrap w:val="0"/>
            <w:vAlign w:val="center"/>
          </w:tcPr>
          <w:p w14:paraId="2C33EA3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29.1</w:t>
            </w:r>
          </w:p>
        </w:tc>
        <w:tc>
          <w:tcPr>
            <w:tcW w:w="1562" w:type="dxa"/>
            <w:noWrap w:val="0"/>
            <w:vAlign w:val="center"/>
          </w:tcPr>
          <w:p w14:paraId="3B9C63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签订合同时间</w:t>
            </w:r>
          </w:p>
        </w:tc>
        <w:tc>
          <w:tcPr>
            <w:tcW w:w="7125" w:type="dxa"/>
            <w:noWrap w:val="0"/>
            <w:vAlign w:val="top"/>
          </w:tcPr>
          <w:p w14:paraId="453AD6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成交通知书</w:t>
            </w:r>
            <w:r>
              <w:rPr>
                <w:rFonts w:hint="eastAsia" w:asciiTheme="minorEastAsia" w:hAnsiTheme="minorEastAsia" w:eastAsiaTheme="minorEastAsia" w:cstheme="minorEastAsia"/>
                <w:bCs/>
                <w:color w:val="auto"/>
                <w:kern w:val="0"/>
                <w:sz w:val="21"/>
                <w:szCs w:val="21"/>
                <w:highlight w:val="none"/>
              </w:rPr>
              <w:t>发出之日起</w:t>
            </w:r>
            <w:r>
              <w:rPr>
                <w:rFonts w:hint="eastAsia" w:asciiTheme="minorEastAsia" w:hAnsiTheme="minorEastAsia" w:eastAsiaTheme="minorEastAsia" w:cstheme="minorEastAsia"/>
                <w:bCs/>
                <w:color w:val="auto"/>
                <w:kern w:val="0"/>
                <w:sz w:val="21"/>
                <w:szCs w:val="21"/>
                <w:highlight w:val="none"/>
                <w:lang w:val="en-US" w:eastAsia="zh-CN"/>
              </w:rPr>
              <w:t>8个工作日</w:t>
            </w:r>
            <w:r>
              <w:rPr>
                <w:rFonts w:hint="eastAsia" w:asciiTheme="minorEastAsia" w:hAnsiTheme="minorEastAsia" w:eastAsiaTheme="minorEastAsia" w:cstheme="minorEastAsia"/>
                <w:bCs/>
                <w:color w:val="auto"/>
                <w:kern w:val="0"/>
                <w:sz w:val="21"/>
                <w:szCs w:val="21"/>
                <w:highlight w:val="none"/>
              </w:rPr>
              <w:t>内签订合同</w:t>
            </w:r>
            <w:r>
              <w:rPr>
                <w:rFonts w:hint="eastAsia" w:asciiTheme="minorEastAsia" w:hAnsiTheme="minorEastAsia" w:eastAsiaTheme="minorEastAsia" w:cstheme="minorEastAsia"/>
                <w:color w:val="auto"/>
                <w:sz w:val="21"/>
                <w:szCs w:val="21"/>
                <w:highlight w:val="none"/>
              </w:rPr>
              <w:t>。成交供应商领取成交通知书后，应按规定与采购人签订合同。</w:t>
            </w:r>
          </w:p>
        </w:tc>
      </w:tr>
      <w:tr w14:paraId="13F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AD5BF8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942" w:type="dxa"/>
            <w:noWrap w:val="0"/>
            <w:vAlign w:val="center"/>
          </w:tcPr>
          <w:p w14:paraId="4C7668C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29.3</w:t>
            </w:r>
          </w:p>
        </w:tc>
        <w:tc>
          <w:tcPr>
            <w:tcW w:w="1562" w:type="dxa"/>
            <w:noWrap w:val="0"/>
            <w:vAlign w:val="center"/>
          </w:tcPr>
          <w:p w14:paraId="64E541A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合同备案存档</w:t>
            </w:r>
          </w:p>
        </w:tc>
        <w:tc>
          <w:tcPr>
            <w:tcW w:w="7125" w:type="dxa"/>
            <w:noWrap w:val="0"/>
            <w:vAlign w:val="center"/>
          </w:tcPr>
          <w:p w14:paraId="37945B3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政府采购合同双方自签订之日起一个工作日内将合同原件一份交采购代理机构，采购代理机构将政府采购合同在省级以上人民政府财政部门指定媒体上公告。</w:t>
            </w:r>
          </w:p>
        </w:tc>
      </w:tr>
      <w:tr w14:paraId="083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0F2941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942" w:type="dxa"/>
            <w:noWrap w:val="0"/>
            <w:vAlign w:val="center"/>
          </w:tcPr>
          <w:p w14:paraId="2A9E775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1562" w:type="dxa"/>
            <w:noWrap w:val="0"/>
            <w:vAlign w:val="center"/>
          </w:tcPr>
          <w:p w14:paraId="6D21439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采购代理服务费</w:t>
            </w:r>
          </w:p>
        </w:tc>
        <w:tc>
          <w:tcPr>
            <w:tcW w:w="7125" w:type="dxa"/>
            <w:noWrap w:val="0"/>
            <w:vAlign w:val="top"/>
          </w:tcPr>
          <w:p w14:paraId="2648353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人领取</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通知书前，向</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代理机构一次性付清</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代理服务费，本项目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代理服务收费标准参照计价格</w:t>
            </w:r>
            <w:r>
              <w:rPr>
                <w:rFonts w:hint="eastAsia" w:asciiTheme="minorEastAsia" w:hAnsiTheme="minorEastAsia" w:eastAsiaTheme="minorEastAsia" w:cstheme="minorEastAsia"/>
                <w:color w:val="auto"/>
                <w:sz w:val="21"/>
                <w:szCs w:val="21"/>
                <w:highlight w:val="none"/>
                <w:lang w:eastAsia="zh-CN"/>
              </w:rPr>
              <w:t>〔2002〕1980号</w:t>
            </w:r>
            <w:r>
              <w:rPr>
                <w:rFonts w:hint="eastAsia" w:asciiTheme="minorEastAsia" w:hAnsiTheme="minorEastAsia" w:eastAsiaTheme="minorEastAsia" w:cstheme="minorEastAsia"/>
                <w:color w:val="auto"/>
                <w:sz w:val="21"/>
                <w:szCs w:val="21"/>
                <w:highlight w:val="none"/>
              </w:rPr>
              <w:t>《招标代理服务收费管理暂行办法》</w:t>
            </w:r>
            <w:r>
              <w:rPr>
                <w:rFonts w:hint="eastAsia" w:asciiTheme="minorEastAsia" w:hAnsiTheme="minorEastAsia" w:eastAsiaTheme="minorEastAsia" w:cstheme="minorEastAsia"/>
                <w:color w:val="auto"/>
                <w:sz w:val="21"/>
                <w:szCs w:val="21"/>
                <w:highlight w:val="none"/>
                <w:lang w:eastAsia="zh-CN"/>
              </w:rPr>
              <w:t>工程类</w:t>
            </w:r>
            <w:r>
              <w:rPr>
                <w:rFonts w:hint="eastAsia" w:asciiTheme="minorEastAsia" w:hAnsiTheme="minorEastAsia" w:eastAsiaTheme="minorEastAsia" w:cstheme="minorEastAsia"/>
                <w:color w:val="auto"/>
                <w:sz w:val="21"/>
                <w:szCs w:val="21"/>
                <w:highlight w:val="none"/>
              </w:rPr>
              <w:t>收费标准向</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Theme="minorEastAsia" w:hAnsiTheme="minorEastAsia" w:eastAsiaTheme="minorEastAsia" w:cstheme="minorEastAsia"/>
                <w:color w:val="auto"/>
                <w:sz w:val="21"/>
                <w:szCs w:val="21"/>
                <w:highlight w:val="none"/>
              </w:rPr>
              <w:t>。</w:t>
            </w:r>
          </w:p>
        </w:tc>
      </w:tr>
      <w:tr w14:paraId="0D40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9FBB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942" w:type="dxa"/>
            <w:noWrap w:val="0"/>
            <w:vAlign w:val="center"/>
          </w:tcPr>
          <w:p w14:paraId="28C4CFF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p>
        </w:tc>
        <w:tc>
          <w:tcPr>
            <w:tcW w:w="1562" w:type="dxa"/>
            <w:noWrap w:val="0"/>
            <w:vAlign w:val="center"/>
          </w:tcPr>
          <w:p w14:paraId="48ECB5C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7125" w:type="dxa"/>
            <w:noWrap w:val="0"/>
            <w:vAlign w:val="top"/>
          </w:tcPr>
          <w:p w14:paraId="561FA72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0B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68990BA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942" w:type="dxa"/>
            <w:noWrap w:val="0"/>
            <w:vAlign w:val="center"/>
          </w:tcPr>
          <w:p w14:paraId="3D3AD3B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562" w:type="dxa"/>
            <w:noWrap w:val="0"/>
            <w:vAlign w:val="center"/>
          </w:tcPr>
          <w:p w14:paraId="3544C97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监督管理机构</w:t>
            </w:r>
          </w:p>
        </w:tc>
        <w:tc>
          <w:tcPr>
            <w:tcW w:w="7125" w:type="dxa"/>
            <w:noWrap w:val="0"/>
            <w:vAlign w:val="center"/>
          </w:tcPr>
          <w:p w14:paraId="4C6E17EF">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桂林市临桂区政府采购监督管理股</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0773-5593932</w:t>
            </w:r>
          </w:p>
        </w:tc>
      </w:tr>
    </w:tbl>
    <w:p w14:paraId="6A7DD916">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both"/>
        <w:textAlignment w:val="auto"/>
        <w:rPr>
          <w:rFonts w:hint="eastAsia" w:ascii="宋体" w:hAnsi="宋体" w:eastAsia="宋体" w:cs="宋体"/>
          <w:b/>
          <w:bCs w:val="0"/>
          <w:color w:val="auto"/>
          <w:szCs w:val="28"/>
          <w:highlight w:val="none"/>
        </w:rPr>
      </w:pPr>
      <w:bookmarkStart w:id="46" w:name="_Toc27120"/>
      <w:bookmarkStart w:id="47" w:name="_Toc22096"/>
      <w:bookmarkStart w:id="48" w:name="_Toc22792"/>
    </w:p>
    <w:p w14:paraId="6F4440B2">
      <w:pPr>
        <w:rPr>
          <w:rFonts w:hint="eastAsia"/>
          <w:color w:val="auto"/>
        </w:rPr>
      </w:pPr>
    </w:p>
    <w:p w14:paraId="33A5741C">
      <w:pPr>
        <w:rPr>
          <w:rFonts w:hint="eastAsia"/>
          <w:color w:val="auto"/>
        </w:rPr>
      </w:pPr>
    </w:p>
    <w:p w14:paraId="7E044D6C">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t>一、总则</w:t>
      </w:r>
      <w:bookmarkEnd w:id="46"/>
      <w:bookmarkEnd w:id="47"/>
      <w:bookmarkEnd w:id="48"/>
    </w:p>
    <w:p w14:paraId="1F35C1C3">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49" w:name="_Toc6626"/>
      <w:bookmarkStart w:id="50" w:name="_Toc336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1.适应范围</w:t>
      </w:r>
      <w:bookmarkEnd w:id="49"/>
      <w:bookmarkEnd w:id="50"/>
    </w:p>
    <w:p w14:paraId="176439F4">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613906F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临桂区社区矫正中心改造项目</w:t>
      </w:r>
      <w:r>
        <w:rPr>
          <w:rFonts w:hint="eastAsia" w:ascii="宋体" w:hAnsi="宋体" w:eastAsia="宋体" w:cs="宋体"/>
          <w:color w:val="auto"/>
          <w:szCs w:val="21"/>
          <w:highlight w:val="none"/>
        </w:rPr>
        <w:t xml:space="preserve">  </w:t>
      </w:r>
    </w:p>
    <w:p w14:paraId="013C3EB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val="en-US" w:eastAsia="zh-CN"/>
        </w:rPr>
        <w:t>GLZC2026-C2-120018-GXBG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2C88A20">
      <w:pPr>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486139A6">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1" w:name="_Toc28336"/>
      <w:bookmarkStart w:id="52" w:name="_Toc2845"/>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2.定义</w:t>
      </w:r>
      <w:bookmarkEnd w:id="51"/>
      <w:bookmarkEnd w:id="52"/>
    </w:p>
    <w:p w14:paraId="51828BAD">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06DF28F0">
      <w:pPr>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2.2“工程”是指建设工程，包括建筑物和构筑物的新建、改建、扩建、装修、拆除、修缮等。</w:t>
      </w:r>
    </w:p>
    <w:p w14:paraId="302C0F8A">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eastAsia="宋体" w:cs="宋体"/>
          <w:color w:val="auto"/>
          <w:szCs w:val="21"/>
          <w:highlight w:val="none"/>
        </w:rPr>
        <w:t>技术资料和材料。</w:t>
      </w:r>
    </w:p>
    <w:p w14:paraId="7B1E7961">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“服务”系指按磋商文件规定，供应商须承担的安装、调试、技术协助、校准、培训、技术指导以及其他类似的义务。</w:t>
      </w:r>
    </w:p>
    <w:p w14:paraId="7A49D82C">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“项目”系指供应商按磋商文件规定向采购人提供的货物和服务。</w:t>
      </w:r>
    </w:p>
    <w:p w14:paraId="6EF46C3A">
      <w:pPr>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“书面形式”包括信函、传真、电报等。</w:t>
      </w:r>
    </w:p>
    <w:p w14:paraId="1D14D3E4">
      <w:pPr>
        <w:pageBreakBefore w:val="0"/>
        <w:widowControl w:val="0"/>
        <w:kinsoku/>
        <w:wordWrap/>
        <w:overflowPunct/>
        <w:topLinePunct w:val="0"/>
        <w:autoSpaceDE/>
        <w:autoSpaceDN/>
        <w:bidi w:val="0"/>
        <w:adjustRightInd/>
        <w:snapToGrid/>
        <w:spacing w:line="360" w:lineRule="auto"/>
        <w:ind w:firstLine="435"/>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2.7实质性要求：“实质性要求”是指磋商文件中已经指明不满足则响应文件按无效处理的条款，或者不能负偏离的条款。实质性要求若有任意一项不满足的，响应文件按无效处理。</w:t>
      </w:r>
    </w:p>
    <w:p w14:paraId="0EC84A77">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3" w:name="_Toc25441"/>
      <w:bookmarkStart w:id="54" w:name="_Toc1301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3.供应商资格</w:t>
      </w:r>
      <w:bookmarkEnd w:id="53"/>
      <w:bookmarkEnd w:id="54"/>
    </w:p>
    <w:p w14:paraId="546778B1">
      <w:pPr>
        <w:pStyle w:val="4"/>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bookmarkStart w:id="55" w:name="_Toc9216"/>
      <w:bookmarkStart w:id="56" w:name="_Toc16496"/>
      <w:r>
        <w:rPr>
          <w:rFonts w:hint="eastAsia" w:ascii="宋体" w:hAnsi="宋体" w:cs="宋体"/>
          <w:b w:val="0"/>
          <w:bCs w:val="0"/>
          <w:color w:val="auto"/>
          <w:sz w:val="21"/>
          <w:szCs w:val="21"/>
          <w:highlight w:val="none"/>
          <w:lang w:val="en-US" w:eastAsia="zh-CN"/>
        </w:rPr>
        <w:t>详见供应商须知前附表。</w:t>
      </w:r>
    </w:p>
    <w:p w14:paraId="655ABF59">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4.磋商费用</w:t>
      </w:r>
      <w:bookmarkEnd w:id="55"/>
      <w:bookmarkEnd w:id="56"/>
    </w:p>
    <w:p w14:paraId="302886DA">
      <w:pPr>
        <w:pageBreakBefore w:val="0"/>
        <w:widowControl w:val="0"/>
        <w:tabs>
          <w:tab w:val="left" w:pos="1635"/>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42CD623C">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7" w:name="_Toc22877"/>
      <w:bookmarkStart w:id="58" w:name="_Toc31376"/>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5.联合体要求</w:t>
      </w:r>
      <w:bookmarkEnd w:id="57"/>
      <w:bookmarkEnd w:id="58"/>
    </w:p>
    <w:p w14:paraId="7918ED3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u w:val="single"/>
        </w:rPr>
        <w:t>不接受</w:t>
      </w:r>
      <w:r>
        <w:rPr>
          <w:rFonts w:hint="eastAsia" w:ascii="宋体" w:hAnsi="宋体" w:eastAsia="宋体" w:cs="宋体"/>
          <w:bCs/>
          <w:color w:val="auto"/>
          <w:szCs w:val="21"/>
          <w:highlight w:val="none"/>
        </w:rPr>
        <w:t>联合体参与磋商</w:t>
      </w:r>
    </w:p>
    <w:p w14:paraId="44A60D28">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宋体" w:hAnsi="宋体" w:eastAsia="宋体" w:cs="宋体"/>
          <w:color w:val="auto"/>
          <w:sz w:val="21"/>
          <w:szCs w:val="21"/>
          <w:highlight w:val="none"/>
        </w:rPr>
      </w:pPr>
      <w:bookmarkStart w:id="59" w:name="_Toc18940"/>
      <w:bookmarkStart w:id="60" w:name="_Toc415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6.质疑和投诉</w:t>
      </w:r>
      <w:bookmarkEnd w:id="59"/>
      <w:bookmarkEnd w:id="60"/>
      <w:r>
        <w:rPr>
          <w:rFonts w:hint="eastAsia" w:ascii="宋体" w:hAnsi="宋体" w:eastAsia="宋体" w:cs="宋体"/>
          <w:color w:val="auto"/>
          <w:sz w:val="21"/>
          <w:szCs w:val="21"/>
          <w:highlight w:val="none"/>
        </w:rPr>
        <w:tab/>
      </w:r>
    </w:p>
    <w:p w14:paraId="564D4BE1">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bookmarkStart w:id="61" w:name="_Toc8195"/>
      <w:bookmarkStart w:id="62" w:name="_Toc26087"/>
      <w:r>
        <w:rPr>
          <w:rFonts w:hint="eastAsia" w:ascii="宋体" w:hAnsi="宋体" w:eastAsia="宋体" w:cs="宋体"/>
          <w:color w:val="auto"/>
          <w:szCs w:val="21"/>
          <w:highlight w:val="none"/>
          <w:u w:val="none"/>
        </w:rPr>
        <w:t>6.1供应商认为磋商文件使自己的合法权益受到损害的，应当在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质疑函”格式见附表1）。否则，采购代理机构有权拒收。</w:t>
      </w:r>
    </w:p>
    <w:p w14:paraId="3D8DED59">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采购代理机构应认真做好质疑处理工作，对于质疑供应商在法定质疑期内提出的质疑函，应当在收到质疑函后7个工作日内作出答复，并以书面形式通知质疑供应商和其他有关供应商。</w:t>
      </w:r>
    </w:p>
    <w:p w14:paraId="5AC2B6F8">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供应商在法定质疑期内应一次性提出与项目相关的质疑，供应商在提出与项目相关的质疑前应当做好全面且详细的工作，采购代理机构不再受理供应商针对同一采购程序环节的再次质疑。</w:t>
      </w:r>
    </w:p>
    <w:p w14:paraId="61B3AA46">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6.2供应商对采购代理机构的质疑答复不满意或者采购代理机构未在规定的时间内作出答复的，可以在答复期满后十五个工作日内向</w:t>
      </w:r>
      <w:r>
        <w:rPr>
          <w:rFonts w:hint="eastAsia" w:ascii="宋体" w:hAnsi="宋体" w:cs="宋体"/>
          <w:color w:val="auto"/>
          <w:szCs w:val="21"/>
          <w:highlight w:val="none"/>
          <w:u w:val="none"/>
          <w:lang w:eastAsia="zh-CN"/>
        </w:rPr>
        <w:t>桂林市临桂区政府采购监督管理股</w:t>
      </w:r>
      <w:r>
        <w:rPr>
          <w:rFonts w:hint="eastAsia" w:ascii="宋体" w:hAnsi="宋体" w:eastAsia="宋体" w:cs="宋体"/>
          <w:color w:val="auto"/>
          <w:szCs w:val="21"/>
          <w:highlight w:val="none"/>
          <w:u w:val="none"/>
        </w:rPr>
        <w:t>投诉（“投诉书”格式见附表2）。</w:t>
      </w:r>
    </w:p>
    <w:p w14:paraId="2C67B469">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提出质疑、投诉，应当遵守中华人民共和国财政部令第94号《政府采购质疑和投诉办法》的相关规定，且采用书面形式。质疑函、投诉书均应明确阐述磋商文件、采购过程或成交结果中使自己合法权益受到损害的实质性内容，并提供相关事实、依据和证据及其来源。</w:t>
      </w:r>
    </w:p>
    <w:p w14:paraId="434F91A8">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供应商提出质疑应当提交质疑函和必要的证明材料，针对同一采购程序环节的质疑必须在法定质疑期内一次性提出。质疑函应当包括下列内容：</w:t>
      </w:r>
    </w:p>
    <w:p w14:paraId="7D994EF8">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（1）供应商的姓名或者名称、地址、邮编、联系人及联系电话；</w:t>
      </w:r>
    </w:p>
    <w:p w14:paraId="494B9570">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（2）质疑项目的名称、编号；</w:t>
      </w:r>
    </w:p>
    <w:p w14:paraId="674AFC80">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（3）具体、明确的质疑事项和与质疑事项相关的请求；</w:t>
      </w:r>
    </w:p>
    <w:p w14:paraId="5859C01A">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（4）事实依据；</w:t>
      </w:r>
    </w:p>
    <w:p w14:paraId="1C8A7F25">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（5）必要的法律依据；</w:t>
      </w:r>
    </w:p>
    <w:p w14:paraId="79ED5819">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（6）提出质疑的日期。</w:t>
      </w:r>
    </w:p>
    <w:p w14:paraId="51773ECA">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供应商为自然人的，应当由本人签字；供应商为法人或者其他组织的，应当由法定代表人、主要负责人，或者其授权代表签字或者盖章，并加盖公章。</w:t>
      </w:r>
    </w:p>
    <w:p w14:paraId="6CC9DDFE">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接收质疑函方式：以书面形式</w:t>
      </w:r>
    </w:p>
    <w:p w14:paraId="60117CE7">
      <w:pPr>
        <w:pageBreakBefore w:val="0"/>
        <w:widowControl w:val="0"/>
        <w:tabs>
          <w:tab w:val="left" w:pos="2190"/>
        </w:tabs>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质疑联系部门及联系方式</w:t>
      </w:r>
      <w:r>
        <w:rPr>
          <w:rFonts w:hint="eastAsia" w:ascii="宋体" w:hAnsi="宋体" w:eastAsia="宋体" w:cs="宋体"/>
          <w:color w:val="auto"/>
          <w:szCs w:val="21"/>
          <w:highlight w:val="none"/>
          <w:u w:val="none"/>
          <w:lang w:eastAsia="zh-CN"/>
        </w:rPr>
        <w:t>：详见</w:t>
      </w:r>
      <w:r>
        <w:rPr>
          <w:rFonts w:hint="eastAsia" w:ascii="宋体" w:hAnsi="宋体" w:cs="宋体"/>
          <w:color w:val="auto"/>
          <w:szCs w:val="21"/>
          <w:highlight w:val="none"/>
          <w:u w:val="none"/>
          <w:lang w:val="en-US" w:eastAsia="zh-CN"/>
        </w:rPr>
        <w:t>竞争性</w:t>
      </w:r>
      <w:r>
        <w:rPr>
          <w:rFonts w:hint="eastAsia" w:ascii="宋体" w:hAnsi="宋体" w:eastAsia="宋体" w:cs="宋体"/>
          <w:color w:val="auto"/>
          <w:szCs w:val="21"/>
          <w:highlight w:val="none"/>
          <w:u w:val="none"/>
          <w:lang w:eastAsia="zh-CN"/>
        </w:rPr>
        <w:t>磋商公告。</w:t>
      </w:r>
    </w:p>
    <w:bookmarkEnd w:id="61"/>
    <w:bookmarkEnd w:id="62"/>
    <w:p w14:paraId="284708C3">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63" w:name="_Toc6998"/>
      <w:bookmarkStart w:id="64" w:name="_Toc503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7.转包与分包</w:t>
      </w:r>
      <w:bookmarkEnd w:id="63"/>
      <w:bookmarkEnd w:id="64"/>
    </w:p>
    <w:p w14:paraId="32E8A852">
      <w:pPr>
        <w:pageBreakBefore w:val="0"/>
        <w:widowControl w:val="0"/>
        <w:tabs>
          <w:tab w:val="left" w:pos="219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rPr>
        <w:t>.1 本项目不允许转包。</w:t>
      </w:r>
    </w:p>
    <w:p w14:paraId="1191FB9F">
      <w:pPr>
        <w:pageBreakBefore w:val="0"/>
        <w:widowControl w:val="0"/>
        <w:tabs>
          <w:tab w:val="left" w:pos="219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7.2 本项目不可以分包。</w:t>
      </w:r>
    </w:p>
    <w:p w14:paraId="6A167E67">
      <w:pPr>
        <w:pageBreakBefore w:val="0"/>
        <w:widowControl w:val="0"/>
        <w:tabs>
          <w:tab w:val="left" w:pos="219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7.3本项目不允许挂靠。</w:t>
      </w:r>
    </w:p>
    <w:p w14:paraId="425D2C07">
      <w:pPr>
        <w:pageBreakBefore w:val="0"/>
        <w:widowControl w:val="0"/>
        <w:tabs>
          <w:tab w:val="left" w:pos="219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val="en-US" w:eastAsia="zh-CN"/>
        </w:rPr>
        <w:t>7.4如发现有以上行为，采购人有权终止合同，所有损失由成交供应商承担。</w:t>
      </w:r>
    </w:p>
    <w:p w14:paraId="4D8E8B6D">
      <w:pPr>
        <w:pStyle w:val="4"/>
        <w:pageBreakBefore w:val="0"/>
        <w:widowControl w:val="0"/>
        <w:kinsoku/>
        <w:wordWrap/>
        <w:overflowPunct/>
        <w:topLinePunct w:val="0"/>
        <w:autoSpaceDE/>
        <w:autoSpaceDN/>
        <w:bidi w:val="0"/>
        <w:adjustRightInd/>
        <w:snapToGrid/>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8.特别说明</w:t>
      </w:r>
    </w:p>
    <w:p w14:paraId="49CF1E1D">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8.1关联供应商不得参加同一合同项下政府采购活动，否则响应文件将被视为无效：</w:t>
      </w:r>
    </w:p>
    <w:p w14:paraId="3D0E0911">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（1）单位负责人为同一人或者存在直接控股、管理关系的，不得参加同一合同项下的政府采购活动。</w:t>
      </w:r>
    </w:p>
    <w:p w14:paraId="62BD092D">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（2）为本采购项目提供整体设计、规范编制或者项目管理、监理、检测等服务的供应商，不得再参加本次采购活动。</w:t>
      </w:r>
    </w:p>
    <w:p w14:paraId="1490F108">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8.2供应商磋商所使用的资格、信誉、荣誉、业绩与企业认证必须为本法人所拥有，供应商磋商所使用的采购项目实施人员必须为供应商员工。</w:t>
      </w:r>
    </w:p>
    <w:p w14:paraId="7BC81FD8">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8.3供应商应仔细阅读竞争性磋商文件的所有内容，按照竞争性磋商文件的要求提交响应文件，并对所提供的全部资料的真实性承担法律责任。</w:t>
      </w:r>
    </w:p>
    <w:p w14:paraId="21C38A12">
      <w:pPr>
        <w:pStyle w:val="9"/>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8.4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2118FDFD">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65" w:name="_Toc29496"/>
      <w:bookmarkStart w:id="66" w:name="_Toc22498"/>
      <w:bookmarkStart w:id="67" w:name="_Toc2062"/>
      <w:r>
        <w:rPr>
          <w:rFonts w:hint="eastAsia" w:ascii="宋体" w:hAnsi="宋体" w:eastAsia="宋体" w:cs="宋体"/>
          <w:b/>
          <w:bCs w:val="0"/>
          <w:color w:val="auto"/>
          <w:szCs w:val="28"/>
          <w:highlight w:val="none"/>
        </w:rPr>
        <w:t>二、磋商文件</w:t>
      </w:r>
      <w:bookmarkEnd w:id="65"/>
      <w:bookmarkEnd w:id="66"/>
      <w:bookmarkEnd w:id="67"/>
    </w:p>
    <w:p w14:paraId="4A801E75">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pPr>
      <w:bookmarkStart w:id="68" w:name="_Toc20057"/>
      <w:bookmarkStart w:id="69" w:name="_Toc18964"/>
      <w:r>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t>9.</w:t>
      </w: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磋商文件的构成</w:t>
      </w:r>
      <w:bookmarkEnd w:id="68"/>
      <w:bookmarkEnd w:id="69"/>
    </w:p>
    <w:p w14:paraId="781A3B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DFB546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BC0CE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53A6172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3EEF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0413BE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7AA7DDA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70"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1A82E8C0">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1" w:name="_Toc1793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10.磋商文件的澄清与修改</w:t>
      </w:r>
      <w:bookmarkEnd w:id="70"/>
      <w:bookmarkEnd w:id="71"/>
    </w:p>
    <w:p w14:paraId="2C96A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10.1供应商应认真阅读竞争性磋商文件，发现其中有误或有不合理要求的，应在规定的时间前要求澄清，否则，由此产生的后果由供应商负责。</w:t>
      </w:r>
    </w:p>
    <w:p w14:paraId="1BCEC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99B75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供应商下载竞争性磋商文件后应实时关注相关网站了解澄清、修改等与项目有关的内容，如因供应商未及时登录相关网站了解澄清、修改等与项目有关的内容，从而导致磋商无效的，由供应商自行承担责任。</w:t>
      </w:r>
    </w:p>
    <w:p w14:paraId="34092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澄清或者修改的内容为磋商文件的组成部分。当澄清或者修改通知就同一内容的表述不一致时，以最后发出的书面文件为准。</w:t>
      </w:r>
    </w:p>
    <w:p w14:paraId="06C0C8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磋商文件的澄清或者修改都应该通过本项目采购代理机构以法定形式发布，采购人非通过本机构，不得擅自澄清、答复、修改或补充磋商文件。</w:t>
      </w:r>
    </w:p>
    <w:p w14:paraId="69ACC3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采购人和采购代理机构可以视采购具体情况，延长响应文件递交截止时间和磋商时间，并在本项目竞争性磋商公告发布的同一媒体上发布变更公告。</w:t>
      </w:r>
    </w:p>
    <w:p w14:paraId="368A8351">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72" w:name="_Toc20830"/>
      <w:bookmarkStart w:id="73" w:name="_Toc23267"/>
      <w:bookmarkStart w:id="74" w:name="_Toc17820"/>
      <w:r>
        <w:rPr>
          <w:rFonts w:hint="eastAsia" w:ascii="宋体" w:hAnsi="宋体" w:eastAsia="宋体" w:cs="宋体"/>
          <w:b/>
          <w:bCs w:val="0"/>
          <w:color w:val="auto"/>
          <w:szCs w:val="28"/>
          <w:highlight w:val="none"/>
        </w:rPr>
        <w:t>三、竞争性磋商响应文件的编制</w:t>
      </w:r>
      <w:bookmarkEnd w:id="72"/>
      <w:bookmarkEnd w:id="73"/>
      <w:bookmarkEnd w:id="74"/>
    </w:p>
    <w:p w14:paraId="1EDC2F54">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5" w:name="_Toc1974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11.竞争性磋商响应文件编制基本要求</w:t>
      </w:r>
      <w:bookmarkEnd w:id="75"/>
    </w:p>
    <w:p w14:paraId="65A7A0EB">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11.1 本项目实行电子响应，供应商应准备电子磋商响应文件：</w:t>
      </w:r>
    </w:p>
    <w:p w14:paraId="705AE8E1">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 xml:space="preserve">11.1.1 电子响应文件按广西政府采购云平台要求及本磋商文件要求制作、加密并递交。具体操作流程可参考《政府采购项目电子交易管理操作指南-供应商》。 </w:t>
      </w:r>
    </w:p>
    <w:p w14:paraId="6640E07E">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11.2竞争性磋商响应文件（以下简称响应文件）的组成及要求</w:t>
      </w:r>
    </w:p>
    <w:p w14:paraId="3E514B06">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11.2.1响应文件组成【格式见第六章“响应文件（格式）”】</w:t>
      </w:r>
    </w:p>
    <w:p w14:paraId="3928F502">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11.2.1.1资格性响应证明材料：</w:t>
      </w:r>
    </w:p>
    <w:p w14:paraId="2C55728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（1）供应商相应的</w:t>
      </w:r>
      <w:r>
        <w:rPr>
          <w:rFonts w:hint="eastAsia" w:asciiTheme="minorEastAsia" w:hAnsiTheme="minorEastAsia" w:eastAsiaTheme="minorEastAsia" w:cstheme="minorEastAsia"/>
          <w:b/>
          <w:bCs/>
          <w:color w:val="auto"/>
          <w:szCs w:val="21"/>
          <w:highlight w:val="none"/>
          <w:lang w:eastAsia="zh-CN"/>
        </w:rPr>
        <w:t>法定代表人或负责人或自然人</w:t>
      </w:r>
      <w:r>
        <w:rPr>
          <w:rFonts w:hint="eastAsia" w:asciiTheme="minorEastAsia" w:hAnsiTheme="minorEastAsia" w:eastAsiaTheme="minorEastAsia" w:cstheme="minorEastAsia"/>
          <w:b/>
          <w:bCs/>
          <w:color w:val="auto"/>
          <w:szCs w:val="21"/>
          <w:highlight w:val="none"/>
        </w:rPr>
        <w:t>身份证正反两面复印件（必须提供）；</w:t>
      </w:r>
    </w:p>
    <w:p w14:paraId="0728105D">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（委托代理时必须提供）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color w:val="auto"/>
          <w:szCs w:val="21"/>
          <w:highlight w:val="none"/>
        </w:rPr>
        <w:t>除供应商为以下三种情形的：</w:t>
      </w:r>
    </w:p>
    <w:p w14:paraId="3BE17F4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①如供应商为截标时间前60日以内成立的公司，可以提供供应商与委托代理人签订的劳动合同复印件代替社保证明复印件；</w:t>
      </w:r>
    </w:p>
    <w:p w14:paraId="1DD0933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②如供应商为事业单位，可以提供事业单位机构编制管理证复印件或事业单位机构为其发放工资的工资条复印件代替社保证明复印件；</w:t>
      </w:r>
    </w:p>
    <w:p w14:paraId="4FF9BC7D">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③如委托代理人为免缴纳社保人员，提供免缴纳社保的证明材料复印件及供应商与委托代理人签订的劳动合同复印件代替社保证明复印件。</w:t>
      </w:r>
    </w:p>
    <w:p w14:paraId="50739312">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（委托代理时必须提供）</w:t>
      </w:r>
    </w:p>
    <w:p w14:paraId="3659789C">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（3）供应商参加政府采购活动前3年内在经营活动中没有重大违法记录及有关信用信息的书面声明（必须提供）；</w:t>
      </w:r>
    </w:p>
    <w:p w14:paraId="684854EE">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bCs/>
          <w:color w:val="auto"/>
          <w:szCs w:val="21"/>
          <w:highlight w:val="none"/>
        </w:rPr>
        <w:t>供应商的法人或者其他组织营业执照等证明文件复印件（必须提供，自然人除外）；</w:t>
      </w:r>
    </w:p>
    <w:p w14:paraId="1B4857A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57CD15">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 w:val="21"/>
          <w:szCs w:val="21"/>
          <w:lang w:val="en-US" w:eastAsia="zh-CN" w:bidi="ar-SA"/>
        </w:rPr>
        <w:t>（5）</w:t>
      </w:r>
      <w:r>
        <w:rPr>
          <w:rFonts w:hint="eastAsia" w:asciiTheme="minorEastAsia" w:hAnsiTheme="minorEastAsia" w:eastAsiaTheme="minorEastAsia" w:cstheme="minorEastAsia"/>
          <w:b/>
          <w:bCs w:val="0"/>
          <w:color w:val="auto"/>
          <w:kern w:val="0"/>
          <w:szCs w:val="21"/>
          <w:highlight w:val="none"/>
          <w:lang w:val="en-US" w:eastAsia="zh-CN"/>
        </w:rPr>
        <w:t>供应商有效的资质证书复印件及有效的安全生产许可证书复印件（必须提供）；</w:t>
      </w:r>
    </w:p>
    <w:p w14:paraId="5AD6A77E">
      <w:pPr>
        <w:pageBreakBefore w:val="0"/>
        <w:widowControl w:val="0"/>
        <w:numPr>
          <w:ilvl w:val="0"/>
          <w:numId w:val="0"/>
        </w:numPr>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Cs w:val="21"/>
          <w:highlight w:val="none"/>
          <w:lang w:val="en-US" w:eastAsia="zh-CN"/>
        </w:rPr>
        <w:t>（6）拟派项目经理的</w:t>
      </w:r>
      <w:r>
        <w:rPr>
          <w:rFonts w:hint="eastAsia" w:asciiTheme="minorEastAsia" w:hAnsiTheme="minorEastAsia" w:eastAsiaTheme="minorEastAsia" w:cstheme="minorEastAsia"/>
          <w:b/>
          <w:bCs w:val="0"/>
          <w:color w:val="auto"/>
          <w:szCs w:val="21"/>
        </w:rPr>
        <w:t>注册建造师执业资格</w:t>
      </w:r>
      <w:r>
        <w:rPr>
          <w:rFonts w:hint="eastAsia" w:asciiTheme="minorEastAsia" w:hAnsiTheme="minorEastAsia" w:eastAsiaTheme="minorEastAsia" w:cstheme="minorEastAsia"/>
          <w:b/>
          <w:bCs w:val="0"/>
          <w:color w:val="auto"/>
          <w:kern w:val="0"/>
          <w:szCs w:val="21"/>
          <w:highlight w:val="none"/>
          <w:lang w:val="en-US" w:eastAsia="zh-CN"/>
        </w:rPr>
        <w:t>证书复印件和安全生产考核合格证书（B类）复印件（必须提供）；</w:t>
      </w:r>
    </w:p>
    <w:p w14:paraId="6E063ACB">
      <w:pPr>
        <w:pageBreakBefore w:val="0"/>
        <w:widowControl w:val="0"/>
        <w:numPr>
          <w:ilvl w:val="0"/>
          <w:numId w:val="0"/>
        </w:numPr>
        <w:kinsoku/>
        <w:wordWrap/>
        <w:overflowPunct/>
        <w:topLinePunct w:val="0"/>
        <w:bidi w:val="0"/>
        <w:spacing w:line="360" w:lineRule="auto"/>
        <w:ind w:left="420" w:left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Cs w:val="21"/>
          <w:highlight w:val="none"/>
          <w:lang w:val="en-US" w:eastAsia="zh-CN"/>
        </w:rPr>
        <w:t>（7）项目经理无在建工程承诺书（格式自拟）（必须提供）；</w:t>
      </w:r>
    </w:p>
    <w:p w14:paraId="748442F5">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8）投标人2024年度或2025年度财务状况报告复印件【可以是投标人自行编制也可是通过第三方审计公司编制，如为自行编制至少须提供现金流量表、负债表及利润表；（若为从成立之日起到响应文件提交截止时间止不足要求月数的，则无需提交。）】（必须提供）；</w:t>
      </w:r>
    </w:p>
    <w:p w14:paraId="653744C3">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9）投标人2026年1月以来任意1个月的依法缴纳社会保障资金的相关材料复印件【可以是专用收据或社会保险缴纳清单或者社保部门的证明复印件；依法不需要缴纳社会保障资金的投标人，必须提供相应文件证明不需要缴纳社会保障资金。从成立之日起到响应文件提交截止时间止不足要求月数的，则无需提交。】（必须提供）；</w:t>
      </w:r>
    </w:p>
    <w:p w14:paraId="384CE4F7">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10）投标人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6A00E0BF">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 w:val="21"/>
          <w:szCs w:val="21"/>
          <w:lang w:val="en-US" w:eastAsia="zh-CN" w:bidi="ar-SA"/>
        </w:rPr>
        <w:t>（11）</w:t>
      </w:r>
      <w:r>
        <w:rPr>
          <w:rFonts w:hint="eastAsia" w:asciiTheme="minorEastAsia" w:hAnsiTheme="minorEastAsia" w:eastAsiaTheme="minorEastAsia" w:cstheme="minorEastAsia"/>
          <w:b/>
          <w:bCs w:val="0"/>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《中小企业声明函》或《残疾人福利性单位声明函》或省级以上监狱管理局、戒毒管理局（含新疆生产建设兵团）出具的属于监狱企业的证明文件复印件（必须提供其中一项）</w:t>
      </w:r>
      <w:r>
        <w:rPr>
          <w:rFonts w:hint="eastAsia" w:asciiTheme="minorEastAsia" w:hAnsiTheme="minorEastAsia" w:eastAsiaTheme="minorEastAsia" w:cstheme="minorEastAsia"/>
          <w:b/>
          <w:bCs w:val="0"/>
          <w:color w:val="auto"/>
          <w:kern w:val="0"/>
          <w:szCs w:val="21"/>
          <w:highlight w:val="none"/>
          <w:lang w:val="en-US" w:eastAsia="zh-CN"/>
        </w:rPr>
        <w:t>；</w:t>
      </w:r>
    </w:p>
    <w:p w14:paraId="20EBFE40">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11.2.1.2符合性响应证明材料：</w:t>
      </w:r>
    </w:p>
    <w:p w14:paraId="31E79229">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bookmarkStart w:id="76" w:name="_Toc16312"/>
      <w:bookmarkStart w:id="77" w:name="_Toc28932"/>
      <w:bookmarkStart w:id="78" w:name="_Toc2809"/>
      <w:r>
        <w:rPr>
          <w:rFonts w:hint="eastAsia" w:asciiTheme="minorEastAsia" w:hAnsiTheme="minorEastAsia" w:eastAsiaTheme="minorEastAsia" w:cstheme="minorEastAsia"/>
          <w:b/>
          <w:bCs/>
          <w:color w:val="auto"/>
          <w:szCs w:val="21"/>
          <w:highlight w:val="none"/>
          <w:lang w:val="en-US"/>
        </w:rPr>
        <w:t>（1）响应函（格式见附件）（必须提供）</w:t>
      </w:r>
      <w:bookmarkEnd w:id="76"/>
      <w:r>
        <w:rPr>
          <w:rFonts w:hint="eastAsia" w:asciiTheme="minorEastAsia" w:hAnsiTheme="minorEastAsia" w:eastAsiaTheme="minorEastAsia" w:cstheme="minorEastAsia"/>
          <w:b/>
          <w:bCs/>
          <w:color w:val="auto"/>
          <w:szCs w:val="21"/>
          <w:highlight w:val="none"/>
          <w:lang w:val="en-US" w:eastAsia="zh-CN"/>
        </w:rPr>
        <w:t>；</w:t>
      </w:r>
      <w:bookmarkEnd w:id="77"/>
      <w:bookmarkEnd w:id="78"/>
    </w:p>
    <w:p w14:paraId="2277E47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rPr>
        <w:t>磋商报价汇总表</w:t>
      </w:r>
      <w:r>
        <w:rPr>
          <w:rFonts w:hint="eastAsia" w:asciiTheme="minorEastAsia" w:hAnsiTheme="minorEastAsia" w:eastAsiaTheme="minorEastAsia" w:cstheme="minorEastAsia"/>
          <w:b/>
          <w:bCs/>
          <w:color w:val="auto"/>
          <w:szCs w:val="21"/>
          <w:highlight w:val="none"/>
        </w:rPr>
        <w:t>（格式见附件）（必须提供）；</w:t>
      </w:r>
    </w:p>
    <w:p w14:paraId="3FDCB40D">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w:t>
      </w:r>
      <w:r>
        <w:rPr>
          <w:rFonts w:hint="eastAsia" w:asciiTheme="minorEastAsia" w:hAnsiTheme="minorEastAsia" w:eastAsiaTheme="minorEastAsia" w:cstheme="minorEastAsia"/>
          <w:b/>
          <w:bCs/>
          <w:color w:val="auto"/>
          <w:kern w:val="0"/>
          <w:szCs w:val="21"/>
          <w:highlight w:val="none"/>
          <w:lang w:val="en-US" w:eastAsia="zh-CN"/>
        </w:rPr>
        <w:t>3</w:t>
      </w:r>
      <w:r>
        <w:rPr>
          <w:rFonts w:hint="eastAsia" w:asciiTheme="minorEastAsia" w:hAnsiTheme="minorEastAsia" w:eastAsiaTheme="minorEastAsia" w:cstheme="minorEastAsia"/>
          <w:b/>
          <w:bCs/>
          <w:color w:val="auto"/>
          <w:kern w:val="0"/>
          <w:szCs w:val="21"/>
          <w:highlight w:val="none"/>
          <w:lang w:eastAsia="zh-CN"/>
        </w:rPr>
        <w:t>）</w:t>
      </w:r>
      <w:r>
        <w:rPr>
          <w:rFonts w:hint="eastAsia" w:asciiTheme="minorEastAsia" w:hAnsiTheme="minorEastAsia" w:eastAsiaTheme="minorEastAsia" w:cstheme="minorEastAsia"/>
          <w:b/>
          <w:bCs/>
          <w:color w:val="auto"/>
          <w:kern w:val="0"/>
          <w:szCs w:val="21"/>
          <w:highlight w:val="none"/>
        </w:rPr>
        <w:t>已标价工程量清单（必须提供）</w:t>
      </w:r>
      <w:r>
        <w:rPr>
          <w:rFonts w:hint="eastAsia" w:asciiTheme="minorEastAsia" w:hAnsiTheme="minorEastAsia" w:eastAsiaTheme="minorEastAsia" w:cstheme="minorEastAsia"/>
          <w:b/>
          <w:bCs/>
          <w:color w:val="auto"/>
          <w:kern w:val="0"/>
          <w:szCs w:val="21"/>
          <w:highlight w:val="none"/>
          <w:lang w:eastAsia="zh-CN"/>
        </w:rPr>
        <w:t>；</w:t>
      </w:r>
    </w:p>
    <w:p w14:paraId="38A71AA2">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）拟投入本工程主要施工管理人员表</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w:t>
      </w:r>
    </w:p>
    <w:p w14:paraId="57B67E39">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工</w:t>
      </w:r>
      <w:r>
        <w:rPr>
          <w:rFonts w:hint="eastAsia" w:asciiTheme="minorEastAsia" w:hAnsiTheme="minorEastAsia" w:eastAsiaTheme="minorEastAsia" w:cstheme="minorEastAsia"/>
          <w:b/>
          <w:bCs/>
          <w:color w:val="auto"/>
          <w:kern w:val="0"/>
          <w:szCs w:val="21"/>
          <w:highlight w:val="none"/>
        </w:rPr>
        <w:t>程完工服务承诺书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716ABD7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6</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rPr>
        <w:t>农民工工资保障金交纳与使用承诺书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142BDC1A">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11.2.1.3其他有效证明材料</w:t>
      </w:r>
    </w:p>
    <w:p w14:paraId="7379ECFA">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施工组织设计方案</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w:t>
      </w:r>
    </w:p>
    <w:p w14:paraId="7509D41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lang w:val="en-US" w:eastAsia="zh-CN"/>
        </w:rPr>
        <w:t>2022</w:t>
      </w:r>
      <w:r>
        <w:rPr>
          <w:rFonts w:hint="eastAsia" w:asciiTheme="minorEastAsia" w:hAnsiTheme="minorEastAsia" w:eastAsiaTheme="minorEastAsia" w:cstheme="minorEastAsia"/>
          <w:color w:val="auto"/>
          <w:szCs w:val="21"/>
          <w:highlight w:val="none"/>
          <w:lang w:eastAsia="zh-CN"/>
        </w:rPr>
        <w:t>年1月1日以来</w:t>
      </w:r>
      <w:r>
        <w:rPr>
          <w:rFonts w:hint="eastAsia" w:asciiTheme="minorEastAsia" w:hAnsiTheme="minorEastAsia" w:eastAsiaTheme="minorEastAsia" w:cstheme="minorEastAsia"/>
          <w:color w:val="auto"/>
          <w:kern w:val="2"/>
          <w:sz w:val="21"/>
          <w:szCs w:val="24"/>
          <w:highlight w:val="none"/>
          <w:lang w:val="en-US" w:eastAsia="zh-CN" w:bidi="ar-SA"/>
        </w:rPr>
        <w:t>完成或在建的类似项目业绩</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2"/>
          <w:sz w:val="21"/>
          <w:szCs w:val="24"/>
          <w:highlight w:val="none"/>
          <w:lang w:val="en-US" w:eastAsia="zh-CN" w:bidi="ar-SA"/>
        </w:rPr>
        <w:t>以中标(成交)通知书或签订的合同为准</w:t>
      </w:r>
      <w:r>
        <w:rPr>
          <w:rFonts w:hint="eastAsia" w:asciiTheme="minorEastAsia" w:hAnsiTheme="minorEastAsia" w:eastAsiaTheme="minorEastAsia" w:cstheme="minorEastAsia"/>
          <w:color w:val="auto"/>
          <w:szCs w:val="21"/>
          <w:highlight w:val="none"/>
        </w:rPr>
        <w:t>，并能清晰反映</w:t>
      </w:r>
      <w:r>
        <w:rPr>
          <w:rFonts w:hint="eastAsia" w:asciiTheme="minorEastAsia" w:hAnsiTheme="minorEastAsia" w:eastAsiaTheme="minorEastAsia" w:cstheme="minorEastAsia"/>
          <w:color w:val="auto"/>
          <w:szCs w:val="21"/>
          <w:highlight w:val="none"/>
          <w:lang w:eastAsia="zh-CN"/>
        </w:rPr>
        <w:t>项目</w:t>
      </w:r>
      <w:r>
        <w:rPr>
          <w:rFonts w:hint="eastAsia" w:asciiTheme="minorEastAsia" w:hAnsiTheme="minorEastAsia" w:eastAsiaTheme="minorEastAsia" w:cstheme="minorEastAsia"/>
          <w:color w:val="auto"/>
          <w:szCs w:val="21"/>
          <w:highlight w:val="none"/>
        </w:rPr>
        <w:t>的名称、</w:t>
      </w:r>
      <w:r>
        <w:rPr>
          <w:rFonts w:hint="eastAsia" w:asciiTheme="minorEastAsia" w:hAnsiTheme="minorEastAsia" w:eastAsiaTheme="minorEastAsia" w:cstheme="minorEastAsia"/>
          <w:color w:val="auto"/>
          <w:szCs w:val="21"/>
          <w:highlight w:val="none"/>
          <w:lang w:eastAsia="zh-CN"/>
        </w:rPr>
        <w:t>采购内容</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金额</w:t>
      </w:r>
      <w:r>
        <w:rPr>
          <w:rFonts w:hint="eastAsia" w:asciiTheme="minorEastAsia" w:hAnsiTheme="minorEastAsia" w:eastAsiaTheme="minorEastAsia" w:cstheme="minorEastAsia"/>
          <w:color w:val="auto"/>
          <w:szCs w:val="21"/>
          <w:highlight w:val="none"/>
          <w:lang w:eastAsia="zh-CN"/>
        </w:rPr>
        <w:t>、采购时间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4520B5BF">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（3）供应商2022年1月1日以来获奖情况</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552818F0">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供应商可结合本项目的评审办法视自身情况自行提交其它相关证明材料</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w:t>
      </w:r>
    </w:p>
    <w:p w14:paraId="0A174425">
      <w:pPr>
        <w:pageBreakBefore w:val="0"/>
        <w:widowControl w:val="0"/>
        <w:kinsoku/>
        <w:wordWrap/>
        <w:overflowPunct/>
        <w:topLinePunct w:val="0"/>
        <w:bidi w:val="0"/>
        <w:spacing w:line="360" w:lineRule="auto"/>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w:t>
      </w:r>
      <w:r>
        <w:rPr>
          <w:rFonts w:hint="eastAsia" w:asciiTheme="minorEastAsia" w:hAnsiTheme="minorEastAsia" w:eastAsiaTheme="minorEastAsia" w:cstheme="minorEastAsia"/>
          <w:b/>
          <w:bCs/>
          <w:color w:val="auto"/>
          <w:highlight w:val="none"/>
        </w:rPr>
        <w:t>提供的以上相关证明材料属于“必须提供”的文件应加盖</w:t>
      </w:r>
      <w:r>
        <w:rPr>
          <w:rFonts w:hint="eastAsia" w:asciiTheme="minorEastAsia" w:hAnsiTheme="minorEastAsia" w:eastAsiaTheme="minorEastAsia" w:cstheme="minorEastAsia"/>
          <w:b/>
          <w:bCs/>
          <w:color w:val="auto"/>
          <w:highlight w:val="none"/>
          <w:lang w:eastAsia="zh-CN"/>
        </w:rPr>
        <w:t>磋商供应商数字证书（CA认证）</w:t>
      </w:r>
      <w:r>
        <w:rPr>
          <w:rFonts w:hint="eastAsia" w:asciiTheme="minorEastAsia" w:hAnsiTheme="minorEastAsia" w:eastAsiaTheme="minorEastAsia" w:cstheme="minorEastAsia"/>
          <w:b/>
          <w:bCs/>
          <w:color w:val="auto"/>
          <w:highlight w:val="none"/>
        </w:rPr>
        <w:t>签章，否则</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无效。</w:t>
      </w:r>
    </w:p>
    <w:p w14:paraId="52EBD5F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r>
        <w:rPr>
          <w:rFonts w:hint="eastAsia" w:asciiTheme="minorEastAsia" w:hAnsiTheme="minorEastAsia" w:eastAsiaTheme="minorEastAsia" w:cstheme="minorEastAsia"/>
          <w:color w:val="auto"/>
          <w:szCs w:val="21"/>
          <w:highlight w:val="none"/>
          <w:lang w:val="en-US" w:eastAsia="zh-CN"/>
        </w:rPr>
        <w:t xml:space="preserve">3 </w:t>
      </w:r>
      <w:r>
        <w:rPr>
          <w:rFonts w:hint="eastAsia" w:asciiTheme="minorEastAsia" w:hAnsiTheme="minorEastAsia" w:eastAsiaTheme="minorEastAsia" w:cstheme="minorEastAsia"/>
          <w:color w:val="auto"/>
          <w:szCs w:val="21"/>
          <w:highlight w:val="none"/>
        </w:rPr>
        <w:t>供应商应按竞争性磋商文件第六章“响应文件（格式）”编制响应文件。</w:t>
      </w:r>
    </w:p>
    <w:p w14:paraId="62EDB537">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特别说明：</w:t>
      </w:r>
    </w:p>
    <w:p w14:paraId="164C186D">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响应文件（电子响应文件），其中电子响应文件中所须加盖公章部分均采用数字证书（CA认证）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2205BA24">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磋商文件要求法定代表人（负责人）或委托代理人签字的部分必须签字然后扫描或者拍照做成 pdf 格式上传（或加盖个人数字证书（CA认证）签章），无签字的视为响应无效。</w:t>
      </w:r>
    </w:p>
    <w:p w14:paraId="03EE01E5">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color w:val="auto"/>
          <w:sz w:val="21"/>
          <w:szCs w:val="21"/>
          <w:highlight w:val="none"/>
        </w:rPr>
      </w:pPr>
      <w:bookmarkStart w:id="79" w:name="_Toc13660"/>
      <w:bookmarkStart w:id="80" w:name="_Toc2180"/>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12.响应文件的语言及计量</w:t>
      </w:r>
      <w:bookmarkEnd w:id="79"/>
      <w:bookmarkEnd w:id="80"/>
    </w:p>
    <w:p w14:paraId="03AABED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E0606F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75F2B1B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1" w:name="_Toc3058"/>
      <w:bookmarkStart w:id="82" w:name="_Toc10838"/>
      <w:r>
        <w:rPr>
          <w:rFonts w:hint="eastAsia" w:asciiTheme="minorEastAsia" w:hAnsiTheme="minorEastAsia" w:eastAsiaTheme="minorEastAsia" w:cstheme="minorEastAsia"/>
          <w:color w:val="auto"/>
          <w:sz w:val="21"/>
          <w:szCs w:val="21"/>
          <w:highlight w:val="none"/>
        </w:rPr>
        <w:t xml:space="preserve">13. </w:t>
      </w:r>
      <w:bookmarkEnd w:id="81"/>
      <w:bookmarkEnd w:id="82"/>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p w14:paraId="163FC68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13.1磋商报价应按磋商文件中相关附表格式填写。</w:t>
      </w:r>
    </w:p>
    <w:p w14:paraId="639433A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本工程预算金额</w:t>
      </w:r>
      <w:r>
        <w:rPr>
          <w:rFonts w:hint="eastAsia" w:asciiTheme="minorEastAsia" w:hAnsiTheme="minorEastAsia" w:eastAsiaTheme="minorEastAsia" w:cstheme="minorEastAsia"/>
          <w:b/>
          <w:bCs/>
          <w:color w:val="auto"/>
          <w:szCs w:val="21"/>
          <w:highlight w:val="none"/>
        </w:rPr>
        <w:t>（人民币）</w:t>
      </w:r>
      <w:r>
        <w:rPr>
          <w:rFonts w:hint="eastAsia" w:asciiTheme="minorEastAsia" w:hAnsiTheme="minorEastAsia" w:eastAsiaTheme="minorEastAsia" w:cstheme="minorEastAsia"/>
          <w:b/>
          <w:bCs/>
          <w:color w:val="auto"/>
          <w:szCs w:val="21"/>
          <w:highlight w:val="none"/>
          <w:lang w:val="en-US" w:eastAsia="zh-CN"/>
        </w:rPr>
        <w:t>为</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874994.75元，经采购人确认，本工程招标控制价（最高投标限价）为：874994.75元，</w:t>
      </w:r>
      <w:r>
        <w:rPr>
          <w:rFonts w:hint="eastAsia" w:asciiTheme="minorEastAsia" w:hAnsiTheme="minorEastAsia" w:eastAsiaTheme="minorEastAsia" w:cstheme="minorEastAsia"/>
          <w:b/>
          <w:bCs/>
          <w:color w:val="auto"/>
          <w:szCs w:val="21"/>
          <w:highlight w:val="none"/>
        </w:rPr>
        <w:t>磋商报价超过</w:t>
      </w:r>
      <w:r>
        <w:rPr>
          <w:rFonts w:hint="eastAsia" w:asciiTheme="minorEastAsia" w:hAnsiTheme="minorEastAsia" w:eastAsiaTheme="minorEastAsia" w:cstheme="minorEastAsia"/>
          <w:b/>
          <w:bCs/>
          <w:color w:val="auto"/>
          <w:szCs w:val="21"/>
          <w:highlight w:val="none"/>
          <w:lang w:val="en-US" w:eastAsia="zh-CN"/>
        </w:rPr>
        <w:t>招标控制价（最高投标限价）</w:t>
      </w:r>
      <w:r>
        <w:rPr>
          <w:rFonts w:hint="eastAsia" w:asciiTheme="minorEastAsia" w:hAnsiTheme="minorEastAsia" w:eastAsiaTheme="minorEastAsia" w:cstheme="minorEastAsia"/>
          <w:b/>
          <w:bCs/>
          <w:color w:val="auto"/>
          <w:szCs w:val="21"/>
          <w:highlight w:val="none"/>
        </w:rPr>
        <w:t>的，响应文件作无效处理。</w:t>
      </w:r>
    </w:p>
    <w:p w14:paraId="2A7DD75B">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注：供应商的磋商报价不得超过本工程招标控制价</w:t>
      </w:r>
      <w:r>
        <w:rPr>
          <w:rFonts w:hint="eastAsia" w:asciiTheme="minorEastAsia" w:hAnsiTheme="minorEastAsia" w:eastAsiaTheme="minorEastAsia" w:cstheme="minorEastAsia"/>
          <w:b/>
          <w:bCs/>
          <w:color w:val="auto"/>
          <w:szCs w:val="21"/>
          <w:highlight w:val="none"/>
          <w:lang w:val="en-US" w:eastAsia="zh-CN"/>
        </w:rPr>
        <w:t>（最高投标限价）</w:t>
      </w:r>
      <w:r>
        <w:rPr>
          <w:rFonts w:hint="eastAsia" w:asciiTheme="minorEastAsia" w:hAnsiTheme="minorEastAsia" w:eastAsiaTheme="minorEastAsia" w:cstheme="minorEastAsia"/>
          <w:b/>
          <w:bCs/>
          <w:color w:val="auto"/>
          <w:szCs w:val="21"/>
          <w:highlight w:val="none"/>
        </w:rPr>
        <w:t>，否则作无效标处理；供应商的第二次磋商报价不得高于该供应商第一次磋商报价，否则</w:t>
      </w:r>
      <w:r>
        <w:rPr>
          <w:rFonts w:hint="eastAsia" w:asciiTheme="minorEastAsia" w:hAnsiTheme="minorEastAsia" w:eastAsiaTheme="minorEastAsia" w:cstheme="minorEastAsia"/>
          <w:b/>
          <w:bCs/>
          <w:color w:val="auto"/>
          <w:szCs w:val="21"/>
          <w:highlight w:val="none"/>
          <w:lang w:eastAsia="zh-CN"/>
        </w:rPr>
        <w:t>作无效标处理</w:t>
      </w:r>
      <w:r>
        <w:rPr>
          <w:rFonts w:hint="eastAsia" w:asciiTheme="minorEastAsia" w:hAnsiTheme="minorEastAsia" w:eastAsiaTheme="minorEastAsia" w:cstheme="minorEastAsia"/>
          <w:b/>
          <w:bCs/>
          <w:color w:val="auto"/>
          <w:szCs w:val="21"/>
          <w:highlight w:val="none"/>
        </w:rPr>
        <w:t>。如供应商维持磋商报价不变，以原磋商报价作为供应商最后报价；如供应商需要改变原磋商报价时，供应商应预先准备好调整后的已标价的工程量清单。</w:t>
      </w:r>
    </w:p>
    <w:p w14:paraId="0E531C9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13.2磋商供应商必须就磋商文件所有内容作完整唯一报价，否则，其磋商将被拒绝。响应文件只允许有一个报价，有选择的或有条件的报价将不予接受。</w:t>
      </w:r>
    </w:p>
    <w:p w14:paraId="286E5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728C7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按上述勘误修正原则及方法调整或修正响应文件的磋商报价，供应商需签字确认。</w:t>
      </w:r>
    </w:p>
    <w:p w14:paraId="23954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供应商应充分了解本项目的总体情况以及影响磋商报价的其他要素，综合考虑在报价中。</w:t>
      </w:r>
    </w:p>
    <w:p w14:paraId="3F1FE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供应商在投标截止时间前修改响应函中的磋商报价，应同时修改响应文件“已标价工程量清单”中的相应报价。</w:t>
      </w:r>
    </w:p>
    <w:p w14:paraId="6E0FB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供应商如果发现工程量清单中的数量与图纸中数量不一致时，应立即通知采购人核查，除非采购人予以更正，否则，应以工程量清单中列出的数量为准。</w:t>
      </w:r>
    </w:p>
    <w:p w14:paraId="4730A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在合同实施期间，供应商填写的单价、合价和总额价是否由于物价波动进行价格调整按照合同条款的规定处理。</w:t>
      </w:r>
    </w:p>
    <w:p w14:paraId="6D66E79C">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3" w:name="_Toc30554"/>
      <w:bookmarkStart w:id="84" w:name="_Toc26881"/>
      <w:r>
        <w:rPr>
          <w:rFonts w:hint="eastAsia" w:asciiTheme="minorEastAsia" w:hAnsiTheme="minorEastAsia" w:eastAsiaTheme="minorEastAsia" w:cstheme="minorEastAsia"/>
          <w:color w:val="auto"/>
          <w:sz w:val="21"/>
          <w:szCs w:val="21"/>
          <w:highlight w:val="none"/>
        </w:rPr>
        <w:t>14. 响应文件有效期</w:t>
      </w:r>
      <w:bookmarkEnd w:id="83"/>
      <w:bookmarkEnd w:id="84"/>
    </w:p>
    <w:p w14:paraId="2E8F055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响应文件有效期：响应文件递交截止时间之日起90天，有效期不足的响应文件将被拒绝。</w:t>
      </w:r>
    </w:p>
    <w:p w14:paraId="62B4647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出现特殊情况下，需要延长响应文件有效期的，采购代理机构</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通知供应商延长响应文件有效期。供应商同意延长的，但不能修改响应文件。供应商拒绝延长的，其响应文件无效。</w:t>
      </w:r>
    </w:p>
    <w:p w14:paraId="65E20A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5" w:name="_Toc22602"/>
      <w:bookmarkStart w:id="86" w:name="_Toc20698"/>
      <w:r>
        <w:rPr>
          <w:rFonts w:hint="eastAsia" w:asciiTheme="minorEastAsia" w:hAnsiTheme="minorEastAsia" w:eastAsiaTheme="minorEastAsia" w:cstheme="minorEastAsia"/>
          <w:color w:val="auto"/>
          <w:sz w:val="21"/>
          <w:szCs w:val="21"/>
          <w:highlight w:val="none"/>
        </w:rPr>
        <w:t>15. 磋商保证金</w:t>
      </w:r>
      <w:bookmarkEnd w:id="85"/>
      <w:bookmarkEnd w:id="86"/>
    </w:p>
    <w:p w14:paraId="4D1F1D9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p w14:paraId="684A7B26">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87" w:name="_Toc387"/>
      <w:bookmarkStart w:id="88" w:name="_Toc30118"/>
      <w:r>
        <w:rPr>
          <w:rFonts w:hint="eastAsia" w:asciiTheme="minorEastAsia" w:hAnsiTheme="minorEastAsia" w:eastAsiaTheme="minorEastAsia" w:cstheme="minorEastAsia"/>
          <w:color w:val="auto"/>
          <w:sz w:val="21"/>
          <w:szCs w:val="21"/>
          <w:highlight w:val="none"/>
        </w:rPr>
        <w:t>16. 竞争性</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响应文件的</w:t>
      </w:r>
      <w:bookmarkEnd w:id="87"/>
      <w:r>
        <w:rPr>
          <w:rFonts w:hint="eastAsia" w:asciiTheme="minorEastAsia" w:hAnsiTheme="minorEastAsia" w:eastAsiaTheme="minorEastAsia" w:cstheme="minorEastAsia"/>
          <w:color w:val="auto"/>
          <w:sz w:val="21"/>
          <w:szCs w:val="21"/>
          <w:highlight w:val="none"/>
          <w:lang w:eastAsia="zh-CN"/>
        </w:rPr>
        <w:t>制作</w:t>
      </w:r>
      <w:bookmarkEnd w:id="88"/>
    </w:p>
    <w:p w14:paraId="7201A981">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响应文件中须加盖供应商公章部分均采用</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 xml:space="preserve"> 签章，并根据“政府采购项目电子交易管理操作指南-供应商” 及本</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文件规定的格式和顺序编制电子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响应文件并进行关联定位，以便</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时，点击评分项可直接定位到该评分项内容。如对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文件的某项要求，供应商的电子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响应文件如内容不完整、编排混乱导致</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响应文件被误读、 漏读，或者在按采购文件规定的部位查找不到相关内容的，由供应商自行承担。</w:t>
      </w:r>
    </w:p>
    <w:p w14:paraId="30ACA80E">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16.2</w:t>
      </w:r>
      <w:r>
        <w:rPr>
          <w:rFonts w:hint="eastAsia" w:asciiTheme="minorEastAsia" w:hAnsiTheme="minorEastAsia" w:eastAsiaTheme="minorEastAsia" w:cstheme="minorEastAsia"/>
          <w:color w:val="auto"/>
          <w:szCs w:val="21"/>
          <w:highlight w:val="none"/>
        </w:rPr>
        <w:t>供应商法人（负责人）或授权代表持有个人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签章的，应在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文件中涉及到签字的位置使用个人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签章，没有办理个人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签章的可在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文件中涉及到签字的位置手写签字后扫描或者拍照做成 PDF 的格式上传即可。</w:t>
      </w:r>
    </w:p>
    <w:p w14:paraId="5B2F0EA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Cs w:val="21"/>
          <w:highlight w:val="none"/>
          <w:lang w:eastAsia="zh-CN"/>
        </w:rPr>
        <w:t>（或个人</w:t>
      </w:r>
      <w:r>
        <w:rPr>
          <w:rFonts w:hint="eastAsia" w:asciiTheme="minorEastAsia" w:hAnsiTheme="minorEastAsia" w:eastAsiaTheme="minorEastAsia" w:cstheme="minorEastAsia"/>
          <w:color w:val="auto"/>
          <w:szCs w:val="21"/>
          <w:highlight w:val="none"/>
          <w:lang w:val="en-US" w:eastAsia="zh-CN"/>
        </w:rPr>
        <w:t>数字证书（CA认证）签章）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响应文件因字迹潦草或表达不清所引起的后果由供应商负责。</w:t>
      </w:r>
    </w:p>
    <w:p w14:paraId="6C7FB78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w:t>
      </w:r>
      <w:r>
        <w:rPr>
          <w:rFonts w:hint="eastAsia" w:asciiTheme="minorEastAsia" w:hAnsiTheme="minorEastAsia" w:eastAsiaTheme="minorEastAsia" w:cstheme="minorEastAsia"/>
          <w:color w:val="auto"/>
          <w:szCs w:val="21"/>
          <w:highlight w:val="none"/>
          <w:lang w:eastAsia="zh-CN"/>
        </w:rPr>
        <w:t xml:space="preserve">磋商前准备 </w:t>
      </w:r>
    </w:p>
    <w:p w14:paraId="39516E3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16.4.1</w:t>
      </w:r>
      <w:r>
        <w:rPr>
          <w:rFonts w:hint="eastAsia" w:asciiTheme="minorEastAsia" w:hAnsiTheme="minorEastAsia" w:eastAsiaTheme="minorEastAsia" w:cstheme="minorEastAsia"/>
          <w:color w:val="auto"/>
          <w:szCs w:val="21"/>
          <w:highlight w:val="none"/>
          <w:lang w:eastAsia="zh-CN"/>
        </w:rPr>
        <w:t xml:space="preserve">本项目实行在线磋商，采用电子磋商响应文件。若供应商参与磋商，自行承担磋商一切费用。 </w:t>
      </w:r>
    </w:p>
    <w:p w14:paraId="30F1D32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16.4.2</w:t>
      </w:r>
      <w:r>
        <w:rPr>
          <w:rFonts w:hint="eastAsia" w:asciiTheme="minorEastAsia" w:hAnsiTheme="minorEastAsia" w:eastAsiaTheme="minorEastAsia" w:cstheme="minorEastAsia"/>
          <w:color w:val="auto"/>
          <w:szCs w:val="21"/>
          <w:highlight w:val="none"/>
          <w:lang w:eastAsia="zh-CN"/>
        </w:rPr>
        <w:t xml:space="preserve">各供应商应在截标前应确保成为广西政府采购云平台正式注册入库供应商，并完成数字证书（CA认证） 申领。因未注册入库、未办理数字证书（CA认证）等原因造成无法磋商或磋商失败等后果由供应商自行承担。 </w:t>
      </w:r>
    </w:p>
    <w:p w14:paraId="76E0FCA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16.4.3</w:t>
      </w:r>
      <w:r>
        <w:rPr>
          <w:rFonts w:hint="eastAsia" w:asciiTheme="minorEastAsia" w:hAnsiTheme="minorEastAsia" w:eastAsiaTheme="minorEastAsia" w:cstheme="minorEastAsia"/>
          <w:color w:val="auto"/>
          <w:szCs w:val="21"/>
          <w:highlight w:val="none"/>
          <w:lang w:eastAsia="zh-CN"/>
        </w:rPr>
        <w:t>供应商将广西政府采购云平台电子交易客户端下载、安装完成后，可通过账号密码或数字证书（CA认证） 登录客户端进行响应文件制作。客户端请至网站下载专区查看，如有问题可拨打广西政府采购云平台客户服务热线 95763 进行咨询。</w:t>
      </w:r>
    </w:p>
    <w:p w14:paraId="417E089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9" w:name="_Toc9738"/>
      <w:r>
        <w:rPr>
          <w:rFonts w:hint="eastAsia" w:asciiTheme="minorEastAsia" w:hAnsiTheme="minorEastAsia" w:eastAsiaTheme="minorEastAsia" w:cstheme="minorEastAsia"/>
          <w:color w:val="auto"/>
          <w:sz w:val="21"/>
          <w:szCs w:val="21"/>
          <w:highlight w:val="none"/>
        </w:rPr>
        <w:t>17. 响应文件的修改和撤回</w:t>
      </w:r>
      <w:bookmarkEnd w:id="89"/>
    </w:p>
    <w:p w14:paraId="31F40F4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17.1 </w:t>
      </w:r>
      <w:r>
        <w:rPr>
          <w:rFonts w:hint="eastAsia" w:asciiTheme="minorEastAsia" w:hAnsiTheme="minorEastAsia" w:eastAsiaTheme="minorEastAsia" w:cstheme="minorEastAsia"/>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B742702">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 在响应文件递交截止时间后的响应文件有效期内，供应商不得撤回其响应文件。</w:t>
      </w:r>
    </w:p>
    <w:p w14:paraId="29C0FF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90" w:name="_Toc24690"/>
      <w:bookmarkStart w:id="91" w:name="_Toc30156"/>
      <w:r>
        <w:rPr>
          <w:rFonts w:hint="eastAsia" w:asciiTheme="minorEastAsia" w:hAnsiTheme="minorEastAsia" w:eastAsiaTheme="minorEastAsia" w:cstheme="minorEastAsia"/>
          <w:color w:val="auto"/>
          <w:sz w:val="21"/>
          <w:szCs w:val="21"/>
          <w:highlight w:val="none"/>
        </w:rPr>
        <w:t>18. 响应文件的递交</w:t>
      </w:r>
      <w:r>
        <w:rPr>
          <w:rFonts w:hint="eastAsia" w:asciiTheme="minorEastAsia" w:hAnsiTheme="minorEastAsia" w:eastAsiaTheme="minorEastAsia" w:cstheme="minorEastAsia"/>
          <w:color w:val="auto"/>
          <w:sz w:val="21"/>
          <w:szCs w:val="21"/>
          <w:highlight w:val="none"/>
          <w:lang w:eastAsia="zh-CN"/>
        </w:rPr>
        <w:t>和解密</w:t>
      </w:r>
      <w:bookmarkEnd w:id="90"/>
      <w:bookmarkEnd w:id="91"/>
    </w:p>
    <w:p w14:paraId="709837E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18.1响应文件递交截止时间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2026年7月08日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Cs w:val="21"/>
          <w:highlight w:val="none"/>
        </w:rPr>
        <w:t>之前将电子磋商响应文件上传到</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。应按照本项目磋商文件和</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的要求编制、加密传输磋商响应文件。供应商在使用系统进行</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的过程中遇到涉及平台使用的任何问题，可致电</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技术支持热线咨询，联系方式：</w:t>
      </w:r>
      <w:r>
        <w:rPr>
          <w:rFonts w:hint="eastAsia" w:asciiTheme="minorEastAsia" w:hAnsiTheme="minorEastAsia" w:eastAsiaTheme="minorEastAsia" w:cstheme="minorEastAsia"/>
          <w:color w:val="auto"/>
          <w:szCs w:val="21"/>
          <w:highlight w:val="none"/>
          <w:lang w:eastAsia="zh-CN"/>
        </w:rPr>
        <w:t>95763</w:t>
      </w:r>
      <w:r>
        <w:rPr>
          <w:rFonts w:hint="eastAsia" w:asciiTheme="minorEastAsia" w:hAnsiTheme="minorEastAsia" w:eastAsiaTheme="minorEastAsia" w:cstheme="minorEastAsia"/>
          <w:color w:val="auto"/>
          <w:szCs w:val="21"/>
          <w:highlight w:val="none"/>
        </w:rPr>
        <w:t>。</w:t>
      </w:r>
    </w:p>
    <w:p w14:paraId="5B89931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18.2磋商响应文件解密时间：截标时</w:t>
      </w:r>
      <w:r>
        <w:rPr>
          <w:rFonts w:hint="eastAsia" w:asciiTheme="minorEastAsia" w:hAnsiTheme="minorEastAsia" w:eastAsiaTheme="minorEastAsia" w:cstheme="minorEastAsia"/>
          <w:color w:val="auto"/>
          <w:szCs w:val="21"/>
          <w:highlight w:val="none"/>
          <w:u w:val="none"/>
        </w:rPr>
        <w:t>间后</w:t>
      </w:r>
      <w:r>
        <w:rPr>
          <w:rFonts w:hint="eastAsia" w:asciiTheme="minorEastAsia" w:hAnsiTheme="minorEastAsia" w:eastAsiaTheme="minorEastAsia" w:cstheme="minorEastAsia"/>
          <w:color w:val="auto"/>
          <w:szCs w:val="21"/>
          <w:highlight w:val="none"/>
          <w:u w:val="single"/>
        </w:rPr>
        <w:t>30</w:t>
      </w:r>
      <w:r>
        <w:rPr>
          <w:rFonts w:hint="eastAsia" w:asciiTheme="minorEastAsia" w:hAnsiTheme="minorEastAsia" w:eastAsiaTheme="minorEastAsia" w:cstheme="minorEastAsia"/>
          <w:color w:val="auto"/>
          <w:szCs w:val="21"/>
          <w:highlight w:val="none"/>
          <w:u w:val="none"/>
        </w:rPr>
        <w:t>分钟内磋商</w:t>
      </w:r>
      <w:r>
        <w:rPr>
          <w:rFonts w:hint="eastAsia" w:asciiTheme="minorEastAsia" w:hAnsiTheme="minorEastAsia" w:eastAsiaTheme="minorEastAsia" w:cstheme="minorEastAsia"/>
          <w:color w:val="auto"/>
          <w:szCs w:val="21"/>
          <w:highlight w:val="none"/>
        </w:rPr>
        <w:t>供应商可以登录</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，用“项目采购-开标评标”功能进行解密磋商文件。若磋商供应商在规定时间内无法解密或解密失败，可以以电子备份磋商响应文件作为依据</w:t>
      </w:r>
      <w:r>
        <w:rPr>
          <w:rFonts w:hint="eastAsia" w:asciiTheme="minorEastAsia" w:hAnsiTheme="minorEastAsia" w:eastAsiaTheme="minorEastAsia" w:cstheme="minorEastAsia"/>
          <w:b/>
          <w:bCs/>
          <w:color w:val="auto"/>
          <w:szCs w:val="21"/>
          <w:highlight w:val="none"/>
        </w:rPr>
        <w:t>【在接到无法解密或解密失败的通知后，</w:t>
      </w:r>
      <w:r>
        <w:rPr>
          <w:rFonts w:hint="eastAsia" w:asciiTheme="minorEastAsia" w:hAnsiTheme="minorEastAsia" w:eastAsiaTheme="minorEastAsia" w:cstheme="minorEastAsia"/>
          <w:b/>
          <w:bCs/>
          <w:color w:val="auto"/>
          <w:szCs w:val="21"/>
          <w:highlight w:val="none"/>
          <w:lang w:eastAsia="zh-CN"/>
        </w:rPr>
        <w:t>磋商供应商</w:t>
      </w:r>
      <w:r>
        <w:rPr>
          <w:rFonts w:hint="eastAsia" w:asciiTheme="minorEastAsia" w:hAnsiTheme="minorEastAsia" w:eastAsiaTheme="minorEastAsia" w:cstheme="minorEastAsia"/>
          <w:b/>
          <w:bCs/>
          <w:color w:val="auto"/>
          <w:szCs w:val="21"/>
          <w:highlight w:val="none"/>
        </w:rPr>
        <w:t>可根据自身实际情况按通知时要求的时间到桂林市公共资源</w:t>
      </w:r>
      <w:r>
        <w:rPr>
          <w:rFonts w:hint="eastAsia" w:asciiTheme="minorEastAsia" w:hAnsiTheme="minorEastAsia" w:eastAsiaTheme="minorEastAsia" w:cstheme="minorEastAsia"/>
          <w:b/>
          <w:bCs/>
          <w:color w:val="auto"/>
          <w:szCs w:val="21"/>
          <w:highlight w:val="none"/>
          <w:lang w:eastAsia="zh-CN"/>
        </w:rPr>
        <w:t>交易中心开标室</w:t>
      </w:r>
      <w:r>
        <w:rPr>
          <w:rFonts w:hint="eastAsia" w:asciiTheme="minorEastAsia" w:hAnsiTheme="minorEastAsia" w:eastAsiaTheme="minorEastAsia" w:cstheme="minorEastAsia"/>
          <w:b/>
          <w:bCs/>
          <w:color w:val="auto"/>
          <w:szCs w:val="21"/>
          <w:highlight w:val="none"/>
        </w:rPr>
        <w:t>现场提交或以电子邮件的形式（以通知时所告知的电子邮箱地址为准）提交电子备份</w:t>
      </w:r>
      <w:r>
        <w:rPr>
          <w:rFonts w:hint="eastAsia" w:asciiTheme="minorEastAsia" w:hAnsiTheme="minorEastAsia" w:eastAsiaTheme="minorEastAsia" w:cstheme="minorEastAsia"/>
          <w:b/>
          <w:bCs/>
          <w:color w:val="auto"/>
          <w:szCs w:val="21"/>
          <w:highlight w:val="none"/>
          <w:lang w:eastAsia="zh-CN"/>
        </w:rPr>
        <w:t>磋商响应文件</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，若磋商供应商在规定时间内无法解密或解密失败且未提供电子备份磋商响应文件的(包含提供的电子备份文件无效或无法解密的情况)，视为响应文件撤回。</w:t>
      </w:r>
    </w:p>
    <w:p w14:paraId="7DDA6D9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 除竞争性磋商文件另有规定外，供应商所递交的响应文件不予退还。</w:t>
      </w:r>
    </w:p>
    <w:p w14:paraId="6E5CEAB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18.4 </w:t>
      </w:r>
      <w:r>
        <w:rPr>
          <w:rFonts w:hint="eastAsia" w:asciiTheme="minorEastAsia" w:hAnsiTheme="minorEastAsia" w:eastAsiaTheme="minorEastAsia" w:cstheme="minorEastAsia"/>
          <w:color w:val="auto"/>
          <w:szCs w:val="21"/>
          <w:highlight w:val="none"/>
        </w:rPr>
        <w:t>电子响应文件的相关说明</w:t>
      </w:r>
    </w:p>
    <w:p w14:paraId="4E537C1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（1）供应商进行电子</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应安装客户端软件，并按照采购文件和电子交易平台的要求编制并加密</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响应文件。供应商未按规定加密的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响应文件，电子交易平台将拒收。供应商应当在</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截止时间前完成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响应文件的传输递交，并可以补充、修改或者撤回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响应文件。补充或者修改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响应文件的，应当先行撤回原文件，补充、修改后重新传输递交。</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截止时间前未完成传输的，视为撤回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截止时间后递交的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 xml:space="preserve">响应文件，电子交易平台将拒收。 </w:t>
      </w:r>
    </w:p>
    <w:p w14:paraId="54C617D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（2）如有特殊情况，采购代理机构延长截止时间和开标时间，采购代理机构和供应商的权利和义务将受到新的截止时间和开标时间的约束。</w:t>
      </w:r>
    </w:p>
    <w:p w14:paraId="549B2156">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92" w:name="_Toc16485"/>
      <w:bookmarkStart w:id="93" w:name="_Toc2433"/>
      <w:bookmarkStart w:id="94" w:name="_Toc5807"/>
      <w:r>
        <w:rPr>
          <w:rFonts w:hint="eastAsia" w:ascii="宋体" w:hAnsi="宋体" w:eastAsia="宋体" w:cs="宋体"/>
          <w:b/>
          <w:bCs w:val="0"/>
          <w:color w:val="auto"/>
          <w:szCs w:val="28"/>
          <w:highlight w:val="none"/>
        </w:rPr>
        <w:t>四、竞争性磋商（简称磋商）与评审</w:t>
      </w:r>
      <w:bookmarkEnd w:id="92"/>
      <w:bookmarkEnd w:id="93"/>
      <w:bookmarkEnd w:id="94"/>
    </w:p>
    <w:p w14:paraId="548698B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95" w:name="_Toc31588"/>
      <w:bookmarkStart w:id="96" w:name="_Toc11021"/>
      <w:r>
        <w:rPr>
          <w:rFonts w:hint="eastAsia" w:ascii="宋体" w:hAnsi="宋体" w:eastAsia="宋体" w:cs="宋体"/>
          <w:color w:val="auto"/>
          <w:sz w:val="21"/>
          <w:szCs w:val="21"/>
          <w:highlight w:val="none"/>
        </w:rPr>
        <w:t>19. 磋商小组组成及磋商时间、地点、人员</w:t>
      </w:r>
      <w:bookmarkEnd w:id="95"/>
      <w:bookmarkEnd w:id="96"/>
    </w:p>
    <w:p w14:paraId="2F4D9AD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4E1AE6C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D1973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649A5AD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97" w:name="_Toc9878"/>
      <w:r>
        <w:rPr>
          <w:rFonts w:hint="eastAsia" w:ascii="宋体" w:hAnsi="宋体" w:eastAsia="宋体" w:cs="宋体"/>
          <w:color w:val="auto"/>
          <w:szCs w:val="21"/>
          <w:highlight w:val="none"/>
        </w:rPr>
        <w:t>19.2.1磋商时间：响应文件递交截止时间后。</w:t>
      </w:r>
      <w:bookmarkEnd w:id="97"/>
    </w:p>
    <w:p w14:paraId="5FA8C6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98"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98"/>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7F47CB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99"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w:t>
      </w:r>
      <w:r>
        <w:rPr>
          <w:rFonts w:hint="eastAsia" w:ascii="宋体" w:hAnsi="宋体" w:cs="宋体"/>
          <w:b w:val="0"/>
          <w:bCs/>
          <w:color w:val="auto"/>
          <w:sz w:val="21"/>
          <w:szCs w:val="21"/>
          <w:highlight w:val="none"/>
          <w:lang w:eastAsia="zh-CN"/>
        </w:rPr>
        <w:t>法定代表人或负责人或自然人</w:t>
      </w:r>
      <w:r>
        <w:rPr>
          <w:rFonts w:hint="eastAsia" w:ascii="宋体" w:hAnsi="宋体" w:eastAsia="宋体" w:cs="宋体"/>
          <w:b w:val="0"/>
          <w:bCs/>
          <w:color w:val="auto"/>
          <w:sz w:val="21"/>
          <w:szCs w:val="21"/>
          <w:highlight w:val="none"/>
        </w:rPr>
        <w:t>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99"/>
    </w:p>
    <w:p w14:paraId="50B3A6D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100"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0"/>
    </w:p>
    <w:p w14:paraId="5B1B91F5">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1" w:name="_Toc25258"/>
      <w:bookmarkStart w:id="102" w:name="_Toc21088"/>
      <w:r>
        <w:rPr>
          <w:rFonts w:hint="eastAsia" w:ascii="宋体" w:hAnsi="宋体" w:eastAsia="宋体" w:cs="宋体"/>
          <w:color w:val="auto"/>
          <w:sz w:val="21"/>
          <w:szCs w:val="21"/>
          <w:highlight w:val="none"/>
        </w:rPr>
        <w:t>20. 评审原则</w:t>
      </w:r>
      <w:bookmarkEnd w:id="101"/>
      <w:bookmarkEnd w:id="102"/>
    </w:p>
    <w:p w14:paraId="46C22C2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BA4CF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7DFDE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663EE8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A009E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B8400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437AD54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5EFC641A">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6FC9B6AD">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70B6591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45B29C64">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721EA8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4E5C5D3">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3" w:name="_Toc27193"/>
      <w:bookmarkStart w:id="104" w:name="_Toc21012"/>
      <w:r>
        <w:rPr>
          <w:rFonts w:hint="eastAsia" w:ascii="宋体" w:hAnsi="宋体" w:eastAsia="宋体" w:cs="宋体"/>
          <w:color w:val="auto"/>
          <w:sz w:val="21"/>
          <w:szCs w:val="21"/>
          <w:highlight w:val="none"/>
        </w:rPr>
        <w:t>21. 评审程序及磋商要求</w:t>
      </w:r>
      <w:bookmarkEnd w:id="103"/>
      <w:bookmarkEnd w:id="104"/>
    </w:p>
    <w:p w14:paraId="3D252C5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4256180">
      <w:pPr>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C3BAD6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1EF4F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724E5ED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208361B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0F6472B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66EDD48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EB3C1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35AF66A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F98262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1FDC0A77">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70417F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p>
    <w:p w14:paraId="41AB4A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A42F2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0C4938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2A76F96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E33204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32D6CCF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152D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10FF0D8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2CD540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w:t>
      </w:r>
      <w:r>
        <w:rPr>
          <w:rFonts w:hint="eastAsia" w:ascii="宋体" w:hAnsi="宋体" w:cs="宋体"/>
          <w:color w:val="auto"/>
          <w:szCs w:val="21"/>
          <w:highlight w:val="none"/>
          <w:lang w:eastAsia="zh-CN"/>
        </w:rPr>
        <w:t>法定代表人或负责人或自然人</w:t>
      </w:r>
      <w:r>
        <w:rPr>
          <w:rFonts w:hint="eastAsia" w:ascii="宋体" w:hAnsi="宋体" w:eastAsia="宋体" w:cs="宋体"/>
          <w:color w:val="auto"/>
          <w:szCs w:val="21"/>
          <w:highlight w:val="none"/>
          <w:lang w:eastAsia="zh-CN"/>
        </w:rPr>
        <w:t>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 xml:space="preserve">。逾时不交的，视同放弃磋商。 </w:t>
      </w:r>
    </w:p>
    <w:p w14:paraId="24BBF4D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18B8A9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8EF8A7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5CF239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0BAEF8C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3F59315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FA799A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7B71767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58235D3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供应商做最终报价时，如供应商维持磋商报价不变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169EBEA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2E60D78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261D8F2F">
      <w:pPr>
        <w:spacing w:line="360" w:lineRule="auto"/>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11.6</w:t>
      </w:r>
      <w:r>
        <w:rPr>
          <w:rFonts w:hint="eastAsia" w:ascii="宋体" w:hAnsi="宋体" w:eastAsia="宋体" w:cs="宋体"/>
          <w:color w:val="auto"/>
          <w:kern w:val="0"/>
          <w:sz w:val="21"/>
          <w:szCs w:val="21"/>
          <w:highlight w:val="none"/>
        </w:rPr>
        <w:t>异常低价响应审查</w:t>
      </w:r>
    </w:p>
    <w:p w14:paraId="570ACE79">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小组在评审中发现下列情形之一的，应当启动异常低价响应审查程序：</w:t>
      </w:r>
    </w:p>
    <w:p w14:paraId="549FCDF9">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①响应报价低于全部通过符合性审查供应商响应报价平均值</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%的，即响应报价＜全部通过符合性审查供应商响应报价平均值×</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w:t>
      </w:r>
    </w:p>
    <w:p w14:paraId="11ADB761">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②响应报价低于通过符合性审查的次低报价供应商响应报价</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%的，即响应报价＜通过符合性审查的次低报价供应商响应报价×</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w:t>
      </w:r>
    </w:p>
    <w:p w14:paraId="5060C99F">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③响应报价低于采购项目最高限价</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%的，即响应报价＜采购项目最高限价×</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w:t>
      </w:r>
    </w:p>
    <w:p w14:paraId="2C23BA3F">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小组基于专业判断，认为供应商报价过低，有可能影响产品质量或者不能诚信履约的其他情形。</w:t>
      </w:r>
    </w:p>
    <w:p w14:paraId="71ACC26C">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60" w:lineRule="auto"/>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小组应当将其作为无效响应处理。</w:t>
      </w:r>
    </w:p>
    <w:p w14:paraId="53BDFD5D">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采购人、采购代理机构应当为</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小组借助互联网等渠道查询相关信息的，应当严格遵守评审工作纪律，不得实施影响评审公正的行为。</w:t>
      </w:r>
    </w:p>
    <w:p w14:paraId="1D07B35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小组有关互联网浏览、查询历史一并归档。</w:t>
      </w:r>
    </w:p>
    <w:p w14:paraId="7933A3A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4B286E9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02B65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AB609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F5CE6C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6F4352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采购代理机构发现磋商小组有明显的违规倾向或歧视现象，或不按评审办法进行，或其他不正常行为的，应当及时制止。如制止无效，应及时向政府采购监督管理机构报告。</w:t>
      </w:r>
    </w:p>
    <w:p w14:paraId="7206F6D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val="0"/>
          <w:bCs w:val="0"/>
          <w:color w:val="auto"/>
          <w:szCs w:val="21"/>
          <w:highlight w:val="none"/>
        </w:rPr>
        <w:t>综合评分法。</w:t>
      </w:r>
    </w:p>
    <w:p w14:paraId="00683921">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5" w:name="_Toc32470"/>
      <w:bookmarkStart w:id="106" w:name="_Toc18722"/>
      <w:r>
        <w:rPr>
          <w:rFonts w:hint="eastAsia" w:ascii="宋体" w:hAnsi="宋体" w:eastAsia="宋体" w:cs="宋体"/>
          <w:color w:val="auto"/>
          <w:sz w:val="21"/>
          <w:szCs w:val="21"/>
          <w:highlight w:val="none"/>
        </w:rPr>
        <w:t>22. 确定成交供应商</w:t>
      </w:r>
      <w:bookmarkEnd w:id="105"/>
      <w:bookmarkEnd w:id="106"/>
    </w:p>
    <w:p w14:paraId="6DE50B2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07" w:name="_Toc15332"/>
      <w:bookmarkStart w:id="108" w:name="_Toc21715"/>
      <w:r>
        <w:rPr>
          <w:rFonts w:hint="eastAsia" w:ascii="宋体" w:hAnsi="宋体" w:eastAsia="宋体" w:cs="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E47230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（2）采购单位应当确定磋商小组推荐排名第一的成交候选供应商为成交供应商。</w:t>
      </w:r>
    </w:p>
    <w:p w14:paraId="124851C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AB31AE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（4）排名第二的成交候选供应商因前款规定的同样原因不能签订合同的，采购单位可以确定排名第三的成交候选人为成交供应商或重新采购。</w:t>
      </w:r>
    </w:p>
    <w:p w14:paraId="0A7F36E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2262DE7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属于下列情况之一者，响应文件无效</w:t>
      </w:r>
      <w:bookmarkEnd w:id="107"/>
      <w:bookmarkEnd w:id="108"/>
    </w:p>
    <w:p w14:paraId="5829B76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2CD27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0D06AE4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AC7074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520E2AB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518BAF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）未在磋商小组规定的时间内提交响应文件(包括最后报价)的；</w:t>
      </w:r>
    </w:p>
    <w:p w14:paraId="042F9A5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1651000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662203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2900EF9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和磋商文件规定的其他实质性要求和条件的。</w:t>
      </w:r>
    </w:p>
    <w:p w14:paraId="44A55FC0">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58DDBD5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46DB55D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5FEA1A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D6F581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65AFAC5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43AEE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9" w:name="_Toc5714"/>
      <w:bookmarkStart w:id="110" w:name="_Toc27786"/>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09"/>
      <w:bookmarkEnd w:id="110"/>
    </w:p>
    <w:p w14:paraId="769AB5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0EE55FA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1055955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7F3C74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1" w:name="_Toc19910"/>
      <w:bookmarkStart w:id="112" w:name="_Toc19105"/>
      <w:r>
        <w:rPr>
          <w:rFonts w:hint="eastAsia" w:ascii="宋体" w:hAnsi="宋体" w:eastAsia="宋体" w:cs="宋体"/>
          <w:color w:val="auto"/>
          <w:sz w:val="21"/>
          <w:szCs w:val="21"/>
          <w:highlight w:val="none"/>
        </w:rPr>
        <w:t>25. 磋商过程的监控</w:t>
      </w:r>
      <w:bookmarkEnd w:id="111"/>
      <w:bookmarkEnd w:id="112"/>
    </w:p>
    <w:p w14:paraId="2F7FA37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1239A9D4">
      <w:pPr>
        <w:pStyle w:val="4"/>
        <w:pageBreakBefore w:val="0"/>
        <w:widowControl w:val="0"/>
        <w:numPr>
          <w:ilvl w:val="0"/>
          <w:numId w:val="2"/>
        </w:numPr>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3" w:name="_Toc26291"/>
      <w:bookmarkStart w:id="114" w:name="_Toc14787"/>
      <w:r>
        <w:rPr>
          <w:rFonts w:hint="eastAsia" w:ascii="宋体" w:hAnsi="宋体" w:eastAsia="宋体" w:cs="宋体"/>
          <w:color w:val="auto"/>
          <w:sz w:val="21"/>
          <w:szCs w:val="21"/>
          <w:highlight w:val="none"/>
        </w:rPr>
        <w:t>信用查询</w:t>
      </w:r>
      <w:bookmarkEnd w:id="113"/>
      <w:bookmarkEnd w:id="114"/>
    </w:p>
    <w:p w14:paraId="1C171E3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4B31D6BE">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BA2A31D">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4B16892">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78F77DC8">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CF0512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5" w:name="_Toc9438"/>
      <w:bookmarkStart w:id="116" w:name="_Toc25468"/>
      <w:r>
        <w:rPr>
          <w:rFonts w:hint="eastAsia" w:ascii="宋体" w:hAnsi="宋体" w:eastAsia="宋体" w:cs="宋体"/>
          <w:color w:val="auto"/>
          <w:sz w:val="21"/>
          <w:szCs w:val="21"/>
          <w:highlight w:val="none"/>
        </w:rPr>
        <w:t>27. 成交结果公告及成交通知书</w:t>
      </w:r>
      <w:bookmarkEnd w:id="115"/>
      <w:bookmarkEnd w:id="116"/>
    </w:p>
    <w:p w14:paraId="540FF5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BF35FC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79B80E3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val="0"/>
          <w:color w:val="auto"/>
          <w:szCs w:val="28"/>
          <w:highlight w:val="none"/>
        </w:rPr>
      </w:pPr>
      <w:r>
        <w:rPr>
          <w:rFonts w:hint="eastAsia" w:ascii="宋体" w:hAnsi="宋体" w:eastAsia="宋体" w:cs="宋体"/>
          <w:color w:val="auto"/>
          <w:szCs w:val="21"/>
          <w:highlight w:val="none"/>
        </w:rPr>
        <w:t>27.3 采购代理机构无义务向未成交的供应商解释未成交原因和退还响应文件。</w:t>
      </w:r>
      <w:bookmarkStart w:id="117" w:name="_Toc25593"/>
    </w:p>
    <w:p w14:paraId="46BC21B1">
      <w:pPr>
        <w:pStyle w:val="2"/>
        <w:keepNext/>
        <w:keepLines/>
        <w:pageBreakBefore w:val="0"/>
        <w:widowControl w:val="0"/>
        <w:tabs>
          <w:tab w:val="left" w:pos="567"/>
        </w:tabs>
        <w:kinsoku/>
        <w:wordWrap/>
        <w:overflowPunct/>
        <w:topLinePunct w:val="0"/>
        <w:autoSpaceDE/>
        <w:autoSpaceDN/>
        <w:bidi w:val="0"/>
        <w:adjustRightInd/>
        <w:snapToGrid/>
        <w:spacing w:after="60" w:line="360" w:lineRule="auto"/>
        <w:jc w:val="center"/>
        <w:textAlignment w:val="auto"/>
        <w:rPr>
          <w:rFonts w:hint="eastAsia" w:ascii="宋体" w:hAnsi="宋体" w:eastAsia="宋体" w:cs="宋体"/>
          <w:b/>
          <w:bCs w:val="0"/>
          <w:color w:val="auto"/>
          <w:szCs w:val="28"/>
          <w:highlight w:val="none"/>
        </w:rPr>
      </w:pPr>
      <w:bookmarkStart w:id="118" w:name="_Toc29518"/>
      <w:bookmarkStart w:id="119" w:name="_Toc24102"/>
      <w:r>
        <w:rPr>
          <w:rFonts w:hint="eastAsia" w:ascii="宋体" w:hAnsi="宋体" w:eastAsia="宋体" w:cs="宋体"/>
          <w:b/>
          <w:bCs w:val="0"/>
          <w:color w:val="auto"/>
          <w:szCs w:val="28"/>
          <w:highlight w:val="none"/>
        </w:rPr>
        <w:t>五、签订合同</w:t>
      </w:r>
      <w:bookmarkEnd w:id="117"/>
      <w:bookmarkEnd w:id="118"/>
      <w:bookmarkEnd w:id="119"/>
    </w:p>
    <w:p w14:paraId="434CDE9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highlight w:val="none"/>
        </w:rPr>
      </w:pPr>
      <w:bookmarkStart w:id="120" w:name="_Toc26520"/>
      <w:bookmarkStart w:id="121" w:name="_Toc1032"/>
      <w:r>
        <w:rPr>
          <w:rFonts w:hint="eastAsia" w:ascii="宋体" w:hAnsi="宋体" w:eastAsia="宋体" w:cs="宋体"/>
          <w:color w:val="auto"/>
          <w:sz w:val="21"/>
          <w:szCs w:val="21"/>
          <w:highlight w:val="none"/>
        </w:rPr>
        <w:t>28. 履约保证金</w:t>
      </w:r>
      <w:bookmarkEnd w:id="120"/>
      <w:bookmarkEnd w:id="121"/>
    </w:p>
    <w:p w14:paraId="646F679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22" w:name="_Toc4956"/>
      <w:bookmarkStart w:id="123" w:name="_Toc22004"/>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1DC85F08">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签订合同</w:t>
      </w:r>
      <w:bookmarkEnd w:id="122"/>
      <w:bookmarkEnd w:id="123"/>
    </w:p>
    <w:p w14:paraId="33E29CF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发出之日起8个工作日内签订合同。成交供应商领取成交通知书后，应按规定与采购人签订合同。</w:t>
      </w:r>
    </w:p>
    <w:p w14:paraId="65D2F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8FA6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028EAA1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D6B661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C4020D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w:t>
      </w:r>
    </w:p>
    <w:p w14:paraId="442F8591">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124" w:name="_Toc30713"/>
      <w:bookmarkStart w:id="125" w:name="_Toc16348"/>
      <w:bookmarkStart w:id="126" w:name="_Toc17898"/>
      <w:r>
        <w:rPr>
          <w:rFonts w:hint="eastAsia" w:ascii="宋体" w:hAnsi="宋体" w:eastAsia="宋体" w:cs="宋体"/>
          <w:b/>
          <w:bCs w:val="0"/>
          <w:color w:val="auto"/>
          <w:szCs w:val="28"/>
          <w:highlight w:val="none"/>
        </w:rPr>
        <w:t>六、其他事项</w:t>
      </w:r>
      <w:bookmarkEnd w:id="124"/>
      <w:bookmarkEnd w:id="125"/>
      <w:bookmarkEnd w:id="126"/>
    </w:p>
    <w:p w14:paraId="12E8D8E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27" w:name="_Toc28647"/>
      <w:bookmarkStart w:id="128" w:name="_Toc29572"/>
      <w:r>
        <w:rPr>
          <w:rFonts w:hint="eastAsia" w:ascii="宋体" w:hAnsi="宋体" w:eastAsia="宋体" w:cs="宋体"/>
          <w:color w:val="auto"/>
          <w:sz w:val="21"/>
          <w:szCs w:val="21"/>
          <w:highlight w:val="none"/>
        </w:rPr>
        <w:t>30. 采购代理服务费</w:t>
      </w:r>
      <w:bookmarkEnd w:id="127"/>
      <w:bookmarkEnd w:id="128"/>
    </w:p>
    <w:p w14:paraId="7C906D30">
      <w:pPr>
        <w:spacing w:line="360" w:lineRule="auto"/>
        <w:ind w:firstLine="420"/>
        <w:rPr>
          <w:rFonts w:hint="eastAsia" w:ascii="宋体" w:hAnsi="宋体" w:eastAsia="宋体" w:cs="宋体"/>
          <w:color w:val="auto"/>
          <w:szCs w:val="21"/>
          <w:highlight w:val="none"/>
        </w:rPr>
      </w:pPr>
      <w:bookmarkStart w:id="129" w:name="_Toc12374"/>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 xml:space="preserve"> 广西八桂建设项目管理有限公司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w:t>
      </w:r>
      <w:r>
        <w:rPr>
          <w:rFonts w:hint="eastAsia" w:ascii="宋体" w:hAnsi="宋体" w:cs="宋体"/>
          <w:color w:val="auto"/>
          <w:szCs w:val="21"/>
          <w:highlight w:val="none"/>
          <w:lang w:eastAsia="zh-CN"/>
        </w:rPr>
        <w:t>〔2002〕1980号</w:t>
      </w:r>
      <w:r>
        <w:rPr>
          <w:rFonts w:hint="eastAsia" w:ascii="宋体" w:hAnsi="宋体" w:eastAsia="宋体" w:cs="宋体"/>
          <w:color w:val="auto"/>
          <w:szCs w:val="21"/>
          <w:highlight w:val="none"/>
        </w:rPr>
        <w:t>《招标代理服务收费管理暂行办法》</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类收费标准向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宋体" w:hAnsi="宋体" w:eastAsia="宋体" w:cs="宋体"/>
          <w:color w:val="auto"/>
          <w:szCs w:val="21"/>
          <w:highlight w:val="none"/>
        </w:rPr>
        <w:t>。</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006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76DDD9FD">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56D7EE13">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Or0TWAAAACAEAAA8AAAAAAAAAAQAgAAAAIgAAAGRycy9kb3ducmV2&#10;LnhtbFBLAQIUABQAAAAIAIdO4kDL+yLd/gEAAPsDAAAOAAAAAAAAAAEAIAAAACUBAABkcnMvZTJv&#10;RG9jLnhtbFBLBQYAAAAABgAGAFkBAACVBQAAAAA=&#10;">
                      <v:fill on="f" focussize="0,0"/>
                      <v:stroke color="#000000" joinstyle="round"/>
                      <v:imagedata o:title=""/>
                      <o:lock v:ext="edit" aspectratio="f"/>
                    </v:line>
                  </w:pict>
                </mc:Fallback>
              </mc:AlternateContent>
            </w:r>
          </w:p>
          <w:p w14:paraId="7F3E1B0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6437590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E9358C7">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1001E936">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06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65D7B779">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44C93FCE">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023F85A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2DA8460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B6D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55C53E07">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15CBF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341AD6E8">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73E9A21">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079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EFE07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66AD631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16A6A3B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6297178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5234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048F7CA">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53817DF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2DFAC18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498A0E5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91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377528">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63A0C00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470BDF3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6C315D80">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00D45EAE">
      <w:pPr>
        <w:spacing w:before="0" w:after="0" w:line="360" w:lineRule="auto"/>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053FF12">
      <w:pPr>
        <w:spacing w:before="0" w:after="0" w:line="360" w:lineRule="auto"/>
        <w:ind w:firstLine="422"/>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30.2</w:t>
      </w:r>
      <w:r>
        <w:rPr>
          <w:rFonts w:hint="eastAsia" w:ascii="宋体" w:hAnsi="宋体" w:eastAsia="宋体" w:cs="宋体"/>
          <w:b w:val="0"/>
          <w:bCs/>
          <w:color w:val="auto"/>
          <w:highlight w:val="none"/>
        </w:rPr>
        <w:t>招标代理服务费缴纳账户：</w:t>
      </w:r>
    </w:p>
    <w:p w14:paraId="1BA738F5">
      <w:pPr>
        <w:spacing w:line="360" w:lineRule="auto"/>
        <w:ind w:firstLine="422"/>
        <w:rPr>
          <w:rFonts w:hint="eastAsia" w:ascii="宋体" w:hAnsi="宋体" w:cs="宋体"/>
          <w:b w:val="0"/>
          <w:bCs/>
          <w:color w:val="auto"/>
          <w:kern w:val="0"/>
          <w:sz w:val="21"/>
          <w:szCs w:val="24"/>
        </w:rPr>
      </w:pPr>
      <w:bookmarkStart w:id="130" w:name="_Toc9779"/>
      <w:r>
        <w:rPr>
          <w:rFonts w:hint="eastAsia" w:ascii="宋体" w:hAnsi="宋体" w:cs="宋体"/>
          <w:b w:val="0"/>
          <w:bCs/>
          <w:color w:val="auto"/>
          <w:kern w:val="0"/>
          <w:sz w:val="21"/>
          <w:szCs w:val="24"/>
        </w:rPr>
        <w:t>账户名称：广西八桂建设项目管理有限公司桂林分公司；</w:t>
      </w:r>
    </w:p>
    <w:p w14:paraId="333D23D9">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开户银行：桂林银行股份有限公司南溪支行；</w:t>
      </w:r>
    </w:p>
    <w:p w14:paraId="5A210438">
      <w:pPr>
        <w:spacing w:line="360" w:lineRule="auto"/>
        <w:ind w:firstLine="422"/>
        <w:rPr>
          <w:rFonts w:hint="eastAsia" w:asciiTheme="minorEastAsia" w:hAnsiTheme="minorEastAsia" w:eastAsiaTheme="minorEastAsia" w:cstheme="minorEastAsia"/>
          <w:color w:val="auto"/>
          <w:highlight w:val="none"/>
        </w:rPr>
      </w:pPr>
      <w:r>
        <w:rPr>
          <w:rFonts w:hint="eastAsia" w:ascii="宋体" w:hAnsi="宋体" w:eastAsia="宋体" w:cs="宋体"/>
          <w:b w:val="0"/>
          <w:bCs/>
          <w:color w:val="auto"/>
          <w:kern w:val="0"/>
          <w:sz w:val="21"/>
          <w:szCs w:val="24"/>
        </w:rPr>
        <w:t>银行账号：660011115698900010；</w:t>
      </w:r>
      <w:r>
        <w:rPr>
          <w:rFonts w:hint="eastAsia" w:asciiTheme="minorEastAsia" w:hAnsiTheme="minorEastAsia" w:eastAsiaTheme="minorEastAsia" w:cstheme="minorEastAsia"/>
          <w:color w:val="auto"/>
          <w:highlight w:val="none"/>
        </w:rPr>
        <w:t xml:space="preserve"> </w:t>
      </w:r>
    </w:p>
    <w:p w14:paraId="33966A62">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Style w:val="34"/>
          <w:rFonts w:hint="eastAsia" w:ascii="宋体" w:hAnsi="宋体" w:eastAsia="宋体" w:cs="宋体"/>
          <w:color w:val="auto"/>
          <w:sz w:val="21"/>
          <w:szCs w:val="21"/>
          <w:highlight w:val="none"/>
        </w:rPr>
        <w:t>31. 解释权</w:t>
      </w:r>
      <w:bookmarkEnd w:id="129"/>
      <w:bookmarkEnd w:id="130"/>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F5AA04B">
      <w:pPr>
        <w:spacing w:line="360" w:lineRule="auto"/>
        <w:ind w:left="315"/>
        <w:rPr>
          <w:rFonts w:hint="eastAsia" w:ascii="宋体" w:hAnsi="宋体" w:eastAsia="宋体"/>
          <w:color w:val="auto"/>
          <w:highlight w:val="none"/>
          <w:lang w:eastAsia="zh-CN"/>
        </w:rPr>
      </w:pPr>
      <w:bookmarkStart w:id="131" w:name="_Toc32738"/>
      <w:r>
        <w:rPr>
          <w:rStyle w:val="34"/>
          <w:rFonts w:hint="eastAsia" w:ascii="宋体" w:hAnsi="宋体" w:eastAsia="宋体" w:cs="宋体"/>
          <w:color w:val="auto"/>
          <w:sz w:val="21"/>
          <w:szCs w:val="21"/>
          <w:highlight w:val="none"/>
        </w:rPr>
        <w:t>32. 监督管理机构</w:t>
      </w:r>
      <w:bookmarkEnd w:id="131"/>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桂林市临桂区政府采购监督管理股</w:t>
      </w: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0773-5593932</w:t>
      </w:r>
    </w:p>
    <w:p w14:paraId="6FE11913">
      <w:pPr>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p>
    <w:p w14:paraId="0976D8F3">
      <w:pPr>
        <w:pageBreakBefore w:val="0"/>
        <w:widowControl w:val="0"/>
        <w:kinsoku/>
        <w:wordWrap/>
        <w:overflowPunct/>
        <w:topLinePunct w:val="0"/>
        <w:bidi w:val="0"/>
        <w:spacing w:line="360" w:lineRule="auto"/>
        <w:textAlignment w:val="auto"/>
        <w:rPr>
          <w:rFonts w:hint="eastAsia"/>
          <w:color w:val="auto"/>
          <w:highlight w:val="none"/>
          <w:lang w:eastAsia="zh-CN"/>
        </w:rPr>
      </w:pPr>
    </w:p>
    <w:p w14:paraId="5C4E2DC8">
      <w:pPr>
        <w:pStyle w:val="11"/>
        <w:spacing w:line="360" w:lineRule="auto"/>
        <w:rPr>
          <w:rFonts w:hint="eastAsia"/>
          <w:color w:val="auto"/>
          <w:highlight w:val="none"/>
          <w:lang w:eastAsia="zh-CN"/>
        </w:rPr>
      </w:pPr>
    </w:p>
    <w:p w14:paraId="172E4B68">
      <w:pPr>
        <w:pStyle w:val="11"/>
        <w:spacing w:line="360" w:lineRule="auto"/>
        <w:rPr>
          <w:rFonts w:hint="eastAsia"/>
          <w:color w:val="auto"/>
          <w:highlight w:val="none"/>
          <w:lang w:eastAsia="zh-CN"/>
        </w:rPr>
      </w:pPr>
    </w:p>
    <w:p w14:paraId="7251967D">
      <w:pPr>
        <w:pStyle w:val="11"/>
        <w:spacing w:line="360" w:lineRule="auto"/>
        <w:rPr>
          <w:rFonts w:hint="eastAsia"/>
          <w:color w:val="auto"/>
          <w:highlight w:val="none"/>
          <w:lang w:eastAsia="zh-CN"/>
        </w:rPr>
      </w:pPr>
    </w:p>
    <w:p w14:paraId="6114636C">
      <w:pPr>
        <w:snapToGrid w:val="0"/>
        <w:spacing w:line="360" w:lineRule="auto"/>
        <w:rPr>
          <w:rFonts w:hint="eastAsia"/>
          <w:b/>
          <w:color w:val="auto"/>
          <w:kern w:val="0"/>
          <w:sz w:val="24"/>
          <w:highlight w:val="none"/>
        </w:rPr>
      </w:pPr>
    </w:p>
    <w:p w14:paraId="2570F115">
      <w:pPr>
        <w:snapToGrid w:val="0"/>
        <w:spacing w:line="360" w:lineRule="auto"/>
        <w:rPr>
          <w:rFonts w:hint="eastAsia"/>
          <w:b/>
          <w:color w:val="auto"/>
          <w:kern w:val="0"/>
          <w:sz w:val="24"/>
          <w:highlight w:val="none"/>
        </w:rPr>
      </w:pPr>
    </w:p>
    <w:p w14:paraId="4BE61950">
      <w:pPr>
        <w:snapToGrid w:val="0"/>
        <w:spacing w:line="360" w:lineRule="auto"/>
        <w:rPr>
          <w:rFonts w:hint="eastAsia"/>
          <w:b/>
          <w:color w:val="auto"/>
          <w:kern w:val="0"/>
          <w:sz w:val="24"/>
          <w:highlight w:val="none"/>
        </w:rPr>
        <w:sectPr>
          <w:footerReference r:id="rId6" w:type="first"/>
          <w:footerReference r:id="rId5" w:type="default"/>
          <w:pgSz w:w="11906" w:h="16838"/>
          <w:pgMar w:top="1304" w:right="1304" w:bottom="1304" w:left="1131" w:header="851" w:footer="992" w:gutter="0"/>
          <w:pgNumType w:fmt="decimal"/>
          <w:cols w:space="720" w:num="1"/>
          <w:titlePg/>
          <w:docGrid w:type="lines" w:linePitch="312" w:charSpace="0"/>
        </w:sectPr>
      </w:pPr>
    </w:p>
    <w:p w14:paraId="3C37D170">
      <w:pPr>
        <w:snapToGrid w:val="0"/>
        <w:spacing w:line="360" w:lineRule="auto"/>
        <w:rPr>
          <w:rFonts w:hint="eastAsia"/>
          <w:b/>
          <w:color w:val="auto"/>
          <w:kern w:val="0"/>
          <w:sz w:val="24"/>
          <w:highlight w:val="none"/>
        </w:rPr>
      </w:pPr>
    </w:p>
    <w:p w14:paraId="397D7E14">
      <w:pPr>
        <w:snapToGrid w:val="0"/>
        <w:spacing w:line="360" w:lineRule="auto"/>
        <w:rPr>
          <w:rFonts w:hAnsi="宋体"/>
          <w:b/>
          <w:color w:val="auto"/>
          <w:kern w:val="0"/>
          <w:sz w:val="24"/>
          <w:highlight w:val="none"/>
        </w:rPr>
      </w:pPr>
      <w:r>
        <w:rPr>
          <w:rFonts w:hint="eastAsia"/>
          <w:b/>
          <w:color w:val="auto"/>
          <w:kern w:val="0"/>
          <w:sz w:val="24"/>
          <w:highlight w:val="none"/>
        </w:rPr>
        <w:t>附表1：</w:t>
      </w:r>
    </w:p>
    <w:p w14:paraId="3F90777D">
      <w:pPr>
        <w:spacing w:line="360" w:lineRule="auto"/>
        <w:jc w:val="center"/>
        <w:rPr>
          <w:rFonts w:eastAsia="隶书"/>
          <w:color w:val="auto"/>
          <w:kern w:val="0"/>
          <w:sz w:val="44"/>
          <w:highlight w:val="none"/>
        </w:rPr>
      </w:pPr>
      <w:r>
        <w:rPr>
          <w:rFonts w:hint="eastAsia" w:eastAsia="隶书"/>
          <w:color w:val="auto"/>
          <w:kern w:val="0"/>
          <w:sz w:val="44"/>
          <w:highlight w:val="none"/>
        </w:rPr>
        <w:t>质疑函（格式）</w:t>
      </w:r>
    </w:p>
    <w:p w14:paraId="5F854A8C">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6D8C97F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59D9A98E">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135C94D">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5A9D3E0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1F3DF48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3C6E5FE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ED3E062">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31F2C0A9">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40BB682">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77E9B72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BF01EA8">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7ABAC182">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799D6743">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5BBDF042">
      <w:pPr>
        <w:spacing w:line="360" w:lineRule="auto"/>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7C630427">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3E1EE2A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7EEAC00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730386B1">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69834F95">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72F13F0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4AA31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0AB7D244">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59ADE749">
      <w:pPr>
        <w:spacing w:line="360" w:lineRule="auto"/>
        <w:ind w:left="25" w:leftChars="12" w:firstLine="308" w:firstLineChars="147"/>
        <w:rPr>
          <w:rFonts w:hint="eastAsia" w:ascii="宋体" w:hAnsi="宋体" w:eastAsia="宋体" w:cs="宋体"/>
          <w:color w:val="auto"/>
          <w:kern w:val="0"/>
          <w:szCs w:val="21"/>
          <w:highlight w:val="none"/>
        </w:rPr>
      </w:pPr>
    </w:p>
    <w:p w14:paraId="6042A88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2BB6BD4B">
      <w:pPr>
        <w:spacing w:line="360" w:lineRule="auto"/>
        <w:ind w:left="25" w:leftChars="12" w:firstLine="308" w:firstLineChars="147"/>
        <w:rPr>
          <w:rFonts w:hint="eastAsia" w:ascii="宋体" w:hAnsi="宋体" w:eastAsia="宋体" w:cs="宋体"/>
          <w:color w:val="auto"/>
          <w:kern w:val="0"/>
          <w:szCs w:val="21"/>
          <w:highlight w:val="none"/>
        </w:rPr>
      </w:pPr>
    </w:p>
    <w:p w14:paraId="76816FE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7BF6FFF5">
      <w:pPr>
        <w:snapToGrid w:val="0"/>
        <w:spacing w:line="360" w:lineRule="auto"/>
        <w:rPr>
          <w:rFonts w:hint="eastAsia" w:ascii="宋体" w:hAnsi="宋体" w:eastAsia="宋体" w:cs="宋体"/>
          <w:b/>
          <w:color w:val="auto"/>
          <w:kern w:val="0"/>
          <w:szCs w:val="21"/>
          <w:highlight w:val="none"/>
        </w:rPr>
      </w:pPr>
    </w:p>
    <w:p w14:paraId="78F26355">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A219A4E">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22B2518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FA6094">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681F992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7A7E2AAA">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7F105033">
      <w:pPr>
        <w:pStyle w:val="2"/>
        <w:rPr>
          <w:rFonts w:hint="eastAsia" w:ascii="宋体" w:hAnsi="宋体" w:eastAsia="宋体" w:cs="宋体"/>
          <w:b/>
          <w:color w:val="auto"/>
          <w:szCs w:val="21"/>
          <w:highlight w:val="none"/>
        </w:rPr>
      </w:pPr>
    </w:p>
    <w:p w14:paraId="76BA686F">
      <w:pPr>
        <w:rPr>
          <w:rFonts w:hint="eastAsia" w:ascii="宋体" w:hAnsi="宋体" w:eastAsia="宋体" w:cs="宋体"/>
          <w:b/>
          <w:color w:val="auto"/>
          <w:szCs w:val="21"/>
          <w:highlight w:val="none"/>
        </w:rPr>
      </w:pPr>
    </w:p>
    <w:p w14:paraId="540653D8">
      <w:pPr>
        <w:pStyle w:val="2"/>
        <w:rPr>
          <w:rFonts w:hint="eastAsia" w:ascii="宋体" w:hAnsi="宋体" w:eastAsia="宋体" w:cs="宋体"/>
          <w:b/>
          <w:color w:val="auto"/>
          <w:szCs w:val="21"/>
          <w:highlight w:val="none"/>
        </w:rPr>
      </w:pPr>
    </w:p>
    <w:p w14:paraId="6A0BB0C5">
      <w:pPr>
        <w:rPr>
          <w:rFonts w:hint="eastAsia" w:ascii="宋体" w:hAnsi="宋体" w:eastAsia="宋体" w:cs="宋体"/>
          <w:b/>
          <w:color w:val="auto"/>
          <w:szCs w:val="21"/>
          <w:highlight w:val="none"/>
        </w:rPr>
      </w:pPr>
    </w:p>
    <w:p w14:paraId="32C0AC52">
      <w:pPr>
        <w:pStyle w:val="2"/>
        <w:rPr>
          <w:rFonts w:hint="eastAsia" w:ascii="宋体" w:hAnsi="宋体" w:eastAsia="宋体" w:cs="宋体"/>
          <w:b/>
          <w:color w:val="auto"/>
          <w:szCs w:val="21"/>
          <w:highlight w:val="none"/>
        </w:rPr>
      </w:pPr>
    </w:p>
    <w:p w14:paraId="07FA2E80">
      <w:pPr>
        <w:rPr>
          <w:rFonts w:hint="eastAsia" w:ascii="宋体" w:hAnsi="宋体" w:eastAsia="宋体" w:cs="宋体"/>
          <w:b/>
          <w:color w:val="auto"/>
          <w:szCs w:val="21"/>
          <w:highlight w:val="none"/>
        </w:rPr>
      </w:pPr>
    </w:p>
    <w:p w14:paraId="5E5833D7">
      <w:pPr>
        <w:pStyle w:val="2"/>
        <w:rPr>
          <w:rFonts w:hint="eastAsia" w:ascii="宋体" w:hAnsi="宋体" w:eastAsia="宋体" w:cs="宋体"/>
          <w:b/>
          <w:color w:val="auto"/>
          <w:szCs w:val="21"/>
          <w:highlight w:val="none"/>
        </w:rPr>
      </w:pPr>
    </w:p>
    <w:p w14:paraId="1B463D07">
      <w:pPr>
        <w:rPr>
          <w:rFonts w:hint="eastAsia" w:ascii="宋体" w:hAnsi="宋体" w:eastAsia="宋体" w:cs="宋体"/>
          <w:b/>
          <w:color w:val="auto"/>
          <w:szCs w:val="21"/>
          <w:highlight w:val="none"/>
        </w:rPr>
      </w:pPr>
    </w:p>
    <w:p w14:paraId="7113C4BC">
      <w:pPr>
        <w:pStyle w:val="2"/>
        <w:rPr>
          <w:rFonts w:hint="eastAsia" w:ascii="宋体" w:hAnsi="宋体" w:eastAsia="宋体" w:cs="宋体"/>
          <w:b/>
          <w:color w:val="auto"/>
          <w:szCs w:val="21"/>
          <w:highlight w:val="none"/>
        </w:rPr>
      </w:pPr>
    </w:p>
    <w:p w14:paraId="7E311878">
      <w:pPr>
        <w:rPr>
          <w:rFonts w:hint="eastAsia" w:ascii="宋体" w:hAnsi="宋体" w:eastAsia="宋体" w:cs="宋体"/>
          <w:b/>
          <w:color w:val="auto"/>
          <w:szCs w:val="21"/>
          <w:highlight w:val="none"/>
        </w:rPr>
      </w:pPr>
    </w:p>
    <w:p w14:paraId="1D2A5842">
      <w:pPr>
        <w:pStyle w:val="2"/>
        <w:rPr>
          <w:rFonts w:hint="eastAsia" w:ascii="宋体" w:hAnsi="宋体" w:eastAsia="宋体" w:cs="宋体"/>
          <w:b/>
          <w:color w:val="auto"/>
          <w:szCs w:val="21"/>
          <w:highlight w:val="none"/>
        </w:rPr>
      </w:pPr>
    </w:p>
    <w:p w14:paraId="37BABC7E">
      <w:pPr>
        <w:rPr>
          <w:rFonts w:hint="eastAsia" w:ascii="宋体" w:hAnsi="宋体" w:eastAsia="宋体" w:cs="宋体"/>
          <w:b/>
          <w:color w:val="auto"/>
          <w:szCs w:val="21"/>
          <w:highlight w:val="none"/>
        </w:rPr>
      </w:pPr>
    </w:p>
    <w:p w14:paraId="7A0D1438">
      <w:pPr>
        <w:snapToGrid w:val="0"/>
        <w:spacing w:line="360" w:lineRule="auto"/>
        <w:rPr>
          <w:rFonts w:hint="eastAsia"/>
          <w:b/>
          <w:color w:val="auto"/>
          <w:kern w:val="0"/>
          <w:sz w:val="24"/>
          <w:highlight w:val="none"/>
        </w:rPr>
      </w:pPr>
    </w:p>
    <w:p w14:paraId="34E83615">
      <w:pPr>
        <w:snapToGrid w:val="0"/>
        <w:spacing w:line="360" w:lineRule="auto"/>
        <w:rPr>
          <w:rFonts w:hint="eastAsia"/>
          <w:b/>
          <w:color w:val="auto"/>
          <w:kern w:val="0"/>
          <w:sz w:val="24"/>
          <w:highlight w:val="none"/>
        </w:rPr>
      </w:pPr>
    </w:p>
    <w:p w14:paraId="2E4D090E">
      <w:pPr>
        <w:snapToGrid w:val="0"/>
        <w:spacing w:line="360" w:lineRule="auto"/>
        <w:rPr>
          <w:rFonts w:hAnsi="宋体"/>
          <w:b/>
          <w:color w:val="auto"/>
          <w:kern w:val="0"/>
          <w:sz w:val="24"/>
          <w:highlight w:val="none"/>
        </w:rPr>
      </w:pPr>
      <w:r>
        <w:rPr>
          <w:rFonts w:hint="eastAsia"/>
          <w:b/>
          <w:color w:val="auto"/>
          <w:kern w:val="0"/>
          <w:sz w:val="24"/>
          <w:highlight w:val="none"/>
        </w:rPr>
        <w:t>附表2：</w:t>
      </w:r>
    </w:p>
    <w:p w14:paraId="6BBE7011">
      <w:pPr>
        <w:spacing w:line="360" w:lineRule="auto"/>
        <w:jc w:val="center"/>
        <w:rPr>
          <w:rFonts w:eastAsia="隶书"/>
          <w:color w:val="auto"/>
          <w:kern w:val="0"/>
          <w:sz w:val="44"/>
          <w:highlight w:val="none"/>
        </w:rPr>
      </w:pPr>
    </w:p>
    <w:p w14:paraId="21AEF863">
      <w:pPr>
        <w:spacing w:line="360" w:lineRule="auto"/>
        <w:jc w:val="center"/>
        <w:rPr>
          <w:rFonts w:eastAsia="隶书"/>
          <w:color w:val="auto"/>
          <w:kern w:val="0"/>
          <w:sz w:val="44"/>
          <w:highlight w:val="none"/>
        </w:rPr>
      </w:pPr>
      <w:r>
        <w:rPr>
          <w:rFonts w:hint="eastAsia" w:eastAsia="隶书"/>
          <w:color w:val="auto"/>
          <w:kern w:val="0"/>
          <w:sz w:val="44"/>
          <w:highlight w:val="none"/>
        </w:rPr>
        <w:t>投诉书（格式）</w:t>
      </w:r>
    </w:p>
    <w:p w14:paraId="1DBF87DA">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729834C2">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6CE8C40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F8EA0A0">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725B342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55FF2018">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43E7A601">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2E912B14">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16D4164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E5FA53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0E330A8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3F97A5B8">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052BF2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12070601">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482EFF5C">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102ABE1">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444FED3D">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07CEFBC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4A57AD94">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49DB8C05">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28575737">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451A00E">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2331911">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7E87F24E">
      <w:pPr>
        <w:spacing w:line="360" w:lineRule="auto"/>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76A550F5">
      <w:pPr>
        <w:spacing w:line="360" w:lineRule="auto"/>
        <w:rPr>
          <w:rFonts w:hint="eastAsia" w:ascii="宋体" w:hAnsi="宋体" w:eastAsia="宋体" w:cs="宋体"/>
          <w:bCs/>
          <w:color w:val="auto"/>
          <w:kern w:val="0"/>
          <w:highlight w:val="none"/>
          <w:u w:val="single"/>
        </w:rPr>
      </w:pPr>
    </w:p>
    <w:p w14:paraId="5974E518">
      <w:pPr>
        <w:spacing w:line="360" w:lineRule="auto"/>
        <w:rPr>
          <w:rFonts w:hint="eastAsia" w:ascii="宋体" w:hAnsi="宋体" w:eastAsia="宋体" w:cs="宋体"/>
          <w:bCs/>
          <w:color w:val="auto"/>
          <w:kern w:val="0"/>
          <w:highlight w:val="none"/>
          <w:u w:val="single"/>
        </w:rPr>
      </w:pPr>
    </w:p>
    <w:p w14:paraId="3BC4CFF0">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2B4B0504">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1DD3D6B">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2C313CC4">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436CD200">
      <w:pPr>
        <w:spacing w:line="360" w:lineRule="auto"/>
        <w:ind w:left="25" w:leftChars="12" w:firstLine="413" w:firstLineChars="197"/>
        <w:rPr>
          <w:rFonts w:hint="eastAsia" w:ascii="宋体" w:hAnsi="宋体" w:eastAsia="宋体" w:cs="宋体"/>
          <w:color w:val="auto"/>
          <w:kern w:val="0"/>
          <w:szCs w:val="21"/>
          <w:highlight w:val="none"/>
        </w:rPr>
      </w:pPr>
    </w:p>
    <w:p w14:paraId="69C06A7D">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72A24882">
      <w:pPr>
        <w:spacing w:line="360" w:lineRule="auto"/>
        <w:ind w:left="25" w:leftChars="12" w:firstLine="308" w:firstLineChars="147"/>
        <w:rPr>
          <w:rFonts w:hint="eastAsia" w:ascii="宋体" w:hAnsi="宋体" w:eastAsia="宋体" w:cs="宋体"/>
          <w:bCs/>
          <w:color w:val="auto"/>
          <w:kern w:val="0"/>
          <w:highlight w:val="none"/>
          <w:u w:val="single"/>
        </w:rPr>
      </w:pPr>
    </w:p>
    <w:p w14:paraId="76FD74FD">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13DAA88A">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CE22ABB">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8085B0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DACB5CF">
      <w:pPr>
        <w:spacing w:line="360" w:lineRule="auto"/>
        <w:ind w:left="25" w:leftChars="12" w:firstLine="308" w:firstLineChars="147"/>
        <w:rPr>
          <w:rFonts w:hint="eastAsia" w:ascii="宋体" w:hAnsi="宋体" w:eastAsia="宋体" w:cs="宋体"/>
          <w:color w:val="auto"/>
          <w:kern w:val="0"/>
          <w:szCs w:val="21"/>
          <w:highlight w:val="none"/>
        </w:rPr>
      </w:pPr>
    </w:p>
    <w:p w14:paraId="6A39E28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08479E66">
      <w:pPr>
        <w:spacing w:line="360" w:lineRule="auto"/>
        <w:ind w:left="25" w:leftChars="12" w:firstLine="308" w:firstLineChars="147"/>
        <w:rPr>
          <w:rFonts w:hint="eastAsia" w:ascii="宋体" w:hAnsi="宋体" w:eastAsia="宋体" w:cs="宋体"/>
          <w:color w:val="auto"/>
          <w:kern w:val="0"/>
          <w:szCs w:val="21"/>
          <w:highlight w:val="none"/>
        </w:rPr>
      </w:pPr>
    </w:p>
    <w:p w14:paraId="47C9DE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198ACA54">
      <w:pPr>
        <w:spacing w:line="360" w:lineRule="auto"/>
        <w:ind w:left="25" w:leftChars="12" w:firstLine="413" w:firstLineChars="197"/>
        <w:rPr>
          <w:rFonts w:hint="eastAsia" w:ascii="宋体" w:hAnsi="宋体" w:eastAsia="宋体" w:cs="宋体"/>
          <w:color w:val="auto"/>
          <w:kern w:val="0"/>
          <w:szCs w:val="21"/>
          <w:highlight w:val="none"/>
        </w:rPr>
      </w:pPr>
    </w:p>
    <w:p w14:paraId="4A5F93CF">
      <w:pPr>
        <w:snapToGrid w:val="0"/>
        <w:spacing w:line="360" w:lineRule="auto"/>
        <w:rPr>
          <w:rFonts w:hint="eastAsia" w:ascii="宋体" w:hAnsi="宋体" w:eastAsia="宋体" w:cs="宋体"/>
          <w:b/>
          <w:color w:val="auto"/>
          <w:kern w:val="0"/>
          <w:szCs w:val="21"/>
          <w:highlight w:val="none"/>
        </w:rPr>
      </w:pPr>
    </w:p>
    <w:p w14:paraId="0EB5599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30E793DA">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3FDDBC0B">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AB8705">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1BE08C2C">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076C90ED">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7E4B81B">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CE0FD47">
      <w:pPr>
        <w:spacing w:line="360" w:lineRule="auto"/>
        <w:ind w:left="25" w:leftChars="12" w:firstLine="310" w:firstLineChars="147"/>
        <w:rPr>
          <w:rFonts w:hAnsi="宋体"/>
          <w:b/>
          <w:color w:val="auto"/>
          <w:kern w:val="0"/>
          <w:szCs w:val="21"/>
          <w:highlight w:val="none"/>
        </w:rPr>
      </w:pPr>
    </w:p>
    <w:p w14:paraId="5779FC59">
      <w:pPr>
        <w:pStyle w:val="9"/>
        <w:spacing w:line="360" w:lineRule="auto"/>
        <w:rPr>
          <w:rFonts w:hint="eastAsia"/>
          <w:color w:val="auto"/>
          <w:highlight w:val="none"/>
          <w:lang w:eastAsia="zh-CN"/>
        </w:rPr>
      </w:pPr>
    </w:p>
    <w:p w14:paraId="5170342B">
      <w:pPr>
        <w:pStyle w:val="9"/>
        <w:spacing w:line="360" w:lineRule="auto"/>
        <w:rPr>
          <w:rFonts w:hint="eastAsia"/>
          <w:color w:val="auto"/>
          <w:highlight w:val="none"/>
          <w:lang w:eastAsia="zh-CN"/>
        </w:rPr>
      </w:pPr>
    </w:p>
    <w:p w14:paraId="7957ED3C">
      <w:pPr>
        <w:pStyle w:val="9"/>
        <w:spacing w:line="360" w:lineRule="auto"/>
        <w:rPr>
          <w:rFonts w:hint="eastAsia"/>
          <w:color w:val="auto"/>
          <w:highlight w:val="none"/>
          <w:lang w:eastAsia="zh-CN"/>
        </w:rPr>
      </w:pPr>
    </w:p>
    <w:p w14:paraId="1D967D12">
      <w:pPr>
        <w:pStyle w:val="3"/>
        <w:keepNext/>
        <w:keepLines/>
        <w:pageBreakBefore w:val="0"/>
        <w:widowControl w:val="0"/>
        <w:numPr>
          <w:ilvl w:val="0"/>
          <w:numId w:val="3"/>
        </w:numPr>
        <w:kinsoku/>
        <w:wordWrap/>
        <w:overflowPunct/>
        <w:topLinePunct w:val="0"/>
        <w:autoSpaceDE/>
        <w:autoSpaceDN/>
        <w:bidi w:val="0"/>
        <w:adjustRightInd/>
        <w:snapToGrid/>
        <w:spacing w:before="0" w:after="0" w:line="360" w:lineRule="auto"/>
        <w:jc w:val="center"/>
        <w:textAlignment w:val="auto"/>
        <w:rPr>
          <w:rFonts w:hint="eastAsia"/>
          <w:color w:val="auto"/>
          <w:sz w:val="32"/>
          <w:szCs w:val="32"/>
          <w:highlight w:val="none"/>
          <w:lang w:eastAsia="zh-CN"/>
        </w:rPr>
      </w:pPr>
      <w:bookmarkStart w:id="132" w:name="_Toc28939"/>
      <w:bookmarkStart w:id="133" w:name="_Toc31415"/>
      <w:bookmarkStart w:id="134" w:name="_Toc2989"/>
      <w:r>
        <w:rPr>
          <w:rFonts w:hint="eastAsia"/>
          <w:color w:val="auto"/>
          <w:sz w:val="32"/>
          <w:szCs w:val="32"/>
          <w:highlight w:val="none"/>
        </w:rPr>
        <w:t xml:space="preserve"> </w:t>
      </w:r>
      <w:r>
        <w:rPr>
          <w:rFonts w:hint="eastAsia"/>
          <w:color w:val="auto"/>
          <w:sz w:val="32"/>
          <w:szCs w:val="32"/>
          <w:highlight w:val="none"/>
          <w:lang w:eastAsia="zh-CN"/>
        </w:rPr>
        <w:t>工程量清单</w:t>
      </w:r>
      <w:bookmarkEnd w:id="132"/>
      <w:bookmarkEnd w:id="133"/>
    </w:p>
    <w:p w14:paraId="7F521C2E">
      <w:pPr>
        <w:widowControl w:val="0"/>
        <w:numPr>
          <w:ilvl w:val="0"/>
          <w:numId w:val="0"/>
        </w:numPr>
        <w:jc w:val="both"/>
        <w:rPr>
          <w:rFonts w:hint="eastAsia"/>
          <w:color w:val="auto"/>
          <w:lang w:eastAsia="zh-CN"/>
        </w:rPr>
      </w:pPr>
    </w:p>
    <w:p w14:paraId="6BB6253C">
      <w:pPr>
        <w:widowControl w:val="0"/>
        <w:numPr>
          <w:ilvl w:val="0"/>
          <w:numId w:val="0"/>
        </w:numPr>
        <w:jc w:val="center"/>
        <w:rPr>
          <w:rFonts w:hint="eastAsia"/>
          <w:color w:val="auto"/>
          <w:lang w:eastAsia="zh-CN"/>
        </w:rPr>
      </w:pPr>
    </w:p>
    <w:p w14:paraId="3E23CAC6">
      <w:pPr>
        <w:adjustRightIn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工程量清单</w:t>
      </w:r>
      <w:r>
        <w:rPr>
          <w:rFonts w:hint="eastAsia" w:ascii="宋体" w:hAnsi="宋体" w:eastAsia="宋体" w:cs="宋体"/>
          <w:b/>
          <w:bCs/>
          <w:color w:val="auto"/>
          <w:sz w:val="24"/>
          <w:szCs w:val="24"/>
          <w:highlight w:val="none"/>
          <w:lang w:val="en-US" w:eastAsia="zh-CN"/>
        </w:rPr>
        <w:t>另附（电子版自行下载）</w:t>
      </w:r>
      <w:r>
        <w:rPr>
          <w:rFonts w:hint="eastAsia" w:ascii="宋体" w:hAnsi="宋体" w:cs="宋体"/>
          <w:b/>
          <w:color w:val="auto"/>
          <w:sz w:val="24"/>
          <w:szCs w:val="24"/>
          <w:highlight w:val="none"/>
        </w:rPr>
        <w:t>，是本竞争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34"/>
      <w:bookmarkStart w:id="135" w:name="_Toc17774"/>
      <w:r>
        <w:rPr>
          <w:rFonts w:hint="eastAsia" w:ascii="宋体" w:hAnsi="宋体" w:cs="宋体"/>
          <w:b/>
          <w:color w:val="auto"/>
          <w:sz w:val="24"/>
          <w:szCs w:val="24"/>
          <w:highlight w:val="none"/>
          <w:lang w:eastAsia="zh-CN"/>
        </w:rPr>
        <w:t>】</w:t>
      </w:r>
    </w:p>
    <w:p w14:paraId="27B86B2F">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28F0036E">
      <w:pPr>
        <w:spacing w:line="360" w:lineRule="auto"/>
        <w:rPr>
          <w:rFonts w:hint="eastAsia"/>
          <w:color w:val="auto"/>
          <w:highlight w:val="none"/>
          <w:lang w:eastAsia="zh-CN"/>
        </w:rPr>
      </w:pPr>
    </w:p>
    <w:p w14:paraId="6080B61B">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7823C97E">
      <w:pPr>
        <w:rPr>
          <w:rFonts w:hint="eastAsia" w:ascii="宋体" w:hAnsi="宋体" w:eastAsia="宋体" w:cs="宋体"/>
          <w:color w:val="auto"/>
          <w:sz w:val="32"/>
          <w:szCs w:val="32"/>
          <w:highlight w:val="none"/>
          <w:lang w:eastAsia="zh-CN"/>
        </w:rPr>
      </w:pPr>
    </w:p>
    <w:p w14:paraId="40316CD3">
      <w:pPr>
        <w:rPr>
          <w:rFonts w:hint="eastAsia" w:ascii="宋体" w:hAnsi="宋体" w:eastAsia="宋体" w:cs="宋体"/>
          <w:color w:val="auto"/>
          <w:sz w:val="32"/>
          <w:szCs w:val="32"/>
          <w:highlight w:val="none"/>
          <w:lang w:eastAsia="zh-CN"/>
        </w:rPr>
      </w:pPr>
    </w:p>
    <w:p w14:paraId="04AC30A9">
      <w:pPr>
        <w:rPr>
          <w:rFonts w:hint="eastAsia" w:ascii="宋体" w:hAnsi="宋体" w:eastAsia="宋体" w:cs="宋体"/>
          <w:color w:val="auto"/>
          <w:sz w:val="32"/>
          <w:szCs w:val="32"/>
          <w:highlight w:val="none"/>
          <w:lang w:eastAsia="zh-CN"/>
        </w:rPr>
      </w:pPr>
    </w:p>
    <w:p w14:paraId="34241B3A">
      <w:pPr>
        <w:rPr>
          <w:rFonts w:hint="eastAsia" w:ascii="宋体" w:hAnsi="宋体" w:eastAsia="宋体" w:cs="宋体"/>
          <w:color w:val="auto"/>
          <w:sz w:val="32"/>
          <w:szCs w:val="32"/>
          <w:highlight w:val="none"/>
          <w:lang w:eastAsia="zh-CN"/>
        </w:rPr>
      </w:pPr>
    </w:p>
    <w:p w14:paraId="1EC3C4E1">
      <w:pPr>
        <w:rPr>
          <w:rFonts w:hint="eastAsia" w:ascii="宋体" w:hAnsi="宋体" w:eastAsia="宋体" w:cs="宋体"/>
          <w:color w:val="auto"/>
          <w:sz w:val="32"/>
          <w:szCs w:val="32"/>
          <w:highlight w:val="none"/>
          <w:lang w:eastAsia="zh-CN"/>
        </w:rPr>
      </w:pPr>
    </w:p>
    <w:p w14:paraId="5F7E99D8">
      <w:pPr>
        <w:rPr>
          <w:rFonts w:hint="eastAsia" w:ascii="宋体" w:hAnsi="宋体" w:eastAsia="宋体" w:cs="宋体"/>
          <w:color w:val="auto"/>
          <w:sz w:val="32"/>
          <w:szCs w:val="32"/>
          <w:highlight w:val="none"/>
          <w:lang w:eastAsia="zh-CN"/>
        </w:rPr>
      </w:pPr>
    </w:p>
    <w:p w14:paraId="4C8775FA">
      <w:pPr>
        <w:rPr>
          <w:rFonts w:hint="eastAsia" w:ascii="宋体" w:hAnsi="宋体" w:eastAsia="宋体" w:cs="宋体"/>
          <w:color w:val="auto"/>
          <w:sz w:val="32"/>
          <w:szCs w:val="32"/>
          <w:highlight w:val="none"/>
          <w:lang w:eastAsia="zh-CN"/>
        </w:rPr>
      </w:pPr>
    </w:p>
    <w:p w14:paraId="58E483FC">
      <w:pPr>
        <w:rPr>
          <w:rFonts w:hint="eastAsia" w:ascii="宋体" w:hAnsi="宋体" w:eastAsia="宋体" w:cs="宋体"/>
          <w:color w:val="auto"/>
          <w:sz w:val="32"/>
          <w:szCs w:val="32"/>
          <w:highlight w:val="none"/>
          <w:lang w:eastAsia="zh-CN"/>
        </w:rPr>
      </w:pPr>
    </w:p>
    <w:p w14:paraId="012D0759">
      <w:pPr>
        <w:rPr>
          <w:rFonts w:hint="eastAsia" w:ascii="宋体" w:hAnsi="宋体" w:eastAsia="宋体" w:cs="宋体"/>
          <w:color w:val="auto"/>
          <w:sz w:val="32"/>
          <w:szCs w:val="32"/>
          <w:highlight w:val="none"/>
          <w:lang w:eastAsia="zh-CN"/>
        </w:rPr>
      </w:pPr>
    </w:p>
    <w:p w14:paraId="0B80B04F">
      <w:pPr>
        <w:rPr>
          <w:rFonts w:hint="eastAsia" w:ascii="宋体" w:hAnsi="宋体" w:eastAsia="宋体" w:cs="宋体"/>
          <w:color w:val="auto"/>
          <w:sz w:val="32"/>
          <w:szCs w:val="32"/>
          <w:highlight w:val="none"/>
          <w:lang w:eastAsia="zh-CN"/>
        </w:rPr>
      </w:pPr>
    </w:p>
    <w:p w14:paraId="25A0489B">
      <w:pPr>
        <w:rPr>
          <w:rFonts w:hint="eastAsia" w:ascii="宋体" w:hAnsi="宋体" w:eastAsia="宋体" w:cs="宋体"/>
          <w:color w:val="auto"/>
          <w:sz w:val="32"/>
          <w:szCs w:val="32"/>
          <w:highlight w:val="none"/>
          <w:lang w:eastAsia="zh-CN"/>
        </w:rPr>
      </w:pPr>
    </w:p>
    <w:p w14:paraId="1F08E637">
      <w:pPr>
        <w:rPr>
          <w:rFonts w:hint="eastAsia" w:ascii="宋体" w:hAnsi="宋体" w:eastAsia="宋体" w:cs="宋体"/>
          <w:color w:val="auto"/>
          <w:sz w:val="32"/>
          <w:szCs w:val="32"/>
          <w:highlight w:val="none"/>
          <w:lang w:eastAsia="zh-CN"/>
        </w:rPr>
      </w:pPr>
    </w:p>
    <w:p w14:paraId="10CA49D7">
      <w:pPr>
        <w:rPr>
          <w:rFonts w:hint="eastAsia" w:ascii="宋体" w:hAnsi="宋体" w:eastAsia="宋体" w:cs="宋体"/>
          <w:color w:val="auto"/>
          <w:sz w:val="32"/>
          <w:szCs w:val="32"/>
          <w:highlight w:val="none"/>
          <w:lang w:eastAsia="zh-CN"/>
        </w:rPr>
      </w:pPr>
    </w:p>
    <w:p w14:paraId="7BFB7C02">
      <w:pPr>
        <w:rPr>
          <w:rFonts w:hint="eastAsia" w:ascii="宋体" w:hAnsi="宋体" w:eastAsia="宋体" w:cs="宋体"/>
          <w:color w:val="auto"/>
          <w:sz w:val="32"/>
          <w:szCs w:val="32"/>
          <w:highlight w:val="none"/>
          <w:lang w:eastAsia="zh-CN"/>
        </w:rPr>
      </w:pPr>
    </w:p>
    <w:p w14:paraId="03A2FCFE">
      <w:pPr>
        <w:rPr>
          <w:rFonts w:hint="eastAsia" w:ascii="宋体" w:hAnsi="宋体" w:eastAsia="宋体" w:cs="宋体"/>
          <w:color w:val="auto"/>
          <w:sz w:val="32"/>
          <w:szCs w:val="32"/>
          <w:highlight w:val="none"/>
          <w:lang w:eastAsia="zh-CN"/>
        </w:rPr>
      </w:pPr>
    </w:p>
    <w:p w14:paraId="657FA8EA">
      <w:pPr>
        <w:rPr>
          <w:rFonts w:hint="eastAsia" w:ascii="宋体" w:hAnsi="宋体" w:eastAsia="宋体" w:cs="宋体"/>
          <w:color w:val="auto"/>
          <w:sz w:val="32"/>
          <w:szCs w:val="32"/>
          <w:highlight w:val="none"/>
          <w:lang w:eastAsia="zh-CN"/>
        </w:rPr>
      </w:pPr>
    </w:p>
    <w:p w14:paraId="10834DC8">
      <w:pPr>
        <w:rPr>
          <w:rFonts w:hint="eastAsia" w:ascii="宋体" w:hAnsi="宋体" w:eastAsia="宋体" w:cs="宋体"/>
          <w:color w:val="auto"/>
          <w:sz w:val="32"/>
          <w:szCs w:val="32"/>
          <w:highlight w:val="none"/>
          <w:lang w:eastAsia="zh-CN"/>
        </w:rPr>
      </w:pPr>
    </w:p>
    <w:p w14:paraId="5A023482">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b/>
          <w:bCs/>
          <w:color w:val="auto"/>
          <w:highlight w:val="none"/>
        </w:rPr>
      </w:pP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35"/>
    </w:p>
    <w:p w14:paraId="6E244E5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Theme="minorEastAsia" w:hAnsiTheme="minorEastAsia" w:eastAsiaTheme="minorEastAsia" w:cstheme="minorEastAsia"/>
          <w:b/>
          <w:bCs/>
          <w:color w:val="auto"/>
          <w:sz w:val="21"/>
          <w:szCs w:val="21"/>
          <w:highlight w:val="none"/>
        </w:rPr>
      </w:pPr>
      <w:bookmarkStart w:id="136" w:name="_Toc3700"/>
      <w:r>
        <w:rPr>
          <w:rFonts w:hint="eastAsia" w:asciiTheme="minorEastAsia" w:hAnsiTheme="minorEastAsia" w:eastAsiaTheme="minorEastAsia" w:cstheme="minorEastAsia"/>
          <w:b/>
          <w:bCs/>
          <w:color w:val="auto"/>
          <w:sz w:val="21"/>
          <w:szCs w:val="21"/>
          <w:highlight w:val="none"/>
        </w:rPr>
        <w:t>一、评审依据及方式</w:t>
      </w:r>
      <w:bookmarkEnd w:id="136"/>
    </w:p>
    <w:p w14:paraId="3B62FAE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1.评审依据：磋商小组以磋商文件和响应文件为评审依据，</w:t>
      </w:r>
      <w:r>
        <w:rPr>
          <w:rFonts w:hint="eastAsia" w:asciiTheme="minorEastAsia" w:hAnsiTheme="minorEastAsia" w:eastAsiaTheme="minorEastAsia" w:cstheme="minorEastAsia"/>
          <w:color w:val="auto"/>
          <w:sz w:val="21"/>
          <w:szCs w:val="21"/>
          <w:highlight w:val="none"/>
          <w:lang w:val="en-US" w:eastAsia="zh-CN"/>
        </w:rPr>
        <w:t>对供应商的响应文件按百分制打分</w:t>
      </w:r>
      <w:r>
        <w:rPr>
          <w:rFonts w:hint="eastAsia" w:asciiTheme="minorEastAsia" w:hAnsiTheme="minorEastAsia" w:eastAsiaTheme="minorEastAsia" w:cstheme="minorEastAsia"/>
          <w:color w:val="auto"/>
          <w:sz w:val="21"/>
          <w:szCs w:val="21"/>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Theme="minorEastAsia" w:hAnsiTheme="minorEastAsia" w:eastAsiaTheme="minorEastAsia" w:cstheme="minorEastAsia"/>
          <w:b/>
          <w:bCs/>
          <w:color w:val="auto"/>
          <w:sz w:val="21"/>
          <w:szCs w:val="21"/>
          <w:highlight w:val="none"/>
        </w:rPr>
      </w:pPr>
      <w:bookmarkStart w:id="137" w:name="_Toc29329"/>
      <w:r>
        <w:rPr>
          <w:rFonts w:hint="eastAsia" w:asciiTheme="minorEastAsia" w:hAnsiTheme="minorEastAsia" w:eastAsiaTheme="minorEastAsia" w:cstheme="minorEastAsia"/>
          <w:b/>
          <w:bCs/>
          <w:color w:val="auto"/>
          <w:sz w:val="21"/>
          <w:szCs w:val="21"/>
          <w:highlight w:val="none"/>
        </w:rPr>
        <w:t>二、评审办法</w:t>
      </w:r>
      <w:bookmarkEnd w:id="137"/>
    </w:p>
    <w:p w14:paraId="5ED249F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（二）计分办法</w:t>
      </w:r>
      <w:r>
        <w:rPr>
          <w:rFonts w:hint="eastAsia" w:asciiTheme="minorEastAsia" w:hAnsiTheme="minorEastAsia" w:eastAsiaTheme="minorEastAsia" w:cstheme="minorEastAsia"/>
          <w:bCs/>
          <w:color w:val="auto"/>
          <w:sz w:val="21"/>
          <w:szCs w:val="21"/>
          <w:highlight w:val="none"/>
          <w:lang w:eastAsia="zh-CN"/>
        </w:rPr>
        <w:t>（百分制，分值保留两位小数）</w:t>
      </w:r>
      <w:r>
        <w:rPr>
          <w:rFonts w:hint="eastAsia" w:asciiTheme="minorEastAsia" w:hAnsiTheme="minorEastAsia" w:eastAsiaTheme="minorEastAsia" w:cstheme="minorEastAsia"/>
          <w:bCs/>
          <w:color w:val="auto"/>
          <w:sz w:val="21"/>
          <w:szCs w:val="21"/>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1、价格分…………………………………………………………………………………</w:t>
      </w:r>
      <w:r>
        <w:rPr>
          <w:rFonts w:hint="eastAsia" w:asciiTheme="minorEastAsia" w:hAnsiTheme="minorEastAsia" w:eastAsiaTheme="minorEastAsia" w:cstheme="minorEastAsia"/>
          <w:b/>
          <w:color w:val="auto"/>
          <w:sz w:val="21"/>
          <w:szCs w:val="21"/>
          <w:highlight w:val="none"/>
          <w:lang w:val="en-US" w:eastAsia="zh-CN"/>
        </w:rPr>
        <w:t>满分30</w:t>
      </w:r>
      <w:r>
        <w:rPr>
          <w:rFonts w:hint="eastAsia" w:asciiTheme="minorEastAsia" w:hAnsiTheme="minorEastAsia" w:eastAsiaTheme="minorEastAsia" w:cstheme="minorEastAsia"/>
          <w:b/>
          <w:color w:val="auto"/>
          <w:sz w:val="21"/>
          <w:szCs w:val="21"/>
          <w:highlight w:val="none"/>
        </w:rPr>
        <w:t>分</w:t>
      </w:r>
    </w:p>
    <w:p w14:paraId="2F2891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（2）供应商磋商报价得分=（磋商基准价/供应商的最后报价）×30分。</w:t>
      </w:r>
    </w:p>
    <w:p w14:paraId="207D730C">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2、技术分…………………………………………………………………………………满分60分</w:t>
      </w:r>
    </w:p>
    <w:p w14:paraId="136082D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由磋商小组针对供应商提供的施工组织设计方案进行独立评分：</w:t>
      </w:r>
    </w:p>
    <w:p w14:paraId="1AB2A95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（1）主要施工方法……………………10分</w:t>
      </w:r>
    </w:p>
    <w:p w14:paraId="3B3225C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优(10分)：</w:t>
      </w:r>
      <w:r>
        <w:rPr>
          <w:rFonts w:hint="eastAsia" w:asciiTheme="minorEastAsia" w:hAnsiTheme="minorEastAsia" w:eastAsiaTheme="minorEastAsia" w:cstheme="minorEastAsia"/>
          <w:b w:val="0"/>
          <w:bCs/>
          <w:color w:val="auto"/>
          <w:szCs w:val="21"/>
          <w:highlight w:val="none"/>
          <w:lang w:val="en-US" w:eastAsia="zh-CN"/>
        </w:rPr>
        <w:t>各主要分部施工方法符合项目实际，有详尽的施工技术方案，工艺先进、方法科学合理、可行，能指导具体施工并确保安全。</w:t>
      </w:r>
    </w:p>
    <w:p w14:paraId="64561C17">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良(8分)：</w:t>
      </w:r>
      <w:r>
        <w:rPr>
          <w:rFonts w:hint="eastAsia" w:asciiTheme="minorEastAsia" w:hAnsiTheme="minorEastAsia" w:eastAsiaTheme="minorEastAsia" w:cstheme="minorEastAsia"/>
          <w:b w:val="0"/>
          <w:bCs/>
          <w:color w:val="auto"/>
          <w:szCs w:val="21"/>
          <w:highlight w:val="none"/>
          <w:lang w:val="en-US" w:eastAsia="zh-CN"/>
        </w:rPr>
        <w:t>各主要分部施工方法符合项目实际，有比较详尽的施工技术方案，工艺先进、方法科学合理、可行，能指导具体施工并确保安全。</w:t>
      </w:r>
    </w:p>
    <w:p w14:paraId="0213409A">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中(6分)：</w:t>
      </w:r>
      <w:r>
        <w:rPr>
          <w:rFonts w:hint="eastAsia" w:asciiTheme="minorEastAsia" w:hAnsiTheme="minorEastAsia" w:eastAsiaTheme="minorEastAsia" w:cstheme="minorEastAsia"/>
          <w:b w:val="0"/>
          <w:bCs/>
          <w:color w:val="auto"/>
          <w:szCs w:val="21"/>
          <w:highlight w:val="none"/>
          <w:lang w:val="en-US" w:eastAsia="zh-CN"/>
        </w:rPr>
        <w:t>各主要分部施工方法符合项目实际，有施工技术方案， 工艺先进、方法科学合理、可行。</w:t>
      </w:r>
    </w:p>
    <w:p w14:paraId="6B0F46EB">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一般(4分)：</w:t>
      </w:r>
      <w:r>
        <w:rPr>
          <w:rFonts w:hint="eastAsia" w:asciiTheme="minorEastAsia" w:hAnsiTheme="minorEastAsia" w:eastAsiaTheme="minorEastAsia" w:cstheme="minorEastAsia"/>
          <w:b w:val="0"/>
          <w:bCs/>
          <w:color w:val="auto"/>
          <w:szCs w:val="21"/>
          <w:highlight w:val="none"/>
          <w:lang w:val="en-US" w:eastAsia="zh-CN"/>
        </w:rPr>
        <w:t>各主要分部施工方法符合项目实际，有施工技术方案，工艺一般、方法一般。</w:t>
      </w:r>
    </w:p>
    <w:p w14:paraId="45AA7624">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差(1分)：</w:t>
      </w:r>
      <w:r>
        <w:rPr>
          <w:rFonts w:hint="eastAsia" w:asciiTheme="minorEastAsia" w:hAnsiTheme="minorEastAsia" w:eastAsiaTheme="minorEastAsia" w:cstheme="minorEastAsia"/>
          <w:b w:val="0"/>
          <w:bCs/>
          <w:color w:val="auto"/>
          <w:szCs w:val="21"/>
          <w:highlight w:val="none"/>
          <w:lang w:val="en-US" w:eastAsia="zh-CN"/>
        </w:rPr>
        <w:t>各主要分部施工方法不符合项目实际，无施工技术方案，不能指导具体施工并确保安全。</w:t>
      </w:r>
    </w:p>
    <w:p w14:paraId="052A5306">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（2）拟投入的主要物资计划…………</w:t>
      </w:r>
      <w:r>
        <w:rPr>
          <w:rFonts w:hint="eastAsia" w:asciiTheme="minorEastAsia" w:hAnsiTheme="minorEastAsia" w:eastAsiaTheme="minorEastAsia" w:cstheme="minorEastAsia"/>
          <w:b/>
          <w:color w:val="auto"/>
          <w:szCs w:val="21"/>
          <w:highlight w:val="none"/>
          <w:lang w:val="en-US" w:eastAsia="zh-CN"/>
        </w:rPr>
        <w:t>………</w:t>
      </w:r>
      <w:r>
        <w:rPr>
          <w:rFonts w:hint="eastAsia" w:asciiTheme="minorEastAsia" w:hAnsiTheme="minorEastAsia" w:eastAsiaTheme="minorEastAsia" w:cstheme="minorEastAsia"/>
          <w:b/>
          <w:bCs w:val="0"/>
          <w:color w:val="auto"/>
          <w:szCs w:val="21"/>
          <w:highlight w:val="none"/>
          <w:lang w:val="en-US" w:eastAsia="zh-CN"/>
        </w:rPr>
        <w:t>8分</w:t>
      </w:r>
    </w:p>
    <w:p w14:paraId="4CBDF34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优(8分)：</w:t>
      </w:r>
      <w:r>
        <w:rPr>
          <w:rFonts w:hint="eastAsia" w:asciiTheme="minorEastAsia" w:hAnsiTheme="minorEastAsia" w:eastAsiaTheme="minorEastAsia" w:cstheme="minorEastAsia"/>
          <w:b w:val="0"/>
          <w:bCs/>
          <w:color w:val="auto"/>
          <w:szCs w:val="21"/>
          <w:highlight w:val="none"/>
          <w:lang w:val="en-US" w:eastAsia="zh-CN"/>
        </w:rPr>
        <w:t>投入的施工材料有详细的组织计划且计划周密，数量、选型配置、进场时间安排合理，满足施工需要。</w:t>
      </w:r>
    </w:p>
    <w:p w14:paraId="0CF0DDA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良(6分)：</w:t>
      </w:r>
      <w:r>
        <w:rPr>
          <w:rFonts w:hint="eastAsia" w:asciiTheme="minorEastAsia" w:hAnsiTheme="minorEastAsia" w:eastAsiaTheme="minorEastAsia" w:cstheme="minorEastAsia"/>
          <w:b w:val="0"/>
          <w:bCs/>
          <w:color w:val="auto"/>
          <w:szCs w:val="21"/>
          <w:highlight w:val="none"/>
          <w:lang w:val="en-US" w:eastAsia="zh-CN"/>
        </w:rPr>
        <w:t>投入的施工材料有比较详细的组织计划且计划周密，数量、选型配置、进场时间安排比较合理，满足施工需要。</w:t>
      </w:r>
    </w:p>
    <w:p w14:paraId="69E64A9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中(4分)：</w:t>
      </w:r>
      <w:r>
        <w:rPr>
          <w:rFonts w:hint="eastAsia" w:asciiTheme="minorEastAsia" w:hAnsiTheme="minorEastAsia" w:eastAsiaTheme="minorEastAsia" w:cstheme="minorEastAsia"/>
          <w:b w:val="0"/>
          <w:bCs/>
          <w:color w:val="auto"/>
          <w:szCs w:val="21"/>
          <w:highlight w:val="none"/>
          <w:lang w:val="en-US" w:eastAsia="zh-CN"/>
        </w:rPr>
        <w:t xml:space="preserve">投入的施工材料有组织计划，数量、选型配置、进场时间安排符合要求，满足施工需要。 </w:t>
      </w:r>
    </w:p>
    <w:p w14:paraId="5E2D79B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一般(2分)：</w:t>
      </w:r>
      <w:r>
        <w:rPr>
          <w:rFonts w:hint="eastAsia" w:asciiTheme="minorEastAsia" w:hAnsiTheme="minorEastAsia" w:eastAsiaTheme="minorEastAsia" w:cstheme="minorEastAsia"/>
          <w:b w:val="0"/>
          <w:bCs/>
          <w:color w:val="auto"/>
          <w:szCs w:val="21"/>
          <w:highlight w:val="none"/>
          <w:lang w:val="en-US" w:eastAsia="zh-CN"/>
        </w:rPr>
        <w:t>投入的施工材料有组织计划但计划一般，数量、选型配置、进场时间安排一般，基本满足施工需要。</w:t>
      </w:r>
    </w:p>
    <w:p w14:paraId="26FE2E60">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差(1分)：</w:t>
      </w:r>
      <w:r>
        <w:rPr>
          <w:rFonts w:hint="eastAsia" w:asciiTheme="minorEastAsia" w:hAnsiTheme="minorEastAsia" w:eastAsiaTheme="minorEastAsia" w:cstheme="minorEastAsia"/>
          <w:b w:val="0"/>
          <w:bCs/>
          <w:color w:val="auto"/>
          <w:szCs w:val="21"/>
          <w:highlight w:val="none"/>
          <w:lang w:val="en-US" w:eastAsia="zh-CN"/>
        </w:rPr>
        <w:t>投入的施工材料无组织计划，数量、选型配置、进场时间安排不合理，不能满足施工需要。</w:t>
      </w:r>
    </w:p>
    <w:p w14:paraId="77EEFE9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（3）劳动力安排计划………………………6分</w:t>
      </w:r>
    </w:p>
    <w:p w14:paraId="5ECB2CE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w:t>
      </w:r>
      <w:r>
        <w:rPr>
          <w:rFonts w:hint="eastAsia" w:asciiTheme="minorEastAsia" w:hAnsiTheme="minorEastAsia" w:eastAsiaTheme="minorEastAsia" w:cstheme="minorEastAsia"/>
          <w:b w:val="0"/>
          <w:bCs/>
          <w:color w:val="auto"/>
          <w:szCs w:val="21"/>
          <w:highlight w:val="none"/>
          <w:lang w:val="en-US" w:eastAsia="zh-CN"/>
        </w:rPr>
        <w:t>各主要施工工序有详细周密的劳动力安排计划，有各工种劳动力安排计划，劳动力投入合理，满足施工需要。</w:t>
      </w:r>
    </w:p>
    <w:p w14:paraId="6E4082B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w:t>
      </w:r>
      <w:r>
        <w:rPr>
          <w:rFonts w:hint="eastAsia" w:asciiTheme="minorEastAsia" w:hAnsiTheme="minorEastAsia" w:eastAsiaTheme="minorEastAsia" w:cstheme="minorEastAsia"/>
          <w:b w:val="0"/>
          <w:bCs/>
          <w:color w:val="auto"/>
          <w:szCs w:val="21"/>
          <w:highlight w:val="none"/>
          <w:lang w:val="en-US" w:eastAsia="zh-CN"/>
        </w:rPr>
        <w:t>各主要施工工序有比较详细周密的劳动力安排计划，有各工种劳动力安排计划，劳动力投入比较合理，满足施工需要。</w:t>
      </w:r>
    </w:p>
    <w:p w14:paraId="0F8E5B20">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w:t>
      </w:r>
      <w:r>
        <w:rPr>
          <w:rFonts w:hint="eastAsia" w:asciiTheme="minorEastAsia" w:hAnsiTheme="minorEastAsia" w:eastAsiaTheme="minorEastAsia" w:cstheme="minorEastAsia"/>
          <w:b w:val="0"/>
          <w:bCs/>
          <w:color w:val="auto"/>
          <w:szCs w:val="21"/>
          <w:highlight w:val="none"/>
          <w:lang w:val="en-US" w:eastAsia="zh-CN"/>
        </w:rPr>
        <w:t>各主要施工工序的劳动力安排计划符合要求，有各工种劳动力安排计划，劳动力投入符合要求， 基本满足施工需要。</w:t>
      </w:r>
    </w:p>
    <w:p w14:paraId="69709795">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w:t>
      </w:r>
      <w:r>
        <w:rPr>
          <w:rFonts w:hint="eastAsia" w:asciiTheme="minorEastAsia" w:hAnsiTheme="minorEastAsia" w:eastAsiaTheme="minorEastAsia" w:cstheme="minorEastAsia"/>
          <w:b w:val="0"/>
          <w:bCs/>
          <w:color w:val="auto"/>
          <w:szCs w:val="21"/>
          <w:highlight w:val="none"/>
          <w:lang w:val="en-US" w:eastAsia="zh-CN"/>
        </w:rPr>
        <w:t>各主要施工工序的劳动力安排计划一般，有各工种劳动力安排计划，劳动力投入一般， 基本满足施工需要。</w:t>
      </w:r>
    </w:p>
    <w:p w14:paraId="16DB65C6">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w:t>
      </w:r>
      <w:r>
        <w:rPr>
          <w:rFonts w:hint="eastAsia" w:asciiTheme="minorEastAsia" w:hAnsiTheme="minorEastAsia" w:eastAsiaTheme="minorEastAsia" w:cstheme="minorEastAsia"/>
          <w:b w:val="0"/>
          <w:bCs/>
          <w:color w:val="auto"/>
          <w:szCs w:val="21"/>
          <w:highlight w:val="none"/>
          <w:lang w:val="en-US" w:eastAsia="zh-CN"/>
        </w:rPr>
        <w:t>各主要施工工序无劳动力安排计划，无各工种劳动力安排计划，劳动力投入不合理，不能满足施工需要。</w:t>
      </w:r>
    </w:p>
    <w:p w14:paraId="0D7583BA">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（4）确保工程质量的技术组织措施…………………6分</w:t>
      </w:r>
    </w:p>
    <w:p w14:paraId="4AEB72DA">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w:t>
      </w:r>
      <w:r>
        <w:rPr>
          <w:rFonts w:hint="eastAsia" w:asciiTheme="minorEastAsia" w:hAnsiTheme="minorEastAsia" w:eastAsiaTheme="minorEastAsia" w:cstheme="minorEastAsia"/>
          <w:b w:val="0"/>
          <w:bCs/>
          <w:color w:val="auto"/>
          <w:szCs w:val="21"/>
          <w:highlight w:val="none"/>
          <w:lang w:val="en-US" w:eastAsia="zh-CN"/>
        </w:rPr>
        <w:t>有专门的质量技术管理班子和制度，且人员配备合理，制度健全。主要工序有质量技术保证措施和手段，自控体系完整，能有效保证技术质量，达到承诺的质量标准。</w:t>
      </w:r>
    </w:p>
    <w:p w14:paraId="0662D6C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 ：</w:t>
      </w:r>
      <w:r>
        <w:rPr>
          <w:rFonts w:hint="eastAsia" w:asciiTheme="minorEastAsia" w:hAnsiTheme="minorEastAsia" w:eastAsiaTheme="minorEastAsia" w:cstheme="minorEastAsia"/>
          <w:b w:val="0"/>
          <w:bCs/>
          <w:color w:val="auto"/>
          <w:szCs w:val="21"/>
          <w:highlight w:val="none"/>
          <w:lang w:val="en-US" w:eastAsia="zh-CN"/>
        </w:rPr>
        <w:t>有专门的质量技术管理班子和制度，且人员配备比较合理，制度比较健全。主要工序有质量技术保证措施和手段，自控体系比较完整，能有效保证技术质量，达到承诺的质量标准。</w:t>
      </w:r>
    </w:p>
    <w:p w14:paraId="34079148">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w:t>
      </w:r>
      <w:r>
        <w:rPr>
          <w:rFonts w:hint="eastAsia" w:asciiTheme="minorEastAsia" w:hAnsiTheme="minorEastAsia" w:eastAsiaTheme="minorEastAsia" w:cstheme="minorEastAsia"/>
          <w:b w:val="0"/>
          <w:bCs/>
          <w:color w:val="auto"/>
          <w:szCs w:val="21"/>
          <w:highlight w:val="none"/>
          <w:lang w:val="en-US" w:eastAsia="zh-CN"/>
        </w:rPr>
        <w:t>有专门的质量技术管理班子和制度，但人员配备符合要求，制度符合要求。主要工序有质 量技术保证措施和手段，自控体系符合要求，基本能有效保证技术质量，达到承诺的质量标准。</w:t>
      </w:r>
    </w:p>
    <w:p w14:paraId="4C27FA1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w:t>
      </w:r>
      <w:r>
        <w:rPr>
          <w:rFonts w:hint="eastAsia" w:asciiTheme="minorEastAsia" w:hAnsiTheme="minorEastAsia" w:eastAsiaTheme="minorEastAsia" w:cstheme="minorEastAsia"/>
          <w:b w:val="0"/>
          <w:bCs/>
          <w:color w:val="auto"/>
          <w:szCs w:val="21"/>
          <w:highlight w:val="none"/>
          <w:lang w:val="en-US" w:eastAsia="zh-CN"/>
        </w:rPr>
        <w:t>有专门的质量技术管理班子和制度，但人员配备一般，制度一般。主要工序有质量技术保证措施和手段，自控体系一般，基本能有效保证技术质量，达到承诺的质量标准。</w:t>
      </w:r>
    </w:p>
    <w:p w14:paraId="13BC4C2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w:t>
      </w:r>
      <w:r>
        <w:rPr>
          <w:rFonts w:hint="eastAsia" w:asciiTheme="minorEastAsia" w:hAnsiTheme="minorEastAsia" w:eastAsiaTheme="minorEastAsia" w:cstheme="minorEastAsia"/>
          <w:b w:val="0"/>
          <w:bCs/>
          <w:color w:val="auto"/>
          <w:szCs w:val="21"/>
          <w:highlight w:val="none"/>
          <w:lang w:val="en-US" w:eastAsia="zh-CN"/>
        </w:rPr>
        <w:t>有质量技术管理班子和制度，但人员配备不合理，制度不健全。不能有效保证技术质量，达不到承诺的质量标准。</w:t>
      </w:r>
    </w:p>
    <w:p w14:paraId="3AD5ECC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（5）确保安全生产的技术组织措施…………………6分</w:t>
      </w:r>
    </w:p>
    <w:p w14:paraId="120D974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w:t>
      </w:r>
      <w:r>
        <w:rPr>
          <w:rFonts w:hint="eastAsia" w:asciiTheme="minorEastAsia" w:hAnsiTheme="minorEastAsia" w:eastAsiaTheme="minorEastAsia" w:cstheme="minorEastAsia"/>
          <w:b w:val="0"/>
          <w:bCs/>
          <w:color w:val="auto"/>
          <w:szCs w:val="21"/>
          <w:highlight w:val="none"/>
          <w:lang w:val="en-US" w:eastAsia="zh-CN"/>
        </w:rPr>
        <w:t>有专门的安全管理人员和制度，且人员配备合理，制度健全，各道工序安全技术措施针对性强，符合实际且满足有关安全技术标准要求。现场防火、应急救援、社会治安安全措施得力。</w:t>
      </w:r>
    </w:p>
    <w:p w14:paraId="64EC4A5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w:t>
      </w:r>
      <w:r>
        <w:rPr>
          <w:rFonts w:hint="eastAsia" w:asciiTheme="minorEastAsia" w:hAnsiTheme="minorEastAsia" w:eastAsiaTheme="minorEastAsia" w:cstheme="minorEastAsia"/>
          <w:b w:val="0"/>
          <w:bCs/>
          <w:color w:val="auto"/>
          <w:szCs w:val="21"/>
          <w:highlight w:val="none"/>
          <w:lang w:val="en-US" w:eastAsia="zh-CN"/>
        </w:rPr>
        <w:t>有专门的安全管理员和制度， 且人员配备比较合理，制度比较健全，各道工序安全技术措施针对性较强，符合实际且满足有关安全技术标准要求。现场防火、应急救援、社会治安安全措施得力。</w:t>
      </w:r>
    </w:p>
    <w:p w14:paraId="663AA995">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w:t>
      </w:r>
      <w:r>
        <w:rPr>
          <w:rFonts w:hint="eastAsia" w:asciiTheme="minorEastAsia" w:hAnsiTheme="minorEastAsia" w:eastAsiaTheme="minorEastAsia" w:cstheme="minorEastAsia"/>
          <w:b w:val="0"/>
          <w:bCs/>
          <w:color w:val="auto"/>
          <w:szCs w:val="21"/>
          <w:highlight w:val="none"/>
          <w:lang w:val="en-US" w:eastAsia="zh-CN"/>
        </w:rPr>
        <w:t>有专门的安全管理人员和制度，且人员配备满足项目需求，制度一般，各道工序安全技术措施针对性较一般，基本符合实际且满足有关安全技术标准要求。现场防火、应急救援、社会治安安全措施合理。</w:t>
      </w:r>
    </w:p>
    <w:p w14:paraId="4684869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w:t>
      </w:r>
      <w:r>
        <w:rPr>
          <w:rFonts w:hint="eastAsia" w:asciiTheme="minorEastAsia" w:hAnsiTheme="minorEastAsia" w:eastAsiaTheme="minorEastAsia" w:cstheme="minorEastAsia"/>
          <w:b w:val="0"/>
          <w:bCs/>
          <w:color w:val="auto"/>
          <w:szCs w:val="21"/>
          <w:highlight w:val="none"/>
          <w:lang w:val="en-US" w:eastAsia="zh-CN"/>
        </w:rPr>
        <w:t>有专门的安全管理人员和制度，且人员配备一般，制度一般，各道工序安全技术措施针对性较一般，基本符合实际且满足有关安全技术标准要求。现场防火、应急救援、社会治安安全措施一般。</w:t>
      </w:r>
    </w:p>
    <w:p w14:paraId="4C8F0A2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w:t>
      </w:r>
      <w:r>
        <w:rPr>
          <w:rFonts w:hint="eastAsia" w:asciiTheme="minorEastAsia" w:hAnsiTheme="minorEastAsia" w:eastAsiaTheme="minorEastAsia" w:cstheme="minorEastAsia"/>
          <w:b w:val="0"/>
          <w:bCs/>
          <w:color w:val="auto"/>
          <w:szCs w:val="21"/>
          <w:highlight w:val="none"/>
          <w:lang w:val="en-US" w:eastAsia="zh-CN"/>
        </w:rPr>
        <w:t>有安全管理人员和制度，但人员配备不合理，制度不健全，各道工序安全技术措施无针对性，不符合实际且满足有关安全技术标准要求。现场防火、应急救援、社会治安安全措施不得力。</w:t>
      </w:r>
    </w:p>
    <w:p w14:paraId="7BF642A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（6）确保工期的技术组织措施……………………6分</w:t>
      </w:r>
    </w:p>
    <w:p w14:paraId="2A3C02A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 ：</w:t>
      </w:r>
      <w:r>
        <w:rPr>
          <w:rFonts w:hint="eastAsia" w:asciiTheme="minorEastAsia" w:hAnsiTheme="minorEastAsia" w:eastAsiaTheme="minorEastAsia" w:cstheme="minorEastAsia"/>
          <w:b w:val="0"/>
          <w:bCs/>
          <w:color w:val="auto"/>
          <w:szCs w:val="21"/>
          <w:highlight w:val="none"/>
          <w:lang w:val="en-US" w:eastAsia="zh-CN"/>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616E27B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 ：</w:t>
      </w:r>
      <w:r>
        <w:rPr>
          <w:rFonts w:hint="eastAsia" w:asciiTheme="minorEastAsia" w:hAnsiTheme="minorEastAsia" w:eastAsiaTheme="minorEastAsia" w:cstheme="minorEastAsia"/>
          <w:b w:val="0"/>
          <w:bCs/>
          <w:color w:val="auto"/>
          <w:szCs w:val="21"/>
          <w:highlight w:val="none"/>
          <w:lang w:val="en-US" w:eastAsia="zh-CN"/>
        </w:rPr>
        <w:t>在施工工艺、施工方法、材料选用、劳动力安排、技术等方面有保证工期的具体措施且措施得当。有控制工期的施工进度计划。有施工总进度表或施工网络图，各项计划图表编制比较完善，安排比较合理，符合本项目施工实际要求。</w:t>
      </w:r>
    </w:p>
    <w:p w14:paraId="4236B82C">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 ：</w:t>
      </w:r>
      <w:r>
        <w:rPr>
          <w:rFonts w:hint="eastAsia" w:asciiTheme="minorEastAsia" w:hAnsiTheme="minorEastAsia" w:eastAsiaTheme="minorEastAsia" w:cstheme="minorEastAsia"/>
          <w:b w:val="0"/>
          <w:bCs/>
          <w:color w:val="auto"/>
          <w:szCs w:val="21"/>
          <w:highlight w:val="none"/>
          <w:lang w:val="en-US" w:eastAsia="zh-CN"/>
        </w:rPr>
        <w:t xml:space="preserve">在施工工艺、施工方法、材料选用、劳动力安排、技术等方面有保证工期的具体措施且措施得当。有控制工期的施工进度计划。有施工总进度表或施工网络图，各项计划图表编制一般，安排一般， 符合本项目施工实际要求。 </w:t>
      </w:r>
    </w:p>
    <w:p w14:paraId="5256D31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 ：</w:t>
      </w:r>
      <w:r>
        <w:rPr>
          <w:rFonts w:hint="eastAsia" w:asciiTheme="minorEastAsia" w:hAnsiTheme="minorEastAsia" w:eastAsiaTheme="minorEastAsia" w:cstheme="minorEastAsia"/>
          <w:b w:val="0"/>
          <w:bCs/>
          <w:color w:val="auto"/>
          <w:szCs w:val="21"/>
          <w:highlight w:val="none"/>
          <w:lang w:val="en-US" w:eastAsia="zh-CN"/>
        </w:rPr>
        <w:t>在施工工艺、施工方法、材料选用、劳动力安排、技术等方面有保证工期的具体措施 且措施得当。有控制工期的施工进度计划。无施工总进度表或施工网络图，各项计划图表编制一般，安排一般，基本符合本项目施工实际要求。</w:t>
      </w:r>
    </w:p>
    <w:p w14:paraId="6AAC191B">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 ：</w:t>
      </w:r>
      <w:r>
        <w:rPr>
          <w:rFonts w:hint="eastAsia" w:asciiTheme="minorEastAsia" w:hAnsiTheme="minorEastAsia" w:eastAsiaTheme="minorEastAsia" w:cstheme="minorEastAsia"/>
          <w:b w:val="0"/>
          <w:bCs/>
          <w:color w:val="auto"/>
          <w:szCs w:val="21"/>
          <w:highlight w:val="none"/>
          <w:lang w:val="en-US" w:eastAsia="zh-CN"/>
        </w:rPr>
        <w:t>在施工工艺、施工方法、材料选用、劳动力安排、技术等方面有保证工期的具体措施且措施一般。无控制工期的施工进度计划。无施工总进度表或施工网络图，不符合本项目施工实际要求。</w:t>
      </w:r>
    </w:p>
    <w:p w14:paraId="7E0C3F3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（7）确保文明施工的技术组织措施………………6分</w:t>
      </w:r>
    </w:p>
    <w:p w14:paraId="42C2391C">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w:t>
      </w:r>
      <w:r>
        <w:rPr>
          <w:rFonts w:hint="eastAsia" w:asciiTheme="minorEastAsia" w:hAnsiTheme="minorEastAsia" w:eastAsiaTheme="minorEastAsia" w:cstheme="minorEastAsia"/>
          <w:b w:val="0"/>
          <w:bCs/>
          <w:color w:val="auto"/>
          <w:szCs w:val="21"/>
          <w:highlight w:val="none"/>
          <w:lang w:val="en-US" w:eastAsia="zh-CN"/>
        </w:rPr>
        <w:t>针对本工程项目特点，有现场文明施工、环境保护措施，且措施内容达到《建筑施工安全生产检查标准》(JGJ59-2011) 合格标准并符合《广西壮族自治区建筑工程文明施工导则》要求。各项措施周全、具体、有效。有具体实现 现场文明施工目标的承诺。</w:t>
      </w:r>
    </w:p>
    <w:p w14:paraId="63EAB211">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w:t>
      </w:r>
      <w:r>
        <w:rPr>
          <w:rFonts w:hint="eastAsia" w:asciiTheme="minorEastAsia" w:hAnsiTheme="minorEastAsia" w:eastAsiaTheme="minorEastAsia" w:cstheme="minorEastAsia"/>
          <w:b w:val="0"/>
          <w:bCs/>
          <w:color w:val="auto"/>
          <w:szCs w:val="21"/>
          <w:highlight w:val="none"/>
          <w:lang w:val="en-US" w:eastAsia="zh-CN"/>
        </w:rPr>
        <w:t xml:space="preserve">针对本工程项目特点，有现场文明施工、环境保护措施，且措施内容达到《建筑施工安全生产检查标准》(JGJ59-2011) 合格标准并符合《广西壮族自治区建筑工程文明施工导则》要求。各项措施比较周全、具体、有效。有具体实现现场文明施工目标的承诺。 </w:t>
      </w:r>
    </w:p>
    <w:p w14:paraId="3CD7825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w:t>
      </w:r>
      <w:r>
        <w:rPr>
          <w:rFonts w:hint="eastAsia" w:asciiTheme="minorEastAsia" w:hAnsiTheme="minorEastAsia" w:eastAsiaTheme="minorEastAsia" w:cstheme="minorEastAsia"/>
          <w:b w:val="0"/>
          <w:bCs/>
          <w:color w:val="auto"/>
          <w:szCs w:val="21"/>
          <w:highlight w:val="none"/>
          <w:lang w:val="en-US" w:eastAsia="zh-CN"/>
        </w:rPr>
        <w:t>针对本工程项目特点，有现场文明施工、环境保护措施，且措施内容达到《建筑施工安全生产检查标准》(JGJ59-2011) 合格标准并符合《广西壮族自治区建筑工程文明施工导则》要求。各项措施合理。有具体实现现场文明施工 目标的承诺。</w:t>
      </w:r>
    </w:p>
    <w:p w14:paraId="6AFF26F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 ：</w:t>
      </w:r>
      <w:r>
        <w:rPr>
          <w:rFonts w:hint="eastAsia" w:asciiTheme="minorEastAsia" w:hAnsiTheme="minorEastAsia" w:eastAsiaTheme="minorEastAsia" w:cstheme="minorEastAsia"/>
          <w:b w:val="0"/>
          <w:bCs/>
          <w:color w:val="auto"/>
          <w:szCs w:val="21"/>
          <w:highlight w:val="none"/>
          <w:lang w:val="en-US" w:eastAsia="zh-CN"/>
        </w:rPr>
        <w:t>针对本工程项目特点，有现场文明施工、环境保护措施，且措施内容达到《建筑施工安全生产检查标准》(JGJ59-2011) 合格标准并符合《广西壮族自治区建筑工程文明施工导则》要求。各项措施一般。有实现现场文明施工目标的承诺。</w:t>
      </w:r>
    </w:p>
    <w:p w14:paraId="41E6A2C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w:t>
      </w:r>
      <w:r>
        <w:rPr>
          <w:rFonts w:hint="eastAsia" w:asciiTheme="minorEastAsia" w:hAnsiTheme="minorEastAsia" w:eastAsiaTheme="minorEastAsia" w:cstheme="minorEastAsia"/>
          <w:b w:val="0"/>
          <w:bCs/>
          <w:color w:val="auto"/>
          <w:szCs w:val="21"/>
          <w:highlight w:val="none"/>
          <w:lang w:val="en-US" w:eastAsia="zh-CN"/>
        </w:rPr>
        <w:t>针对本工程项目特点，现场文明施工、环境保护各项措施不合理。无实现现场文明施工目标的承诺。</w:t>
      </w:r>
    </w:p>
    <w:p w14:paraId="164CA373">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（8）工程施工的重点和难点及保证措施……………………6分</w:t>
      </w:r>
    </w:p>
    <w:p w14:paraId="469FCBEB">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 ：</w:t>
      </w:r>
      <w:r>
        <w:rPr>
          <w:rFonts w:hint="eastAsia" w:asciiTheme="minorEastAsia" w:hAnsiTheme="minorEastAsia" w:eastAsiaTheme="minorEastAsia" w:cstheme="minorEastAsia"/>
          <w:b w:val="0"/>
          <w:bCs/>
          <w:color w:val="auto"/>
          <w:szCs w:val="21"/>
          <w:highlight w:val="none"/>
          <w:lang w:val="en-US" w:eastAsia="zh-CN"/>
        </w:rPr>
        <w:t xml:space="preserve">针对本工程的特点，阐述本工程的重点和难点，解决重点和难点问题的方法科学合理。  </w:t>
      </w:r>
    </w:p>
    <w:p w14:paraId="10186AF6">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 ：</w:t>
      </w:r>
      <w:r>
        <w:rPr>
          <w:rFonts w:hint="eastAsia" w:asciiTheme="minorEastAsia" w:hAnsiTheme="minorEastAsia" w:eastAsiaTheme="minorEastAsia" w:cstheme="minorEastAsia"/>
          <w:b w:val="0"/>
          <w:bCs/>
          <w:color w:val="auto"/>
          <w:szCs w:val="21"/>
          <w:highlight w:val="none"/>
          <w:lang w:val="en-US" w:eastAsia="zh-CN"/>
        </w:rPr>
        <w:t>针对本工程的特点，阐述本工程的重点和难点，解决重点和难点问题的方法合理。</w:t>
      </w:r>
    </w:p>
    <w:p w14:paraId="299BBCE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 ：</w:t>
      </w:r>
      <w:r>
        <w:rPr>
          <w:rFonts w:hint="eastAsia" w:asciiTheme="minorEastAsia" w:hAnsiTheme="minorEastAsia" w:eastAsiaTheme="minorEastAsia" w:cstheme="minorEastAsia"/>
          <w:b w:val="0"/>
          <w:bCs/>
          <w:color w:val="auto"/>
          <w:szCs w:val="21"/>
          <w:highlight w:val="none"/>
          <w:lang w:val="en-US" w:eastAsia="zh-CN"/>
        </w:rPr>
        <w:t xml:space="preserve">针对本工程的特点，阐述本工程的重点和难点，解决重点和难点问题的方法比较合理。  </w:t>
      </w:r>
    </w:p>
    <w:p w14:paraId="0DCFD527">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w:t>
      </w:r>
      <w:r>
        <w:rPr>
          <w:rFonts w:hint="eastAsia" w:asciiTheme="minorEastAsia" w:hAnsiTheme="minorEastAsia" w:eastAsiaTheme="minorEastAsia" w:cstheme="minorEastAsia"/>
          <w:b w:val="0"/>
          <w:bCs/>
          <w:color w:val="auto"/>
          <w:szCs w:val="21"/>
          <w:highlight w:val="none"/>
          <w:lang w:val="en-US" w:eastAsia="zh-CN"/>
        </w:rPr>
        <w:t>针对本工程的特点，阐述本工程的重点和难点，解决重点和难点问题的方法一般。</w:t>
      </w:r>
    </w:p>
    <w:p w14:paraId="101D01A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 ：</w:t>
      </w:r>
      <w:r>
        <w:rPr>
          <w:rFonts w:hint="eastAsia" w:asciiTheme="minorEastAsia" w:hAnsiTheme="minorEastAsia" w:eastAsiaTheme="minorEastAsia" w:cstheme="minorEastAsia"/>
          <w:b w:val="0"/>
          <w:bCs/>
          <w:color w:val="auto"/>
          <w:szCs w:val="21"/>
          <w:highlight w:val="none"/>
          <w:lang w:val="en-US" w:eastAsia="zh-CN"/>
        </w:rPr>
        <w:t>未阐述清楚本工程的重点和难点，解决重点和难点问题的方法不合理。</w:t>
      </w:r>
    </w:p>
    <w:p w14:paraId="20664C4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（9）新技术应用与承诺………………………6分</w:t>
      </w:r>
    </w:p>
    <w:p w14:paraId="04DB8BB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优(6分)：</w:t>
      </w:r>
      <w:r>
        <w:rPr>
          <w:rFonts w:hint="eastAsia" w:asciiTheme="minorEastAsia" w:hAnsiTheme="minorEastAsia" w:eastAsiaTheme="minorEastAsia" w:cstheme="minorEastAsia"/>
          <w:b w:val="0"/>
          <w:bCs/>
          <w:color w:val="auto"/>
          <w:szCs w:val="21"/>
          <w:highlight w:val="none"/>
          <w:lang w:val="en-US" w:eastAsia="zh-CN"/>
        </w:rPr>
        <w:t>针对项目实际，提出采用新技术的具体措施。新技术的验证材料可靠，对节约投资和工期的保证措施得力、具体、严谨。对采用新技术可能产生的风险预见充分，对新技术的实施有安全生产的可靠方案。</w:t>
      </w:r>
    </w:p>
    <w:p w14:paraId="15D2576F">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良(4.5分)：</w:t>
      </w:r>
      <w:r>
        <w:rPr>
          <w:rFonts w:hint="eastAsia" w:asciiTheme="minorEastAsia" w:hAnsiTheme="minorEastAsia" w:eastAsiaTheme="minorEastAsia" w:cstheme="minorEastAsia"/>
          <w:b w:val="0"/>
          <w:bCs/>
          <w:color w:val="auto"/>
          <w:szCs w:val="21"/>
          <w:highlight w:val="none"/>
          <w:lang w:val="en-US" w:eastAsia="zh-CN"/>
        </w:rPr>
        <w:t>针对项目实际，提出采用新技术的具体措施。新技术的验证材料可靠，对节约投资和工期有保证措施。对采用新技术可能产生的风险有一定的预见。</w:t>
      </w:r>
    </w:p>
    <w:p w14:paraId="64B3A88C">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中(3分)：</w:t>
      </w:r>
      <w:r>
        <w:rPr>
          <w:rFonts w:hint="eastAsia" w:asciiTheme="minorEastAsia" w:hAnsiTheme="minorEastAsia" w:eastAsiaTheme="minorEastAsia" w:cstheme="minorEastAsia"/>
          <w:b w:val="0"/>
          <w:bCs/>
          <w:color w:val="auto"/>
          <w:szCs w:val="21"/>
          <w:highlight w:val="none"/>
          <w:lang w:val="en-US" w:eastAsia="zh-CN"/>
        </w:rPr>
        <w:t>有新技术措施，新技术的验证材料基本充分，对节约投资和工期有一定收益，对采用新技术可能产生的风险预见不足。</w:t>
      </w:r>
    </w:p>
    <w:p w14:paraId="26066FD5">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一般(1.5分)：</w:t>
      </w:r>
      <w:r>
        <w:rPr>
          <w:rFonts w:hint="eastAsia" w:asciiTheme="minorEastAsia" w:hAnsiTheme="minorEastAsia" w:eastAsiaTheme="minorEastAsia" w:cstheme="minorEastAsia"/>
          <w:b w:val="0"/>
          <w:bCs/>
          <w:color w:val="auto"/>
          <w:szCs w:val="21"/>
          <w:highlight w:val="none"/>
          <w:lang w:val="en-US" w:eastAsia="zh-CN"/>
        </w:rPr>
        <w:t>有新技术措施，但验证材料不充分，对节约投资和工期可能有一定收益，对采用新技术可能产生的风险预见不足。</w:t>
      </w:r>
    </w:p>
    <w:p w14:paraId="51D72782">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差(0.5分)：</w:t>
      </w:r>
      <w:r>
        <w:rPr>
          <w:rFonts w:hint="eastAsia" w:asciiTheme="minorEastAsia" w:hAnsiTheme="minorEastAsia" w:eastAsiaTheme="minorEastAsia" w:cstheme="minorEastAsia"/>
          <w:b w:val="0"/>
          <w:bCs/>
          <w:color w:val="auto"/>
          <w:szCs w:val="21"/>
          <w:highlight w:val="none"/>
          <w:lang w:val="en-US" w:eastAsia="zh-CN"/>
        </w:rPr>
        <w:t>采用的新技术针对性不强或验证材料不可靠，对节约投资和工期没有具体收益。</w:t>
      </w:r>
    </w:p>
    <w:p w14:paraId="1860EEF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Cs w:val="21"/>
          <w:highlight w:val="none"/>
          <w:lang w:val="en-US" w:eastAsia="zh-CN"/>
        </w:rPr>
      </w:pPr>
      <w:bookmarkStart w:id="138" w:name="_Toc9267"/>
      <w:bookmarkStart w:id="139" w:name="_Toc23170"/>
      <w:bookmarkStart w:id="140" w:name="_Toc24977"/>
      <w:bookmarkStart w:id="141" w:name="_Toc4007"/>
      <w:bookmarkStart w:id="142" w:name="_Toc8806"/>
      <w:bookmarkStart w:id="143" w:name="_Toc27705"/>
      <w:bookmarkStart w:id="144" w:name="_Toc10027"/>
      <w:r>
        <w:rPr>
          <w:rFonts w:hint="eastAsia" w:asciiTheme="minorEastAsia" w:hAnsiTheme="minorEastAsia" w:eastAsiaTheme="minorEastAsia" w:cstheme="minorEastAsia"/>
          <w:b w:val="0"/>
          <w:bCs/>
          <w:color w:val="auto"/>
          <w:szCs w:val="21"/>
          <w:highlight w:val="none"/>
          <w:lang w:val="en-US" w:eastAsia="zh-CN"/>
        </w:rPr>
        <w:t>注：供应商未提供上述“施工组织技术方案”相应内容的，相应项不得分。</w:t>
      </w:r>
      <w:bookmarkEnd w:id="138"/>
      <w:bookmarkEnd w:id="139"/>
      <w:bookmarkEnd w:id="140"/>
      <w:bookmarkEnd w:id="141"/>
      <w:bookmarkEnd w:id="142"/>
      <w:bookmarkEnd w:id="143"/>
      <w:bookmarkEnd w:id="144"/>
    </w:p>
    <w:p w14:paraId="45526039">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3、项目管理机构分……………………………………………………………………满分6分</w:t>
      </w:r>
    </w:p>
    <w:p w14:paraId="143D47CC">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val="0"/>
          <w:bCs/>
          <w:color w:val="auto"/>
          <w:szCs w:val="21"/>
          <w:highlight w:val="none"/>
          <w:lang w:val="en-US" w:eastAsia="zh-CN"/>
        </w:rPr>
        <w:t>（1）项目经理：拟派任项目经理具备中级及以上职称的得3分，满分3分。</w:t>
      </w:r>
    </w:p>
    <w:p w14:paraId="5911FD4A">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val="0"/>
          <w:bCs/>
          <w:color w:val="auto"/>
          <w:szCs w:val="21"/>
          <w:highlight w:val="none"/>
          <w:lang w:val="en-US" w:eastAsia="zh-CN"/>
        </w:rPr>
        <w:t>（2）技术负责人：具有中级及以上工程师职称的得3分，满分3分。</w:t>
      </w:r>
    </w:p>
    <w:p w14:paraId="6287712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4、业绩分………………………………………………………………………………满分4分</w:t>
      </w:r>
    </w:p>
    <w:p w14:paraId="455AD89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val="0"/>
          <w:bCs/>
          <w:color w:val="auto"/>
          <w:szCs w:val="21"/>
          <w:highlight w:val="none"/>
          <w:lang w:val="en-US" w:eastAsia="zh-CN"/>
        </w:rPr>
        <w:t>供应商2022年1月1日以来具有建筑类工程项目业绩的，每提供一个得2分，满分4分。以中标、成交通知书或签订的合同为准。</w:t>
      </w:r>
    </w:p>
    <w:p w14:paraId="4549038D">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5、综合得分＝1+2+3+4</w:t>
      </w:r>
    </w:p>
    <w:p w14:paraId="59D5EF9E">
      <w:pPr>
        <w:keepNext w:val="0"/>
        <w:keepLines w:val="0"/>
        <w:pageBreakBefore w:val="0"/>
        <w:widowControl w:val="0"/>
        <w:tabs>
          <w:tab w:val="left" w:pos="1305"/>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三、</w:t>
      </w:r>
      <w:r>
        <w:rPr>
          <w:rFonts w:hint="eastAsia" w:asciiTheme="minorEastAsia" w:hAnsiTheme="minorEastAsia" w:eastAsiaTheme="minorEastAsia" w:cstheme="minorEastAsia"/>
          <w:b/>
          <w:color w:val="auto"/>
          <w:szCs w:val="21"/>
          <w:highlight w:val="none"/>
        </w:rPr>
        <w:t>推荐成交候选人原则</w:t>
      </w:r>
    </w:p>
    <w:p w14:paraId="08387606">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6E82858F">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（2）采购单位应当确定磋商小组推荐排名第一的成交候选供应商为成交供应商。</w:t>
      </w:r>
    </w:p>
    <w:p w14:paraId="55323FEF">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7FFBA62">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（4）排名第二的成交候选供应商因前款规定的同样原因不能签订合同的，采购单位可以确定排名第三的成交候选人为成交供应商或重新采购。</w:t>
      </w:r>
    </w:p>
    <w:p w14:paraId="4985834A">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7EF7B71A">
      <w:pPr>
        <w:pStyle w:val="2"/>
        <w:rPr>
          <w:rFonts w:hint="eastAsia" w:asciiTheme="minorEastAsia" w:hAnsiTheme="minorEastAsia" w:eastAsiaTheme="minorEastAsia" w:cstheme="minorEastAsia"/>
          <w:color w:val="auto"/>
          <w:sz w:val="21"/>
          <w:szCs w:val="21"/>
          <w:highlight w:val="none"/>
        </w:rPr>
      </w:pPr>
    </w:p>
    <w:p w14:paraId="08C8A02A">
      <w:pPr>
        <w:rPr>
          <w:rFonts w:hint="eastAsia" w:asciiTheme="minorEastAsia" w:hAnsiTheme="minorEastAsia" w:eastAsiaTheme="minorEastAsia" w:cstheme="minorEastAsia"/>
          <w:color w:val="auto"/>
          <w:sz w:val="21"/>
          <w:szCs w:val="21"/>
          <w:highlight w:val="none"/>
        </w:rPr>
      </w:pPr>
    </w:p>
    <w:p w14:paraId="45B864E7">
      <w:pPr>
        <w:pStyle w:val="2"/>
        <w:rPr>
          <w:rFonts w:hint="eastAsia" w:asciiTheme="minorEastAsia" w:hAnsiTheme="minorEastAsia" w:eastAsiaTheme="minorEastAsia" w:cstheme="minorEastAsia"/>
          <w:color w:val="auto"/>
          <w:sz w:val="21"/>
          <w:szCs w:val="21"/>
          <w:highlight w:val="none"/>
        </w:rPr>
      </w:pPr>
    </w:p>
    <w:p w14:paraId="60C32E2D">
      <w:pPr>
        <w:rPr>
          <w:rFonts w:hint="eastAsia" w:asciiTheme="minorEastAsia" w:hAnsiTheme="minorEastAsia" w:eastAsiaTheme="minorEastAsia" w:cstheme="minorEastAsia"/>
          <w:color w:val="auto"/>
          <w:sz w:val="21"/>
          <w:szCs w:val="21"/>
          <w:highlight w:val="none"/>
        </w:rPr>
      </w:pPr>
    </w:p>
    <w:p w14:paraId="6DBFE3C0">
      <w:pPr>
        <w:pStyle w:val="2"/>
        <w:rPr>
          <w:rFonts w:hint="eastAsia" w:asciiTheme="minorEastAsia" w:hAnsiTheme="minorEastAsia" w:eastAsiaTheme="minorEastAsia" w:cstheme="minorEastAsia"/>
          <w:color w:val="auto"/>
          <w:sz w:val="21"/>
          <w:szCs w:val="21"/>
          <w:highlight w:val="none"/>
        </w:rPr>
      </w:pPr>
    </w:p>
    <w:p w14:paraId="6E8C68B0">
      <w:pPr>
        <w:rPr>
          <w:rFonts w:hint="eastAsia" w:asciiTheme="minorEastAsia" w:hAnsiTheme="minorEastAsia" w:eastAsiaTheme="minorEastAsia" w:cstheme="minorEastAsia"/>
          <w:color w:val="auto"/>
          <w:sz w:val="21"/>
          <w:szCs w:val="21"/>
          <w:highlight w:val="none"/>
        </w:rPr>
      </w:pPr>
    </w:p>
    <w:p w14:paraId="5B246085">
      <w:pPr>
        <w:rPr>
          <w:rFonts w:hint="eastAsia" w:asciiTheme="minorEastAsia" w:hAnsiTheme="minorEastAsia" w:eastAsiaTheme="minorEastAsia" w:cstheme="minorEastAsia"/>
          <w:color w:val="auto"/>
          <w:sz w:val="21"/>
          <w:szCs w:val="21"/>
          <w:highlight w:val="none"/>
        </w:rPr>
      </w:pPr>
    </w:p>
    <w:p w14:paraId="3932D10C">
      <w:pPr>
        <w:rPr>
          <w:rFonts w:hint="eastAsia"/>
          <w:color w:val="auto"/>
        </w:rPr>
      </w:pPr>
    </w:p>
    <w:p w14:paraId="23EC76FC">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145" w:name="_Toc7776"/>
      <w:bookmarkStart w:id="146" w:name="_Toc8466"/>
      <w:bookmarkStart w:id="147" w:name="_Toc25717"/>
      <w:bookmarkStart w:id="148" w:name="_Toc4774"/>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45"/>
      <w:bookmarkEnd w:id="146"/>
      <w:bookmarkEnd w:id="147"/>
      <w:bookmarkEnd w:id="148"/>
    </w:p>
    <w:p w14:paraId="5B0B076F">
      <w:pPr>
        <w:spacing w:line="360" w:lineRule="auto"/>
        <w:rPr>
          <w:rFonts w:hAnsi="宋体"/>
          <w:color w:val="auto"/>
          <w:highlight w:val="none"/>
        </w:rPr>
      </w:pPr>
      <w:bookmarkStart w:id="149" w:name="_Toc24269"/>
      <w:bookmarkStart w:id="150" w:name="_Toc10014"/>
    </w:p>
    <w:p w14:paraId="266B980E">
      <w:pPr>
        <w:widowControl/>
        <w:jc w:val="center"/>
        <w:textAlignment w:val="baseline"/>
        <w:rPr>
          <w:rFonts w:hint="eastAsia" w:ascii="新宋体" w:hAnsi="新宋体" w:eastAsia="新宋体" w:cs="新宋体"/>
          <w:b/>
          <w:bCs/>
          <w:color w:val="auto"/>
          <w:sz w:val="56"/>
          <w:szCs w:val="56"/>
          <w:highlight w:val="none"/>
          <w:lang w:val="en-US" w:eastAsia="zh-CN"/>
        </w:rPr>
      </w:pPr>
    </w:p>
    <w:p w14:paraId="6F982485">
      <w:pPr>
        <w:widowControl/>
        <w:jc w:val="center"/>
        <w:textAlignment w:val="baseline"/>
        <w:rPr>
          <w:rFonts w:hint="eastAsia" w:ascii="新宋体" w:hAnsi="新宋体" w:eastAsia="新宋体" w:cs="新宋体"/>
          <w:b/>
          <w:bCs/>
          <w:color w:val="auto"/>
          <w:sz w:val="36"/>
          <w:szCs w:val="36"/>
          <w:highlight w:val="none"/>
          <w:lang w:eastAsia="zh-CN"/>
        </w:rPr>
      </w:pPr>
    </w:p>
    <w:p w14:paraId="346A9417">
      <w:pPr>
        <w:pStyle w:val="2"/>
        <w:rPr>
          <w:rFonts w:hint="eastAsia"/>
          <w:color w:val="auto"/>
          <w:lang w:eastAsia="zh-CN"/>
        </w:rPr>
      </w:pPr>
    </w:p>
    <w:p w14:paraId="3CAC4BA2">
      <w:pPr>
        <w:widowControl/>
        <w:ind w:left="0" w:leftChars="0" w:right="0" w:rightChars="0" w:firstLine="0" w:firstLineChars="0"/>
        <w:jc w:val="center"/>
        <w:textAlignment w:val="baseline"/>
        <w:rPr>
          <w:rFonts w:hint="eastAsia" w:ascii="Times New Roman" w:hAnsi="Times New Roman" w:eastAsia="宋体" w:cs="Times New Roman"/>
          <w:b/>
          <w:bCs/>
          <w:color w:val="auto"/>
          <w:sz w:val="40"/>
          <w:szCs w:val="40"/>
          <w:highlight w:val="none"/>
          <w:u w:val="none"/>
        </w:rPr>
      </w:pPr>
      <w:r>
        <w:rPr>
          <w:rFonts w:hint="eastAsia" w:ascii="Times New Roman" w:hAnsi="Times New Roman" w:eastAsia="宋体" w:cs="Times New Roman"/>
          <w:b/>
          <w:bCs/>
          <w:color w:val="auto"/>
          <w:sz w:val="40"/>
          <w:szCs w:val="40"/>
          <w:highlight w:val="none"/>
          <w:u w:val="none"/>
          <w:lang w:eastAsia="zh-CN"/>
        </w:rPr>
        <w:t>临桂区社区矫正中心改造项目</w:t>
      </w:r>
      <w:r>
        <w:rPr>
          <w:rFonts w:hint="eastAsia" w:ascii="Times New Roman" w:hAnsi="Times New Roman" w:eastAsia="宋体" w:cs="Times New Roman"/>
          <w:b/>
          <w:bCs/>
          <w:color w:val="auto"/>
          <w:sz w:val="40"/>
          <w:szCs w:val="40"/>
          <w:highlight w:val="none"/>
          <w:u w:val="none"/>
        </w:rPr>
        <w:t>施工合同</w:t>
      </w:r>
    </w:p>
    <w:p w14:paraId="3B06E24D">
      <w:pPr>
        <w:widowControl/>
        <w:wordWrap w:val="0"/>
        <w:ind w:right="640"/>
        <w:textAlignment w:val="baseline"/>
        <w:rPr>
          <w:rFonts w:ascii="黑体" w:hAnsi="新宋体"/>
          <w:b/>
          <w:bCs/>
          <w:color w:val="auto"/>
          <w:sz w:val="30"/>
          <w:szCs w:val="30"/>
          <w:highlight w:val="none"/>
        </w:rPr>
      </w:pPr>
    </w:p>
    <w:p w14:paraId="52E736B2">
      <w:pPr>
        <w:widowControl/>
        <w:textAlignment w:val="baseline"/>
        <w:rPr>
          <w:color w:val="auto"/>
          <w:highlight w:val="none"/>
        </w:rPr>
      </w:pPr>
    </w:p>
    <w:p w14:paraId="0E740556">
      <w:pPr>
        <w:pStyle w:val="2"/>
        <w:rPr>
          <w:color w:val="auto"/>
        </w:rPr>
      </w:pPr>
    </w:p>
    <w:p w14:paraId="1FA3AF4E">
      <w:pPr>
        <w:widowControl/>
        <w:textAlignment w:val="baseline"/>
        <w:outlineLvl w:val="3"/>
        <w:rPr>
          <w:rFonts w:ascii="_5b8b_4f53" w:hAnsi="_5b8b_4f53" w:cs="_5b8b_4f53"/>
          <w:b/>
          <w:bCs/>
          <w:color w:val="auto"/>
          <w:sz w:val="44"/>
          <w:szCs w:val="44"/>
          <w:highlight w:val="none"/>
          <w:u w:val="single"/>
          <w:shd w:val="clear" w:color="auto" w:fill="FFFFFF"/>
          <w:lang w:val="zh-CN" w:bidi="zh-CN"/>
        </w:rPr>
      </w:pPr>
    </w:p>
    <w:p w14:paraId="51CBC4AA">
      <w:pPr>
        <w:widowControl/>
        <w:textAlignment w:val="baseline"/>
        <w:rPr>
          <w:color w:val="auto"/>
          <w:highlight w:val="none"/>
        </w:rPr>
      </w:pPr>
    </w:p>
    <w:p w14:paraId="50B678F2">
      <w:pPr>
        <w:widowControl/>
        <w:ind w:right="2719" w:rightChars="1295"/>
        <w:textAlignment w:val="baseline"/>
        <w:rPr>
          <w:rFonts w:ascii="新宋体" w:hAnsi="新宋体" w:eastAsia="新宋体"/>
          <w:b/>
          <w:bCs/>
          <w:color w:val="auto"/>
          <w:sz w:val="28"/>
          <w:szCs w:val="28"/>
          <w:highlight w:val="none"/>
        </w:rPr>
      </w:pPr>
    </w:p>
    <w:p w14:paraId="5A435DCB">
      <w:pPr>
        <w:widowControl/>
        <w:ind w:right="-670" w:rightChars="-319" w:firstLine="964" w:firstLineChars="300"/>
        <w:textAlignment w:val="baseline"/>
        <w:rPr>
          <w:rFonts w:hint="eastAsia"/>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工程名称:</w:t>
      </w:r>
      <w:r>
        <w:rPr>
          <w:rFonts w:hint="eastAsia"/>
          <w:b/>
          <w:bCs/>
          <w:color w:val="auto"/>
          <w:sz w:val="32"/>
          <w:szCs w:val="32"/>
          <w:highlight w:val="none"/>
        </w:rPr>
        <w:t xml:space="preserve"> </w:t>
      </w:r>
      <w:r>
        <w:rPr>
          <w:rFonts w:hint="eastAsia"/>
          <w:b/>
          <w:bCs/>
          <w:color w:val="auto"/>
          <w:sz w:val="32"/>
          <w:szCs w:val="32"/>
          <w:highlight w:val="none"/>
          <w:u w:val="single"/>
        </w:rPr>
        <w:t xml:space="preserve">    （项目名称）               </w:t>
      </w:r>
    </w:p>
    <w:p w14:paraId="29C2DFA0">
      <w:pPr>
        <w:pStyle w:val="13"/>
        <w:rPr>
          <w:color w:val="auto"/>
        </w:rPr>
      </w:pPr>
    </w:p>
    <w:p w14:paraId="52F6F005">
      <w:pPr>
        <w:widowControl/>
        <w:spacing w:line="600" w:lineRule="exact"/>
        <w:ind w:right="-670" w:rightChars="-319" w:firstLine="964" w:firstLineChars="300"/>
        <w:textAlignment w:val="baseline"/>
        <w:rPr>
          <w:rFonts w:hint="default" w:ascii="Times New Roman" w:hAnsi="Times New Roman" w:eastAsia="宋体" w:cs="Times New Roman"/>
          <w:b/>
          <w:bCs/>
          <w:color w:val="auto"/>
          <w:sz w:val="32"/>
          <w:szCs w:val="32"/>
          <w:highlight w:val="none"/>
          <w:u w:val="single"/>
          <w:lang w:val="en-US" w:eastAsia="zh-CN"/>
        </w:rPr>
      </w:pPr>
      <w:r>
        <w:rPr>
          <w:rFonts w:hint="eastAsia" w:ascii="Times New Roman" w:hAnsi="Times New Roman" w:eastAsia="宋体" w:cs="Times New Roman"/>
          <w:b/>
          <w:bCs/>
          <w:color w:val="auto"/>
          <w:sz w:val="32"/>
          <w:szCs w:val="32"/>
          <w:highlight w:val="none"/>
          <w:lang w:val="zh-CN"/>
        </w:rPr>
        <w:t>项目编号：</w:t>
      </w:r>
      <w:r>
        <w:rPr>
          <w:rFonts w:hint="eastAsia" w:ascii="Times New Roman" w:hAnsi="Times New Roman" w:eastAsia="宋体" w:cs="Times New Roman"/>
          <w:b/>
          <w:bCs/>
          <w:color w:val="auto"/>
          <w:sz w:val="32"/>
          <w:szCs w:val="32"/>
          <w:highlight w:val="none"/>
          <w:u w:val="single"/>
          <w:lang w:val="en-US" w:eastAsia="zh-CN"/>
        </w:rPr>
        <w:t xml:space="preserve">                               </w:t>
      </w:r>
    </w:p>
    <w:p w14:paraId="2FBDD76E">
      <w:pPr>
        <w:pStyle w:val="13"/>
        <w:rPr>
          <w:rFonts w:hint="eastAsia"/>
          <w:color w:val="auto"/>
          <w:lang w:val="zh-CN"/>
        </w:rPr>
      </w:pPr>
    </w:p>
    <w:p w14:paraId="02A86EDC">
      <w:pPr>
        <w:widowControl/>
        <w:spacing w:line="600" w:lineRule="exact"/>
        <w:ind w:right="-670" w:rightChars="-319" w:firstLine="964" w:firstLineChars="300"/>
        <w:textAlignment w:val="baseline"/>
        <w:rPr>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 xml:space="preserve">发包人(全称): </w:t>
      </w:r>
      <w:r>
        <w:rPr>
          <w:rFonts w:hint="eastAsia"/>
          <w:b/>
          <w:bCs/>
          <w:color w:val="auto"/>
          <w:sz w:val="32"/>
          <w:szCs w:val="32"/>
          <w:highlight w:val="none"/>
          <w:u w:val="single"/>
        </w:rPr>
        <w:t xml:space="preserve">                            </w:t>
      </w:r>
    </w:p>
    <w:p w14:paraId="1FD8552B">
      <w:pPr>
        <w:widowControl/>
        <w:ind w:right="-670" w:rightChars="-319"/>
        <w:textAlignment w:val="baseline"/>
        <w:outlineLvl w:val="3"/>
        <w:rPr>
          <w:rFonts w:ascii="宋体" w:hAnsi="宋体" w:cs="宋体"/>
          <w:b/>
          <w:bCs/>
          <w:color w:val="auto"/>
          <w:sz w:val="28"/>
          <w:szCs w:val="28"/>
          <w:highlight w:val="none"/>
          <w:lang w:bidi="zh-CN"/>
        </w:rPr>
      </w:pPr>
    </w:p>
    <w:p w14:paraId="7A9C6AC6">
      <w:pPr>
        <w:widowControl/>
        <w:spacing w:line="600" w:lineRule="exact"/>
        <w:ind w:right="-670" w:rightChars="-319" w:firstLine="964" w:firstLineChars="300"/>
        <w:textAlignment w:val="baseline"/>
        <w:rPr>
          <w:b/>
          <w:bCs/>
          <w:color w:val="auto"/>
          <w:sz w:val="32"/>
          <w:szCs w:val="32"/>
          <w:highlight w:val="none"/>
          <w:u w:val="single"/>
        </w:rPr>
      </w:pPr>
      <w:r>
        <w:rPr>
          <w:rFonts w:hint="eastAsia"/>
          <w:b/>
          <w:bCs/>
          <w:color w:val="auto"/>
          <w:sz w:val="32"/>
          <w:szCs w:val="32"/>
          <w:highlight w:val="none"/>
          <w:lang w:val="zh-CN"/>
        </w:rPr>
        <w:t>承包人</w:t>
      </w:r>
      <w:r>
        <w:rPr>
          <w:rFonts w:hint="eastAsia"/>
          <w:b/>
          <w:bCs/>
          <w:color w:val="auto"/>
          <w:sz w:val="32"/>
          <w:szCs w:val="32"/>
          <w:highlight w:val="none"/>
        </w:rPr>
        <w:t xml:space="preserve">(全称):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27EA0E4A">
      <w:pPr>
        <w:widowControl/>
        <w:ind w:right="2719" w:rightChars="1295"/>
        <w:textAlignment w:val="baseline"/>
        <w:rPr>
          <w:rFonts w:hint="eastAsia" w:ascii="新宋体" w:hAnsi="新宋体" w:eastAsia="新宋体"/>
          <w:b/>
          <w:bCs/>
          <w:color w:val="auto"/>
          <w:sz w:val="36"/>
          <w:szCs w:val="36"/>
          <w:highlight w:val="none"/>
        </w:rPr>
      </w:pPr>
    </w:p>
    <w:p w14:paraId="3AE4C7D2">
      <w:pPr>
        <w:pStyle w:val="2"/>
        <w:rPr>
          <w:rFonts w:hint="eastAsia" w:ascii="新宋体" w:hAnsi="新宋体" w:eastAsia="新宋体"/>
          <w:b/>
          <w:bCs/>
          <w:color w:val="auto"/>
          <w:sz w:val="36"/>
          <w:szCs w:val="36"/>
          <w:highlight w:val="none"/>
        </w:rPr>
      </w:pPr>
    </w:p>
    <w:p w14:paraId="6FEF4090">
      <w:pPr>
        <w:rPr>
          <w:rFonts w:hint="eastAsia"/>
          <w:color w:val="auto"/>
        </w:rPr>
      </w:pPr>
    </w:p>
    <w:p w14:paraId="3D74F8FF">
      <w:pPr>
        <w:pStyle w:val="38"/>
        <w:numPr>
          <w:ilvl w:val="0"/>
          <w:numId w:val="4"/>
        </w:numPr>
        <w:spacing w:line="340" w:lineRule="exact"/>
        <w:jc w:val="center"/>
        <w:rPr>
          <w:rFonts w:hint="eastAsia" w:asciiTheme="minorEastAsia" w:hAnsiTheme="minorEastAsia" w:eastAsiaTheme="minorEastAsia" w:cstheme="minorEastAsia"/>
          <w:color w:val="auto"/>
          <w:spacing w:val="8"/>
          <w:kern w:val="2"/>
          <w:position w:val="0"/>
          <w:sz w:val="28"/>
          <w:szCs w:val="28"/>
          <w:lang w:val="en-US" w:eastAsia="zh-CN" w:bidi="ar-SA"/>
          <w14:textOutline w14:w="5793" w14:cap="sq" w14:cmpd="sng">
            <w14:solidFill>
              <w14:srgbClr w14:val="000000"/>
            </w14:solidFill>
            <w14:prstDash w14:val="solid"/>
            <w14:bevel/>
          </w14:textOutline>
        </w:rPr>
      </w:pPr>
      <w:bookmarkStart w:id="151" w:name="_Toc16051"/>
      <w:bookmarkStart w:id="152" w:name="_Toc256000031"/>
      <w:bookmarkStart w:id="153" w:name="_Toc13895"/>
      <w:bookmarkStart w:id="154" w:name="_Toc522201558"/>
      <w:bookmarkStart w:id="155" w:name="_Toc32030"/>
      <w:bookmarkStart w:id="156" w:name="_Toc2274"/>
      <w:r>
        <w:rPr>
          <w:rFonts w:hint="eastAsia" w:asciiTheme="minorEastAsia" w:hAnsiTheme="minorEastAsia" w:eastAsiaTheme="minorEastAsia" w:cstheme="minorEastAsia"/>
          <w:color w:val="auto"/>
          <w:spacing w:val="8"/>
          <w:kern w:val="2"/>
          <w:position w:val="0"/>
          <w:sz w:val="28"/>
          <w:szCs w:val="28"/>
          <w:lang w:val="en-US" w:eastAsia="zh-CN" w:bidi="ar-SA"/>
          <w14:textOutline w14:w="5793" w14:cap="sq" w14:cmpd="sng">
            <w14:solidFill>
              <w14:srgbClr w14:val="000000"/>
            </w14:solidFill>
            <w14:prstDash w14:val="solid"/>
            <w14:bevel/>
          </w14:textOutline>
        </w:rPr>
        <w:t>合同协议书</w:t>
      </w:r>
      <w:bookmarkEnd w:id="151"/>
      <w:bookmarkEnd w:id="152"/>
      <w:bookmarkEnd w:id="153"/>
      <w:bookmarkEnd w:id="154"/>
    </w:p>
    <w:p w14:paraId="40CFEB07">
      <w:pPr>
        <w:pStyle w:val="38"/>
        <w:numPr>
          <w:ilvl w:val="0"/>
          <w:numId w:val="0"/>
        </w:numPr>
        <w:spacing w:line="340" w:lineRule="exact"/>
        <w:jc w:val="both"/>
        <w:rPr>
          <w:rFonts w:hint="eastAsia" w:asciiTheme="minorEastAsia" w:hAnsiTheme="minorEastAsia" w:eastAsiaTheme="minorEastAsia" w:cstheme="minorEastAsia"/>
          <w:color w:val="auto"/>
          <w:sz w:val="32"/>
          <w:highlight w:val="none"/>
        </w:rPr>
      </w:pPr>
    </w:p>
    <w:p w14:paraId="6E7C5B3D">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发包人（全称）：</w:t>
      </w:r>
      <w:r>
        <w:rPr>
          <w:rFonts w:hint="eastAsia" w:asciiTheme="minorEastAsia" w:hAnsiTheme="minorEastAsia" w:eastAsiaTheme="minorEastAsia" w:cstheme="minorEastAsia"/>
          <w:color w:val="auto"/>
          <w:szCs w:val="21"/>
          <w:highlight w:val="none"/>
          <w:u w:val="single"/>
          <w:lang w:val="en-US" w:eastAsia="zh-CN"/>
        </w:rPr>
        <w:t xml:space="preserve">                                 </w:t>
      </w:r>
    </w:p>
    <w:p w14:paraId="519CBA06">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承包人（全称）：</w:t>
      </w:r>
      <w:r>
        <w:rPr>
          <w:rFonts w:hint="eastAsia" w:asciiTheme="minorEastAsia" w:hAnsiTheme="minorEastAsia" w:eastAsiaTheme="minorEastAsia" w:cstheme="minorEastAsia"/>
          <w:color w:val="auto"/>
          <w:szCs w:val="21"/>
          <w:highlight w:val="none"/>
          <w:u w:val="single"/>
          <w:lang w:val="en-US" w:eastAsia="zh-CN"/>
        </w:rPr>
        <w:t xml:space="preserve">                                 </w:t>
      </w:r>
    </w:p>
    <w:p w14:paraId="6D98DE8F">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w:t>
      </w:r>
      <w:r>
        <w:rPr>
          <w:rFonts w:hint="eastAsia" w:asciiTheme="minorEastAsia" w:hAnsiTheme="minorEastAsia" w:eastAsiaTheme="minorEastAsia" w:cstheme="minorEastAsia"/>
          <w:color w:val="auto"/>
          <w:szCs w:val="21"/>
          <w:highlight w:val="none"/>
          <w:lang w:eastAsia="zh-CN"/>
        </w:rPr>
        <w:t>民法典</w:t>
      </w:r>
      <w:r>
        <w:rPr>
          <w:rFonts w:hint="eastAsia" w:asciiTheme="minorEastAsia" w:hAnsiTheme="minorEastAsia" w:eastAsiaTheme="minorEastAsia" w:cstheme="minorEastAsia"/>
          <w:color w:val="auto"/>
          <w:szCs w:val="21"/>
          <w:highlight w:val="none"/>
        </w:rPr>
        <w:t>》、《中华人民共和国建筑法》及有关法律规定，遵循平等、自愿、公平和诚实信用的原则，双方就工程施工及有关事项协商一致，共同达成如下协议：</w:t>
      </w:r>
      <w:bookmarkStart w:id="157" w:name="_Toc351203481"/>
    </w:p>
    <w:p w14:paraId="6F905619">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58" w:name="_Toc20764"/>
      <w:bookmarkStart w:id="159" w:name="_Toc406419153"/>
      <w:bookmarkStart w:id="160" w:name="_Toc522201559"/>
      <w:bookmarkStart w:id="161" w:name="_Toc15791"/>
      <w:bookmarkStart w:id="162" w:name="_Toc406522028"/>
      <w:r>
        <w:rPr>
          <w:rFonts w:hint="eastAsia" w:asciiTheme="minorEastAsia" w:hAnsiTheme="minorEastAsia" w:eastAsiaTheme="minorEastAsia" w:cstheme="minorEastAsia"/>
          <w:b/>
          <w:color w:val="auto"/>
          <w:highlight w:val="none"/>
        </w:rPr>
        <w:t>一、工程概况</w:t>
      </w:r>
      <w:bookmarkEnd w:id="157"/>
      <w:bookmarkEnd w:id="158"/>
      <w:bookmarkEnd w:id="159"/>
      <w:bookmarkEnd w:id="160"/>
      <w:bookmarkEnd w:id="161"/>
      <w:bookmarkEnd w:id="162"/>
    </w:p>
    <w:p w14:paraId="01089029">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1.工程名称：</w:t>
      </w:r>
      <w:r>
        <w:rPr>
          <w:rFonts w:hint="eastAsia" w:asciiTheme="minorEastAsia" w:hAnsiTheme="minorEastAsia" w:eastAsiaTheme="minorEastAsia" w:cstheme="minorEastAsia"/>
          <w:color w:val="auto"/>
          <w:spacing w:val="6"/>
          <w:position w:val="0"/>
          <w:sz w:val="21"/>
          <w:szCs w:val="21"/>
          <w:u w:val="single"/>
          <w:lang w:eastAsia="zh-CN"/>
        </w:rPr>
        <w:t>临桂区社区矫正中心改造项目</w:t>
      </w:r>
    </w:p>
    <w:p w14:paraId="5E6CC892">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2.工程地点：</w:t>
      </w:r>
      <w:r>
        <w:rPr>
          <w:rFonts w:hint="eastAsia" w:asciiTheme="minorEastAsia" w:hAnsiTheme="minorEastAsia" w:eastAsiaTheme="minorEastAsia" w:cstheme="minorEastAsia"/>
          <w:color w:val="auto"/>
          <w:szCs w:val="21"/>
          <w:highlight w:val="none"/>
          <w:u w:val="single"/>
          <w:lang w:val="en-US" w:eastAsia="zh-CN"/>
        </w:rPr>
        <w:t>桂林市</w:t>
      </w:r>
      <w:r>
        <w:rPr>
          <w:rFonts w:hint="eastAsia" w:asciiTheme="minorEastAsia" w:hAnsiTheme="minorEastAsia" w:eastAsiaTheme="minorEastAsia" w:cstheme="minorEastAsia"/>
          <w:color w:val="auto"/>
          <w:spacing w:val="6"/>
          <w:position w:val="0"/>
          <w:sz w:val="21"/>
          <w:szCs w:val="21"/>
          <w:u w:val="single"/>
          <w:lang w:eastAsia="zh-CN"/>
        </w:rPr>
        <w:t>临桂区</w:t>
      </w:r>
      <w:r>
        <w:rPr>
          <w:rFonts w:hint="eastAsia" w:asciiTheme="minorEastAsia" w:hAnsiTheme="minorEastAsia" w:eastAsiaTheme="minorEastAsia" w:cstheme="minorEastAsia"/>
          <w:color w:val="auto"/>
          <w:szCs w:val="21"/>
          <w:highlight w:val="none"/>
          <w:u w:val="single"/>
          <w:lang w:val="en-US" w:eastAsia="zh-CN"/>
        </w:rPr>
        <w:t xml:space="preserve"> </w:t>
      </w:r>
    </w:p>
    <w:p w14:paraId="21449334">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3.资金来源：</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14:paraId="09E09ECB">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.工程内容：</w:t>
      </w:r>
      <w:r>
        <w:rPr>
          <w:rFonts w:hint="eastAsia" w:asciiTheme="minorEastAsia" w:hAnsiTheme="minorEastAsia" w:eastAsiaTheme="minorEastAsia" w:cstheme="minorEastAsia"/>
          <w:color w:val="auto"/>
          <w:szCs w:val="21"/>
          <w:u w:val="single"/>
        </w:rPr>
        <w:t>施工图纸范围内的工程，具体情况详见施工图纸及工程量清单</w:t>
      </w:r>
    </w:p>
    <w:p w14:paraId="0470BCC4">
      <w:pPr>
        <w:pStyle w:val="40"/>
        <w:adjustRightInd w:val="0"/>
        <w:snapToGrid w:val="0"/>
        <w:spacing w:line="360" w:lineRule="auto"/>
        <w:ind w:firstLine="45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.工程承包范围：</w:t>
      </w:r>
      <w:r>
        <w:rPr>
          <w:rFonts w:hint="eastAsia" w:asciiTheme="minorEastAsia" w:hAnsiTheme="minorEastAsia" w:eastAsiaTheme="minorEastAsia" w:cstheme="minorEastAsia"/>
          <w:color w:val="auto"/>
          <w:szCs w:val="21"/>
          <w:u w:val="single"/>
        </w:rPr>
        <w:t>施工图纸范围内的工程，具体情况详见施工图纸及工程量清单</w:t>
      </w:r>
    </w:p>
    <w:p w14:paraId="2243866F">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63" w:name="_Toc3470"/>
      <w:bookmarkStart w:id="164" w:name="_Toc349"/>
      <w:bookmarkStart w:id="165" w:name="_Toc522201560"/>
      <w:bookmarkStart w:id="166" w:name="_Toc406522029"/>
      <w:bookmarkStart w:id="167" w:name="_Toc21936"/>
      <w:bookmarkStart w:id="168" w:name="_Toc406419154"/>
      <w:bookmarkStart w:id="169" w:name="_Toc351203482"/>
      <w:r>
        <w:rPr>
          <w:rFonts w:hint="eastAsia" w:asciiTheme="minorEastAsia" w:hAnsiTheme="minorEastAsia" w:eastAsiaTheme="minorEastAsia" w:cstheme="minorEastAsia"/>
          <w:b/>
          <w:color w:val="auto"/>
          <w:highlight w:val="none"/>
        </w:rPr>
        <w:t>二、合同工期</w:t>
      </w:r>
      <w:bookmarkEnd w:id="163"/>
      <w:bookmarkEnd w:id="164"/>
      <w:bookmarkEnd w:id="165"/>
      <w:bookmarkEnd w:id="166"/>
      <w:bookmarkEnd w:id="167"/>
      <w:bookmarkEnd w:id="168"/>
      <w:bookmarkEnd w:id="169"/>
    </w:p>
    <w:p w14:paraId="01A3F094">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计划开工日期：</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日。（实际开工日期以开工令为准）</w:t>
      </w:r>
    </w:p>
    <w:p w14:paraId="1DCAE917">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计划竣工日期：</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w:t>
      </w:r>
    </w:p>
    <w:p w14:paraId="16E4A52E">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工期总日历天数：</w:t>
      </w:r>
      <w:r>
        <w:rPr>
          <w:rFonts w:hint="eastAsia" w:asciiTheme="minorEastAsia" w:hAnsiTheme="minorEastAsia" w:eastAsiaTheme="minorEastAsia" w:cstheme="minorEastAsia"/>
          <w:color w:val="auto"/>
          <w:szCs w:val="21"/>
          <w:highlight w:val="none"/>
          <w:u w:val="single"/>
          <w:lang w:val="en-US" w:eastAsia="zh-CN"/>
        </w:rPr>
        <w:t xml:space="preserve"> 60 </w:t>
      </w:r>
      <w:r>
        <w:rPr>
          <w:rFonts w:hint="eastAsia" w:asciiTheme="minorEastAsia" w:hAnsiTheme="minorEastAsia" w:eastAsiaTheme="minorEastAsia" w:cstheme="minorEastAsia"/>
          <w:color w:val="auto"/>
          <w:szCs w:val="21"/>
          <w:highlight w:val="none"/>
        </w:rPr>
        <w:t>日历天。工期总日历天数与根据前述计划开竣工日期计算的工期天数不一致的，以工期总日历天数为准。</w:t>
      </w:r>
    </w:p>
    <w:p w14:paraId="4D9C367F">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70" w:name="_Toc406522030"/>
      <w:bookmarkStart w:id="171" w:name="_Toc12638"/>
      <w:bookmarkStart w:id="172" w:name="_Toc15140"/>
      <w:bookmarkStart w:id="173" w:name="_Toc27543"/>
      <w:bookmarkStart w:id="174" w:name="_Toc406419155"/>
      <w:bookmarkStart w:id="175" w:name="_Toc522201561"/>
      <w:bookmarkStart w:id="176" w:name="_Toc351203483"/>
      <w:r>
        <w:rPr>
          <w:rFonts w:hint="eastAsia" w:asciiTheme="minorEastAsia" w:hAnsiTheme="minorEastAsia" w:eastAsiaTheme="minorEastAsia" w:cstheme="minorEastAsia"/>
          <w:b/>
          <w:color w:val="auto"/>
          <w:highlight w:val="none"/>
        </w:rPr>
        <w:t>三、质量标准</w:t>
      </w:r>
      <w:bookmarkEnd w:id="170"/>
      <w:bookmarkEnd w:id="171"/>
      <w:bookmarkEnd w:id="172"/>
      <w:bookmarkEnd w:id="173"/>
      <w:bookmarkEnd w:id="174"/>
      <w:bookmarkEnd w:id="175"/>
      <w:bookmarkEnd w:id="176"/>
    </w:p>
    <w:p w14:paraId="50F75CA1">
      <w:pPr>
        <w:tabs>
          <w:tab w:val="left" w:pos="21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质量标准：</w:t>
      </w:r>
      <w:r>
        <w:rPr>
          <w:rFonts w:hint="eastAsia" w:asciiTheme="minorEastAsia" w:hAnsiTheme="minorEastAsia" w:eastAsiaTheme="minorEastAsia" w:cstheme="minorEastAsia"/>
          <w:color w:val="auto"/>
          <w:highlight w:val="none"/>
          <w:u w:val="single"/>
          <w:lang w:val="en-US" w:eastAsia="zh-CN"/>
        </w:rPr>
        <w:t xml:space="preserve"> 达到现行国家施工验收规范合格标准 </w:t>
      </w:r>
      <w:r>
        <w:rPr>
          <w:rFonts w:hint="eastAsia" w:asciiTheme="minorEastAsia" w:hAnsiTheme="minorEastAsia" w:eastAsiaTheme="minorEastAsia" w:cstheme="minorEastAsia"/>
          <w:color w:val="auto"/>
          <w:highlight w:val="none"/>
        </w:rPr>
        <w:t>。</w:t>
      </w:r>
    </w:p>
    <w:p w14:paraId="1A85EF30">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77" w:name="_Toc31178"/>
      <w:bookmarkStart w:id="178" w:name="_Toc406522031"/>
      <w:bookmarkStart w:id="179" w:name="_Toc8031"/>
      <w:bookmarkStart w:id="180" w:name="_Toc31378"/>
      <w:bookmarkStart w:id="181" w:name="_Toc522201562"/>
      <w:bookmarkStart w:id="182" w:name="_Toc406419156"/>
      <w:bookmarkStart w:id="183" w:name="_Toc351203484"/>
      <w:r>
        <w:rPr>
          <w:rFonts w:hint="eastAsia" w:asciiTheme="minorEastAsia" w:hAnsiTheme="minorEastAsia" w:eastAsiaTheme="minorEastAsia" w:cstheme="minorEastAsia"/>
          <w:b/>
          <w:color w:val="auto"/>
          <w:highlight w:val="none"/>
        </w:rPr>
        <w:t>四、签约合同价与合同价格形式</w:t>
      </w:r>
      <w:bookmarkEnd w:id="177"/>
      <w:bookmarkEnd w:id="178"/>
      <w:bookmarkEnd w:id="179"/>
      <w:bookmarkEnd w:id="180"/>
      <w:bookmarkEnd w:id="181"/>
      <w:bookmarkEnd w:id="182"/>
      <w:bookmarkEnd w:id="183"/>
    </w:p>
    <w:p w14:paraId="2E43EF66">
      <w:pPr>
        <w:pStyle w:val="40"/>
        <w:adjustRightInd w:val="0"/>
        <w:snapToGrid w:val="0"/>
        <w:spacing w:line="360" w:lineRule="auto"/>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1.签约合同价为：</w:t>
      </w:r>
    </w:p>
    <w:p w14:paraId="36FF9DA6">
      <w:pPr>
        <w:pStyle w:val="40"/>
        <w:adjustRightInd w:val="0"/>
        <w:snapToGrid w:val="0"/>
        <w:spacing w:line="360" w:lineRule="auto"/>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w:t>
      </w: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18063AD7">
      <w:pPr>
        <w:pStyle w:val="40"/>
        <w:adjustRightInd w:val="0"/>
        <w:snapToGrid w:val="0"/>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p w14:paraId="5D4ADC93">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（1）投标报价：</w:t>
      </w:r>
    </w:p>
    <w:p w14:paraId="2A1BA64D">
      <w:pPr>
        <w:pStyle w:val="40"/>
        <w:adjustRightInd w:val="0"/>
        <w:snapToGrid w:val="0"/>
        <w:spacing w:line="360" w:lineRule="auto"/>
        <w:ind w:firstLine="978" w:firstLineChars="4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38C464DC">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（2）安全文明施工费：</w:t>
      </w:r>
    </w:p>
    <w:p w14:paraId="699763E7">
      <w:pPr>
        <w:pStyle w:val="40"/>
        <w:adjustRightInd w:val="0"/>
        <w:snapToGrid w:val="0"/>
        <w:spacing w:line="360" w:lineRule="auto"/>
        <w:ind w:firstLine="978" w:firstLineChars="46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4184C36F">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（3）规费：</w:t>
      </w: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24D16BFA">
      <w:pPr>
        <w:pStyle w:val="40"/>
        <w:adjustRightInd w:val="0"/>
        <w:snapToGrid w:val="0"/>
        <w:spacing w:line="360" w:lineRule="auto"/>
        <w:ind w:firstLine="1050" w:firstLineChars="5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其中</w:t>
      </w:r>
      <w:r>
        <w:rPr>
          <w:rFonts w:hint="eastAsia" w:asciiTheme="minorEastAsia" w:hAnsiTheme="minorEastAsia" w:eastAsiaTheme="minorEastAsia" w:cstheme="minorEastAsia"/>
          <w:color w:val="auto"/>
          <w:szCs w:val="21"/>
          <w:highlight w:val="none"/>
          <w:lang w:eastAsia="zh-CN"/>
        </w:rPr>
        <w:t>：</w:t>
      </w:r>
    </w:p>
    <w:p w14:paraId="4D95EB87">
      <w:pPr>
        <w:pStyle w:val="40"/>
        <w:adjustRightInd w:val="0"/>
        <w:snapToGrid w:val="0"/>
        <w:spacing w:line="360" w:lineRule="auto"/>
        <w:ind w:firstLine="1050" w:firstLine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社会保险费：</w:t>
      </w: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6CB6ABD1">
      <w:pPr>
        <w:pStyle w:val="40"/>
        <w:adjustRightInd w:val="0"/>
        <w:snapToGrid w:val="0"/>
        <w:spacing w:line="360" w:lineRule="auto"/>
        <w:ind w:firstLine="1050" w:firstLine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其他：</w:t>
      </w: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7488138C">
      <w:pPr>
        <w:pStyle w:val="40"/>
        <w:numPr>
          <w:ilvl w:val="0"/>
          <w:numId w:val="5"/>
        </w:num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w:t>
      </w:r>
    </w:p>
    <w:p w14:paraId="42475674">
      <w:pPr>
        <w:pStyle w:val="40"/>
        <w:adjustRightInd w:val="0"/>
        <w:snapToGrid w:val="0"/>
        <w:spacing w:line="360" w:lineRule="auto"/>
        <w:ind w:left="420" w:leftChars="200"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48970A57">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（5）材料和工程设备暂估价金额</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01729DD2">
      <w:pPr>
        <w:pStyle w:val="40"/>
        <w:adjustRightInd w:val="0"/>
        <w:snapToGrid w:val="0"/>
        <w:spacing w:line="360" w:lineRule="auto"/>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4C13402E">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（6）专业工程暂估价金额</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30C91415">
      <w:pPr>
        <w:pStyle w:val="40"/>
        <w:adjustRightInd w:val="0"/>
        <w:snapToGrid w:val="0"/>
        <w:spacing w:line="360" w:lineRule="auto"/>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30F66D12">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（7）暂列金额</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38C9A524">
      <w:pPr>
        <w:pStyle w:val="40"/>
        <w:adjustRightInd w:val="0"/>
        <w:snapToGrid w:val="0"/>
        <w:spacing w:line="360" w:lineRule="auto"/>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人民币（大写）</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w:t>
      </w:r>
      <w:r>
        <w:rPr>
          <w:rFonts w:hint="eastAsia" w:asciiTheme="minorEastAsia" w:hAnsiTheme="minorEastAsia" w:eastAsiaTheme="minorEastAsia" w:cstheme="minorEastAsia"/>
          <w:color w:val="auto"/>
          <w:szCs w:val="21"/>
          <w:highlight w:val="none"/>
        </w:rPr>
        <w:t>。</w:t>
      </w:r>
    </w:p>
    <w:p w14:paraId="3B3CD90A">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.合同价格形式：</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02F08E20">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84" w:name="_Toc351203485"/>
      <w:bookmarkStart w:id="185" w:name="_Toc15270"/>
      <w:bookmarkStart w:id="186" w:name="_Toc29758"/>
      <w:bookmarkStart w:id="187" w:name="_Toc10860"/>
      <w:bookmarkStart w:id="188" w:name="_Toc522201563"/>
      <w:bookmarkStart w:id="189" w:name="_Toc406522032"/>
      <w:bookmarkStart w:id="190" w:name="_Toc406419157"/>
      <w:r>
        <w:rPr>
          <w:rFonts w:hint="eastAsia" w:asciiTheme="minorEastAsia" w:hAnsiTheme="minorEastAsia" w:eastAsiaTheme="minorEastAsia" w:cstheme="minorEastAsia"/>
          <w:b/>
          <w:color w:val="auto"/>
          <w:highlight w:val="none"/>
        </w:rPr>
        <w:t>五、</w:t>
      </w:r>
      <w:bookmarkEnd w:id="184"/>
      <w:r>
        <w:rPr>
          <w:rFonts w:hint="eastAsia" w:asciiTheme="minorEastAsia" w:hAnsiTheme="minorEastAsia" w:eastAsiaTheme="minorEastAsia" w:cstheme="minorEastAsia"/>
          <w:b/>
          <w:color w:val="auto"/>
          <w:highlight w:val="none"/>
        </w:rPr>
        <w:t>项目经理</w:t>
      </w:r>
      <w:bookmarkEnd w:id="185"/>
      <w:bookmarkEnd w:id="186"/>
      <w:bookmarkEnd w:id="187"/>
      <w:bookmarkEnd w:id="188"/>
      <w:bookmarkEnd w:id="189"/>
      <w:bookmarkEnd w:id="190"/>
    </w:p>
    <w:p w14:paraId="193024FC">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承包人项目经理：</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lang w:val="en-US" w:eastAsia="zh-CN"/>
        </w:rPr>
        <w:t>联系方式：</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24223019">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191" w:name="_Toc351203486"/>
      <w:bookmarkStart w:id="192" w:name="_Toc522201564"/>
      <w:bookmarkStart w:id="193" w:name="_Toc406522033"/>
      <w:bookmarkStart w:id="194" w:name="_Toc406419158"/>
      <w:bookmarkStart w:id="195" w:name="_Toc23735"/>
      <w:bookmarkStart w:id="196" w:name="_Toc28117"/>
      <w:bookmarkStart w:id="197" w:name="_Toc23592"/>
      <w:r>
        <w:rPr>
          <w:rFonts w:hint="eastAsia" w:asciiTheme="minorEastAsia" w:hAnsiTheme="minorEastAsia" w:eastAsiaTheme="minorEastAsia" w:cstheme="minorEastAsia"/>
          <w:b/>
          <w:color w:val="auto"/>
          <w:highlight w:val="none"/>
        </w:rPr>
        <w:t>六、合同文件构成</w:t>
      </w:r>
      <w:bookmarkEnd w:id="191"/>
      <w:bookmarkEnd w:id="192"/>
      <w:bookmarkEnd w:id="193"/>
      <w:bookmarkEnd w:id="194"/>
      <w:bookmarkEnd w:id="195"/>
      <w:bookmarkEnd w:id="196"/>
      <w:bookmarkEnd w:id="197"/>
    </w:p>
    <w:p w14:paraId="77025C9E">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bookmarkStart w:id="198" w:name="_Toc7021"/>
      <w:bookmarkStart w:id="199" w:name="_Toc406419159"/>
      <w:bookmarkStart w:id="200" w:name="_Toc406522034"/>
      <w:bookmarkStart w:id="201" w:name="_Toc351203487"/>
      <w:r>
        <w:rPr>
          <w:rFonts w:hint="eastAsia" w:asciiTheme="minorEastAsia" w:hAnsiTheme="minorEastAsia" w:eastAsiaTheme="minorEastAsia" w:cstheme="minorEastAsia"/>
          <w:color w:val="auto"/>
          <w:szCs w:val="21"/>
          <w:highlight w:val="none"/>
        </w:rPr>
        <w:t>本协议书与下列文件一起构成合同文件：</w:t>
      </w:r>
    </w:p>
    <w:p w14:paraId="45A61353">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（1）中标通知书；</w:t>
      </w:r>
    </w:p>
    <w:p w14:paraId="739E08DA">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响应函</w:t>
      </w:r>
      <w:r>
        <w:rPr>
          <w:rFonts w:hint="eastAsia" w:asciiTheme="minorEastAsia" w:hAnsiTheme="minorEastAsia" w:eastAsiaTheme="minorEastAsia" w:cstheme="minorEastAsia"/>
          <w:color w:val="auto"/>
          <w:szCs w:val="21"/>
          <w:highlight w:val="none"/>
        </w:rPr>
        <w:t>；</w:t>
      </w:r>
    </w:p>
    <w:p w14:paraId="0B521EDC">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（3）专用合同条款及其附件；</w:t>
      </w:r>
    </w:p>
    <w:p w14:paraId="540F74C2">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（4）通用合同条款；</w:t>
      </w:r>
    </w:p>
    <w:p w14:paraId="1A817B79">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（5）技术标准和要求；</w:t>
      </w:r>
    </w:p>
    <w:p w14:paraId="19EE5748">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（6）图纸；</w:t>
      </w:r>
    </w:p>
    <w:p w14:paraId="5689908C">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（7）已标价工程量清单或预算书；</w:t>
      </w:r>
    </w:p>
    <w:p w14:paraId="458015D7">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（8）其他合同文件。</w:t>
      </w:r>
    </w:p>
    <w:p w14:paraId="1BD585F7">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在合同订立及履行过程中形成的与合同有关的文件均构成合同文件组成部分。</w:t>
      </w:r>
    </w:p>
    <w:p w14:paraId="44B16A31">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3BD8A13">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202" w:name="_Toc23022"/>
      <w:bookmarkStart w:id="203" w:name="_Toc1559"/>
      <w:bookmarkStart w:id="204" w:name="_Toc522201565"/>
      <w:r>
        <w:rPr>
          <w:rFonts w:hint="eastAsia" w:asciiTheme="minorEastAsia" w:hAnsiTheme="minorEastAsia" w:eastAsiaTheme="minorEastAsia" w:cstheme="minorEastAsia"/>
          <w:b/>
          <w:color w:val="auto"/>
          <w:highlight w:val="none"/>
        </w:rPr>
        <w:t>七、承诺</w:t>
      </w:r>
      <w:bookmarkEnd w:id="198"/>
      <w:bookmarkEnd w:id="199"/>
      <w:bookmarkEnd w:id="200"/>
      <w:bookmarkEnd w:id="201"/>
      <w:bookmarkEnd w:id="202"/>
      <w:bookmarkEnd w:id="203"/>
      <w:bookmarkEnd w:id="204"/>
    </w:p>
    <w:p w14:paraId="3800E430">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bookmarkStart w:id="205" w:name="_Toc11962"/>
      <w:bookmarkStart w:id="206" w:name="_Toc406419160"/>
      <w:bookmarkStart w:id="207" w:name="_Toc351203488"/>
      <w:bookmarkStart w:id="208" w:name="_Toc406522035"/>
      <w:r>
        <w:rPr>
          <w:rFonts w:hint="eastAsia" w:asciiTheme="minorEastAsia" w:hAnsiTheme="minorEastAsia" w:eastAsiaTheme="minorEastAsia" w:cstheme="minorEastAsia"/>
          <w:color w:val="auto"/>
          <w:szCs w:val="21"/>
          <w:highlight w:val="none"/>
        </w:rPr>
        <w:t>1.发包人承诺按照法律规定履行项目审批手续、筹集工程建设资金并按照合同约定的期限和方式支付合同价款。</w:t>
      </w:r>
    </w:p>
    <w:p w14:paraId="7ECA3A37">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2.承包人承诺按照法律规定及合同约定组织完成工程施工，确保工程质量和安全，不进行转包及违法分包，并在缺陷责任期及保修期内承担相应的工程维修责任。</w:t>
      </w:r>
    </w:p>
    <w:p w14:paraId="55AB9CA7">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3.发包人和承包人通过招投标形式签订合同的，双方理解并承诺不再就同一工程另行签订与合同实质性内容相背离的协议。</w:t>
      </w:r>
    </w:p>
    <w:p w14:paraId="2DECC9AA">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209" w:name="_Toc9465"/>
      <w:bookmarkStart w:id="210" w:name="_Toc27867"/>
      <w:bookmarkStart w:id="211" w:name="_Toc522201566"/>
      <w:r>
        <w:rPr>
          <w:rFonts w:hint="eastAsia" w:asciiTheme="minorEastAsia" w:hAnsiTheme="minorEastAsia" w:eastAsiaTheme="minorEastAsia" w:cstheme="minorEastAsia"/>
          <w:b/>
          <w:color w:val="auto"/>
          <w:highlight w:val="none"/>
        </w:rPr>
        <w:t>八、词语含义</w:t>
      </w:r>
      <w:bookmarkEnd w:id="205"/>
      <w:bookmarkEnd w:id="206"/>
      <w:bookmarkEnd w:id="207"/>
      <w:bookmarkEnd w:id="208"/>
      <w:bookmarkEnd w:id="209"/>
      <w:bookmarkEnd w:id="210"/>
      <w:bookmarkEnd w:id="211"/>
    </w:p>
    <w:p w14:paraId="19FD1F8F">
      <w:pPr>
        <w:pStyle w:val="40"/>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本协议书中词语含义与第二部分通用合同条款中赋予的含义相同。</w:t>
      </w:r>
    </w:p>
    <w:p w14:paraId="55325A86">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212" w:name="_Toc22011"/>
      <w:bookmarkStart w:id="213" w:name="_Toc522201567"/>
      <w:bookmarkStart w:id="214" w:name="_Toc351203489"/>
      <w:bookmarkStart w:id="215" w:name="_Toc2053"/>
      <w:bookmarkStart w:id="216" w:name="_Toc13835"/>
      <w:bookmarkStart w:id="217" w:name="_Toc406419161"/>
      <w:bookmarkStart w:id="218" w:name="_Toc406522036"/>
      <w:r>
        <w:rPr>
          <w:rFonts w:hint="eastAsia" w:asciiTheme="minorEastAsia" w:hAnsiTheme="minorEastAsia" w:eastAsiaTheme="minorEastAsia" w:cstheme="minorEastAsia"/>
          <w:b/>
          <w:color w:val="auto"/>
          <w:highlight w:val="none"/>
        </w:rPr>
        <w:t>九、签订时间</w:t>
      </w:r>
      <w:bookmarkEnd w:id="212"/>
      <w:bookmarkEnd w:id="213"/>
      <w:bookmarkEnd w:id="214"/>
      <w:bookmarkEnd w:id="215"/>
      <w:bookmarkEnd w:id="216"/>
      <w:bookmarkEnd w:id="217"/>
      <w:bookmarkEnd w:id="218"/>
    </w:p>
    <w:p w14:paraId="1FCC95A6">
      <w:pPr>
        <w:pStyle w:val="41"/>
        <w:adjustRightInd w:val="0"/>
        <w:snapToGrid w:val="0"/>
        <w:spacing w:line="360" w:lineRule="auto"/>
        <w:ind w:firstLine="422"/>
        <w:outlineLvl w:val="0"/>
        <w:rPr>
          <w:rFonts w:hint="eastAsia" w:asciiTheme="minorEastAsia" w:hAnsiTheme="minorEastAsia" w:eastAsiaTheme="minorEastAsia" w:cstheme="minorEastAsia"/>
          <w:bCs/>
          <w:color w:val="auto"/>
          <w:szCs w:val="21"/>
        </w:rPr>
      </w:pPr>
      <w:bookmarkStart w:id="219" w:name="_Toc351203490"/>
      <w:bookmarkStart w:id="220" w:name="_Toc31694"/>
      <w:bookmarkStart w:id="221" w:name="_Toc8307"/>
      <w:bookmarkStart w:id="222" w:name="_Toc522201568"/>
      <w:bookmarkStart w:id="223" w:name="_Toc3692"/>
      <w:bookmarkStart w:id="224" w:name="_Toc406522037"/>
      <w:bookmarkStart w:id="225" w:name="_Toc406419162"/>
      <w:r>
        <w:rPr>
          <w:rFonts w:hint="eastAsia" w:asciiTheme="minorEastAsia" w:hAnsiTheme="minorEastAsia" w:eastAsiaTheme="minorEastAsia" w:cstheme="minorEastAsia"/>
          <w:bCs/>
          <w:color w:val="auto"/>
          <w:szCs w:val="21"/>
        </w:rPr>
        <w:t>本合同于</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年</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月</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日签订。</w:t>
      </w:r>
    </w:p>
    <w:p w14:paraId="75DAC55B">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十、签订地点</w:t>
      </w:r>
      <w:bookmarkEnd w:id="219"/>
      <w:bookmarkEnd w:id="220"/>
      <w:bookmarkEnd w:id="221"/>
      <w:bookmarkEnd w:id="222"/>
      <w:bookmarkEnd w:id="223"/>
      <w:bookmarkEnd w:id="224"/>
      <w:bookmarkEnd w:id="225"/>
    </w:p>
    <w:p w14:paraId="78D74F44">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bookmarkStart w:id="226" w:name="_Toc351203491"/>
      <w:bookmarkStart w:id="227" w:name="_Toc522201569"/>
      <w:bookmarkStart w:id="228" w:name="_Toc406522038"/>
      <w:bookmarkStart w:id="229" w:name="_Toc9576"/>
      <w:bookmarkStart w:id="230" w:name="_Toc406419163"/>
      <w:bookmarkStart w:id="231" w:name="_Toc19804"/>
      <w:bookmarkStart w:id="232" w:name="_Toc5119"/>
      <w:r>
        <w:rPr>
          <w:rFonts w:hint="eastAsia" w:asciiTheme="minorEastAsia" w:hAnsiTheme="minorEastAsia" w:eastAsiaTheme="minorEastAsia" w:cstheme="minorEastAsia"/>
          <w:bCs/>
          <w:color w:val="auto"/>
          <w:szCs w:val="21"/>
        </w:rPr>
        <w:t>本合同在</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签订。</w:t>
      </w:r>
    </w:p>
    <w:p w14:paraId="3FFC6327">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十一、补充协议</w:t>
      </w:r>
      <w:bookmarkEnd w:id="226"/>
      <w:bookmarkEnd w:id="227"/>
      <w:bookmarkEnd w:id="228"/>
      <w:bookmarkEnd w:id="229"/>
      <w:bookmarkEnd w:id="230"/>
      <w:bookmarkEnd w:id="231"/>
      <w:bookmarkEnd w:id="232"/>
    </w:p>
    <w:p w14:paraId="3A362678">
      <w:pPr>
        <w:pStyle w:val="4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合同未尽事宜，合同当事人另行签订补充协议，补充协议是合同的组成部分。</w:t>
      </w:r>
    </w:p>
    <w:p w14:paraId="4C151DA8">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233" w:name="_Toc522201570"/>
      <w:bookmarkStart w:id="234" w:name="_Toc21249"/>
      <w:bookmarkStart w:id="235" w:name="_Toc351203492"/>
      <w:bookmarkStart w:id="236" w:name="_Toc1768"/>
      <w:bookmarkStart w:id="237" w:name="_Toc406419164"/>
      <w:bookmarkStart w:id="238" w:name="_Toc32443"/>
      <w:bookmarkStart w:id="239" w:name="_Toc406522039"/>
      <w:r>
        <w:rPr>
          <w:rFonts w:hint="eastAsia" w:asciiTheme="minorEastAsia" w:hAnsiTheme="minorEastAsia" w:eastAsiaTheme="minorEastAsia" w:cstheme="minorEastAsia"/>
          <w:b/>
          <w:color w:val="auto"/>
          <w:highlight w:val="none"/>
        </w:rPr>
        <w:t>十二、合同生效</w:t>
      </w:r>
      <w:bookmarkEnd w:id="233"/>
      <w:bookmarkEnd w:id="234"/>
      <w:bookmarkEnd w:id="235"/>
      <w:bookmarkEnd w:id="236"/>
      <w:bookmarkEnd w:id="237"/>
      <w:bookmarkEnd w:id="238"/>
      <w:bookmarkEnd w:id="239"/>
    </w:p>
    <w:p w14:paraId="5F95AAEE">
      <w:pPr>
        <w:pStyle w:val="4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本合同自</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双方法定代表人或其委托代理人签字或盖章并加盖单位</w:t>
      </w:r>
      <w:r>
        <w:rPr>
          <w:rFonts w:hint="eastAsia" w:asciiTheme="minorEastAsia" w:hAnsiTheme="minorEastAsia" w:eastAsiaTheme="minorEastAsia" w:cstheme="minorEastAsia"/>
          <w:color w:val="auto"/>
          <w:szCs w:val="21"/>
          <w:highlight w:val="none"/>
          <w:u w:val="single"/>
          <w:lang w:eastAsia="zh-CN"/>
        </w:rPr>
        <w:t>公</w:t>
      </w:r>
      <w:r>
        <w:rPr>
          <w:rFonts w:hint="eastAsia" w:asciiTheme="minorEastAsia" w:hAnsiTheme="minorEastAsia" w:eastAsiaTheme="minorEastAsia" w:cstheme="minorEastAsia"/>
          <w:color w:val="auto"/>
          <w:szCs w:val="21"/>
          <w:highlight w:val="none"/>
          <w:u w:val="single"/>
        </w:rPr>
        <w:t>章后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rPr>
        <w:t>生效。</w:t>
      </w:r>
    </w:p>
    <w:p w14:paraId="58F50B81">
      <w:pPr>
        <w:pStyle w:val="41"/>
        <w:adjustRightInd w:val="0"/>
        <w:snapToGrid w:val="0"/>
        <w:spacing w:line="360" w:lineRule="auto"/>
        <w:ind w:firstLine="422"/>
        <w:outlineLvl w:val="0"/>
        <w:rPr>
          <w:rFonts w:hint="eastAsia" w:asciiTheme="minorEastAsia" w:hAnsiTheme="minorEastAsia" w:eastAsiaTheme="minorEastAsia" w:cstheme="minorEastAsia"/>
          <w:b/>
          <w:color w:val="auto"/>
          <w:highlight w:val="none"/>
        </w:rPr>
      </w:pPr>
      <w:bookmarkStart w:id="240" w:name="_Toc28880"/>
      <w:bookmarkStart w:id="241" w:name="_Toc406522040"/>
      <w:bookmarkStart w:id="242" w:name="_Toc29501"/>
      <w:bookmarkStart w:id="243" w:name="_Toc14945"/>
      <w:bookmarkStart w:id="244" w:name="_Toc406419165"/>
      <w:bookmarkStart w:id="245" w:name="_Toc522201571"/>
      <w:bookmarkStart w:id="246" w:name="_Toc351203493"/>
      <w:r>
        <w:rPr>
          <w:rFonts w:hint="eastAsia" w:asciiTheme="minorEastAsia" w:hAnsiTheme="minorEastAsia" w:eastAsiaTheme="minorEastAsia" w:cstheme="minorEastAsia"/>
          <w:b/>
          <w:color w:val="auto"/>
          <w:highlight w:val="none"/>
        </w:rPr>
        <w:t>十三、合同份数</w:t>
      </w:r>
      <w:bookmarkEnd w:id="240"/>
      <w:bookmarkEnd w:id="241"/>
      <w:bookmarkEnd w:id="242"/>
      <w:bookmarkEnd w:id="243"/>
      <w:bookmarkEnd w:id="244"/>
      <w:bookmarkEnd w:id="245"/>
      <w:bookmarkEnd w:id="246"/>
    </w:p>
    <w:p w14:paraId="1F9BDFD5">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本合同一式</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伍</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份，均具有同等法律效力，发包人执</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贰</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份，承包人执</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贰</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份，采购代理机构</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壹</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份。</w:t>
      </w:r>
      <w:r>
        <w:rPr>
          <w:rFonts w:hint="eastAsia" w:asciiTheme="minorEastAsia" w:hAnsiTheme="minorEastAsia" w:eastAsiaTheme="minorEastAsia" w:cstheme="minorEastAsia"/>
          <w:color w:val="auto"/>
          <w:spacing w:val="7"/>
          <w:position w:val="0"/>
          <w:sz w:val="21"/>
          <w:szCs w:val="21"/>
        </w:rPr>
        <w:t>采购合同双方自签订之日起一个工作日内将合同原件一份交采购代理机构。</w:t>
      </w:r>
      <w:r>
        <w:rPr>
          <w:rFonts w:hint="eastAsia" w:asciiTheme="minorEastAsia" w:hAnsiTheme="minorEastAsia" w:eastAsiaTheme="minorEastAsia" w:cstheme="minorEastAsia"/>
          <w:color w:val="auto"/>
          <w:szCs w:val="21"/>
        </w:rPr>
        <w:t xml:space="preserve"> </w:t>
      </w:r>
    </w:p>
    <w:p w14:paraId="59845114">
      <w:pPr>
        <w:pStyle w:val="40"/>
        <w:adjustRightInd w:val="0"/>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p>
    <w:p w14:paraId="71477137">
      <w:pPr>
        <w:pStyle w:val="40"/>
        <w:adjustRightInd w:val="0"/>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p>
    <w:tbl>
      <w:tblPr>
        <w:tblStyle w:val="28"/>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0528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25DF965">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发包人：（公章）</w:t>
            </w:r>
          </w:p>
          <w:p w14:paraId="3C8EA290">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p>
        </w:tc>
        <w:tc>
          <w:tcPr>
            <w:tcW w:w="4597" w:type="dxa"/>
            <w:noWrap w:val="0"/>
            <w:vAlign w:val="top"/>
          </w:tcPr>
          <w:p w14:paraId="520D8B05">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承包人：（公章）</w:t>
            </w:r>
          </w:p>
          <w:p w14:paraId="2C3DDFE5">
            <w:pPr>
              <w:pStyle w:val="9"/>
              <w:rPr>
                <w:rFonts w:hint="eastAsia" w:asciiTheme="minorEastAsia" w:hAnsiTheme="minorEastAsia" w:eastAsiaTheme="minorEastAsia" w:cstheme="minorEastAsia"/>
                <w:color w:val="auto"/>
                <w:highlight w:val="none"/>
                <w:lang w:val="en-US" w:eastAsia="zh-CN"/>
              </w:rPr>
            </w:pPr>
          </w:p>
        </w:tc>
      </w:tr>
      <w:tr w14:paraId="7B48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1CBF2F5">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p>
        </w:tc>
        <w:tc>
          <w:tcPr>
            <w:tcW w:w="4597" w:type="dxa"/>
            <w:noWrap w:val="0"/>
            <w:vAlign w:val="top"/>
          </w:tcPr>
          <w:p w14:paraId="5F375385">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p>
        </w:tc>
      </w:tr>
      <w:tr w14:paraId="7796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652BA0B">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法定代表人</w:t>
            </w:r>
            <w:r>
              <w:rPr>
                <w:rFonts w:hint="eastAsia" w:asciiTheme="minorEastAsia" w:hAnsiTheme="minorEastAsia" w:eastAsiaTheme="minorEastAsia" w:cstheme="minorEastAsia"/>
                <w:color w:val="auto"/>
                <w:szCs w:val="21"/>
                <w:highlight w:val="none"/>
              </w:rPr>
              <w:t>或其委托代理人</w:t>
            </w:r>
            <w:r>
              <w:rPr>
                <w:rFonts w:hint="eastAsia" w:asciiTheme="minorEastAsia" w:hAnsiTheme="minorEastAsia" w:eastAsiaTheme="minorEastAsia" w:cstheme="minorEastAsia"/>
                <w:color w:val="auto"/>
                <w:kern w:val="0"/>
                <w:sz w:val="21"/>
                <w:szCs w:val="21"/>
                <w:highlight w:val="none"/>
                <w:u w:val="none"/>
                <w:lang w:val="en-US" w:eastAsia="zh-CN"/>
              </w:rPr>
              <w:t>：</w:t>
            </w:r>
          </w:p>
          <w:p w14:paraId="58828D47">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（签字或盖章）</w:t>
            </w:r>
          </w:p>
        </w:tc>
        <w:tc>
          <w:tcPr>
            <w:tcW w:w="4597" w:type="dxa"/>
            <w:noWrap w:val="0"/>
            <w:vAlign w:val="top"/>
          </w:tcPr>
          <w:p w14:paraId="632CE8BD">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法定代表人</w:t>
            </w:r>
            <w:r>
              <w:rPr>
                <w:rFonts w:hint="eastAsia" w:asciiTheme="minorEastAsia" w:hAnsiTheme="minorEastAsia" w:eastAsiaTheme="minorEastAsia" w:cstheme="minorEastAsia"/>
                <w:color w:val="auto"/>
                <w:szCs w:val="21"/>
                <w:highlight w:val="none"/>
              </w:rPr>
              <w:t>或其委托代理人</w:t>
            </w:r>
            <w:r>
              <w:rPr>
                <w:rFonts w:hint="eastAsia" w:asciiTheme="minorEastAsia" w:hAnsiTheme="minorEastAsia" w:eastAsiaTheme="minorEastAsia" w:cstheme="minorEastAsia"/>
                <w:color w:val="auto"/>
                <w:kern w:val="0"/>
                <w:sz w:val="21"/>
                <w:szCs w:val="21"/>
                <w:highlight w:val="none"/>
                <w:u w:val="none"/>
                <w:lang w:val="en-US" w:eastAsia="zh-CN"/>
              </w:rPr>
              <w:t>：</w:t>
            </w:r>
          </w:p>
          <w:p w14:paraId="6D47196A">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（签字或盖章）</w:t>
            </w:r>
          </w:p>
        </w:tc>
      </w:tr>
      <w:tr w14:paraId="741E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4B5747D8">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统一社会信用代码：</w:t>
            </w:r>
          </w:p>
        </w:tc>
        <w:tc>
          <w:tcPr>
            <w:tcW w:w="4597" w:type="dxa"/>
            <w:noWrap w:val="0"/>
            <w:vAlign w:val="top"/>
          </w:tcPr>
          <w:p w14:paraId="0A17C9E6">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统一社会信用代码：</w:t>
            </w:r>
          </w:p>
        </w:tc>
      </w:tr>
      <w:tr w14:paraId="209B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13B9CB1">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地址：</w:t>
            </w:r>
          </w:p>
        </w:tc>
        <w:tc>
          <w:tcPr>
            <w:tcW w:w="4597" w:type="dxa"/>
            <w:noWrap w:val="0"/>
            <w:vAlign w:val="top"/>
          </w:tcPr>
          <w:p w14:paraId="1B5A7041">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地址：</w:t>
            </w:r>
          </w:p>
        </w:tc>
      </w:tr>
      <w:tr w14:paraId="166B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8118454">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邮政编码：</w:t>
            </w:r>
          </w:p>
        </w:tc>
        <w:tc>
          <w:tcPr>
            <w:tcW w:w="4597" w:type="dxa"/>
            <w:noWrap w:val="0"/>
            <w:vAlign w:val="top"/>
          </w:tcPr>
          <w:p w14:paraId="609BCE5F">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邮政编码：</w:t>
            </w:r>
          </w:p>
        </w:tc>
      </w:tr>
      <w:tr w14:paraId="4AA5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DF8B0A7">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联系人：</w:t>
            </w:r>
          </w:p>
        </w:tc>
        <w:tc>
          <w:tcPr>
            <w:tcW w:w="4597" w:type="dxa"/>
            <w:noWrap w:val="0"/>
            <w:vAlign w:val="top"/>
          </w:tcPr>
          <w:p w14:paraId="1C743B80">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联系人：</w:t>
            </w:r>
          </w:p>
        </w:tc>
      </w:tr>
      <w:tr w14:paraId="32BC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1222268">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电话：</w:t>
            </w:r>
          </w:p>
        </w:tc>
        <w:tc>
          <w:tcPr>
            <w:tcW w:w="4597" w:type="dxa"/>
            <w:noWrap w:val="0"/>
            <w:vAlign w:val="top"/>
          </w:tcPr>
          <w:p w14:paraId="2B1D49AB">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电话：</w:t>
            </w:r>
          </w:p>
        </w:tc>
      </w:tr>
      <w:tr w14:paraId="54EC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9A44BB8">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传真：</w:t>
            </w:r>
          </w:p>
        </w:tc>
        <w:tc>
          <w:tcPr>
            <w:tcW w:w="4597" w:type="dxa"/>
            <w:noWrap w:val="0"/>
            <w:vAlign w:val="top"/>
          </w:tcPr>
          <w:p w14:paraId="2371402D">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传真：</w:t>
            </w:r>
          </w:p>
        </w:tc>
      </w:tr>
      <w:tr w14:paraId="052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AAB7DE4">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电子信箱：</w:t>
            </w:r>
          </w:p>
        </w:tc>
        <w:tc>
          <w:tcPr>
            <w:tcW w:w="4597" w:type="dxa"/>
            <w:noWrap w:val="0"/>
            <w:vAlign w:val="top"/>
          </w:tcPr>
          <w:p w14:paraId="77435788">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电子信箱：</w:t>
            </w:r>
          </w:p>
        </w:tc>
      </w:tr>
      <w:tr w14:paraId="4DA8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01E0A7B">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开户银行：</w:t>
            </w:r>
          </w:p>
        </w:tc>
        <w:tc>
          <w:tcPr>
            <w:tcW w:w="4597" w:type="dxa"/>
            <w:noWrap w:val="0"/>
            <w:vAlign w:val="top"/>
          </w:tcPr>
          <w:p w14:paraId="11E67561">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开户银行：</w:t>
            </w:r>
          </w:p>
        </w:tc>
      </w:tr>
      <w:tr w14:paraId="24A6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B321BC3">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开户名称：</w:t>
            </w:r>
          </w:p>
        </w:tc>
        <w:tc>
          <w:tcPr>
            <w:tcW w:w="4597" w:type="dxa"/>
            <w:noWrap w:val="0"/>
            <w:vAlign w:val="top"/>
          </w:tcPr>
          <w:p w14:paraId="6A9BB599">
            <w:pPr>
              <w:spacing w:line="360" w:lineRule="auto"/>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开户名称：</w:t>
            </w:r>
          </w:p>
        </w:tc>
      </w:tr>
      <w:tr w14:paraId="6D98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74D5661">
            <w:pPr>
              <w:spacing w:line="360" w:lineRule="auto"/>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rPr>
              <w:t>账号：</w:t>
            </w:r>
          </w:p>
        </w:tc>
        <w:tc>
          <w:tcPr>
            <w:tcW w:w="4597" w:type="dxa"/>
            <w:noWrap w:val="0"/>
            <w:vAlign w:val="top"/>
          </w:tcPr>
          <w:p w14:paraId="3FA9E472">
            <w:pPr>
              <w:spacing w:line="360" w:lineRule="auto"/>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rPr>
              <w:t>账号：</w:t>
            </w:r>
          </w:p>
        </w:tc>
      </w:tr>
    </w:tbl>
    <w:p w14:paraId="4BCB3E0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auto"/>
          <w:position w:val="0"/>
          <w:sz w:val="21"/>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auto"/>
          <w:position w:val="0"/>
          <w:sz w:val="21"/>
        </w:rPr>
      </w:pPr>
    </w:p>
    <w:p w14:paraId="258E84B0">
      <w:pPr>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br w:type="page"/>
      </w:r>
    </w:p>
    <w:p w14:paraId="1C72B8FB">
      <w:pPr>
        <w:pStyle w:val="9"/>
        <w:keepNext w:val="0"/>
        <w:keepLines w:val="0"/>
        <w:pageBreakBefore w:val="0"/>
        <w:widowControl w:val="0"/>
        <w:kinsoku/>
        <w:wordWrap w:val="0"/>
        <w:overflowPunct/>
        <w:topLinePunct w:val="0"/>
        <w:bidi w:val="0"/>
        <w:spacing w:line="360" w:lineRule="auto"/>
        <w:ind w:left="-619" w:leftChars="-295" w:right="0" w:firstLine="562" w:firstLineChars="190"/>
        <w:jc w:val="center"/>
        <w:rPr>
          <w:rFonts w:hint="eastAsia" w:asciiTheme="minorEastAsia" w:hAnsiTheme="minorEastAsia" w:eastAsiaTheme="minorEastAsia" w:cstheme="minorEastAsia"/>
          <w:color w:val="auto"/>
          <w:spacing w:val="8"/>
          <w:position w:val="0"/>
          <w:sz w:val="28"/>
          <w:szCs w:val="28"/>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8"/>
          <w:position w:val="0"/>
          <w:sz w:val="28"/>
          <w:szCs w:val="28"/>
          <w14:textOutline w14:w="5793" w14:cap="sq" w14:cmpd="sng">
            <w14:solidFill>
              <w14:srgbClr w14:val="000000"/>
            </w14:solidFill>
            <w14:prstDash w14:val="solid"/>
            <w14:bevel/>
          </w14:textOutline>
        </w:rPr>
        <w:t>第二部分</w:t>
      </w:r>
      <w:r>
        <w:rPr>
          <w:rFonts w:hint="eastAsia" w:asciiTheme="minorEastAsia" w:hAnsiTheme="minorEastAsia" w:eastAsiaTheme="minorEastAsia" w:cstheme="minorEastAsia"/>
          <w:color w:val="auto"/>
          <w:spacing w:val="8"/>
          <w:position w:val="0"/>
          <w:sz w:val="28"/>
          <w:szCs w:val="28"/>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8"/>
          <w:position w:val="0"/>
          <w:sz w:val="28"/>
          <w:szCs w:val="28"/>
          <w14:textOutline w14:w="5793" w14:cap="sq" w14:cmpd="sng">
            <w14:solidFill>
              <w14:srgbClr w14:val="000000"/>
            </w14:solidFill>
            <w14:prstDash w14:val="solid"/>
            <w14:bevel/>
          </w14:textOutline>
        </w:rPr>
        <w:t>通用合同条款</w:t>
      </w:r>
    </w:p>
    <w:p w14:paraId="3825DF20">
      <w:pPr>
        <w:pStyle w:val="9"/>
        <w:keepNext w:val="0"/>
        <w:keepLines w:val="0"/>
        <w:pageBreakBefore w:val="0"/>
        <w:widowControl w:val="0"/>
        <w:kinsoku/>
        <w:wordWrap w:val="0"/>
        <w:overflowPunct/>
        <w:topLinePunct w:val="0"/>
        <w:bidi w:val="0"/>
        <w:spacing w:line="360" w:lineRule="auto"/>
        <w:ind w:left="-619" w:leftChars="-295" w:right="0" w:firstLine="562" w:firstLineChars="190"/>
        <w:jc w:val="center"/>
        <w:rPr>
          <w:rFonts w:hint="eastAsia" w:asciiTheme="minorEastAsia" w:hAnsiTheme="minorEastAsia" w:eastAsiaTheme="minorEastAsia" w:cstheme="minorEastAsia"/>
          <w:color w:val="auto"/>
          <w:spacing w:val="8"/>
          <w:position w:val="0"/>
          <w:sz w:val="28"/>
          <w:szCs w:val="28"/>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8"/>
          <w:position w:val="0"/>
          <w:sz w:val="28"/>
          <w:szCs w:val="28"/>
          <w:lang w:val="en-US" w:eastAsia="zh-CN"/>
          <w14:textOutline w14:w="5793"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color w:val="auto"/>
          <w:spacing w:val="8"/>
          <w:position w:val="0"/>
          <w:sz w:val="28"/>
          <w:szCs w:val="28"/>
          <w14:textOutline w14:w="5793" w14:cap="sq" w14:cmpd="sng">
            <w14:solidFill>
              <w14:srgbClr w14:val="000000"/>
            </w14:solidFill>
            <w14:prstDash w14:val="solid"/>
            <w14:bevel/>
          </w14:textOutline>
        </w:rPr>
        <w:t>本工程的施工合同通用条款按国家工商行政管理局和建设部颁布的:《建设工程施工合同(示范文本)》(GF-2017-0201)通用条款执行，</w:t>
      </w:r>
    </w:p>
    <w:p w14:paraId="6F491919">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3C26FA90">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26EB34F0">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C4CEF75">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72748BEF">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E02F029">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8D6AA94">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323E5D6A">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6C99CA46">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76852628">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1A93BEEF">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1D20259B">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37F063C1">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36BB616A">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67C2719C">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55DCF35">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07245C3C">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8CADA5F">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417297E1">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666CC6B3">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552152B2">
      <w:pPr>
        <w:pStyle w:val="38"/>
        <w:numPr>
          <w:ilvl w:val="0"/>
          <w:numId w:val="0"/>
        </w:numPr>
        <w:spacing w:line="340" w:lineRule="exact"/>
        <w:ind w:left="0" w:leftChars="0" w:right="0" w:rightChars="0" w:firstLine="0" w:firstLineChars="0"/>
        <w:jc w:val="center"/>
        <w:rPr>
          <w:rFonts w:hint="eastAsia" w:asciiTheme="minorEastAsia" w:hAnsiTheme="minorEastAsia" w:eastAsiaTheme="minorEastAsia" w:cstheme="minorEastAsia"/>
          <w:color w:val="auto"/>
          <w:spacing w:val="8"/>
          <w:kern w:val="2"/>
          <w:position w:val="0"/>
          <w:sz w:val="28"/>
          <w:szCs w:val="28"/>
          <w:lang w:val="en-US" w:eastAsia="zh-CN" w:bidi="ar-SA"/>
          <w14:textOutline w14:w="5793" w14:cap="sq" w14:cmpd="sng">
            <w14:solidFill>
              <w14:srgbClr w14:val="000000"/>
            </w14:solidFill>
            <w14:prstDash w14:val="solid"/>
            <w14:bevel/>
          </w14:textOutline>
        </w:rPr>
      </w:pPr>
      <w:bookmarkStart w:id="247" w:name="_Toc15411"/>
      <w:bookmarkStart w:id="248" w:name="_Toc256000171"/>
      <w:bookmarkStart w:id="249" w:name="_Toc6905"/>
      <w:r>
        <w:rPr>
          <w:rFonts w:hint="eastAsia" w:asciiTheme="minorEastAsia" w:hAnsiTheme="minorEastAsia" w:eastAsiaTheme="minorEastAsia" w:cstheme="minorEastAsia"/>
          <w:color w:val="auto"/>
          <w:spacing w:val="8"/>
          <w:kern w:val="2"/>
          <w:position w:val="0"/>
          <w:sz w:val="28"/>
          <w:szCs w:val="28"/>
          <w:lang w:val="en-US" w:eastAsia="zh-CN" w:bidi="ar-SA"/>
          <w14:textOutline w14:w="5793" w14:cap="sq" w14:cmpd="sng">
            <w14:solidFill>
              <w14:srgbClr w14:val="000000"/>
            </w14:solidFill>
            <w14:prstDash w14:val="solid"/>
            <w14:bevel/>
          </w14:textOutline>
        </w:rPr>
        <w:t>第三部分 专用合同条款</w:t>
      </w:r>
      <w:bookmarkEnd w:id="247"/>
      <w:bookmarkEnd w:id="248"/>
      <w:bookmarkEnd w:id="249"/>
    </w:p>
    <w:p w14:paraId="23E7EFC2">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250" w:name="_Toc522201723"/>
      <w:bookmarkStart w:id="251" w:name="_Toc256000172"/>
      <w:bookmarkStart w:id="252" w:name="_Toc24574"/>
      <w:bookmarkStart w:id="253" w:name="_Toc418751789"/>
      <w:bookmarkStart w:id="254" w:name="_Toc406522213"/>
      <w:bookmarkStart w:id="255" w:name="_Toc351203633"/>
      <w:bookmarkStart w:id="256" w:name="_Toc497746774"/>
      <w:bookmarkStart w:id="257" w:name="_Toc418752235"/>
      <w:bookmarkStart w:id="258" w:name="_Toc19640"/>
      <w:bookmarkStart w:id="259" w:name="_Toc497747171"/>
      <w:bookmarkStart w:id="260" w:name="_Toc484024116"/>
      <w:r>
        <w:rPr>
          <w:rFonts w:hint="eastAsia" w:asciiTheme="minorEastAsia" w:hAnsiTheme="minorEastAsia" w:eastAsiaTheme="minorEastAsia" w:cstheme="minorEastAsia"/>
          <w:color w:val="auto"/>
          <w:highlight w:val="none"/>
        </w:rPr>
        <w:t>1</w:t>
      </w:r>
      <w:bookmarkStart w:id="261" w:name="_Toc292559361"/>
      <w:bookmarkStart w:id="262" w:name="_Toc292559866"/>
      <w:bookmarkStart w:id="263" w:name="_Toc296346657"/>
      <w:bookmarkStart w:id="264" w:name="_Toc296890984"/>
      <w:bookmarkStart w:id="265" w:name="_Toc296891196"/>
      <w:bookmarkStart w:id="266" w:name="_Toc297048342"/>
      <w:bookmarkStart w:id="267" w:name="_Toc296944495"/>
      <w:bookmarkStart w:id="268" w:name="_Toc296503156"/>
      <w:bookmarkStart w:id="269" w:name="_Toc297120456"/>
      <w:bookmarkStart w:id="270" w:name="_Toc296347155"/>
      <w:r>
        <w:rPr>
          <w:rFonts w:hint="eastAsia" w:asciiTheme="minorEastAsia" w:hAnsiTheme="minorEastAsia" w:eastAsiaTheme="minorEastAsia" w:cstheme="minorEastAsia"/>
          <w:color w:val="auto"/>
          <w:highlight w:val="none"/>
        </w:rPr>
        <w:t>.一般约定</w:t>
      </w:r>
      <w:bookmarkEnd w:id="250"/>
      <w:bookmarkEnd w:id="251"/>
      <w:bookmarkEnd w:id="252"/>
      <w:bookmarkEnd w:id="253"/>
      <w:bookmarkEnd w:id="254"/>
      <w:bookmarkEnd w:id="255"/>
      <w:bookmarkEnd w:id="256"/>
      <w:bookmarkEnd w:id="257"/>
      <w:bookmarkEnd w:id="258"/>
      <w:bookmarkEnd w:id="259"/>
    </w:p>
    <w:bookmarkEnd w:id="261"/>
    <w:bookmarkEnd w:id="262"/>
    <w:bookmarkEnd w:id="263"/>
    <w:bookmarkEnd w:id="264"/>
    <w:bookmarkEnd w:id="265"/>
    <w:bookmarkEnd w:id="266"/>
    <w:bookmarkEnd w:id="267"/>
    <w:bookmarkEnd w:id="268"/>
    <w:bookmarkEnd w:id="269"/>
    <w:bookmarkEnd w:id="270"/>
    <w:p w14:paraId="48763F95">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271" w:name="_Toc418751790"/>
      <w:bookmarkStart w:id="272" w:name="_Toc256000173"/>
      <w:bookmarkStart w:id="273" w:name="_Toc497746775"/>
      <w:bookmarkStart w:id="274" w:name="_Toc497747172"/>
      <w:bookmarkStart w:id="275" w:name="_Toc406522214"/>
      <w:bookmarkStart w:id="276" w:name="_Toc522201724"/>
      <w:bookmarkStart w:id="277" w:name="_Toc418752236"/>
      <w:bookmarkStart w:id="278" w:name="_Toc17794"/>
      <w:bookmarkStart w:id="279" w:name="_Toc23204"/>
      <w:r>
        <w:rPr>
          <w:rFonts w:hint="eastAsia" w:asciiTheme="minorEastAsia" w:hAnsiTheme="minorEastAsia" w:eastAsiaTheme="minorEastAsia" w:cstheme="minorEastAsia"/>
          <w:color w:val="auto"/>
          <w:highlight w:val="none"/>
        </w:rPr>
        <w:t>1.1词语定义</w:t>
      </w:r>
      <w:bookmarkEnd w:id="271"/>
      <w:bookmarkEnd w:id="272"/>
      <w:bookmarkEnd w:id="273"/>
      <w:bookmarkEnd w:id="274"/>
      <w:bookmarkEnd w:id="275"/>
      <w:bookmarkEnd w:id="276"/>
      <w:bookmarkEnd w:id="277"/>
      <w:bookmarkEnd w:id="278"/>
      <w:bookmarkEnd w:id="279"/>
    </w:p>
    <w:p w14:paraId="04640862">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1.1.1合同</w:t>
      </w:r>
    </w:p>
    <w:p w14:paraId="349229D0">
      <w:pPr>
        <w:pStyle w:val="40"/>
        <w:pageBreakBefore w:val="0"/>
        <w:wordWrap/>
        <w:overflowPunct/>
        <w:topLinePunct w:val="0"/>
        <w:bidi w:val="0"/>
        <w:adjustRightInd w:val="0"/>
        <w:snapToGrid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1.1.1.10其他合同文件包括：</w:t>
      </w:r>
      <w:r>
        <w:rPr>
          <w:rFonts w:hint="eastAsia" w:asciiTheme="minorEastAsia" w:hAnsiTheme="minorEastAsia" w:eastAsiaTheme="minorEastAsia" w:cstheme="minorEastAsia"/>
          <w:color w:val="auto"/>
          <w:highlight w:val="none"/>
          <w:u w:val="single"/>
        </w:rPr>
        <w:t>（1）本合同协议书；（2）中标通知书；（3）</w:t>
      </w:r>
      <w:r>
        <w:rPr>
          <w:rFonts w:hint="eastAsia" w:asciiTheme="minorEastAsia" w:hAnsiTheme="minorEastAsia" w:eastAsiaTheme="minorEastAsia" w:cstheme="minorEastAsia"/>
          <w:color w:val="auto"/>
          <w:szCs w:val="21"/>
          <w:highlight w:val="none"/>
          <w:u w:val="single"/>
          <w:lang w:eastAsia="zh-CN"/>
        </w:rPr>
        <w:t>响应函</w:t>
      </w:r>
      <w:r>
        <w:rPr>
          <w:rFonts w:hint="eastAsia" w:asciiTheme="minorEastAsia" w:hAnsiTheme="minorEastAsia" w:eastAsiaTheme="minorEastAsia" w:cstheme="minorEastAsia"/>
          <w:color w:val="auto"/>
          <w:highlight w:val="none"/>
          <w:u w:val="single"/>
        </w:rPr>
        <w:t>；（4）</w:t>
      </w:r>
      <w:r>
        <w:rPr>
          <w:rFonts w:hint="eastAsia" w:asciiTheme="minorEastAsia" w:hAnsiTheme="minorEastAsia" w:eastAsiaTheme="minorEastAsia" w:cstheme="minorEastAsia"/>
          <w:color w:val="auto"/>
          <w:szCs w:val="21"/>
          <w:highlight w:val="none"/>
          <w:u w:val="single"/>
        </w:rPr>
        <w:t>专用合同条款及其附件</w:t>
      </w:r>
      <w:r>
        <w:rPr>
          <w:rFonts w:hint="eastAsia" w:asciiTheme="minorEastAsia" w:hAnsiTheme="minorEastAsia" w:eastAsiaTheme="minorEastAsia" w:cstheme="minorEastAsia"/>
          <w:color w:val="auto"/>
          <w:highlight w:val="none"/>
          <w:u w:val="single"/>
        </w:rPr>
        <w:t>；（5）</w:t>
      </w:r>
      <w:r>
        <w:rPr>
          <w:rFonts w:hint="eastAsia" w:asciiTheme="minorEastAsia" w:hAnsiTheme="minorEastAsia" w:eastAsiaTheme="minorEastAsia" w:cstheme="minorEastAsia"/>
          <w:color w:val="auto"/>
          <w:szCs w:val="21"/>
          <w:highlight w:val="none"/>
          <w:u w:val="single"/>
        </w:rPr>
        <w:t>通用合同条款</w:t>
      </w:r>
      <w:r>
        <w:rPr>
          <w:rFonts w:hint="eastAsia" w:asciiTheme="minorEastAsia" w:hAnsiTheme="minorEastAsia" w:eastAsiaTheme="minorEastAsia" w:cstheme="minorEastAsia"/>
          <w:color w:val="auto"/>
          <w:highlight w:val="none"/>
          <w:u w:val="single"/>
        </w:rPr>
        <w:t>；（6）</w:t>
      </w:r>
      <w:r>
        <w:rPr>
          <w:rFonts w:hint="eastAsia" w:asciiTheme="minorEastAsia" w:hAnsiTheme="minorEastAsia" w:eastAsiaTheme="minorEastAsia" w:cstheme="minorEastAsia"/>
          <w:color w:val="auto"/>
          <w:szCs w:val="21"/>
          <w:highlight w:val="none"/>
          <w:u w:val="single"/>
        </w:rPr>
        <w:t>技术标准和要求</w:t>
      </w:r>
      <w:r>
        <w:rPr>
          <w:rFonts w:hint="eastAsia" w:asciiTheme="minorEastAsia" w:hAnsiTheme="minorEastAsia" w:eastAsiaTheme="minorEastAsia" w:cstheme="minorEastAsia"/>
          <w:color w:val="auto"/>
          <w:highlight w:val="none"/>
          <w:u w:val="single"/>
        </w:rPr>
        <w:t>；（7）图纸（含图纸修改通知单及图纸设计变更文件）；（8）工程量清单；（9）本工程预算控制价造价成果文件及其他合同文件</w:t>
      </w:r>
      <w:r>
        <w:rPr>
          <w:rFonts w:hint="eastAsia" w:asciiTheme="minorEastAsia" w:hAnsiTheme="minorEastAsia" w:eastAsiaTheme="minorEastAsia" w:cstheme="minorEastAsia"/>
          <w:color w:val="auto"/>
          <w:highlight w:val="none"/>
        </w:rPr>
        <w:t>。</w:t>
      </w:r>
    </w:p>
    <w:p w14:paraId="525052E5">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1.1.2合同当事人及其他相关方</w:t>
      </w:r>
    </w:p>
    <w:p w14:paraId="0E785F99">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1.1.2.4监理人：</w:t>
      </w:r>
    </w:p>
    <w:p w14:paraId="26B72708">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    称：</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6F78F67C">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资质类别和等级：</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3DC2EC48">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299675AE">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（成交后填写）  </w:t>
      </w:r>
      <w:r>
        <w:rPr>
          <w:rFonts w:hint="eastAsia" w:asciiTheme="minorEastAsia" w:hAnsiTheme="minorEastAsia" w:eastAsiaTheme="minorEastAsia" w:cstheme="minorEastAsia"/>
          <w:color w:val="auto"/>
        </w:rPr>
        <w:t>；</w:t>
      </w:r>
    </w:p>
    <w:p w14:paraId="6CE4CAAC">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  （成交后填写）  </w:t>
      </w:r>
      <w:r>
        <w:rPr>
          <w:rFonts w:hint="eastAsia" w:asciiTheme="minorEastAsia" w:hAnsiTheme="minorEastAsia" w:eastAsiaTheme="minorEastAsia" w:cstheme="minorEastAsia"/>
          <w:color w:val="auto"/>
        </w:rPr>
        <w:t>。</w:t>
      </w:r>
    </w:p>
    <w:p w14:paraId="0BA0DEDB">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1.1.2.5 设计人：</w:t>
      </w:r>
    </w:p>
    <w:p w14:paraId="1D8393C3">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    称：</w:t>
      </w:r>
      <w:r>
        <w:rPr>
          <w:rFonts w:hint="eastAsia" w:asciiTheme="minorEastAsia" w:hAnsiTheme="minorEastAsia" w:eastAsiaTheme="minorEastAsia" w:cstheme="minorEastAsia"/>
          <w:color w:val="auto"/>
          <w:u w:val="single"/>
        </w:rPr>
        <w:t>  （成交后填写） </w:t>
      </w:r>
      <w:r>
        <w:rPr>
          <w:rFonts w:hint="eastAsia" w:asciiTheme="minorEastAsia" w:hAnsiTheme="minorEastAsia" w:eastAsiaTheme="minorEastAsia" w:cstheme="minorEastAsia"/>
          <w:color w:val="auto"/>
        </w:rPr>
        <w:t>；</w:t>
      </w:r>
    </w:p>
    <w:p w14:paraId="04116DE2">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资质类别和等级：</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122167E9">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（成交后填写） </w:t>
      </w:r>
      <w:r>
        <w:rPr>
          <w:rFonts w:hint="eastAsia" w:asciiTheme="minorEastAsia" w:hAnsiTheme="minorEastAsia" w:eastAsiaTheme="minorEastAsia" w:cstheme="minorEastAsia"/>
          <w:color w:val="auto"/>
        </w:rPr>
        <w:t>；</w:t>
      </w:r>
    </w:p>
    <w:p w14:paraId="2F6160F3">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（成交后填写） </w:t>
      </w:r>
      <w:r>
        <w:rPr>
          <w:rFonts w:hint="eastAsia" w:asciiTheme="minorEastAsia" w:hAnsiTheme="minorEastAsia" w:eastAsiaTheme="minorEastAsia" w:cstheme="minorEastAsia"/>
          <w:color w:val="auto"/>
        </w:rPr>
        <w:t>；</w:t>
      </w:r>
    </w:p>
    <w:p w14:paraId="67C4911C">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（成交后填写） </w:t>
      </w:r>
      <w:r>
        <w:rPr>
          <w:rFonts w:hint="eastAsia" w:asciiTheme="minorEastAsia" w:hAnsiTheme="minorEastAsia" w:eastAsiaTheme="minorEastAsia" w:cstheme="minorEastAsia"/>
          <w:color w:val="auto"/>
        </w:rPr>
        <w:t>。</w:t>
      </w:r>
    </w:p>
    <w:p w14:paraId="2401763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1.1.3工程和设备</w:t>
      </w:r>
    </w:p>
    <w:p w14:paraId="6EF7981A">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1.1.3.7作为施工现场组成部分的其他场所包括：</w:t>
      </w:r>
      <w:r>
        <w:rPr>
          <w:rFonts w:hint="eastAsia" w:asciiTheme="minorEastAsia" w:hAnsiTheme="minorEastAsia" w:eastAsiaTheme="minorEastAsia" w:cstheme="minorEastAsia"/>
          <w:color w:val="auto"/>
          <w:highlight w:val="none"/>
          <w:u w:val="single"/>
        </w:rPr>
        <w:t>按通用条款执行</w:t>
      </w:r>
      <w:r>
        <w:rPr>
          <w:rFonts w:hint="eastAsia" w:asciiTheme="minorEastAsia" w:hAnsiTheme="minorEastAsia" w:eastAsiaTheme="minorEastAsia" w:cstheme="minorEastAsia"/>
          <w:color w:val="auto"/>
          <w:highlight w:val="none"/>
        </w:rPr>
        <w:t>。</w:t>
      </w:r>
    </w:p>
    <w:p w14:paraId="78E32626">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1.1.3.9永久占地包括：</w:t>
      </w:r>
      <w:r>
        <w:rPr>
          <w:rFonts w:hint="eastAsia" w:asciiTheme="minorEastAsia" w:hAnsiTheme="minorEastAsia" w:eastAsiaTheme="minorEastAsia" w:cstheme="minorEastAsia"/>
          <w:color w:val="auto"/>
          <w:highlight w:val="none"/>
          <w:u w:val="single"/>
        </w:rPr>
        <w:t>为实施工程需永久占用的土地</w:t>
      </w:r>
      <w:r>
        <w:rPr>
          <w:rFonts w:hint="eastAsia" w:asciiTheme="minorEastAsia" w:hAnsiTheme="minorEastAsia" w:eastAsiaTheme="minorEastAsia" w:cstheme="minorEastAsia"/>
          <w:color w:val="auto"/>
          <w:highlight w:val="none"/>
        </w:rPr>
        <w:t>。</w:t>
      </w:r>
    </w:p>
    <w:p w14:paraId="37F43C83">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1.1.3.10临时占地包括：</w:t>
      </w:r>
      <w:r>
        <w:rPr>
          <w:rFonts w:hint="eastAsia" w:asciiTheme="minorEastAsia" w:hAnsiTheme="minorEastAsia" w:eastAsiaTheme="minorEastAsia" w:cstheme="minorEastAsia"/>
          <w:color w:val="auto"/>
          <w:highlight w:val="none"/>
          <w:u w:val="single"/>
        </w:rPr>
        <w:t>为实施工程需临时占用的土地</w:t>
      </w:r>
      <w:r>
        <w:rPr>
          <w:rFonts w:hint="eastAsia" w:asciiTheme="minorEastAsia" w:hAnsiTheme="minorEastAsia" w:eastAsiaTheme="minorEastAsia" w:cstheme="minorEastAsia"/>
          <w:color w:val="auto"/>
          <w:highlight w:val="none"/>
        </w:rPr>
        <w:t>。</w:t>
      </w:r>
    </w:p>
    <w:p w14:paraId="55E23BCD">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lang w:eastAsia="zh-CN"/>
        </w:rPr>
      </w:pPr>
      <w:bookmarkStart w:id="280" w:name="_Toc1749"/>
      <w:bookmarkStart w:id="281" w:name="_Toc31609"/>
      <w:bookmarkStart w:id="282" w:name="_Toc418752237"/>
      <w:bookmarkStart w:id="283" w:name="_Toc256000174"/>
      <w:bookmarkStart w:id="284" w:name="_Toc522201725"/>
      <w:bookmarkStart w:id="285" w:name="_Toc418751791"/>
      <w:bookmarkStart w:id="286" w:name="_Toc406522215"/>
      <w:bookmarkStart w:id="287" w:name="_Toc497747173"/>
      <w:bookmarkStart w:id="288" w:name="_Toc497746776"/>
      <w:r>
        <w:rPr>
          <w:rFonts w:hint="eastAsia" w:asciiTheme="minorEastAsia" w:hAnsiTheme="minorEastAsia" w:eastAsiaTheme="minorEastAsia" w:cstheme="minorEastAsia"/>
          <w:color w:val="auto"/>
          <w:highlight w:val="none"/>
        </w:rPr>
        <w:t>1.3法律</w:t>
      </w:r>
      <w:bookmarkEnd w:id="280"/>
      <w:bookmarkEnd w:id="281"/>
      <w:bookmarkEnd w:id="282"/>
      <w:bookmarkEnd w:id="283"/>
      <w:bookmarkEnd w:id="284"/>
      <w:bookmarkEnd w:id="285"/>
      <w:bookmarkEnd w:id="286"/>
      <w:bookmarkEnd w:id="287"/>
      <w:bookmarkEnd w:id="288"/>
    </w:p>
    <w:p w14:paraId="1269B6A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适用于合同的其他规范性文件：</w:t>
      </w:r>
      <w:r>
        <w:rPr>
          <w:rFonts w:hint="eastAsia" w:asciiTheme="minorEastAsia" w:hAnsiTheme="minorEastAsia" w:eastAsiaTheme="minorEastAsia" w:cstheme="minorEastAsia"/>
          <w:color w:val="auto"/>
          <w:highlight w:val="none"/>
          <w:u w:val="single"/>
        </w:rPr>
        <w:t>同通用条款</w:t>
      </w:r>
      <w:r>
        <w:rPr>
          <w:rFonts w:hint="eastAsia" w:asciiTheme="minorEastAsia" w:hAnsiTheme="minorEastAsia" w:eastAsiaTheme="minorEastAsia" w:cstheme="minorEastAsia"/>
          <w:color w:val="auto"/>
          <w:highlight w:val="none"/>
        </w:rPr>
        <w:t>。</w:t>
      </w:r>
    </w:p>
    <w:p w14:paraId="5A183175">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289" w:name="_Toc531"/>
      <w:bookmarkStart w:id="290" w:name="_Toc418751792"/>
      <w:bookmarkStart w:id="291" w:name="_Toc418752238"/>
      <w:bookmarkStart w:id="292" w:name="_Toc23164"/>
      <w:bookmarkStart w:id="293" w:name="_Toc406522216"/>
      <w:bookmarkStart w:id="294" w:name="_Toc256000175"/>
      <w:bookmarkStart w:id="295" w:name="_Toc522201726"/>
      <w:bookmarkStart w:id="296" w:name="_Toc497747174"/>
      <w:bookmarkStart w:id="297" w:name="_Toc497746777"/>
      <w:r>
        <w:rPr>
          <w:rFonts w:hint="eastAsia" w:asciiTheme="minorEastAsia" w:hAnsiTheme="minorEastAsia" w:eastAsiaTheme="minorEastAsia" w:cstheme="minorEastAsia"/>
          <w:color w:val="auto"/>
          <w:highlight w:val="none"/>
        </w:rPr>
        <w:t>1.4标准和规范</w:t>
      </w:r>
      <w:bookmarkEnd w:id="289"/>
      <w:bookmarkEnd w:id="290"/>
      <w:bookmarkEnd w:id="291"/>
      <w:bookmarkEnd w:id="292"/>
      <w:bookmarkEnd w:id="293"/>
      <w:bookmarkEnd w:id="294"/>
      <w:bookmarkEnd w:id="295"/>
      <w:bookmarkEnd w:id="296"/>
      <w:bookmarkEnd w:id="297"/>
    </w:p>
    <w:p w14:paraId="015CB733">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1.4.1适用于工程的标准规范包括：</w:t>
      </w:r>
      <w:r>
        <w:rPr>
          <w:rFonts w:hint="eastAsia" w:asciiTheme="minorEastAsia" w:hAnsiTheme="minorEastAsia" w:eastAsiaTheme="minorEastAsia" w:cstheme="minorEastAsia"/>
          <w:color w:val="auto"/>
          <w:highlight w:val="none"/>
          <w:u w:val="single"/>
        </w:rPr>
        <w:t>现行国家、地方、部门有关标准规范</w:t>
      </w:r>
      <w:r>
        <w:rPr>
          <w:rFonts w:hint="eastAsia" w:asciiTheme="minorEastAsia" w:hAnsiTheme="minorEastAsia" w:eastAsiaTheme="minorEastAsia" w:cstheme="minorEastAsia"/>
          <w:color w:val="auto"/>
          <w:highlight w:val="none"/>
        </w:rPr>
        <w:t>。</w:t>
      </w:r>
    </w:p>
    <w:p w14:paraId="54E9E3AB">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1.4.2发包人提供国外标准、规范的名称：</w:t>
      </w:r>
      <w:r>
        <w:rPr>
          <w:rFonts w:hint="eastAsia" w:asciiTheme="minorEastAsia" w:hAnsiTheme="minorEastAsia" w:eastAsiaTheme="minorEastAsia" w:cstheme="minorEastAsia"/>
          <w:color w:val="auto"/>
          <w:highlight w:val="none"/>
          <w:u w:val="single"/>
        </w:rPr>
        <w:t>无</w:t>
      </w:r>
      <w:r>
        <w:rPr>
          <w:rFonts w:hint="eastAsia" w:asciiTheme="minorEastAsia" w:hAnsiTheme="minorEastAsia" w:eastAsiaTheme="minorEastAsia" w:cstheme="minorEastAsia"/>
          <w:color w:val="auto"/>
          <w:highlight w:val="none"/>
        </w:rPr>
        <w:t>；</w:t>
      </w:r>
    </w:p>
    <w:p w14:paraId="15DCF54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发包人提供国外标准、规范的份数：</w:t>
      </w:r>
      <w:r>
        <w:rPr>
          <w:rFonts w:hint="eastAsia" w:asciiTheme="minorEastAsia" w:hAnsiTheme="minorEastAsia" w:eastAsiaTheme="minorEastAsia" w:cstheme="minorEastAsia"/>
          <w:color w:val="auto"/>
          <w:highlight w:val="none"/>
          <w:u w:val="single"/>
        </w:rPr>
        <w:t>无</w:t>
      </w:r>
      <w:r>
        <w:rPr>
          <w:rFonts w:hint="eastAsia" w:asciiTheme="minorEastAsia" w:hAnsiTheme="minorEastAsia" w:eastAsiaTheme="minorEastAsia" w:cstheme="minorEastAsia"/>
          <w:color w:val="auto"/>
          <w:highlight w:val="none"/>
        </w:rPr>
        <w:t>；</w:t>
      </w:r>
    </w:p>
    <w:p w14:paraId="609619FC">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发包人提供国外标准、规范的名称：</w:t>
      </w:r>
      <w:r>
        <w:rPr>
          <w:rFonts w:hint="eastAsia" w:asciiTheme="minorEastAsia" w:hAnsiTheme="minorEastAsia" w:eastAsiaTheme="minorEastAsia" w:cstheme="minorEastAsia"/>
          <w:color w:val="auto"/>
          <w:highlight w:val="none"/>
          <w:u w:val="single"/>
        </w:rPr>
        <w:t>无</w:t>
      </w:r>
      <w:r>
        <w:rPr>
          <w:rFonts w:hint="eastAsia" w:asciiTheme="minorEastAsia" w:hAnsiTheme="minorEastAsia" w:eastAsiaTheme="minorEastAsia" w:cstheme="minorEastAsia"/>
          <w:color w:val="auto"/>
          <w:highlight w:val="none"/>
        </w:rPr>
        <w:t>。</w:t>
      </w:r>
    </w:p>
    <w:p w14:paraId="14CD9236">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1.4.3发包人对工程的技术标准和功能要求的特殊要求：</w:t>
      </w:r>
      <w:r>
        <w:rPr>
          <w:rFonts w:hint="eastAsia" w:asciiTheme="minorEastAsia" w:hAnsiTheme="minorEastAsia" w:eastAsiaTheme="minorEastAsia" w:cstheme="minorEastAsia"/>
          <w:color w:val="auto"/>
          <w:highlight w:val="none"/>
          <w:u w:val="single"/>
        </w:rPr>
        <w:t>无</w:t>
      </w:r>
      <w:r>
        <w:rPr>
          <w:rFonts w:hint="eastAsia" w:asciiTheme="minorEastAsia" w:hAnsiTheme="minorEastAsia" w:eastAsiaTheme="minorEastAsia" w:cstheme="minorEastAsia"/>
          <w:color w:val="auto"/>
          <w:highlight w:val="none"/>
        </w:rPr>
        <w:t>。</w:t>
      </w:r>
    </w:p>
    <w:p w14:paraId="2DA8140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298" w:name="_Toc256000176"/>
      <w:bookmarkStart w:id="299" w:name="_Toc19412"/>
      <w:bookmarkStart w:id="300" w:name="_Toc522201727"/>
      <w:bookmarkStart w:id="301" w:name="_Toc497746778"/>
      <w:bookmarkStart w:id="302" w:name="_Toc406522217"/>
      <w:bookmarkStart w:id="303" w:name="_Toc497747175"/>
      <w:bookmarkStart w:id="304" w:name="_Toc418752239"/>
      <w:bookmarkStart w:id="305" w:name="_Toc23913"/>
      <w:bookmarkStart w:id="306" w:name="_Toc418751793"/>
      <w:r>
        <w:rPr>
          <w:rFonts w:hint="eastAsia" w:asciiTheme="minorEastAsia" w:hAnsiTheme="minorEastAsia" w:eastAsiaTheme="minorEastAsia" w:cstheme="minorEastAsia"/>
          <w:color w:val="auto"/>
          <w:highlight w:val="none"/>
        </w:rPr>
        <w:t>1.5合同文件的优先顺序</w:t>
      </w:r>
      <w:bookmarkEnd w:id="298"/>
      <w:bookmarkEnd w:id="299"/>
      <w:bookmarkEnd w:id="300"/>
      <w:bookmarkEnd w:id="301"/>
      <w:bookmarkEnd w:id="302"/>
      <w:bookmarkEnd w:id="303"/>
      <w:bookmarkEnd w:id="304"/>
      <w:bookmarkEnd w:id="305"/>
      <w:bookmarkEnd w:id="306"/>
    </w:p>
    <w:p w14:paraId="1D281A2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合同文件组成及优先顺序为：</w:t>
      </w:r>
    </w:p>
    <w:p w14:paraId="5BDA816A">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（1）合同协议书；</w:t>
      </w:r>
    </w:p>
    <w:p w14:paraId="72DA883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（2）中标通知书；</w:t>
      </w:r>
    </w:p>
    <w:p w14:paraId="1E86C127">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响应函</w:t>
      </w:r>
      <w:r>
        <w:rPr>
          <w:rFonts w:hint="eastAsia" w:asciiTheme="minorEastAsia" w:hAnsiTheme="minorEastAsia" w:eastAsiaTheme="minorEastAsia" w:cstheme="minorEastAsia"/>
          <w:color w:val="auto"/>
          <w:kern w:val="0"/>
          <w:szCs w:val="21"/>
          <w:highlight w:val="none"/>
        </w:rPr>
        <w:t>；</w:t>
      </w:r>
    </w:p>
    <w:p w14:paraId="03A6305B">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（4）专用合同条款及其附件；</w:t>
      </w:r>
    </w:p>
    <w:p w14:paraId="76C6807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（5）通用合同条款；</w:t>
      </w:r>
    </w:p>
    <w:p w14:paraId="27F1B66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（6）技术标准和要求；</w:t>
      </w:r>
    </w:p>
    <w:p w14:paraId="5595491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（7）图纸（含图纸修改通知单及图纸设计变更文件）；</w:t>
      </w:r>
    </w:p>
    <w:p w14:paraId="401D671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（8）已标价工程量清单；</w:t>
      </w:r>
    </w:p>
    <w:p w14:paraId="77956BED">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（9）其他合同文件（包括本工程预算控制价造价成果文件、招标文件等文件）；</w:t>
      </w:r>
    </w:p>
    <w:p w14:paraId="2EF36D1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Theme="minorEastAsia" w:hAnsiTheme="minorEastAsia" w:eastAsiaTheme="minorEastAsia" w:cstheme="minorEastAsia"/>
          <w:color w:val="auto"/>
          <w:kern w:val="0"/>
          <w:szCs w:val="21"/>
          <w:highlight w:val="none"/>
          <w:lang w:eastAsia="zh-CN"/>
        </w:rPr>
        <w:t>GB50854</w:t>
      </w:r>
      <w:r>
        <w:rPr>
          <w:rFonts w:hint="eastAsia" w:asciiTheme="minorEastAsia" w:hAnsiTheme="minorEastAsia" w:eastAsiaTheme="minorEastAsia" w:cstheme="minorEastAsia"/>
          <w:color w:val="auto"/>
          <w:kern w:val="0"/>
          <w:szCs w:val="21"/>
          <w:highlight w:val="none"/>
        </w:rPr>
        <w:t>～50862-2013）》及其广西实施细则（修订本）。</w:t>
      </w:r>
    </w:p>
    <w:p w14:paraId="4CC57F6E">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kern w:val="0"/>
          <w:highlight w:val="none"/>
        </w:rPr>
      </w:pPr>
      <w:bookmarkStart w:id="307" w:name="_Toc19283"/>
      <w:bookmarkStart w:id="308" w:name="_Toc256000177"/>
      <w:bookmarkStart w:id="309" w:name="_Toc19634"/>
      <w:bookmarkStart w:id="310" w:name="_Toc522201728"/>
      <w:bookmarkStart w:id="311" w:name="_Toc418752240"/>
      <w:bookmarkStart w:id="312" w:name="_Toc406522218"/>
      <w:bookmarkStart w:id="313" w:name="_Toc418751794"/>
      <w:bookmarkStart w:id="314" w:name="_Toc497746779"/>
      <w:bookmarkStart w:id="315" w:name="_Toc497747176"/>
      <w:r>
        <w:rPr>
          <w:rFonts w:hint="eastAsia" w:asciiTheme="minorEastAsia" w:hAnsiTheme="minorEastAsia" w:eastAsiaTheme="minorEastAsia" w:cstheme="minorEastAsia"/>
          <w:color w:val="auto"/>
          <w:kern w:val="0"/>
          <w:highlight w:val="none"/>
        </w:rPr>
        <w:t>说明：（6）、（7）、（8）、（9）填空内容分别限于技术标准和要求、图纸、已标价工程量清单或预算书、其他合同文件四者之一，其优先顺序可根据采取的不同合同方式由双方约定。</w:t>
      </w:r>
      <w:bookmarkEnd w:id="307"/>
      <w:bookmarkEnd w:id="308"/>
      <w:bookmarkEnd w:id="309"/>
    </w:p>
    <w:p w14:paraId="6EE425B5">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16" w:name="_Toc20184"/>
      <w:bookmarkStart w:id="317" w:name="_Toc256000178"/>
      <w:bookmarkStart w:id="318" w:name="_Toc18690"/>
      <w:r>
        <w:rPr>
          <w:rFonts w:hint="eastAsia" w:asciiTheme="minorEastAsia" w:hAnsiTheme="minorEastAsia" w:eastAsiaTheme="minorEastAsia" w:cstheme="minorEastAsia"/>
          <w:color w:val="auto"/>
          <w:highlight w:val="none"/>
        </w:rPr>
        <w:t>1.6图纸和承包人文件</w:t>
      </w:r>
      <w:bookmarkEnd w:id="310"/>
      <w:bookmarkEnd w:id="311"/>
      <w:bookmarkEnd w:id="312"/>
      <w:bookmarkEnd w:id="313"/>
      <w:bookmarkEnd w:id="314"/>
      <w:bookmarkEnd w:id="315"/>
      <w:bookmarkEnd w:id="316"/>
      <w:bookmarkEnd w:id="317"/>
      <w:bookmarkEnd w:id="318"/>
      <w:r>
        <w:rPr>
          <w:rFonts w:hint="eastAsia" w:asciiTheme="minorEastAsia" w:hAnsiTheme="minorEastAsia" w:eastAsiaTheme="minorEastAsia" w:cstheme="minorEastAsia"/>
          <w:color w:val="auto"/>
          <w:highlight w:val="none"/>
        </w:rPr>
        <w:tab/>
      </w:r>
    </w:p>
    <w:p w14:paraId="1E2D48C2">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1.6.1图纸的提供</w:t>
      </w:r>
    </w:p>
    <w:p w14:paraId="0F4ADBAF">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发包人向承包人提供图纸的期限：</w:t>
      </w:r>
      <w:r>
        <w:rPr>
          <w:rFonts w:hint="eastAsia" w:asciiTheme="minorEastAsia" w:hAnsiTheme="minorEastAsia" w:eastAsiaTheme="minorEastAsia" w:cstheme="minorEastAsia"/>
          <w:color w:val="auto"/>
          <w:szCs w:val="21"/>
          <w:highlight w:val="none"/>
          <w:u w:val="single"/>
        </w:rPr>
        <w:t>合同签订生效后7天内</w:t>
      </w:r>
      <w:r>
        <w:rPr>
          <w:rFonts w:hint="eastAsia" w:asciiTheme="minorEastAsia" w:hAnsiTheme="minorEastAsia" w:eastAsiaTheme="minorEastAsia" w:cstheme="minorEastAsia"/>
          <w:color w:val="auto"/>
          <w:szCs w:val="21"/>
          <w:highlight w:val="none"/>
        </w:rPr>
        <w:t>；</w:t>
      </w:r>
    </w:p>
    <w:p w14:paraId="2671DA11">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发包人向承包人提供图纸的数量：</w:t>
      </w:r>
      <w:r>
        <w:rPr>
          <w:rFonts w:hint="eastAsia" w:asciiTheme="minorEastAsia" w:hAnsiTheme="minorEastAsia" w:eastAsiaTheme="minorEastAsia" w:cstheme="minorEastAsia"/>
          <w:color w:val="auto"/>
          <w:szCs w:val="21"/>
          <w:highlight w:val="none"/>
          <w:u w:val="single"/>
        </w:rPr>
        <w:t>贰份，上述图纸及技术资料，未经监理工程师和发包人同意，承包人不得提供给与本工程无关的第三方。承包人需要增加图纸套数的，承包人自行复制，复制费用由承包人承担。</w:t>
      </w:r>
    </w:p>
    <w:p w14:paraId="5260F34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发包人向承包人提供图纸的内容：</w:t>
      </w:r>
      <w:r>
        <w:rPr>
          <w:rFonts w:hint="eastAsia" w:asciiTheme="minorEastAsia" w:hAnsiTheme="minorEastAsia" w:eastAsiaTheme="minorEastAsia" w:cstheme="minorEastAsia"/>
          <w:color w:val="auto"/>
          <w:kern w:val="0"/>
          <w:szCs w:val="21"/>
          <w:highlight w:val="none"/>
          <w:u w:val="single"/>
        </w:rPr>
        <w:t>经备案的全套施工图纸和其他技术资料</w:t>
      </w:r>
      <w:r>
        <w:rPr>
          <w:rFonts w:hint="eastAsia" w:asciiTheme="minorEastAsia" w:hAnsiTheme="minorEastAsia" w:eastAsiaTheme="minorEastAsia" w:cstheme="minorEastAsia"/>
          <w:color w:val="auto"/>
          <w:szCs w:val="21"/>
          <w:highlight w:val="none"/>
        </w:rPr>
        <w:t>。</w:t>
      </w:r>
    </w:p>
    <w:p w14:paraId="3876684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1.6.4承包人文件</w:t>
      </w:r>
    </w:p>
    <w:p w14:paraId="5474111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需要由承包人提供的文件，包括：</w:t>
      </w:r>
      <w:r>
        <w:rPr>
          <w:rFonts w:hint="eastAsia" w:asciiTheme="minorEastAsia" w:hAnsiTheme="minorEastAsia" w:eastAsiaTheme="minorEastAsia" w:cstheme="minorEastAsia"/>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Theme="minorEastAsia" w:hAnsiTheme="minorEastAsia" w:eastAsiaTheme="minorEastAsia" w:cstheme="minorEastAsia"/>
          <w:color w:val="auto"/>
          <w:szCs w:val="21"/>
          <w:highlight w:val="none"/>
          <w:u w:val="single"/>
          <w:lang w:val="zh-CN"/>
        </w:rPr>
        <w:t>、</w:t>
      </w:r>
      <w:r>
        <w:rPr>
          <w:rFonts w:hint="eastAsia" w:asciiTheme="minorEastAsia" w:hAnsiTheme="minorEastAsia" w:eastAsiaTheme="minorEastAsia" w:cstheme="minorEastAsia"/>
          <w:color w:val="auto"/>
          <w:szCs w:val="21"/>
          <w:highlight w:val="none"/>
          <w:u w:val="single"/>
        </w:rPr>
        <w:t>施工图以外的大样图、加工图、标准图、以及建筑装饰深化设计图纸设计优化建议等。但设计成果文件需经原设计单位审核及认可。最终设计成果归发包人所有。</w:t>
      </w:r>
    </w:p>
    <w:p w14:paraId="3AD622B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承包人提供的文件的期限为：</w:t>
      </w:r>
      <w:r>
        <w:rPr>
          <w:rFonts w:hint="eastAsia" w:asciiTheme="minorEastAsia" w:hAnsiTheme="minorEastAsia" w:eastAsiaTheme="minorEastAsia" w:cstheme="minorEastAsia"/>
          <w:color w:val="auto"/>
          <w:kern w:val="0"/>
          <w:szCs w:val="21"/>
          <w:highlight w:val="none"/>
          <w:u w:val="single"/>
        </w:rPr>
        <w:t>开始施工前7天内</w:t>
      </w:r>
      <w:r>
        <w:rPr>
          <w:rFonts w:hint="eastAsia" w:asciiTheme="minorEastAsia" w:hAnsiTheme="minorEastAsia" w:eastAsiaTheme="minorEastAsia" w:cstheme="minorEastAsia"/>
          <w:color w:val="auto"/>
          <w:szCs w:val="21"/>
          <w:highlight w:val="none"/>
        </w:rPr>
        <w:t>；</w:t>
      </w:r>
    </w:p>
    <w:p w14:paraId="068594A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承包人提供的文件的数量为：</w:t>
      </w:r>
      <w:r>
        <w:rPr>
          <w:rFonts w:hint="eastAsia" w:asciiTheme="minorEastAsia" w:hAnsiTheme="minorEastAsia" w:eastAsiaTheme="minorEastAsia" w:cstheme="minorEastAsia"/>
          <w:color w:val="auto"/>
          <w:szCs w:val="21"/>
          <w:highlight w:val="none"/>
          <w:u w:val="single"/>
        </w:rPr>
        <w:t>6</w:t>
      </w:r>
      <w:r>
        <w:rPr>
          <w:rFonts w:hint="eastAsia" w:asciiTheme="minorEastAsia" w:hAnsiTheme="minorEastAsia" w:eastAsiaTheme="minorEastAsia" w:cstheme="minorEastAsia"/>
          <w:color w:val="auto"/>
          <w:kern w:val="0"/>
          <w:szCs w:val="21"/>
          <w:highlight w:val="none"/>
          <w:u w:val="single"/>
        </w:rPr>
        <w:t>份</w:t>
      </w:r>
      <w:r>
        <w:rPr>
          <w:rFonts w:hint="eastAsia" w:asciiTheme="minorEastAsia" w:hAnsiTheme="minorEastAsia" w:eastAsiaTheme="minorEastAsia" w:cstheme="minorEastAsia"/>
          <w:color w:val="auto"/>
          <w:szCs w:val="21"/>
          <w:highlight w:val="none"/>
        </w:rPr>
        <w:t>；</w:t>
      </w:r>
    </w:p>
    <w:p w14:paraId="2694A1F1">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承包人提供的文件的形式为：</w:t>
      </w:r>
      <w:r>
        <w:rPr>
          <w:rFonts w:hint="eastAsia" w:asciiTheme="minorEastAsia" w:hAnsiTheme="minorEastAsia" w:eastAsiaTheme="minorEastAsia" w:cstheme="minorEastAsia"/>
          <w:color w:val="auto"/>
          <w:kern w:val="0"/>
          <w:szCs w:val="21"/>
          <w:highlight w:val="none"/>
          <w:u w:val="single"/>
        </w:rPr>
        <w:t>纸质版</w:t>
      </w:r>
      <w:r>
        <w:rPr>
          <w:rFonts w:hint="eastAsia" w:asciiTheme="minorEastAsia" w:hAnsiTheme="minorEastAsia" w:eastAsiaTheme="minorEastAsia" w:cstheme="minorEastAsia"/>
          <w:color w:val="auto"/>
          <w:szCs w:val="21"/>
          <w:highlight w:val="none"/>
        </w:rPr>
        <w:t>；</w:t>
      </w:r>
    </w:p>
    <w:p w14:paraId="5BBB1072">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发包人审批承包人文件的期限：</w:t>
      </w:r>
      <w:r>
        <w:rPr>
          <w:rFonts w:hint="eastAsia" w:asciiTheme="minorEastAsia" w:hAnsiTheme="minorEastAsia" w:eastAsiaTheme="minorEastAsia" w:cstheme="minorEastAsia"/>
          <w:color w:val="auto"/>
          <w:highlight w:val="none"/>
          <w:u w:val="single"/>
        </w:rPr>
        <w:t>收到承包人提供的文件后七天内</w:t>
      </w:r>
      <w:r>
        <w:rPr>
          <w:rFonts w:hint="eastAsia" w:asciiTheme="minorEastAsia" w:hAnsiTheme="minorEastAsia" w:eastAsiaTheme="minorEastAsia" w:cstheme="minorEastAsia"/>
          <w:color w:val="auto"/>
          <w:highlight w:val="none"/>
        </w:rPr>
        <w:t>。</w:t>
      </w:r>
    </w:p>
    <w:p w14:paraId="44596D66">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1.6.5现场图纸准备</w:t>
      </w:r>
    </w:p>
    <w:p w14:paraId="1C9E8C9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关于现场图纸准备的约定：</w:t>
      </w:r>
      <w:r>
        <w:rPr>
          <w:rFonts w:hint="eastAsia" w:asciiTheme="minorEastAsia" w:hAnsiTheme="minorEastAsia" w:eastAsiaTheme="minorEastAsia" w:cstheme="minorEastAsia"/>
          <w:color w:val="auto"/>
          <w:highlight w:val="none"/>
          <w:u w:val="single"/>
        </w:rPr>
        <w:t>按通用条款执行</w:t>
      </w:r>
      <w:r>
        <w:rPr>
          <w:rFonts w:hint="eastAsia" w:asciiTheme="minorEastAsia" w:hAnsiTheme="minorEastAsia" w:eastAsiaTheme="minorEastAsia" w:cstheme="minorEastAsia"/>
          <w:color w:val="auto"/>
          <w:highlight w:val="none"/>
        </w:rPr>
        <w:t>。</w:t>
      </w:r>
    </w:p>
    <w:p w14:paraId="31F2B21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19" w:name="_Toc497746780"/>
      <w:bookmarkStart w:id="320" w:name="_Toc522201729"/>
      <w:bookmarkStart w:id="321" w:name="_Toc256000179"/>
      <w:bookmarkStart w:id="322" w:name="_Toc418752241"/>
      <w:bookmarkStart w:id="323" w:name="_Toc406522219"/>
      <w:bookmarkStart w:id="324" w:name="_Toc28632"/>
      <w:bookmarkStart w:id="325" w:name="_Toc418751795"/>
      <w:bookmarkStart w:id="326" w:name="_Toc497747177"/>
      <w:bookmarkStart w:id="327" w:name="_Toc25636"/>
      <w:r>
        <w:rPr>
          <w:rFonts w:hint="eastAsia" w:asciiTheme="minorEastAsia" w:hAnsiTheme="minorEastAsia" w:eastAsiaTheme="minorEastAsia" w:cstheme="minorEastAsia"/>
          <w:color w:val="auto"/>
          <w:highlight w:val="none"/>
        </w:rPr>
        <w:t>1.7联络</w:t>
      </w:r>
      <w:bookmarkEnd w:id="319"/>
      <w:bookmarkEnd w:id="320"/>
      <w:bookmarkEnd w:id="321"/>
      <w:bookmarkEnd w:id="322"/>
      <w:bookmarkEnd w:id="323"/>
      <w:bookmarkEnd w:id="324"/>
      <w:bookmarkEnd w:id="325"/>
      <w:bookmarkEnd w:id="326"/>
      <w:bookmarkEnd w:id="327"/>
    </w:p>
    <w:p w14:paraId="621F71A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1.7.1发包人和承包人应当在</w:t>
      </w:r>
      <w:r>
        <w:rPr>
          <w:rFonts w:hint="eastAsia" w:asciiTheme="minorEastAsia" w:hAnsiTheme="minorEastAsia" w:eastAsiaTheme="minorEastAsia" w:cstheme="minorEastAsia"/>
          <w:color w:val="auto"/>
          <w:highlight w:val="none"/>
          <w:u w:val="single"/>
        </w:rPr>
        <w:t>7</w:t>
      </w:r>
      <w:r>
        <w:rPr>
          <w:rFonts w:hint="eastAsia" w:asciiTheme="minorEastAsia" w:hAnsiTheme="minorEastAsia" w:eastAsiaTheme="minorEastAsia" w:cstheme="minorEastAsia"/>
          <w:color w:val="auto"/>
          <w:highlight w:val="none"/>
        </w:rPr>
        <w:t>天内将与合同有关的通知、批准、证明、证书、指示、指令、要求、请求、同意、意见、确定和决定等书面函件送达对方当事人。</w:t>
      </w:r>
    </w:p>
    <w:p w14:paraId="7BABF7FD">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bookmarkStart w:id="328" w:name="_Toc31771"/>
      <w:bookmarkStart w:id="329" w:name="_Toc497747178"/>
      <w:bookmarkStart w:id="330" w:name="_Toc406522220"/>
      <w:bookmarkStart w:id="331" w:name="_Toc256000180"/>
      <w:bookmarkStart w:id="332" w:name="_Toc4143"/>
      <w:bookmarkStart w:id="333" w:name="_Toc522201730"/>
      <w:bookmarkStart w:id="334" w:name="_Toc418751796"/>
      <w:bookmarkStart w:id="335" w:name="_Toc418752242"/>
      <w:bookmarkStart w:id="336" w:name="_Toc497746781"/>
      <w:r>
        <w:rPr>
          <w:rFonts w:hint="eastAsia" w:asciiTheme="minorEastAsia" w:hAnsiTheme="minorEastAsia" w:eastAsiaTheme="minorEastAsia" w:cstheme="minorEastAsia"/>
          <w:color w:val="auto"/>
          <w:kern w:val="0"/>
        </w:rPr>
        <w:t>1.7.2 发包人接收文件的地点：</w:t>
      </w:r>
      <w:r>
        <w:rPr>
          <w:rFonts w:hint="eastAsia" w:asciiTheme="minorEastAsia" w:hAnsiTheme="minorEastAsia" w:eastAsiaTheme="minorEastAsia" w:cstheme="minorEastAsia"/>
          <w:color w:val="auto"/>
          <w:u w:val="single"/>
        </w:rPr>
        <w:t>双方按实际情况现场约定</w:t>
      </w:r>
      <w:r>
        <w:rPr>
          <w:rFonts w:hint="eastAsia" w:asciiTheme="minorEastAsia" w:hAnsiTheme="minorEastAsia" w:eastAsiaTheme="minorEastAsia" w:cstheme="minorEastAsia"/>
          <w:color w:val="auto"/>
          <w:kern w:val="0"/>
        </w:rPr>
        <w:t>；</w:t>
      </w:r>
    </w:p>
    <w:p w14:paraId="550FEE66">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发包人指定的接收人为：</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kern w:val="0"/>
        </w:rPr>
        <w:t>。</w:t>
      </w:r>
    </w:p>
    <w:p w14:paraId="1B35B15B">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承包人接收文件的地点：</w:t>
      </w:r>
      <w:r>
        <w:rPr>
          <w:rFonts w:hint="eastAsia" w:asciiTheme="minorEastAsia" w:hAnsiTheme="minorEastAsia" w:eastAsiaTheme="minorEastAsia" w:cstheme="minorEastAsia"/>
          <w:color w:val="auto"/>
          <w:u w:val="single"/>
        </w:rPr>
        <w:t xml:space="preserve">双方按实际情况现场约定  </w:t>
      </w:r>
      <w:r>
        <w:rPr>
          <w:rFonts w:hint="eastAsia" w:asciiTheme="minorEastAsia" w:hAnsiTheme="minorEastAsia" w:eastAsiaTheme="minorEastAsia" w:cstheme="minorEastAsia"/>
          <w:color w:val="auto"/>
          <w:kern w:val="0"/>
        </w:rPr>
        <w:t>；</w:t>
      </w:r>
    </w:p>
    <w:p w14:paraId="1B199A14">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承包人指定的接收人为：</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kern w:val="0"/>
        </w:rPr>
        <w:t>。</w:t>
      </w:r>
    </w:p>
    <w:p w14:paraId="790499E2">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监理人接收文件的地点：</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kern w:val="0"/>
        </w:rPr>
        <w:t>；</w:t>
      </w:r>
    </w:p>
    <w:p w14:paraId="13DB7E34">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监理人指定的接收人为：</w:t>
      </w:r>
      <w:r>
        <w:rPr>
          <w:rFonts w:hint="eastAsia" w:asciiTheme="minorEastAsia" w:hAnsiTheme="minorEastAsia" w:eastAsiaTheme="minorEastAsia" w:cstheme="minorEastAsia"/>
          <w:color w:val="auto"/>
          <w:u w:val="single"/>
        </w:rPr>
        <w:t>（成交后填写）    </w:t>
      </w:r>
      <w:r>
        <w:rPr>
          <w:rFonts w:hint="eastAsia" w:asciiTheme="minorEastAsia" w:hAnsiTheme="minorEastAsia" w:eastAsiaTheme="minorEastAsia" w:cstheme="minorEastAsia"/>
          <w:color w:val="auto"/>
          <w:kern w:val="0"/>
        </w:rPr>
        <w:t>。</w:t>
      </w:r>
    </w:p>
    <w:p w14:paraId="61478CA2">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1.10交通运输</w:t>
      </w:r>
      <w:bookmarkEnd w:id="328"/>
      <w:bookmarkEnd w:id="329"/>
      <w:bookmarkEnd w:id="330"/>
      <w:bookmarkEnd w:id="331"/>
      <w:bookmarkEnd w:id="332"/>
      <w:bookmarkEnd w:id="333"/>
      <w:bookmarkEnd w:id="334"/>
      <w:bookmarkEnd w:id="335"/>
      <w:bookmarkEnd w:id="336"/>
    </w:p>
    <w:p w14:paraId="395B0D6D">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337" w:name="_Toc300934943"/>
      <w:bookmarkStart w:id="338" w:name="_Toc318581155"/>
      <w:bookmarkStart w:id="339" w:name="_Toc303539100"/>
      <w:bookmarkStart w:id="340" w:name="_Toc312677986"/>
      <w:bookmarkStart w:id="341" w:name="_Toc304295521"/>
      <w:r>
        <w:rPr>
          <w:rFonts w:hint="eastAsia" w:asciiTheme="minorEastAsia" w:hAnsiTheme="minorEastAsia" w:eastAsiaTheme="minorEastAsia" w:cstheme="minorEastAsia"/>
          <w:color w:val="auto"/>
          <w:highlight w:val="none"/>
        </w:rPr>
        <w:t>.10.1出入现场的权利</w:t>
      </w:r>
    </w:p>
    <w:p w14:paraId="06AED35A">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关于出入现场的权利的约定：</w:t>
      </w:r>
      <w:r>
        <w:rPr>
          <w:rFonts w:hint="eastAsia" w:asciiTheme="minorEastAsia" w:hAnsiTheme="minorEastAsia" w:eastAsiaTheme="minorEastAsia" w:cstheme="minorEastAsia"/>
          <w:color w:val="auto"/>
          <w:highlight w:val="none"/>
          <w:u w:val="single"/>
        </w:rPr>
        <w:t>除正常施工涉及的人员及车辆外，其他人员及车辆进出场内须经过发包人同意，且由承包人进行管理登记</w:t>
      </w:r>
      <w:r>
        <w:rPr>
          <w:rFonts w:hint="eastAsia" w:asciiTheme="minorEastAsia" w:hAnsiTheme="minorEastAsia" w:eastAsiaTheme="minorEastAsia" w:cstheme="minorEastAsia"/>
          <w:color w:val="auto"/>
          <w:highlight w:val="none"/>
        </w:rPr>
        <w:t>。</w:t>
      </w:r>
    </w:p>
    <w:bookmarkEnd w:id="337"/>
    <w:bookmarkEnd w:id="338"/>
    <w:bookmarkEnd w:id="339"/>
    <w:bookmarkEnd w:id="340"/>
    <w:bookmarkEnd w:id="341"/>
    <w:p w14:paraId="6E3084DA">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342" w:name="_Toc304295522"/>
      <w:bookmarkStart w:id="343" w:name="_Toc300934944"/>
      <w:bookmarkStart w:id="344" w:name="_Toc318581156"/>
      <w:bookmarkStart w:id="345" w:name="_Toc312677987"/>
      <w:bookmarkStart w:id="346" w:name="_Toc303539101"/>
      <w:r>
        <w:rPr>
          <w:rFonts w:hint="eastAsia" w:asciiTheme="minorEastAsia" w:hAnsiTheme="minorEastAsia" w:eastAsiaTheme="minorEastAsia" w:cstheme="minorEastAsia"/>
          <w:color w:val="auto"/>
          <w:highlight w:val="none"/>
        </w:rPr>
        <w:t>.10.3场内交通</w:t>
      </w:r>
    </w:p>
    <w:p w14:paraId="76038152">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关于场外交通和场内交通的边界的约定：</w:t>
      </w:r>
      <w:r>
        <w:rPr>
          <w:rFonts w:hint="eastAsia" w:asciiTheme="minorEastAsia" w:hAnsiTheme="minorEastAsia" w:eastAsiaTheme="minorEastAsia" w:cstheme="minorEastAsia"/>
          <w:color w:val="auto"/>
          <w:highlight w:val="none"/>
          <w:u w:val="single"/>
        </w:rPr>
        <w:t>规划批复总平用地红线</w:t>
      </w:r>
      <w:r>
        <w:rPr>
          <w:rFonts w:hint="eastAsia" w:asciiTheme="minorEastAsia" w:hAnsiTheme="minorEastAsia" w:eastAsiaTheme="minorEastAsia" w:cstheme="minorEastAsia"/>
          <w:color w:val="auto"/>
          <w:highlight w:val="none"/>
        </w:rPr>
        <w:t>。</w:t>
      </w:r>
    </w:p>
    <w:p w14:paraId="0E3807C8">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highlight w:val="none"/>
          <w:u w:val="single"/>
        </w:rPr>
        <w:t>承包人负责场内道路和交通设施的修建并承担相应费用</w:t>
      </w:r>
      <w:r>
        <w:rPr>
          <w:rFonts w:hint="eastAsia" w:asciiTheme="minorEastAsia" w:hAnsiTheme="minorEastAsia" w:eastAsiaTheme="minorEastAsia" w:cstheme="minorEastAsia"/>
          <w:color w:val="auto"/>
          <w:highlight w:val="none"/>
        </w:rPr>
        <w:t>。</w:t>
      </w:r>
      <w:bookmarkEnd w:id="342"/>
      <w:bookmarkEnd w:id="343"/>
      <w:bookmarkEnd w:id="344"/>
      <w:bookmarkEnd w:id="345"/>
      <w:bookmarkEnd w:id="346"/>
      <w:bookmarkStart w:id="347" w:name="_Toc318581157"/>
    </w:p>
    <w:p w14:paraId="2EC5076B">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1.10.4超大件和超重件的运输</w:t>
      </w:r>
    </w:p>
    <w:p w14:paraId="33D47E3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highlight w:val="none"/>
          <w:u w:val="single"/>
        </w:rPr>
        <w:t>承包人</w:t>
      </w:r>
      <w:r>
        <w:rPr>
          <w:rFonts w:hint="eastAsia" w:asciiTheme="minorEastAsia" w:hAnsiTheme="minorEastAsia" w:eastAsiaTheme="minorEastAsia" w:cstheme="minorEastAsia"/>
          <w:color w:val="auto"/>
          <w:highlight w:val="none"/>
        </w:rPr>
        <w:t>承担。</w:t>
      </w:r>
    </w:p>
    <w:bookmarkEnd w:id="347"/>
    <w:p w14:paraId="237A5BEC">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48" w:name="_Toc17997"/>
      <w:bookmarkStart w:id="349" w:name="_Toc30740"/>
      <w:bookmarkStart w:id="350" w:name="_Toc497746782"/>
      <w:bookmarkStart w:id="351" w:name="_Toc256000181"/>
      <w:bookmarkStart w:id="352" w:name="_Toc497747179"/>
      <w:bookmarkStart w:id="353" w:name="_Toc418751797"/>
      <w:bookmarkStart w:id="354" w:name="_Toc406522221"/>
      <w:bookmarkStart w:id="355" w:name="_Toc522201731"/>
      <w:bookmarkStart w:id="356" w:name="_Toc418752243"/>
      <w:r>
        <w:rPr>
          <w:rFonts w:hint="eastAsia" w:asciiTheme="minorEastAsia" w:hAnsiTheme="minorEastAsia" w:eastAsiaTheme="minorEastAsia" w:cstheme="minorEastAsia"/>
          <w:color w:val="auto"/>
          <w:highlight w:val="none"/>
        </w:rPr>
        <w:t>1.11知识产权</w:t>
      </w:r>
      <w:bookmarkEnd w:id="348"/>
      <w:bookmarkEnd w:id="349"/>
      <w:bookmarkEnd w:id="350"/>
      <w:bookmarkEnd w:id="351"/>
      <w:bookmarkEnd w:id="352"/>
      <w:bookmarkEnd w:id="353"/>
      <w:bookmarkEnd w:id="354"/>
      <w:bookmarkEnd w:id="355"/>
      <w:bookmarkEnd w:id="356"/>
    </w:p>
    <w:p w14:paraId="25EE90C5">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highlight w:val="none"/>
          <w:u w:val="single"/>
        </w:rPr>
        <w:t>著作权属于发包人</w:t>
      </w:r>
      <w:r>
        <w:rPr>
          <w:rFonts w:hint="eastAsia" w:asciiTheme="minorEastAsia" w:hAnsiTheme="minorEastAsia" w:eastAsiaTheme="minorEastAsia" w:cstheme="minorEastAsia"/>
          <w:color w:val="auto"/>
          <w:highlight w:val="none"/>
        </w:rPr>
        <w:t>。</w:t>
      </w:r>
    </w:p>
    <w:p w14:paraId="184F8D81">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关于发包人提供的上述文件的使用限制的要求：</w:t>
      </w:r>
      <w:r>
        <w:rPr>
          <w:rFonts w:hint="eastAsia" w:asciiTheme="minorEastAsia" w:hAnsiTheme="minorEastAsia" w:eastAsiaTheme="minorEastAsia" w:cstheme="minorEastAsia"/>
          <w:color w:val="auto"/>
          <w:highlight w:val="none"/>
          <w:u w:val="single"/>
        </w:rPr>
        <w:t>未经发包人同意，承包人不得为了合同以外的目的而复制、使用上述文件或将之提供给任何第三方</w:t>
      </w:r>
      <w:r>
        <w:rPr>
          <w:rFonts w:hint="eastAsia" w:asciiTheme="minorEastAsia" w:hAnsiTheme="minorEastAsia" w:eastAsiaTheme="minorEastAsia" w:cstheme="minorEastAsia"/>
          <w:color w:val="auto"/>
          <w:highlight w:val="none"/>
        </w:rPr>
        <w:t>。</w:t>
      </w:r>
    </w:p>
    <w:p w14:paraId="636A7A7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1.11.2关于承包人为实施工程所编制文件的著作权的归属：</w:t>
      </w:r>
      <w:r>
        <w:rPr>
          <w:rFonts w:hint="eastAsia" w:asciiTheme="minorEastAsia" w:hAnsiTheme="minorEastAsia" w:eastAsiaTheme="minorEastAsia" w:cstheme="minorEastAsia"/>
          <w:color w:val="auto"/>
          <w:highlight w:val="none"/>
          <w:u w:val="single"/>
        </w:rPr>
        <w:t>除署名以外著作权属于发包人</w:t>
      </w:r>
      <w:r>
        <w:rPr>
          <w:rFonts w:hint="eastAsia" w:asciiTheme="minorEastAsia" w:hAnsiTheme="minorEastAsia" w:eastAsiaTheme="minorEastAsia" w:cstheme="minorEastAsia"/>
          <w:color w:val="auto"/>
          <w:highlight w:val="none"/>
        </w:rPr>
        <w:t>。</w:t>
      </w:r>
    </w:p>
    <w:p w14:paraId="3CE553B3">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关于承包人提供的上述文件的使用限制的要求：</w:t>
      </w:r>
      <w:r>
        <w:rPr>
          <w:rFonts w:hint="eastAsia" w:asciiTheme="minorEastAsia" w:hAnsiTheme="minorEastAsia" w:eastAsiaTheme="minorEastAsia" w:cstheme="minorEastAsia"/>
          <w:color w:val="auto"/>
          <w:highlight w:val="none"/>
          <w:u w:val="single"/>
        </w:rPr>
        <w:t>未经发包人同意，承包人不得为了合同以外的目的而复制、使用上述文件或将之提供给任何第三方</w:t>
      </w:r>
      <w:r>
        <w:rPr>
          <w:rFonts w:hint="eastAsia" w:asciiTheme="minorEastAsia" w:hAnsiTheme="minorEastAsia" w:eastAsiaTheme="minorEastAsia" w:cstheme="minorEastAsia"/>
          <w:color w:val="auto"/>
          <w:highlight w:val="none"/>
        </w:rPr>
        <w:t>。</w:t>
      </w:r>
    </w:p>
    <w:p w14:paraId="5809FAA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1.11.4承包人在施工过程中所采用的专利、专有技术、技术秘密的使用费的承担方式：</w:t>
      </w:r>
      <w:r>
        <w:rPr>
          <w:rFonts w:hint="eastAsia" w:asciiTheme="minorEastAsia" w:hAnsiTheme="minorEastAsia" w:eastAsiaTheme="minorEastAsia" w:cstheme="minorEastAsia"/>
          <w:color w:val="auto"/>
          <w:highlight w:val="none"/>
          <w:u w:val="single"/>
        </w:rPr>
        <w:t>由承包人承担</w:t>
      </w:r>
      <w:r>
        <w:rPr>
          <w:rFonts w:hint="eastAsia" w:asciiTheme="minorEastAsia" w:hAnsiTheme="minorEastAsia" w:eastAsiaTheme="minorEastAsia" w:cstheme="minorEastAsia"/>
          <w:color w:val="auto"/>
          <w:highlight w:val="none"/>
        </w:rPr>
        <w:t>。</w:t>
      </w:r>
    </w:p>
    <w:p w14:paraId="6D3785AD">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1.13工程量清单错误的修正</w:t>
      </w:r>
    </w:p>
    <w:p w14:paraId="0D58E033">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出现工程量清单错误时，是否调整合同价格：</w:t>
      </w:r>
      <w:r>
        <w:rPr>
          <w:rFonts w:hint="eastAsia" w:asciiTheme="minorEastAsia" w:hAnsiTheme="minorEastAsia" w:eastAsiaTheme="minorEastAsia" w:cstheme="minorEastAsia"/>
          <w:color w:val="auto"/>
          <w:highlight w:val="none"/>
          <w:u w:val="single"/>
        </w:rPr>
        <w:t>按《建设工程工程量清单计价规范（GB5050-2013）》及其广西实施细则、《建设工程工程量清单计算规范（</w:t>
      </w:r>
      <w:r>
        <w:rPr>
          <w:rFonts w:hint="eastAsia" w:asciiTheme="minorEastAsia" w:hAnsiTheme="minorEastAsia" w:eastAsiaTheme="minorEastAsia" w:cstheme="minorEastAsia"/>
          <w:color w:val="auto"/>
          <w:highlight w:val="none"/>
          <w:u w:val="single"/>
          <w:lang w:eastAsia="zh-CN"/>
        </w:rPr>
        <w:t>GB50854</w:t>
      </w:r>
      <w:r>
        <w:rPr>
          <w:rFonts w:hint="eastAsia" w:asciiTheme="minorEastAsia" w:hAnsiTheme="minorEastAsia" w:eastAsiaTheme="minorEastAsia" w:cstheme="minorEastAsia"/>
          <w:color w:val="auto"/>
          <w:highlight w:val="none"/>
          <w:u w:val="single"/>
        </w:rPr>
        <w:t>～50862-2013）》及其广西实施细则（修订本）等规定。</w:t>
      </w:r>
    </w:p>
    <w:p w14:paraId="2C3E6A2A">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允许调整合同价格的工程量偏差范围：</w:t>
      </w:r>
      <w:r>
        <w:rPr>
          <w:rFonts w:hint="eastAsia" w:asciiTheme="minorEastAsia" w:hAnsiTheme="minorEastAsia" w:eastAsiaTheme="minorEastAsia" w:cstheme="minorEastAsia"/>
          <w:color w:val="auto"/>
          <w:highlight w:val="none"/>
          <w:u w:val="single"/>
        </w:rPr>
        <w:t>按《建设工程工程量清单计价规范（GB5050-2013）》及其广西实施细则、《建设工程工程量清单计算规范（</w:t>
      </w:r>
      <w:r>
        <w:rPr>
          <w:rFonts w:hint="eastAsia" w:asciiTheme="minorEastAsia" w:hAnsiTheme="minorEastAsia" w:eastAsiaTheme="minorEastAsia" w:cstheme="minorEastAsia"/>
          <w:color w:val="auto"/>
          <w:highlight w:val="none"/>
          <w:u w:val="single"/>
          <w:lang w:eastAsia="zh-CN"/>
        </w:rPr>
        <w:t>GB50854</w:t>
      </w:r>
      <w:r>
        <w:rPr>
          <w:rFonts w:hint="eastAsia" w:asciiTheme="minorEastAsia" w:hAnsiTheme="minorEastAsia" w:eastAsiaTheme="minorEastAsia" w:cstheme="minorEastAsia"/>
          <w:color w:val="auto"/>
          <w:highlight w:val="none"/>
          <w:u w:val="single"/>
        </w:rPr>
        <w:t>～50862-2013）》及其广西实施细则（修订本）等规定</w:t>
      </w:r>
      <w:r>
        <w:rPr>
          <w:rFonts w:hint="eastAsia" w:asciiTheme="minorEastAsia" w:hAnsiTheme="minorEastAsia" w:eastAsiaTheme="minorEastAsia" w:cstheme="minorEastAsia"/>
          <w:color w:val="auto"/>
          <w:highlight w:val="none"/>
        </w:rPr>
        <w:t>。</w:t>
      </w:r>
    </w:p>
    <w:p w14:paraId="48A39158">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357" w:name="_Toc418752244"/>
      <w:bookmarkStart w:id="358" w:name="_Toc406522222"/>
      <w:bookmarkStart w:id="359" w:name="_Toc256000182"/>
      <w:bookmarkStart w:id="360" w:name="_Toc497747180"/>
      <w:bookmarkStart w:id="361" w:name="_Toc497746783"/>
      <w:bookmarkStart w:id="362" w:name="_Toc351203634"/>
      <w:bookmarkStart w:id="363" w:name="_Toc522201732"/>
      <w:bookmarkStart w:id="364" w:name="_Toc418751798"/>
      <w:bookmarkStart w:id="365" w:name="_Toc1764"/>
      <w:bookmarkStart w:id="366" w:name="_Toc11483"/>
      <w:r>
        <w:rPr>
          <w:rFonts w:hint="eastAsia" w:asciiTheme="minorEastAsia" w:hAnsiTheme="minorEastAsia" w:eastAsiaTheme="minorEastAsia" w:cstheme="minorEastAsia"/>
          <w:color w:val="auto"/>
          <w:highlight w:val="none"/>
        </w:rPr>
        <w:t>2</w:t>
      </w:r>
      <w:bookmarkStart w:id="367" w:name="_Toc296891197"/>
      <w:bookmarkStart w:id="368" w:name="_Toc296944496"/>
      <w:bookmarkStart w:id="369" w:name="_Toc296346658"/>
      <w:bookmarkStart w:id="370" w:name="_Toc292559867"/>
      <w:bookmarkStart w:id="371" w:name="_Toc297048343"/>
      <w:bookmarkStart w:id="372" w:name="_Toc296347156"/>
      <w:bookmarkStart w:id="373" w:name="_Toc297120457"/>
      <w:bookmarkStart w:id="374" w:name="_Toc292559362"/>
      <w:bookmarkStart w:id="375" w:name="_Toc296890985"/>
      <w:bookmarkStart w:id="376" w:name="_Toc296503157"/>
      <w:r>
        <w:rPr>
          <w:rFonts w:hint="eastAsia" w:asciiTheme="minorEastAsia" w:hAnsiTheme="minorEastAsia" w:eastAsiaTheme="minorEastAsia" w:cstheme="minorEastAsia"/>
          <w:color w:val="auto"/>
          <w:highlight w:val="none"/>
        </w:rPr>
        <w:t>.发包人</w:t>
      </w:r>
      <w:bookmarkEnd w:id="357"/>
      <w:bookmarkEnd w:id="358"/>
      <w:bookmarkEnd w:id="359"/>
      <w:bookmarkEnd w:id="360"/>
      <w:bookmarkEnd w:id="361"/>
      <w:bookmarkEnd w:id="362"/>
      <w:bookmarkEnd w:id="363"/>
      <w:bookmarkEnd w:id="364"/>
      <w:bookmarkEnd w:id="365"/>
      <w:bookmarkEnd w:id="366"/>
    </w:p>
    <w:bookmarkEnd w:id="367"/>
    <w:bookmarkEnd w:id="368"/>
    <w:bookmarkEnd w:id="369"/>
    <w:bookmarkEnd w:id="370"/>
    <w:bookmarkEnd w:id="371"/>
    <w:bookmarkEnd w:id="372"/>
    <w:bookmarkEnd w:id="373"/>
    <w:bookmarkEnd w:id="374"/>
    <w:bookmarkEnd w:id="375"/>
    <w:bookmarkEnd w:id="376"/>
    <w:p w14:paraId="5CF4146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77" w:name="_Toc418752245"/>
      <w:bookmarkStart w:id="378" w:name="_Toc522201733"/>
      <w:bookmarkStart w:id="379" w:name="_Toc497746784"/>
      <w:bookmarkStart w:id="380" w:name="_Toc406522223"/>
      <w:bookmarkStart w:id="381" w:name="_Toc10058"/>
      <w:bookmarkStart w:id="382" w:name="_Toc497747181"/>
      <w:bookmarkStart w:id="383" w:name="_Toc13199"/>
      <w:bookmarkStart w:id="384" w:name="_Toc256000183"/>
      <w:bookmarkStart w:id="385" w:name="_Toc418751799"/>
      <w:r>
        <w:rPr>
          <w:rFonts w:hint="eastAsia" w:asciiTheme="minorEastAsia" w:hAnsiTheme="minorEastAsia" w:eastAsiaTheme="minorEastAsia" w:cstheme="minorEastAsia"/>
          <w:color w:val="auto"/>
          <w:highlight w:val="none"/>
        </w:rPr>
        <w:t>2.2发包人代表</w:t>
      </w:r>
      <w:bookmarkEnd w:id="377"/>
      <w:bookmarkEnd w:id="378"/>
      <w:bookmarkEnd w:id="379"/>
      <w:bookmarkEnd w:id="380"/>
      <w:bookmarkEnd w:id="381"/>
      <w:bookmarkEnd w:id="382"/>
      <w:bookmarkEnd w:id="383"/>
      <w:bookmarkEnd w:id="384"/>
      <w:bookmarkEnd w:id="385"/>
    </w:p>
    <w:p w14:paraId="70026AEF">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发包人代表：</w:t>
      </w:r>
    </w:p>
    <w:p w14:paraId="393BCE81">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    名：</w:t>
      </w:r>
      <w:r>
        <w:rPr>
          <w:rFonts w:hint="eastAsia" w:asciiTheme="minorEastAsia" w:hAnsiTheme="minorEastAsia" w:eastAsiaTheme="minorEastAsia" w:cstheme="minorEastAsia"/>
          <w:color w:val="auto"/>
          <w:u w:val="single"/>
        </w:rPr>
        <w:t></w:t>
      </w:r>
      <w:bookmarkStart w:id="386" w:name="OLE_LINK13"/>
      <w:r>
        <w:rPr>
          <w:rFonts w:hint="eastAsia" w:asciiTheme="minorEastAsia" w:hAnsiTheme="minorEastAsia" w:eastAsiaTheme="minorEastAsia" w:cstheme="minorEastAsia"/>
          <w:color w:val="auto"/>
          <w:u w:val="single"/>
        </w:rPr>
        <w:t>（成交后填写）</w:t>
      </w:r>
      <w:bookmarkEnd w:id="386"/>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14:paraId="70596454">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5EF11B01">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    务：</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6DF74048">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（成交后填写）  </w:t>
      </w:r>
      <w:r>
        <w:rPr>
          <w:rFonts w:hint="eastAsia" w:asciiTheme="minorEastAsia" w:hAnsiTheme="minorEastAsia" w:eastAsiaTheme="minorEastAsia" w:cstheme="minorEastAsia"/>
          <w:color w:val="auto"/>
        </w:rPr>
        <w:t>；</w:t>
      </w:r>
    </w:p>
    <w:p w14:paraId="74AC7143">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484A22A8">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0DBEE72B">
      <w:pPr>
        <w:pStyle w:val="43"/>
        <w:pageBreakBefore w:val="0"/>
        <w:wordWrap/>
        <w:overflowPunct/>
        <w:topLinePunct w:val="0"/>
        <w:bidi w:val="0"/>
        <w:spacing w:line="42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发包人对发包人代表的授权范围如下：</w:t>
      </w:r>
      <w:r>
        <w:rPr>
          <w:rFonts w:hint="eastAsia" w:asciiTheme="minorEastAsia" w:hAnsiTheme="minorEastAsia" w:eastAsiaTheme="minorEastAsia" w:cstheme="minorEastAsia"/>
          <w:color w:val="auto"/>
          <w:highlight w:val="none"/>
          <w:u w:val="single"/>
        </w:rPr>
        <w:t>对工程进度、质量进行监督、办理中间交工工程验收手续，负责现场签证，解决由发包人授权处理的事宜</w:t>
      </w:r>
      <w:r>
        <w:rPr>
          <w:rFonts w:hint="eastAsia" w:asciiTheme="minorEastAsia" w:hAnsiTheme="minorEastAsia" w:eastAsiaTheme="minorEastAsia" w:cstheme="minorEastAsia"/>
          <w:color w:val="auto"/>
          <w:highlight w:val="none"/>
        </w:rPr>
        <w:t>。</w:t>
      </w:r>
    </w:p>
    <w:p w14:paraId="58184B25">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87" w:name="_Toc12555"/>
      <w:bookmarkStart w:id="388" w:name="_Toc8326"/>
      <w:bookmarkStart w:id="389" w:name="_Toc406522224"/>
      <w:bookmarkStart w:id="390" w:name="_Toc256000184"/>
      <w:bookmarkStart w:id="391" w:name="_Toc497746785"/>
      <w:bookmarkStart w:id="392" w:name="_Toc522201734"/>
      <w:bookmarkStart w:id="393" w:name="_Toc418751800"/>
      <w:bookmarkStart w:id="394" w:name="_Toc418752246"/>
      <w:bookmarkStart w:id="395" w:name="_Toc497747182"/>
      <w:r>
        <w:rPr>
          <w:rFonts w:hint="eastAsia" w:asciiTheme="minorEastAsia" w:hAnsiTheme="minorEastAsia" w:eastAsiaTheme="minorEastAsia" w:cstheme="minorEastAsia"/>
          <w:color w:val="auto"/>
          <w:highlight w:val="none"/>
        </w:rPr>
        <w:t>2.4施工现场、施工条件和基础资料的提供</w:t>
      </w:r>
      <w:bookmarkEnd w:id="387"/>
      <w:bookmarkEnd w:id="388"/>
      <w:bookmarkEnd w:id="389"/>
      <w:bookmarkEnd w:id="390"/>
      <w:bookmarkEnd w:id="391"/>
      <w:bookmarkEnd w:id="392"/>
      <w:bookmarkEnd w:id="393"/>
      <w:bookmarkEnd w:id="394"/>
      <w:bookmarkEnd w:id="395"/>
    </w:p>
    <w:p w14:paraId="3BD6C42F">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2.4.1提供施工现场</w:t>
      </w:r>
    </w:p>
    <w:p w14:paraId="0B976DB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关于发包人移交施工现场的期限要求：</w:t>
      </w:r>
      <w:r>
        <w:rPr>
          <w:rFonts w:hint="eastAsia" w:asciiTheme="minorEastAsia" w:hAnsiTheme="minorEastAsia" w:eastAsiaTheme="minorEastAsia" w:cstheme="minorEastAsia"/>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Theme="minorEastAsia" w:hAnsiTheme="minorEastAsia" w:eastAsiaTheme="minorEastAsia" w:cstheme="minorEastAsia"/>
          <w:color w:val="auto"/>
          <w:highlight w:val="none"/>
        </w:rPr>
        <w:t>。</w:t>
      </w:r>
    </w:p>
    <w:p w14:paraId="78C98EA4">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2.4.2提供施工条件</w:t>
      </w:r>
    </w:p>
    <w:p w14:paraId="1A120385">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关于发包人应负责提供施工所需要的条件，包括：</w:t>
      </w:r>
      <w:r>
        <w:rPr>
          <w:rFonts w:hint="eastAsia" w:asciiTheme="minorEastAsia" w:hAnsiTheme="minorEastAsia" w:eastAsiaTheme="minorEastAsia" w:cstheme="minorEastAsia"/>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Theme="minorEastAsia" w:hAnsiTheme="minorEastAsia" w:eastAsiaTheme="minorEastAsia" w:cstheme="minorEastAsia"/>
          <w:color w:val="auto"/>
          <w:highlight w:val="none"/>
        </w:rPr>
        <w:t>。</w:t>
      </w:r>
    </w:p>
    <w:p w14:paraId="1E55F96E">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396" w:name="_Toc522201735"/>
      <w:bookmarkStart w:id="397" w:name="_Toc16835"/>
      <w:bookmarkStart w:id="398" w:name="_Toc406522225"/>
      <w:bookmarkStart w:id="399" w:name="_Toc418752247"/>
      <w:bookmarkStart w:id="400" w:name="_Toc256000185"/>
      <w:bookmarkStart w:id="401" w:name="_Toc418751801"/>
      <w:bookmarkStart w:id="402" w:name="_Toc25273"/>
      <w:bookmarkStart w:id="403" w:name="_Toc497746786"/>
      <w:bookmarkStart w:id="404" w:name="_Toc497747183"/>
      <w:r>
        <w:rPr>
          <w:rFonts w:hint="eastAsia" w:asciiTheme="minorEastAsia" w:hAnsiTheme="minorEastAsia" w:eastAsiaTheme="minorEastAsia" w:cstheme="minorEastAsia"/>
          <w:color w:val="auto"/>
          <w:highlight w:val="none"/>
        </w:rPr>
        <w:t>2.5资金来源证明及支付担保</w:t>
      </w:r>
      <w:bookmarkEnd w:id="396"/>
      <w:bookmarkEnd w:id="397"/>
      <w:bookmarkEnd w:id="398"/>
      <w:bookmarkEnd w:id="399"/>
      <w:bookmarkEnd w:id="400"/>
      <w:bookmarkEnd w:id="401"/>
      <w:bookmarkEnd w:id="402"/>
      <w:bookmarkEnd w:id="403"/>
      <w:bookmarkEnd w:id="404"/>
    </w:p>
    <w:p w14:paraId="4C9921CC">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发包人提供资金来源证明的期限要求：</w:t>
      </w:r>
      <w:r>
        <w:rPr>
          <w:rFonts w:hint="eastAsia" w:asciiTheme="minorEastAsia" w:hAnsiTheme="minorEastAsia" w:eastAsiaTheme="minorEastAsia" w:cstheme="minorEastAsia"/>
          <w:color w:val="auto"/>
          <w:highlight w:val="none"/>
          <w:u w:val="single"/>
        </w:rPr>
        <w:t>无</w:t>
      </w:r>
      <w:r>
        <w:rPr>
          <w:rFonts w:hint="eastAsia" w:asciiTheme="minorEastAsia" w:hAnsiTheme="minorEastAsia" w:eastAsiaTheme="minorEastAsia" w:cstheme="minorEastAsia"/>
          <w:color w:val="auto"/>
          <w:highlight w:val="none"/>
        </w:rPr>
        <w:t>。</w:t>
      </w:r>
    </w:p>
    <w:p w14:paraId="1EFBA119">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发包人是否提供支付担保：</w:t>
      </w:r>
      <w:r>
        <w:rPr>
          <w:rFonts w:hint="eastAsia" w:asciiTheme="minorEastAsia" w:hAnsiTheme="minorEastAsia" w:eastAsiaTheme="minorEastAsia" w:cstheme="minorEastAsia"/>
          <w:color w:val="auto"/>
          <w:highlight w:val="none"/>
          <w:u w:val="single"/>
        </w:rPr>
        <w:t>否</w:t>
      </w:r>
      <w:r>
        <w:rPr>
          <w:rFonts w:hint="eastAsia" w:asciiTheme="minorEastAsia" w:hAnsiTheme="minorEastAsia" w:eastAsiaTheme="minorEastAsia" w:cstheme="minorEastAsia"/>
          <w:color w:val="auto"/>
          <w:highlight w:val="none"/>
        </w:rPr>
        <w:t>。</w:t>
      </w:r>
    </w:p>
    <w:p w14:paraId="5F968051">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发包人提供支付担保的形式：</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14:paraId="30E29C43">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405" w:name="_Toc418751802"/>
      <w:bookmarkStart w:id="406" w:name="_Toc497746787"/>
      <w:bookmarkStart w:id="407" w:name="_Toc256000186"/>
      <w:bookmarkStart w:id="408" w:name="_Toc351203635"/>
      <w:bookmarkStart w:id="409" w:name="_Toc418752248"/>
      <w:bookmarkStart w:id="410" w:name="_Toc6875"/>
      <w:bookmarkStart w:id="411" w:name="_Toc522201736"/>
      <w:bookmarkStart w:id="412" w:name="_Toc406522226"/>
      <w:bookmarkStart w:id="413" w:name="_Toc497747184"/>
      <w:bookmarkStart w:id="414" w:name="_Toc31303"/>
      <w:r>
        <w:rPr>
          <w:rFonts w:hint="eastAsia" w:asciiTheme="minorEastAsia" w:hAnsiTheme="minorEastAsia" w:eastAsiaTheme="minorEastAsia" w:cstheme="minorEastAsia"/>
          <w:color w:val="auto"/>
          <w:highlight w:val="none"/>
        </w:rPr>
        <w:t>3</w:t>
      </w:r>
      <w:bookmarkStart w:id="415" w:name="_Toc296503158"/>
      <w:bookmarkStart w:id="416" w:name="_Toc296944497"/>
      <w:bookmarkStart w:id="417" w:name="_Toc292559363"/>
      <w:bookmarkStart w:id="418" w:name="_Toc297120458"/>
      <w:bookmarkStart w:id="419" w:name="_Toc296891198"/>
      <w:bookmarkStart w:id="420" w:name="_Toc296346659"/>
      <w:bookmarkStart w:id="421" w:name="_Toc297048344"/>
      <w:bookmarkStart w:id="422" w:name="_Toc296347157"/>
      <w:bookmarkStart w:id="423" w:name="_Toc296890986"/>
      <w:bookmarkStart w:id="424" w:name="_Toc292559868"/>
      <w:r>
        <w:rPr>
          <w:rFonts w:hint="eastAsia" w:asciiTheme="minorEastAsia" w:hAnsiTheme="minorEastAsia" w:eastAsiaTheme="minorEastAsia" w:cstheme="minorEastAsia"/>
          <w:color w:val="auto"/>
          <w:highlight w:val="none"/>
        </w:rPr>
        <w:t>.承包人</w:t>
      </w:r>
      <w:bookmarkEnd w:id="405"/>
      <w:bookmarkEnd w:id="406"/>
      <w:bookmarkEnd w:id="407"/>
      <w:bookmarkEnd w:id="408"/>
      <w:bookmarkEnd w:id="409"/>
      <w:bookmarkEnd w:id="410"/>
      <w:bookmarkEnd w:id="411"/>
      <w:bookmarkEnd w:id="412"/>
      <w:bookmarkEnd w:id="413"/>
      <w:bookmarkEnd w:id="414"/>
    </w:p>
    <w:bookmarkEnd w:id="415"/>
    <w:bookmarkEnd w:id="416"/>
    <w:bookmarkEnd w:id="417"/>
    <w:bookmarkEnd w:id="418"/>
    <w:bookmarkEnd w:id="419"/>
    <w:bookmarkEnd w:id="420"/>
    <w:bookmarkEnd w:id="421"/>
    <w:bookmarkEnd w:id="422"/>
    <w:bookmarkEnd w:id="423"/>
    <w:bookmarkEnd w:id="424"/>
    <w:p w14:paraId="29ED592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425" w:name="_Toc7415"/>
      <w:bookmarkStart w:id="426" w:name="_Toc522201737"/>
      <w:bookmarkStart w:id="427" w:name="_Toc497747185"/>
      <w:bookmarkStart w:id="428" w:name="_Toc418751803"/>
      <w:bookmarkStart w:id="429" w:name="_Toc406522227"/>
      <w:bookmarkStart w:id="430" w:name="_Toc497746788"/>
      <w:bookmarkStart w:id="431" w:name="_Toc418752249"/>
      <w:bookmarkStart w:id="432" w:name="_Toc256000187"/>
      <w:bookmarkStart w:id="433" w:name="_Toc15909"/>
      <w:r>
        <w:rPr>
          <w:rFonts w:hint="eastAsia" w:asciiTheme="minorEastAsia" w:hAnsiTheme="minorEastAsia" w:eastAsiaTheme="minorEastAsia" w:cstheme="minorEastAsia"/>
          <w:color w:val="auto"/>
          <w:highlight w:val="none"/>
        </w:rPr>
        <w:t>3.1承包人的一般义务</w:t>
      </w:r>
      <w:bookmarkEnd w:id="425"/>
      <w:bookmarkEnd w:id="426"/>
      <w:bookmarkEnd w:id="427"/>
      <w:bookmarkEnd w:id="428"/>
      <w:bookmarkEnd w:id="429"/>
      <w:bookmarkEnd w:id="430"/>
      <w:bookmarkEnd w:id="431"/>
      <w:bookmarkEnd w:id="432"/>
      <w:bookmarkEnd w:id="433"/>
    </w:p>
    <w:p w14:paraId="38C7DED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szCs w:val="21"/>
          <w:highlight w:val="none"/>
        </w:rPr>
        <w:t>承包人提交的竣工资料的内容：</w:t>
      </w:r>
      <w:r>
        <w:rPr>
          <w:rFonts w:hint="eastAsia" w:asciiTheme="minorEastAsia" w:hAnsiTheme="minorEastAsia" w:eastAsiaTheme="minorEastAsia" w:cstheme="minorEastAsia"/>
          <w:color w:val="auto"/>
          <w:szCs w:val="21"/>
          <w:highlight w:val="none"/>
          <w:u w:val="single"/>
        </w:rPr>
        <w:t>工程具备竣工验收条件，承包人按工程竣工验收有关规定，向发包人提交符合《建设工程文件归档整理规范》内容装订成册的完整竣工资料及竣工验收报告、工程竣工图</w:t>
      </w:r>
      <w:r>
        <w:rPr>
          <w:rFonts w:hint="eastAsia" w:asciiTheme="minorEastAsia" w:hAnsiTheme="minorEastAsia" w:eastAsiaTheme="minorEastAsia" w:cstheme="minorEastAsia"/>
          <w:color w:val="auto"/>
          <w:szCs w:val="21"/>
          <w:highlight w:val="none"/>
        </w:rPr>
        <w:t>。</w:t>
      </w:r>
    </w:p>
    <w:p w14:paraId="0868F95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承包人需要提交的竣工资料套数：</w:t>
      </w:r>
      <w:r>
        <w:rPr>
          <w:rFonts w:hint="eastAsia" w:asciiTheme="minorEastAsia" w:hAnsiTheme="minorEastAsia" w:eastAsiaTheme="minorEastAsia" w:cstheme="minorEastAsia"/>
          <w:color w:val="auto"/>
          <w:szCs w:val="21"/>
          <w:highlight w:val="none"/>
          <w:u w:val="single"/>
        </w:rPr>
        <w:t>承包人向发包人提交竣工档案份数为一式四份；备案资料一式两份；建设工程质量监督档案一式两份</w:t>
      </w:r>
      <w:r>
        <w:rPr>
          <w:rFonts w:hint="eastAsia" w:asciiTheme="minorEastAsia" w:hAnsiTheme="minorEastAsia" w:eastAsiaTheme="minorEastAsia" w:cstheme="minorEastAsia"/>
          <w:color w:val="auto"/>
          <w:szCs w:val="21"/>
          <w:highlight w:val="none"/>
        </w:rPr>
        <w:t>。</w:t>
      </w:r>
    </w:p>
    <w:p w14:paraId="495F8CBD">
      <w:pPr>
        <w:pStyle w:val="21"/>
        <w:pageBreakBefore w:val="0"/>
        <w:wordWrap/>
        <w:overflowPunct/>
        <w:topLinePunct w:val="0"/>
        <w:bidi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承包人提交的竣工资料的费用承担：</w:t>
      </w:r>
      <w:r>
        <w:rPr>
          <w:rFonts w:hint="eastAsia" w:asciiTheme="minorEastAsia" w:hAnsiTheme="minorEastAsia" w:eastAsiaTheme="minorEastAsia" w:cstheme="minorEastAsia"/>
          <w:color w:val="auto"/>
          <w:szCs w:val="21"/>
          <w:highlight w:val="none"/>
          <w:u w:val="single"/>
        </w:rPr>
        <w:t>由承包人承担相关费用</w:t>
      </w:r>
      <w:r>
        <w:rPr>
          <w:rFonts w:hint="eastAsia" w:asciiTheme="minorEastAsia" w:hAnsiTheme="minorEastAsia" w:eastAsiaTheme="minorEastAsia" w:cstheme="minorEastAsia"/>
          <w:color w:val="auto"/>
          <w:szCs w:val="21"/>
          <w:highlight w:val="none"/>
        </w:rPr>
        <w:t>。</w:t>
      </w:r>
    </w:p>
    <w:p w14:paraId="135CE660">
      <w:pPr>
        <w:pStyle w:val="21"/>
        <w:pageBreakBefore w:val="0"/>
        <w:wordWrap/>
        <w:overflowPunct/>
        <w:topLinePunct w:val="0"/>
        <w:bidi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承包人提交的竣工资料移交时间：</w:t>
      </w:r>
      <w:r>
        <w:rPr>
          <w:rFonts w:hint="eastAsia" w:asciiTheme="minorEastAsia" w:hAnsiTheme="minorEastAsia" w:eastAsiaTheme="minorEastAsia" w:cstheme="minorEastAsia"/>
          <w:color w:val="auto"/>
          <w:szCs w:val="21"/>
          <w:highlight w:val="none"/>
          <w:u w:val="single"/>
        </w:rPr>
        <w:t>工程竣工验收合格后30天内</w:t>
      </w:r>
      <w:r>
        <w:rPr>
          <w:rFonts w:hint="eastAsia" w:asciiTheme="minorEastAsia" w:hAnsiTheme="minorEastAsia" w:eastAsiaTheme="minorEastAsia" w:cstheme="minorEastAsia"/>
          <w:color w:val="auto"/>
          <w:szCs w:val="21"/>
          <w:highlight w:val="none"/>
        </w:rPr>
        <w:t>。</w:t>
      </w:r>
    </w:p>
    <w:p w14:paraId="163AC573">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承包人提交的竣工资料形式要求：</w:t>
      </w:r>
      <w:r>
        <w:rPr>
          <w:rFonts w:hint="eastAsia" w:asciiTheme="minorEastAsia" w:hAnsiTheme="minorEastAsia" w:eastAsiaTheme="minorEastAsia" w:cstheme="minorEastAsia"/>
          <w:color w:val="auto"/>
          <w:szCs w:val="21"/>
          <w:highlight w:val="none"/>
          <w:u w:val="single"/>
        </w:rPr>
        <w:t>竣工档案（竣工档案的内容：施工单位竣工验收文件、施工文件、竣工图（按城市建设档案馆要求整理，相关费用由承包人承担）、备案资料（应由承包人提供的部分按住建局要求整理）、建设工程质量监督档案（应由承包人提供的部分按建设工程质量监督管理站要求整理）</w:t>
      </w:r>
      <w:r>
        <w:rPr>
          <w:rFonts w:hint="eastAsia" w:asciiTheme="minorEastAsia" w:hAnsiTheme="minorEastAsia" w:eastAsiaTheme="minorEastAsia" w:cstheme="minorEastAsia"/>
          <w:color w:val="auto"/>
          <w:szCs w:val="21"/>
          <w:highlight w:val="none"/>
        </w:rPr>
        <w:t>。</w:t>
      </w:r>
    </w:p>
    <w:p w14:paraId="40B47E28">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（10）承包人应履行的其他义务：</w:t>
      </w:r>
      <w:r>
        <w:rPr>
          <w:rFonts w:hint="eastAsia" w:asciiTheme="minorEastAsia" w:hAnsiTheme="minorEastAsia" w:eastAsiaTheme="minorEastAsia" w:cstheme="minorEastAsia"/>
          <w:color w:val="auto"/>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③承包人负责办理施工有关的交通特别通告证、有害污水、环卫、环保和噪音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⑪承包人在工程施工期间由于承包人原因引起的责任事故，全部由承包人承担经济责任和法律责任。⑫满足国家、行业、控制标准和验收规范，在质量管理过程中达到或超过质量标准，杜绝重大设备一般及以上质量事故，确保工程无永久性缺陷。</w:t>
      </w:r>
    </w:p>
    <w:p w14:paraId="08F53259">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434" w:name="_Toc25355"/>
      <w:bookmarkStart w:id="435" w:name="_Toc373227708"/>
      <w:bookmarkStart w:id="436" w:name="_Toc418752250"/>
      <w:bookmarkStart w:id="437" w:name="_Toc25085"/>
      <w:bookmarkStart w:id="438" w:name="_Toc418751804"/>
      <w:bookmarkStart w:id="439" w:name="_Toc418518354"/>
      <w:bookmarkStart w:id="440" w:name="_Toc389065274"/>
      <w:bookmarkStart w:id="441" w:name="_Toc418518118"/>
      <w:bookmarkStart w:id="442" w:name="_Toc418061319"/>
      <w:bookmarkStart w:id="443" w:name="_Toc373478355"/>
      <w:bookmarkStart w:id="444" w:name="_Toc256000188"/>
      <w:bookmarkStart w:id="445" w:name="_Toc403578942"/>
      <w:bookmarkStart w:id="446" w:name="_Toc497747186"/>
      <w:bookmarkStart w:id="447" w:name="_Toc522201738"/>
      <w:bookmarkStart w:id="448" w:name="_Toc497746789"/>
      <w:r>
        <w:rPr>
          <w:rFonts w:hint="eastAsia" w:asciiTheme="minorEastAsia" w:hAnsiTheme="minorEastAsia" w:eastAsiaTheme="minorEastAsia" w:cstheme="minorEastAsia"/>
          <w:color w:val="auto"/>
          <w:highlight w:val="none"/>
        </w:rPr>
        <w:t>3.2项目经理</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0B8F8F49">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 xml:space="preserve">3.2.1 </w:t>
      </w:r>
      <w:r>
        <w:rPr>
          <w:rFonts w:hint="eastAsia" w:asciiTheme="minorEastAsia" w:hAnsiTheme="minorEastAsia" w:eastAsiaTheme="minorEastAsia" w:cstheme="minorEastAsia"/>
          <w:color w:val="auto"/>
        </w:rPr>
        <w:t>项目经理：</w:t>
      </w:r>
    </w:p>
    <w:p w14:paraId="3D9462C0">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    名：</w:t>
      </w:r>
      <w:r>
        <w:rPr>
          <w:rFonts w:hint="eastAsia" w:asciiTheme="minorEastAsia" w:hAnsiTheme="minorEastAsia" w:eastAsiaTheme="minorEastAsia" w:cstheme="minorEastAsia"/>
          <w:color w:val="auto"/>
          <w:u w:val="single"/>
        </w:rPr>
        <w:t>（成交后填写）  </w:t>
      </w:r>
      <w:r>
        <w:rPr>
          <w:rFonts w:hint="eastAsia" w:asciiTheme="minorEastAsia" w:hAnsiTheme="minorEastAsia" w:eastAsiaTheme="minorEastAsia" w:cstheme="minorEastAsia"/>
          <w:color w:val="auto"/>
        </w:rPr>
        <w:t>；</w:t>
      </w:r>
    </w:p>
    <w:p w14:paraId="2062D6DB">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xml:space="preserve">（成交后填写）    </w:t>
      </w:r>
      <w:r>
        <w:rPr>
          <w:rFonts w:hint="eastAsia" w:asciiTheme="minorEastAsia" w:hAnsiTheme="minorEastAsia" w:eastAsiaTheme="minorEastAsia" w:cstheme="minorEastAsia"/>
          <w:color w:val="auto"/>
        </w:rPr>
        <w:t>；</w:t>
      </w:r>
    </w:p>
    <w:p w14:paraId="71DEEE86">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建造师执业资格等级：</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5A69AFDC">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建造师注册证书号：</w:t>
      </w:r>
      <w:r>
        <w:rPr>
          <w:rFonts w:hint="eastAsia" w:asciiTheme="minorEastAsia" w:hAnsiTheme="minorEastAsia" w:eastAsiaTheme="minorEastAsia" w:cstheme="minorEastAsia"/>
          <w:color w:val="auto"/>
          <w:u w:val="single"/>
        </w:rPr>
        <w:t>  （成交后填写）</w:t>
      </w:r>
      <w:r>
        <w:rPr>
          <w:rFonts w:hint="eastAsia" w:asciiTheme="minorEastAsia" w:hAnsiTheme="minorEastAsia" w:eastAsiaTheme="minorEastAsia" w:cstheme="minorEastAsia"/>
          <w:color w:val="auto"/>
        </w:rPr>
        <w:t>；</w:t>
      </w:r>
    </w:p>
    <w:p w14:paraId="4BFDDD41">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建造师执业印章号：</w:t>
      </w:r>
      <w:r>
        <w:rPr>
          <w:rFonts w:hint="eastAsia" w:asciiTheme="minorEastAsia" w:hAnsiTheme="minorEastAsia" w:eastAsiaTheme="minorEastAsia" w:cstheme="minorEastAsia"/>
          <w:color w:val="auto"/>
          <w:u w:val="single"/>
        </w:rPr>
        <w:t>  （成交后填写）</w:t>
      </w:r>
      <w:r>
        <w:rPr>
          <w:rFonts w:hint="eastAsia" w:asciiTheme="minorEastAsia" w:hAnsiTheme="minorEastAsia" w:eastAsiaTheme="minorEastAsia" w:cstheme="minorEastAsia"/>
          <w:color w:val="auto"/>
        </w:rPr>
        <w:t>；</w:t>
      </w:r>
    </w:p>
    <w:p w14:paraId="4337BE39">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安全生产考核合格证书号：</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090135D8">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（成交后填写）      </w:t>
      </w:r>
      <w:r>
        <w:rPr>
          <w:rFonts w:hint="eastAsia" w:asciiTheme="minorEastAsia" w:hAnsiTheme="minorEastAsia" w:eastAsiaTheme="minorEastAsia" w:cstheme="minorEastAsia"/>
          <w:color w:val="auto"/>
        </w:rPr>
        <w:t>；</w:t>
      </w:r>
    </w:p>
    <w:p w14:paraId="577EE899">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6A515C3E">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（成交后填写）  </w:t>
      </w:r>
      <w:r>
        <w:rPr>
          <w:rFonts w:hint="eastAsia" w:asciiTheme="minorEastAsia" w:hAnsiTheme="minorEastAsia" w:eastAsiaTheme="minorEastAsia" w:cstheme="minorEastAsia"/>
          <w:color w:val="auto"/>
        </w:rPr>
        <w:t>；</w:t>
      </w:r>
    </w:p>
    <w:p w14:paraId="101D72C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承包人对项目经理的授权范围如下：</w:t>
      </w:r>
      <w:r>
        <w:rPr>
          <w:rFonts w:hint="eastAsia" w:asciiTheme="minorEastAsia" w:hAnsiTheme="minorEastAsia" w:eastAsiaTheme="minorEastAsia" w:cstheme="minorEastAsia"/>
          <w:color w:val="auto"/>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采购材料设备、租用建筑周转材料、雇佣劳动力、签订分包合同等从事一切为承包人设立义务或责任的行为</w:t>
      </w:r>
      <w:r>
        <w:rPr>
          <w:rFonts w:hint="eastAsia" w:asciiTheme="minorEastAsia" w:hAnsiTheme="minorEastAsia" w:eastAsiaTheme="minorEastAsia" w:cstheme="minorEastAsia"/>
          <w:color w:val="auto"/>
          <w:szCs w:val="21"/>
          <w:highlight w:val="none"/>
        </w:rPr>
        <w:t>。</w:t>
      </w:r>
    </w:p>
    <w:p w14:paraId="0368C67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关于项目经理每月在施工现场的时间要求：</w:t>
      </w:r>
      <w:r>
        <w:rPr>
          <w:rFonts w:hint="eastAsia" w:asciiTheme="minorEastAsia" w:hAnsiTheme="minorEastAsia" w:eastAsiaTheme="minorEastAsia" w:cstheme="minorEastAsia"/>
          <w:color w:val="auto"/>
          <w:szCs w:val="21"/>
          <w:highlight w:val="none"/>
          <w:u w:val="single"/>
        </w:rPr>
        <w:t>不少于22个工作日,若项目经理每月在岗时间少于22个工作日，发包人有权更换项目经理，由此造成的一切损失由承包人承担</w:t>
      </w:r>
      <w:r>
        <w:rPr>
          <w:rFonts w:hint="eastAsia" w:asciiTheme="minorEastAsia" w:hAnsiTheme="minorEastAsia" w:eastAsiaTheme="minorEastAsia" w:cstheme="minorEastAsia"/>
          <w:color w:val="auto"/>
          <w:szCs w:val="21"/>
          <w:highlight w:val="none"/>
        </w:rPr>
        <w:t>。</w:t>
      </w:r>
    </w:p>
    <w:p w14:paraId="54EAB75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承包人未提交劳动合同，以及没有为项目经理缴纳社会保险证明的违约责任：</w:t>
      </w:r>
      <w:r>
        <w:rPr>
          <w:rFonts w:hint="eastAsia" w:asciiTheme="minorEastAsia" w:hAnsiTheme="minorEastAsia" w:eastAsiaTheme="minorEastAsia" w:cstheme="minorEastAsia"/>
          <w:color w:val="auto"/>
          <w:szCs w:val="21"/>
          <w:highlight w:val="none"/>
          <w:u w:val="single"/>
        </w:rPr>
        <w:t>承包人不提交上述文件的，项目经理无权履行职责，发包人有权要求更换项目经理，由此增加的费用和延误的工期由承包人承担</w:t>
      </w:r>
      <w:r>
        <w:rPr>
          <w:rFonts w:hint="eastAsia" w:asciiTheme="minorEastAsia" w:hAnsiTheme="minorEastAsia" w:eastAsiaTheme="minorEastAsia" w:cstheme="minorEastAsia"/>
          <w:color w:val="auto"/>
          <w:szCs w:val="21"/>
          <w:highlight w:val="none"/>
        </w:rPr>
        <w:t>。</w:t>
      </w:r>
    </w:p>
    <w:p w14:paraId="19049636">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项目经理未经批准，擅自离开施工现场的违约责任：</w:t>
      </w:r>
      <w:r>
        <w:rPr>
          <w:rFonts w:hint="eastAsia" w:asciiTheme="minorEastAsia" w:hAnsiTheme="minorEastAsia" w:eastAsiaTheme="minorEastAsia" w:cstheme="minorEastAsia"/>
          <w:color w:val="auto"/>
          <w:szCs w:val="21"/>
          <w:highlight w:val="none"/>
          <w:u w:val="single"/>
        </w:rPr>
        <w:t>项目经理每月在岗带班时间不得少于22天。未经发包人同意或正当理由，项目经理每月在岗带班时间少于22天的，少在岗带班一天，发包人有权处违约金500元/日（人民币）</w:t>
      </w:r>
      <w:r>
        <w:rPr>
          <w:rFonts w:hint="eastAsia" w:asciiTheme="minorEastAsia" w:hAnsiTheme="minorEastAsia" w:eastAsiaTheme="minorEastAsia" w:cstheme="minorEastAsia"/>
          <w:color w:val="auto"/>
          <w:szCs w:val="21"/>
          <w:highlight w:val="none"/>
        </w:rPr>
        <w:t>。</w:t>
      </w:r>
    </w:p>
    <w:p w14:paraId="1A37294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3.2.3承包人擅自更换项目经理的违约责任：</w:t>
      </w:r>
      <w:r>
        <w:rPr>
          <w:rFonts w:hint="eastAsia" w:asciiTheme="minorEastAsia" w:hAnsiTheme="minorEastAsia" w:eastAsiaTheme="minorEastAsia" w:cstheme="minorEastAsia"/>
          <w:color w:val="auto"/>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Theme="minorEastAsia" w:hAnsiTheme="minorEastAsia" w:eastAsiaTheme="minorEastAsia" w:cstheme="minorEastAsia"/>
          <w:color w:val="auto"/>
          <w:szCs w:val="21"/>
          <w:highlight w:val="none"/>
        </w:rPr>
        <w:t>。</w:t>
      </w:r>
    </w:p>
    <w:p w14:paraId="7144A582">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3.2.4承包人无正当理由拒绝更换项目经理的违约责任：</w:t>
      </w:r>
      <w:r>
        <w:rPr>
          <w:rFonts w:hint="eastAsia" w:asciiTheme="minorEastAsia" w:hAnsiTheme="minorEastAsia" w:eastAsiaTheme="minorEastAsia" w:cstheme="minorEastAsia"/>
          <w:color w:val="auto"/>
          <w:szCs w:val="21"/>
          <w:highlight w:val="none"/>
          <w:u w:val="single"/>
        </w:rPr>
        <w:t>因承包人项目经理不称职，发包人要求调换而未及时调换的，视为承包人违约，必须向发包人交纳处罚金5000元/人•次（人民币）</w:t>
      </w:r>
      <w:r>
        <w:rPr>
          <w:rFonts w:hint="eastAsia" w:asciiTheme="minorEastAsia" w:hAnsiTheme="minorEastAsia" w:eastAsiaTheme="minorEastAsia" w:cstheme="minorEastAsia"/>
          <w:color w:val="auto"/>
          <w:szCs w:val="21"/>
          <w:highlight w:val="none"/>
        </w:rPr>
        <w:t>。</w:t>
      </w:r>
    </w:p>
    <w:p w14:paraId="1D90203A">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449" w:name="_Toc418751805"/>
      <w:bookmarkStart w:id="450" w:name="_Toc256000189"/>
      <w:bookmarkStart w:id="451" w:name="_Toc418518355"/>
      <w:bookmarkStart w:id="452" w:name="_Toc373478356"/>
      <w:bookmarkStart w:id="453" w:name="_Toc373227709"/>
      <w:bookmarkStart w:id="454" w:name="_Toc497746790"/>
      <w:bookmarkStart w:id="455" w:name="_Toc389065275"/>
      <w:bookmarkStart w:id="456" w:name="_Toc497747187"/>
      <w:bookmarkStart w:id="457" w:name="_Toc16656"/>
      <w:bookmarkStart w:id="458" w:name="_Toc418518119"/>
      <w:bookmarkStart w:id="459" w:name="_Toc522201739"/>
      <w:bookmarkStart w:id="460" w:name="_Toc418752251"/>
      <w:bookmarkStart w:id="461" w:name="_Toc1988"/>
      <w:bookmarkStart w:id="462" w:name="_Toc403578943"/>
      <w:bookmarkStart w:id="463" w:name="_Toc418061320"/>
      <w:r>
        <w:rPr>
          <w:rFonts w:hint="eastAsia" w:asciiTheme="minorEastAsia" w:hAnsiTheme="minorEastAsia" w:eastAsiaTheme="minorEastAsia" w:cstheme="minorEastAsia"/>
          <w:color w:val="auto"/>
          <w:highlight w:val="none"/>
        </w:rPr>
        <w:t>3.3承包人人员</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451423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3.3.1承包人提交项目管理机构及施工现场管理人员安排报告（格式见合同附件6）的期限：</w:t>
      </w:r>
      <w:r>
        <w:rPr>
          <w:rFonts w:hint="eastAsia" w:asciiTheme="minorEastAsia" w:hAnsiTheme="minorEastAsia" w:eastAsiaTheme="minorEastAsia" w:cstheme="minorEastAsia"/>
          <w:color w:val="auto"/>
          <w:szCs w:val="21"/>
          <w:highlight w:val="none"/>
          <w:u w:val="single"/>
        </w:rPr>
        <w:t>开工前7日内</w:t>
      </w:r>
      <w:r>
        <w:rPr>
          <w:rFonts w:hint="eastAsia" w:asciiTheme="minorEastAsia" w:hAnsiTheme="minorEastAsia" w:eastAsiaTheme="minorEastAsia" w:cstheme="minorEastAsia"/>
          <w:color w:val="auto"/>
          <w:szCs w:val="21"/>
          <w:highlight w:val="none"/>
        </w:rPr>
        <w:t>。</w:t>
      </w:r>
    </w:p>
    <w:p w14:paraId="632B5CE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3.3.3承包人无正当理由拒绝撤换主要施工管理人员的违约责任：</w:t>
      </w:r>
      <w:r>
        <w:rPr>
          <w:rFonts w:hint="eastAsia" w:asciiTheme="minorEastAsia" w:hAnsiTheme="minorEastAsia" w:eastAsiaTheme="minorEastAsia" w:cstheme="minorEastAsia"/>
          <w:color w:val="auto"/>
          <w:szCs w:val="21"/>
          <w:highlight w:val="none"/>
          <w:u w:val="single"/>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Theme="minorEastAsia" w:hAnsiTheme="minorEastAsia" w:eastAsiaTheme="minorEastAsia" w:cstheme="minorEastAsia"/>
          <w:color w:val="auto"/>
          <w:szCs w:val="21"/>
          <w:highlight w:val="none"/>
        </w:rPr>
        <w:t>。</w:t>
      </w:r>
    </w:p>
    <w:p w14:paraId="4C4800DE">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3.3.4承包人主要施工管理人员离开施工现场的批准要求：</w:t>
      </w:r>
      <w:r>
        <w:rPr>
          <w:rFonts w:hint="eastAsia" w:asciiTheme="minorEastAsia" w:hAnsiTheme="minorEastAsia" w:eastAsiaTheme="minorEastAsia" w:cstheme="minorEastAsia"/>
          <w:color w:val="auto"/>
          <w:szCs w:val="21"/>
          <w:highlight w:val="none"/>
          <w:u w:val="single"/>
        </w:rPr>
        <w:t>经建设单位及监理单位批准同意后</w:t>
      </w:r>
      <w:r>
        <w:rPr>
          <w:rFonts w:hint="eastAsia" w:asciiTheme="minorEastAsia" w:hAnsiTheme="minorEastAsia" w:eastAsiaTheme="minorEastAsia" w:cstheme="minorEastAsia"/>
          <w:color w:val="auto"/>
          <w:szCs w:val="21"/>
          <w:highlight w:val="none"/>
        </w:rPr>
        <w:t>。</w:t>
      </w:r>
    </w:p>
    <w:p w14:paraId="60B9F363">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3.3.5承包人擅自更换主要施工管理人员的违约责任：</w:t>
      </w:r>
      <w:r>
        <w:rPr>
          <w:rFonts w:hint="eastAsia" w:asciiTheme="minorEastAsia" w:hAnsiTheme="minorEastAsia" w:eastAsiaTheme="minorEastAsia" w:cstheme="minorEastAsia"/>
          <w:color w:val="auto"/>
          <w:szCs w:val="21"/>
          <w:highlight w:val="none"/>
          <w:u w:val="single"/>
        </w:rPr>
        <w:t>项目技术负责人、专职安全员及其承诺的其它在场管理人员未经发包人书面同意不准擅自更换，擅自更换项目技术负责人处3000元/人•次（人民币）违约金；擅自更换专职安全员处1000元/人•次（人民币）违约金；擅自更换其它在场管理人员处500元/人•次（人民币）违约金</w:t>
      </w:r>
      <w:r>
        <w:rPr>
          <w:rFonts w:hint="eastAsia" w:asciiTheme="minorEastAsia" w:hAnsiTheme="minorEastAsia" w:eastAsiaTheme="minorEastAsia" w:cstheme="minorEastAsia"/>
          <w:color w:val="auto"/>
          <w:szCs w:val="21"/>
          <w:highlight w:val="none"/>
        </w:rPr>
        <w:t>。</w:t>
      </w:r>
    </w:p>
    <w:p w14:paraId="31658315">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承包人主要施工管理人员擅自离开施工现场的违约责任：</w:t>
      </w:r>
      <w:r>
        <w:rPr>
          <w:rFonts w:hint="eastAsia" w:asciiTheme="minorEastAsia" w:hAnsiTheme="minorEastAsia" w:eastAsiaTheme="minorEastAsia" w:cstheme="minorEastAsia"/>
          <w:color w:val="auto"/>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Theme="minorEastAsia" w:hAnsiTheme="minorEastAsia" w:eastAsiaTheme="minorEastAsia" w:cstheme="minorEastAsia"/>
          <w:color w:val="auto"/>
          <w:szCs w:val="21"/>
          <w:highlight w:val="none"/>
        </w:rPr>
        <w:t>。</w:t>
      </w:r>
    </w:p>
    <w:p w14:paraId="0C9DB92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464" w:name="_Toc389065276"/>
      <w:bookmarkStart w:id="465" w:name="_Toc522201740"/>
      <w:bookmarkStart w:id="466" w:name="_Toc418518356"/>
      <w:bookmarkStart w:id="467" w:name="_Toc418518120"/>
      <w:bookmarkStart w:id="468" w:name="_Toc373227710"/>
      <w:bookmarkStart w:id="469" w:name="_Toc373478357"/>
      <w:bookmarkStart w:id="470" w:name="_Toc418752252"/>
      <w:bookmarkStart w:id="471" w:name="_Toc497747188"/>
      <w:bookmarkStart w:id="472" w:name="_Toc14643"/>
      <w:bookmarkStart w:id="473" w:name="_Toc403578944"/>
      <w:bookmarkStart w:id="474" w:name="_Toc24620"/>
      <w:bookmarkStart w:id="475" w:name="_Toc418061321"/>
      <w:bookmarkStart w:id="476" w:name="_Toc256000190"/>
      <w:bookmarkStart w:id="477" w:name="_Toc497746791"/>
      <w:bookmarkStart w:id="478" w:name="_Toc418751806"/>
      <w:r>
        <w:rPr>
          <w:rFonts w:hint="eastAsia" w:asciiTheme="minorEastAsia" w:hAnsiTheme="minorEastAsia" w:eastAsiaTheme="minorEastAsia" w:cstheme="minorEastAsia"/>
          <w:color w:val="auto"/>
          <w:highlight w:val="none"/>
        </w:rPr>
        <w:t>3</w:t>
      </w:r>
      <w:bookmarkStart w:id="479" w:name="_Toc296944498"/>
      <w:bookmarkStart w:id="480" w:name="_Toc304295523"/>
      <w:bookmarkStart w:id="481" w:name="_Toc297048345"/>
      <w:bookmarkStart w:id="482" w:name="_Toc296347158"/>
      <w:bookmarkStart w:id="483" w:name="_Toc296503159"/>
      <w:bookmarkStart w:id="484" w:name="_Toc296890987"/>
      <w:bookmarkStart w:id="485" w:name="_Toc296346660"/>
      <w:bookmarkStart w:id="486" w:name="_Toc292559869"/>
      <w:bookmarkStart w:id="487" w:name="_Toc296891199"/>
      <w:bookmarkStart w:id="488" w:name="_Toc312677988"/>
      <w:bookmarkStart w:id="489" w:name="_Toc300934945"/>
      <w:bookmarkStart w:id="490" w:name="_Toc297120459"/>
      <w:bookmarkStart w:id="491" w:name="_Toc297216151"/>
      <w:bookmarkStart w:id="492" w:name="_Toc297123492"/>
      <w:bookmarkStart w:id="493" w:name="_Toc292559364"/>
      <w:bookmarkStart w:id="494" w:name="_Toc303539102"/>
      <w:r>
        <w:rPr>
          <w:rFonts w:hint="eastAsia" w:asciiTheme="minorEastAsia" w:hAnsiTheme="minorEastAsia" w:eastAsiaTheme="minorEastAsia" w:cstheme="minorEastAsia"/>
          <w:color w:val="auto"/>
          <w:highlight w:val="none"/>
        </w:rPr>
        <w:t>.5分包</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54F2505A">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bookmarkStart w:id="495" w:name="_Toc296346661"/>
      <w:bookmarkStart w:id="496" w:name="_Toc296347159"/>
      <w:bookmarkStart w:id="497" w:name="_Toc296503160"/>
      <w:bookmarkStart w:id="498" w:name="_Toc304295524"/>
      <w:bookmarkStart w:id="499" w:name="_Toc292559870"/>
      <w:bookmarkStart w:id="500" w:name="_Toc296890988"/>
      <w:bookmarkStart w:id="501" w:name="_Toc296944499"/>
      <w:bookmarkStart w:id="502" w:name="_Toc297123493"/>
      <w:bookmarkStart w:id="503" w:name="_Toc312677989"/>
      <w:bookmarkStart w:id="504" w:name="_Toc297048346"/>
      <w:bookmarkStart w:id="505" w:name="_Toc297216152"/>
      <w:bookmarkStart w:id="506" w:name="_Toc296891200"/>
      <w:bookmarkStart w:id="507" w:name="_Toc297120460"/>
      <w:bookmarkStart w:id="508" w:name="_Toc292559365"/>
      <w:bookmarkStart w:id="509" w:name="_Toc318581158"/>
      <w:bookmarkStart w:id="510" w:name="_Toc300934946"/>
      <w:bookmarkStart w:id="511" w:name="_Toc303539103"/>
      <w:r>
        <w:rPr>
          <w:rFonts w:hint="eastAsia" w:asciiTheme="minorEastAsia" w:hAnsiTheme="minorEastAsia" w:eastAsiaTheme="minorEastAsia" w:cstheme="minorEastAsia"/>
          <w:color w:val="auto"/>
          <w:szCs w:val="21"/>
          <w:highlight w:val="none"/>
        </w:rPr>
        <w:t>.5.1分包的一般约定</w:t>
      </w:r>
    </w:p>
    <w:p w14:paraId="6CD7573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禁止分包的工程包括：</w:t>
      </w:r>
      <w:r>
        <w:rPr>
          <w:rFonts w:hint="eastAsia" w:asciiTheme="minorEastAsia" w:hAnsiTheme="minorEastAsia" w:eastAsiaTheme="minorEastAsia" w:cstheme="minorEastAsia"/>
          <w:color w:val="auto"/>
          <w:szCs w:val="21"/>
          <w:highlight w:val="none"/>
          <w:u w:val="single"/>
        </w:rPr>
        <w:t>除劳务工程外</w:t>
      </w:r>
      <w:r>
        <w:rPr>
          <w:rFonts w:hint="eastAsia" w:asciiTheme="minorEastAsia" w:hAnsiTheme="minorEastAsia" w:eastAsiaTheme="minorEastAsia" w:cstheme="minorEastAsia"/>
          <w:color w:val="auto"/>
          <w:szCs w:val="21"/>
          <w:highlight w:val="none"/>
        </w:rPr>
        <w:t>。</w:t>
      </w:r>
    </w:p>
    <w:p w14:paraId="1D31F01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主体结构、关键性工作的范围：</w:t>
      </w:r>
      <w:r>
        <w:rPr>
          <w:rFonts w:hint="eastAsia" w:asciiTheme="minorEastAsia" w:hAnsiTheme="minorEastAsia" w:eastAsiaTheme="minorEastAsia" w:cstheme="minorEastAsia"/>
          <w:color w:val="auto"/>
          <w:szCs w:val="21"/>
          <w:highlight w:val="none"/>
          <w:u w:val="single"/>
        </w:rPr>
        <w:t>禁止分包</w:t>
      </w:r>
      <w:r>
        <w:rPr>
          <w:rFonts w:hint="eastAsia" w:asciiTheme="minorEastAsia" w:hAnsiTheme="minorEastAsia" w:eastAsiaTheme="minorEastAsia" w:cstheme="minorEastAsia"/>
          <w:color w:val="auto"/>
          <w:szCs w:val="21"/>
          <w:highlight w:val="none"/>
        </w:rPr>
        <w:t>。</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A8C640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bookmarkStart w:id="512" w:name="_Toc318581159"/>
      <w:bookmarkStart w:id="513" w:name="_Toc312677990"/>
      <w:r>
        <w:rPr>
          <w:rFonts w:hint="eastAsia" w:asciiTheme="minorEastAsia" w:hAnsiTheme="minorEastAsia" w:eastAsiaTheme="minorEastAsia" w:cstheme="minorEastAsia"/>
          <w:color w:val="auto"/>
          <w:szCs w:val="21"/>
          <w:highlight w:val="none"/>
        </w:rPr>
        <w:t>.5.2分包的确定</w:t>
      </w:r>
    </w:p>
    <w:p w14:paraId="5122D87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允许分包的专业工程包括：</w:t>
      </w:r>
      <w:r>
        <w:rPr>
          <w:rFonts w:hint="eastAsia" w:asciiTheme="minorEastAsia" w:hAnsiTheme="minorEastAsia" w:eastAsiaTheme="minorEastAsia" w:cstheme="minorEastAsia"/>
          <w:color w:val="auto"/>
          <w:szCs w:val="21"/>
          <w:highlight w:val="none"/>
          <w:u w:val="single"/>
        </w:rPr>
        <w:t>劳务工程</w:t>
      </w:r>
      <w:r>
        <w:rPr>
          <w:rFonts w:hint="eastAsia" w:asciiTheme="minorEastAsia" w:hAnsiTheme="minorEastAsia" w:eastAsiaTheme="minorEastAsia" w:cstheme="minorEastAsia"/>
          <w:color w:val="auto"/>
          <w:szCs w:val="21"/>
          <w:highlight w:val="none"/>
        </w:rPr>
        <w:t>。</w:t>
      </w:r>
    </w:p>
    <w:p w14:paraId="12C9B26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其他关于分包的约定：</w:t>
      </w:r>
    </w:p>
    <w:p w14:paraId="31D33FAD">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3A44E882">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（2）在相关分包合同签订并报送有关建设行政主管部门备案后7天内，承包人应当将一份副本提交给监理人，承包人应保障分包工作不得再次分包。</w:t>
      </w:r>
    </w:p>
    <w:p w14:paraId="468FD2D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（3）未经承包人和监理人审批同意的分包工程和分包人，承包人有权拒绝验收分包工程和支付相应款项，由此引起的发包人费用增加和(或)延误的工期由发包人承担。</w:t>
      </w:r>
    </w:p>
    <w:p w14:paraId="49F6ECE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3.5.4分包合同价款</w:t>
      </w:r>
    </w:p>
    <w:p w14:paraId="101E18E6">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关于分包合同价款支付的约定：</w:t>
      </w:r>
      <w:r>
        <w:rPr>
          <w:rFonts w:hint="eastAsia" w:asciiTheme="minorEastAsia" w:hAnsiTheme="minorEastAsia" w:eastAsiaTheme="minorEastAsia" w:cstheme="minorEastAsia"/>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512"/>
    <w:bookmarkEnd w:id="513"/>
    <w:p w14:paraId="6825D3E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514" w:name="_Toc373227711"/>
      <w:bookmarkStart w:id="515" w:name="_Toc256000191"/>
      <w:bookmarkStart w:id="516" w:name="_Toc373478358"/>
      <w:bookmarkStart w:id="517" w:name="_Toc522201741"/>
      <w:bookmarkStart w:id="518" w:name="_Toc28963"/>
      <w:bookmarkStart w:id="519" w:name="_Toc497746792"/>
      <w:bookmarkStart w:id="520" w:name="_Toc403578945"/>
      <w:bookmarkStart w:id="521" w:name="_Toc389065277"/>
      <w:bookmarkStart w:id="522" w:name="_Toc418061322"/>
      <w:bookmarkStart w:id="523" w:name="_Toc418752253"/>
      <w:bookmarkStart w:id="524" w:name="_Toc16618"/>
      <w:bookmarkStart w:id="525" w:name="_Toc418518121"/>
      <w:bookmarkStart w:id="526" w:name="_Toc497747189"/>
      <w:bookmarkStart w:id="527" w:name="_Toc418751807"/>
      <w:bookmarkStart w:id="528" w:name="_Toc418518357"/>
      <w:r>
        <w:rPr>
          <w:rFonts w:hint="eastAsia" w:asciiTheme="minorEastAsia" w:hAnsiTheme="minorEastAsia" w:eastAsiaTheme="minorEastAsia" w:cstheme="minorEastAsia"/>
          <w:color w:val="auto"/>
          <w:highlight w:val="none"/>
        </w:rPr>
        <w:t>3.6工程照管与成品、半成品保护</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67DC6E8">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承包人负责照管工程及工程相关的材料、工程设备的起始时间：</w:t>
      </w:r>
      <w:r>
        <w:rPr>
          <w:rFonts w:hint="eastAsia" w:asciiTheme="minorEastAsia" w:hAnsiTheme="minorEastAsia" w:eastAsiaTheme="minorEastAsia" w:cstheme="minorEastAsia"/>
          <w:color w:val="auto"/>
          <w:szCs w:val="21"/>
          <w:highlight w:val="none"/>
          <w:u w:val="single"/>
        </w:rPr>
        <w:t>自发包人向承包人移交施工现场之日起，到颁发工程接收证书之日止</w:t>
      </w:r>
      <w:r>
        <w:rPr>
          <w:rFonts w:hint="eastAsia" w:asciiTheme="minorEastAsia" w:hAnsiTheme="minorEastAsia" w:eastAsiaTheme="minorEastAsia" w:cstheme="minorEastAsia"/>
          <w:color w:val="auto"/>
          <w:kern w:val="0"/>
          <w:szCs w:val="21"/>
          <w:highlight w:val="none"/>
        </w:rPr>
        <w:t>。</w:t>
      </w:r>
    </w:p>
    <w:p w14:paraId="58F8785A">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承包人负责照管工程及工程相关的材料、工程设备的范围：</w:t>
      </w:r>
      <w:r>
        <w:rPr>
          <w:rFonts w:hint="eastAsia" w:asciiTheme="minorEastAsia" w:hAnsiTheme="minorEastAsia" w:eastAsiaTheme="minorEastAsia" w:cstheme="minorEastAsia"/>
          <w:color w:val="auto"/>
          <w:highlight w:val="none"/>
          <w:u w:val="single"/>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Theme="minorEastAsia" w:hAnsiTheme="minorEastAsia" w:eastAsiaTheme="minorEastAsia" w:cstheme="minorEastAsia"/>
          <w:color w:val="auto"/>
          <w:highlight w:val="none"/>
        </w:rPr>
        <w:t>。</w:t>
      </w:r>
    </w:p>
    <w:p w14:paraId="5544B5D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529" w:name="_Toc418518358"/>
      <w:bookmarkStart w:id="530" w:name="_Toc522201742"/>
      <w:bookmarkStart w:id="531" w:name="_Toc497747190"/>
      <w:bookmarkStart w:id="532" w:name="_Toc373478359"/>
      <w:bookmarkStart w:id="533" w:name="_Toc373227712"/>
      <w:bookmarkStart w:id="534" w:name="_Toc418061323"/>
      <w:bookmarkStart w:id="535" w:name="_Toc418752254"/>
      <w:bookmarkStart w:id="536" w:name="_Toc497746793"/>
      <w:bookmarkStart w:id="537" w:name="_Toc418518122"/>
      <w:bookmarkStart w:id="538" w:name="_Toc389065278"/>
      <w:bookmarkStart w:id="539" w:name="_Toc418751808"/>
      <w:bookmarkStart w:id="540" w:name="_Toc403578946"/>
      <w:bookmarkStart w:id="541" w:name="_Toc256000192"/>
      <w:bookmarkStart w:id="542" w:name="_Toc26561"/>
      <w:bookmarkStart w:id="543" w:name="_Toc1786"/>
      <w:r>
        <w:rPr>
          <w:rFonts w:hint="eastAsia" w:asciiTheme="minorEastAsia" w:hAnsiTheme="minorEastAsia" w:eastAsiaTheme="minorEastAsia" w:cstheme="minorEastAsia"/>
          <w:color w:val="auto"/>
          <w:highlight w:val="none"/>
        </w:rPr>
        <w:t>3.7履约</w:t>
      </w:r>
      <w:bookmarkEnd w:id="529"/>
      <w:bookmarkEnd w:id="530"/>
      <w:bookmarkEnd w:id="531"/>
      <w:bookmarkEnd w:id="532"/>
      <w:bookmarkEnd w:id="533"/>
      <w:bookmarkEnd w:id="534"/>
      <w:bookmarkEnd w:id="535"/>
      <w:bookmarkEnd w:id="536"/>
      <w:bookmarkEnd w:id="537"/>
      <w:bookmarkEnd w:id="538"/>
      <w:bookmarkEnd w:id="539"/>
      <w:bookmarkEnd w:id="540"/>
      <w:r>
        <w:rPr>
          <w:rFonts w:hint="eastAsia" w:asciiTheme="minorEastAsia" w:hAnsiTheme="minorEastAsia" w:eastAsiaTheme="minorEastAsia" w:cstheme="minorEastAsia"/>
          <w:color w:val="auto"/>
          <w:highlight w:val="none"/>
        </w:rPr>
        <w:t>担保</w:t>
      </w:r>
      <w:bookmarkEnd w:id="541"/>
      <w:bookmarkEnd w:id="542"/>
      <w:bookmarkEnd w:id="543"/>
    </w:p>
    <w:p w14:paraId="7144C63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544" w:name="_Toc403578947"/>
      <w:bookmarkStart w:id="545" w:name="_Toc418061324"/>
      <w:bookmarkStart w:id="546" w:name="_Toc418518359"/>
      <w:bookmarkStart w:id="547" w:name="_Toc373227713"/>
      <w:bookmarkStart w:id="548" w:name="_Toc351203636"/>
      <w:bookmarkStart w:id="549" w:name="_Toc373478360"/>
      <w:bookmarkStart w:id="550" w:name="_Toc418518123"/>
      <w:bookmarkStart w:id="551" w:name="_Toc418752255"/>
      <w:bookmarkStart w:id="552" w:name="_Toc418751809"/>
      <w:bookmarkStart w:id="553" w:name="_Toc389065279"/>
      <w:r>
        <w:rPr>
          <w:rFonts w:hint="eastAsia" w:asciiTheme="minorEastAsia" w:hAnsiTheme="minorEastAsia" w:eastAsiaTheme="minorEastAsia" w:cstheme="minorEastAsia"/>
          <w:color w:val="auto"/>
          <w:highlight w:val="none"/>
        </w:rPr>
        <w:t>承包人是否提供履约担保：</w:t>
      </w:r>
      <w:r>
        <w:rPr>
          <w:rFonts w:hint="eastAsia" w:asciiTheme="minorEastAsia" w:hAnsiTheme="minorEastAsia" w:eastAsiaTheme="minorEastAsia" w:cstheme="minorEastAsia"/>
          <w:color w:val="auto"/>
          <w:highlight w:val="none"/>
          <w:u w:val="single"/>
          <w:lang w:eastAsia="zh-CN"/>
        </w:rPr>
        <w:t>否</w:t>
      </w:r>
      <w:r>
        <w:rPr>
          <w:rFonts w:hint="eastAsia" w:asciiTheme="minorEastAsia" w:hAnsiTheme="minorEastAsia" w:eastAsiaTheme="minorEastAsia" w:cstheme="minorEastAsia"/>
          <w:color w:val="auto"/>
          <w:highlight w:val="none"/>
        </w:rPr>
        <w:t>。</w:t>
      </w:r>
    </w:p>
    <w:p w14:paraId="09111140">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承包人提供履约担保的形式、金额及期限的：</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rPr>
        <w:t>。</w:t>
      </w:r>
    </w:p>
    <w:p w14:paraId="0C2F8617">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工程竣工验收合格并对验收发现的问题完成整改后的7个日历天内，</w:t>
      </w:r>
      <w:r>
        <w:rPr>
          <w:rFonts w:hint="eastAsia" w:asciiTheme="minorEastAsia" w:hAnsiTheme="minorEastAsia" w:eastAsiaTheme="minorEastAsia" w:cstheme="minorEastAsia"/>
          <w:color w:val="auto"/>
          <w:szCs w:val="21"/>
          <w:highlight w:val="none"/>
        </w:rPr>
        <w:t>承包人可向发包人申请退还履约保证金。发包人应在收到申请之日起28个日历天内</w:t>
      </w:r>
      <w:r>
        <w:rPr>
          <w:rFonts w:hint="eastAsia" w:asciiTheme="minorEastAsia" w:hAnsiTheme="minorEastAsia" w:eastAsiaTheme="minorEastAsia" w:cstheme="minorEastAsia"/>
          <w:color w:val="auto"/>
          <w:kern w:val="0"/>
          <w:szCs w:val="21"/>
          <w:highlight w:val="none"/>
        </w:rPr>
        <w:t>扣减承包人赔偿金和其他应从承包人扣回的款项后，</w:t>
      </w:r>
      <w:r>
        <w:rPr>
          <w:rFonts w:hint="eastAsia" w:asciiTheme="minorEastAsia" w:hAnsiTheme="minorEastAsia" w:eastAsiaTheme="minorEastAsia" w:cstheme="minorEastAsia"/>
          <w:color w:val="auto"/>
          <w:szCs w:val="21"/>
          <w:highlight w:val="none"/>
        </w:rPr>
        <w:t>将履约保证金退还给承包人（无息）。</w:t>
      </w:r>
    </w:p>
    <w:p w14:paraId="0E02133B">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签订合同前承包人必须按市财建（2018）73号文规定将农民工工资保障金存入帐户。工程竣工验收结算经审定后，按照规定程序，将农民工工资保障金没有使用或剩余的金额退还给承包人。</w:t>
      </w:r>
    </w:p>
    <w:p w14:paraId="1C497BD4">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554" w:name="_Toc522201743"/>
      <w:bookmarkStart w:id="555" w:name="_Toc256000193"/>
      <w:bookmarkStart w:id="556" w:name="_Toc497747191"/>
      <w:bookmarkStart w:id="557" w:name="_Toc28781"/>
      <w:bookmarkStart w:id="558" w:name="_Toc17209"/>
      <w:bookmarkStart w:id="559" w:name="_Toc497746794"/>
      <w:r>
        <w:rPr>
          <w:rFonts w:hint="eastAsia" w:asciiTheme="minorEastAsia" w:hAnsiTheme="minorEastAsia" w:eastAsiaTheme="minorEastAsia" w:cstheme="minorEastAsia"/>
          <w:color w:val="auto"/>
          <w:highlight w:val="none"/>
        </w:rPr>
        <w:t>4</w:t>
      </w:r>
      <w:bookmarkStart w:id="560" w:name="_Toc297048348"/>
      <w:bookmarkStart w:id="561" w:name="_Toc292559871"/>
      <w:bookmarkStart w:id="562" w:name="_Toc296890990"/>
      <w:bookmarkStart w:id="563" w:name="_Toc292559366"/>
      <w:bookmarkStart w:id="564" w:name="_Toc296944501"/>
      <w:bookmarkStart w:id="565" w:name="_Toc296347161"/>
      <w:bookmarkStart w:id="566" w:name="_Toc296891202"/>
      <w:bookmarkStart w:id="567" w:name="_Toc297120462"/>
      <w:bookmarkStart w:id="568" w:name="_Toc296503162"/>
      <w:bookmarkStart w:id="569" w:name="_Toc296346663"/>
      <w:bookmarkStart w:id="570" w:name="_Toc267251413"/>
      <w:r>
        <w:rPr>
          <w:rFonts w:hint="eastAsia" w:asciiTheme="minorEastAsia" w:hAnsiTheme="minorEastAsia" w:eastAsiaTheme="minorEastAsia" w:cstheme="minorEastAsia"/>
          <w:color w:val="auto"/>
          <w:highlight w:val="none"/>
        </w:rPr>
        <w:t>.监</w:t>
      </w:r>
      <w:bookmarkEnd w:id="560"/>
      <w:bookmarkEnd w:id="561"/>
      <w:bookmarkEnd w:id="562"/>
      <w:bookmarkEnd w:id="563"/>
      <w:bookmarkEnd w:id="564"/>
      <w:bookmarkEnd w:id="565"/>
      <w:bookmarkEnd w:id="566"/>
      <w:bookmarkEnd w:id="567"/>
      <w:bookmarkEnd w:id="568"/>
      <w:bookmarkEnd w:id="569"/>
      <w:bookmarkEnd w:id="570"/>
      <w:r>
        <w:rPr>
          <w:rFonts w:hint="eastAsia" w:asciiTheme="minorEastAsia" w:hAnsiTheme="minorEastAsia" w:eastAsiaTheme="minorEastAsia" w:cstheme="minorEastAsia"/>
          <w:color w:val="auto"/>
          <w:highlight w:val="none"/>
        </w:rPr>
        <w:t>理人</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D28620D">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571" w:name="_Toc256000194"/>
      <w:bookmarkStart w:id="572" w:name="_Toc418751810"/>
      <w:bookmarkStart w:id="573" w:name="_Toc418061325"/>
      <w:bookmarkStart w:id="574" w:name="_Toc418752256"/>
      <w:bookmarkStart w:id="575" w:name="_Toc522201744"/>
      <w:bookmarkStart w:id="576" w:name="_Toc32585"/>
      <w:bookmarkStart w:id="577" w:name="_Toc418518124"/>
      <w:bookmarkStart w:id="578" w:name="_Toc403578948"/>
      <w:bookmarkStart w:id="579" w:name="_Toc389065280"/>
      <w:bookmarkStart w:id="580" w:name="_Toc373227714"/>
      <w:bookmarkStart w:id="581" w:name="_Toc18271"/>
      <w:bookmarkStart w:id="582" w:name="_Toc418518360"/>
      <w:bookmarkStart w:id="583" w:name="_Toc373478361"/>
      <w:bookmarkStart w:id="584" w:name="_Toc497746795"/>
      <w:bookmarkStart w:id="585" w:name="_Toc497747192"/>
      <w:r>
        <w:rPr>
          <w:rFonts w:hint="eastAsia" w:asciiTheme="minorEastAsia" w:hAnsiTheme="minorEastAsia" w:eastAsiaTheme="minorEastAsia" w:cstheme="minorEastAsia"/>
          <w:color w:val="auto"/>
          <w:highlight w:val="none"/>
        </w:rPr>
        <w:t>4.1监理人的一般规定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A8B276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关于监理人的监理内容：</w:t>
      </w:r>
      <w:r>
        <w:rPr>
          <w:rFonts w:hint="eastAsia" w:asciiTheme="minorEastAsia" w:hAnsiTheme="minorEastAsia" w:eastAsiaTheme="minorEastAsia" w:cstheme="minorEastAsia"/>
          <w:color w:val="auto"/>
          <w:szCs w:val="21"/>
          <w:highlight w:val="none"/>
          <w:u w:val="single"/>
        </w:rPr>
        <w:t>检查施工承包人工程质量，安全生产管理制度及组织机构人员资格；审查施工承包人员提交的施工进度计划及工程施工范围内所有内容。</w:t>
      </w:r>
    </w:p>
    <w:p w14:paraId="17772AE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关于监理人的监理权限：</w:t>
      </w:r>
      <w:r>
        <w:rPr>
          <w:rFonts w:hint="eastAsia" w:asciiTheme="minorEastAsia" w:hAnsiTheme="minorEastAsia" w:eastAsiaTheme="minorEastAsia" w:cstheme="minorEastAsia"/>
          <w:color w:val="auto"/>
          <w:szCs w:val="21"/>
          <w:highlight w:val="none"/>
          <w:u w:val="single"/>
        </w:rPr>
        <w:t>代表发包人对工程施工相关事项进行检查、查验、审核、验收，并签发相关指示，但监理人无权修改合同，且无权减轻或免除合同约定的承包人的任何责任与义务: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w:t>
      </w:r>
    </w:p>
    <w:p w14:paraId="2A84B6DD">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关于监理人在施工现场的办公场所、生活场所的提供和费用承担的约定：</w:t>
      </w:r>
      <w:r>
        <w:rPr>
          <w:rFonts w:hint="eastAsia" w:asciiTheme="minorEastAsia" w:hAnsiTheme="minorEastAsia" w:eastAsiaTheme="minorEastAsia" w:cstheme="minorEastAsia"/>
          <w:color w:val="auto"/>
          <w:szCs w:val="21"/>
          <w:highlight w:val="none"/>
          <w:u w:val="single"/>
        </w:rPr>
        <w:t>由承包人为发包人、监理单位免费提供三间办公室并承担相关费用</w:t>
      </w:r>
      <w:r>
        <w:rPr>
          <w:rFonts w:hint="eastAsia" w:asciiTheme="minorEastAsia" w:hAnsiTheme="minorEastAsia" w:eastAsiaTheme="minorEastAsia" w:cstheme="minorEastAsia"/>
          <w:color w:val="auto"/>
          <w:szCs w:val="21"/>
          <w:highlight w:val="none"/>
        </w:rPr>
        <w:t>。</w:t>
      </w:r>
    </w:p>
    <w:p w14:paraId="03EF29E6">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586" w:name="_Toc403578949"/>
      <w:bookmarkStart w:id="587" w:name="_Toc373478362"/>
      <w:bookmarkStart w:id="588" w:name="_Toc418061326"/>
      <w:bookmarkStart w:id="589" w:name="_Toc25694"/>
      <w:bookmarkStart w:id="590" w:name="_Toc389065281"/>
      <w:bookmarkStart w:id="591" w:name="_Toc497747193"/>
      <w:bookmarkStart w:id="592" w:name="_Toc418751811"/>
      <w:bookmarkStart w:id="593" w:name="_Toc418518361"/>
      <w:bookmarkStart w:id="594" w:name="_Toc256000195"/>
      <w:bookmarkStart w:id="595" w:name="_Toc522201745"/>
      <w:bookmarkStart w:id="596" w:name="_Toc418752257"/>
      <w:bookmarkStart w:id="597" w:name="_Toc373227715"/>
      <w:bookmarkStart w:id="598" w:name="_Toc3099"/>
      <w:bookmarkStart w:id="599" w:name="_Toc418518125"/>
      <w:bookmarkStart w:id="600" w:name="_Toc497746796"/>
      <w:r>
        <w:rPr>
          <w:rFonts w:hint="eastAsia" w:asciiTheme="minorEastAsia" w:hAnsiTheme="minorEastAsia" w:eastAsiaTheme="minorEastAsia" w:cstheme="minorEastAsia"/>
          <w:color w:val="auto"/>
          <w:highlight w:val="none"/>
        </w:rPr>
        <w:t>4.2监理人员</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52F460">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bookmarkStart w:id="601" w:name="_Toc418751812"/>
      <w:bookmarkStart w:id="602" w:name="_Toc403578950"/>
      <w:bookmarkStart w:id="603" w:name="_Toc5859"/>
      <w:bookmarkStart w:id="604" w:name="_Toc418061327"/>
      <w:bookmarkStart w:id="605" w:name="_Toc256000196"/>
      <w:bookmarkStart w:id="606" w:name="_Toc389065282"/>
      <w:bookmarkStart w:id="607" w:name="_Toc418518362"/>
      <w:bookmarkStart w:id="608" w:name="_Toc497746797"/>
      <w:bookmarkStart w:id="609" w:name="_Toc497747194"/>
      <w:bookmarkStart w:id="610" w:name="_Toc373478363"/>
      <w:bookmarkStart w:id="611" w:name="_Toc418752258"/>
      <w:bookmarkStart w:id="612" w:name="_Toc418518126"/>
      <w:bookmarkStart w:id="613" w:name="_Toc6980"/>
      <w:bookmarkStart w:id="614" w:name="_Toc373227716"/>
      <w:bookmarkStart w:id="615" w:name="_Toc522201746"/>
      <w:r>
        <w:rPr>
          <w:rFonts w:hint="eastAsia" w:asciiTheme="minorEastAsia" w:hAnsiTheme="minorEastAsia" w:eastAsiaTheme="minorEastAsia" w:cstheme="minorEastAsia"/>
          <w:color w:val="auto"/>
        </w:rPr>
        <w:t>总监理工程师：</w:t>
      </w:r>
    </w:p>
    <w:p w14:paraId="60F5BA45">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    名：</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56208873">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    务：</w:t>
      </w:r>
      <w:r>
        <w:rPr>
          <w:rFonts w:hint="eastAsia" w:asciiTheme="minorEastAsia" w:hAnsiTheme="minorEastAsia" w:eastAsiaTheme="minorEastAsia" w:cstheme="minorEastAsia"/>
          <w:color w:val="auto"/>
          <w:u w:val="single"/>
        </w:rPr>
        <w:t xml:space="preserve">  （成交后填写） </w:t>
      </w:r>
      <w:r>
        <w:rPr>
          <w:rFonts w:hint="eastAsia" w:asciiTheme="minorEastAsia" w:hAnsiTheme="minorEastAsia" w:eastAsiaTheme="minorEastAsia" w:cstheme="minorEastAsia"/>
          <w:color w:val="auto"/>
        </w:rPr>
        <w:t>；</w:t>
      </w:r>
    </w:p>
    <w:p w14:paraId="1AF1D35C">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监理工程师执业资格证书号：</w:t>
      </w:r>
      <w:r>
        <w:rPr>
          <w:rFonts w:hint="eastAsia" w:asciiTheme="minorEastAsia" w:hAnsiTheme="minorEastAsia" w:eastAsiaTheme="minorEastAsia" w:cstheme="minorEastAsia"/>
          <w:color w:val="auto"/>
          <w:u w:val="single"/>
        </w:rPr>
        <w:t>（成交后填写）</w:t>
      </w:r>
      <w:r>
        <w:rPr>
          <w:rFonts w:hint="eastAsia" w:asciiTheme="minorEastAsia" w:hAnsiTheme="minorEastAsia" w:eastAsiaTheme="minorEastAsia" w:cstheme="minorEastAsia"/>
          <w:color w:val="auto"/>
        </w:rPr>
        <w:t>；</w:t>
      </w:r>
    </w:p>
    <w:p w14:paraId="277A7DC6">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（成交后填写）  </w:t>
      </w:r>
      <w:r>
        <w:rPr>
          <w:rFonts w:hint="eastAsia" w:asciiTheme="minorEastAsia" w:hAnsiTheme="minorEastAsia" w:eastAsiaTheme="minorEastAsia" w:cstheme="minorEastAsia"/>
          <w:color w:val="auto"/>
        </w:rPr>
        <w:t>；</w:t>
      </w:r>
    </w:p>
    <w:p w14:paraId="37F8912B">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（成交后填写）  </w:t>
      </w:r>
      <w:r>
        <w:rPr>
          <w:rFonts w:hint="eastAsia" w:asciiTheme="minorEastAsia" w:hAnsiTheme="minorEastAsia" w:eastAsiaTheme="minorEastAsia" w:cstheme="minorEastAsia"/>
          <w:color w:val="auto"/>
        </w:rPr>
        <w:t>；</w:t>
      </w:r>
    </w:p>
    <w:p w14:paraId="7C60C397">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（成交后填写）  </w:t>
      </w:r>
      <w:r>
        <w:rPr>
          <w:rFonts w:hint="eastAsia" w:asciiTheme="minorEastAsia" w:hAnsiTheme="minorEastAsia" w:eastAsiaTheme="minorEastAsia" w:cstheme="minorEastAsia"/>
          <w:color w:val="auto"/>
        </w:rPr>
        <w:t>；</w:t>
      </w:r>
    </w:p>
    <w:p w14:paraId="153ED9D2">
      <w:pPr>
        <w:pStyle w:val="21"/>
        <w:pageBreakBefore w:val="0"/>
        <w:wordWrap/>
        <w:overflowPunct/>
        <w:topLinePunct w:val="0"/>
        <w:bidi w:val="0"/>
        <w:snapToGrid w:val="0"/>
        <w:spacing w:line="42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关于监理人的其他约定：</w:t>
      </w:r>
      <w:r>
        <w:rPr>
          <w:rFonts w:hint="eastAsia" w:asciiTheme="minorEastAsia" w:hAnsiTheme="minorEastAsia" w:eastAsiaTheme="minorEastAsia" w:cstheme="minorEastAsia"/>
          <w:color w:val="auto"/>
          <w:u w:val="single"/>
        </w:rPr>
        <w:t xml:space="preserve">（成交后填写）  </w:t>
      </w:r>
      <w:r>
        <w:rPr>
          <w:rFonts w:hint="eastAsia" w:asciiTheme="minorEastAsia" w:hAnsiTheme="minorEastAsia" w:eastAsiaTheme="minorEastAsia" w:cstheme="minorEastAsia"/>
          <w:color w:val="auto"/>
        </w:rPr>
        <w:t>。</w:t>
      </w:r>
    </w:p>
    <w:p w14:paraId="364A520F">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4.4商定或确定</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87BE594">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bookmarkStart w:id="616" w:name="_Toc267251418"/>
      <w:r>
        <w:rPr>
          <w:rFonts w:hint="eastAsia" w:asciiTheme="minorEastAsia" w:hAnsiTheme="minorEastAsia" w:eastAsiaTheme="minorEastAsia" w:cstheme="minorEastAsia"/>
          <w:color w:val="auto"/>
          <w:szCs w:val="21"/>
          <w:highlight w:val="none"/>
        </w:rPr>
        <w:t>在发包人和承包人不能通过协商达成一致意见时，发包人授权监理人对以下事项进行确定：</w:t>
      </w:r>
      <w:r>
        <w:rPr>
          <w:rFonts w:hint="eastAsia" w:asciiTheme="minorEastAsia" w:hAnsiTheme="minorEastAsia" w:eastAsiaTheme="minorEastAsia" w:cstheme="minorEastAsia"/>
          <w:color w:val="auto"/>
          <w:kern w:val="0"/>
          <w:szCs w:val="21"/>
          <w:highlight w:val="none"/>
          <w:u w:val="single"/>
        </w:rPr>
        <w:t>无</w:t>
      </w:r>
      <w:r>
        <w:rPr>
          <w:rFonts w:hint="eastAsia" w:asciiTheme="minorEastAsia" w:hAnsiTheme="minorEastAsia" w:eastAsiaTheme="minorEastAsia" w:cstheme="minorEastAsia"/>
          <w:color w:val="auto"/>
          <w:szCs w:val="21"/>
          <w:highlight w:val="none"/>
        </w:rPr>
        <w:t>；</w:t>
      </w:r>
    </w:p>
    <w:p w14:paraId="1B0ABB39">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617" w:name="_Toc373227717"/>
      <w:bookmarkStart w:id="618" w:name="_Toc418518127"/>
      <w:bookmarkStart w:id="619" w:name="_Toc373478364"/>
      <w:bookmarkStart w:id="620" w:name="_Toc351203637"/>
      <w:bookmarkStart w:id="621" w:name="_Toc522201747"/>
      <w:bookmarkStart w:id="622" w:name="_Toc497746798"/>
      <w:bookmarkStart w:id="623" w:name="_Toc418518363"/>
      <w:bookmarkStart w:id="624" w:name="_Toc497747195"/>
      <w:bookmarkStart w:id="625" w:name="_Toc403578951"/>
      <w:bookmarkStart w:id="626" w:name="_Toc418061328"/>
      <w:bookmarkStart w:id="627" w:name="_Toc389065283"/>
      <w:bookmarkStart w:id="628" w:name="_Toc418752259"/>
      <w:bookmarkStart w:id="629" w:name="_Toc418751813"/>
      <w:bookmarkStart w:id="630" w:name="_Toc256000197"/>
      <w:bookmarkStart w:id="631" w:name="_Toc2698"/>
      <w:bookmarkStart w:id="632" w:name="_Toc28243"/>
      <w:r>
        <w:rPr>
          <w:rFonts w:hint="eastAsia" w:asciiTheme="minorEastAsia" w:hAnsiTheme="minorEastAsia" w:eastAsiaTheme="minorEastAsia" w:cstheme="minorEastAsia"/>
          <w:color w:val="auto"/>
          <w:highlight w:val="none"/>
        </w:rPr>
        <w:t>5</w:t>
      </w:r>
      <w:bookmarkEnd w:id="616"/>
      <w:bookmarkStart w:id="633" w:name="_Toc296346664"/>
      <w:bookmarkStart w:id="634" w:name="_Toc297120463"/>
      <w:bookmarkStart w:id="635" w:name="_Toc292559367"/>
      <w:bookmarkStart w:id="636" w:name="_Toc296503163"/>
      <w:bookmarkStart w:id="637" w:name="_Toc296890991"/>
      <w:bookmarkStart w:id="638" w:name="_Toc296347162"/>
      <w:bookmarkStart w:id="639" w:name="_Toc296944502"/>
      <w:bookmarkStart w:id="640" w:name="_Toc292559872"/>
      <w:bookmarkStart w:id="641" w:name="_Toc296891203"/>
      <w:bookmarkStart w:id="642" w:name="_Toc297048349"/>
      <w:r>
        <w:rPr>
          <w:rFonts w:hint="eastAsia" w:asciiTheme="minorEastAsia" w:hAnsiTheme="minorEastAsia" w:eastAsiaTheme="minorEastAsia" w:cstheme="minorEastAsia"/>
          <w:color w:val="auto"/>
          <w:highlight w:val="none"/>
        </w:rPr>
        <w:t>.工程质量</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3035AEF">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643" w:name="_Toc418518364"/>
      <w:bookmarkStart w:id="644" w:name="_Toc418751814"/>
      <w:bookmarkStart w:id="645" w:name="_Toc418518128"/>
      <w:bookmarkStart w:id="646" w:name="_Toc20307"/>
      <w:bookmarkStart w:id="647" w:name="_Toc22215"/>
      <w:bookmarkStart w:id="648" w:name="_Toc522201748"/>
      <w:bookmarkStart w:id="649" w:name="_Toc389065284"/>
      <w:bookmarkStart w:id="650" w:name="_Toc418752260"/>
      <w:bookmarkStart w:id="651" w:name="_Toc403578952"/>
      <w:bookmarkStart w:id="652" w:name="_Toc373227718"/>
      <w:bookmarkStart w:id="653" w:name="_Toc497747196"/>
      <w:bookmarkStart w:id="654" w:name="_Toc256000198"/>
      <w:bookmarkStart w:id="655" w:name="_Toc373478365"/>
      <w:bookmarkStart w:id="656" w:name="_Toc497746799"/>
      <w:bookmarkStart w:id="657" w:name="_Toc418061329"/>
      <w:r>
        <w:rPr>
          <w:rFonts w:hint="eastAsia" w:asciiTheme="minorEastAsia" w:hAnsiTheme="minorEastAsia" w:eastAsiaTheme="minorEastAsia" w:cstheme="minorEastAsia"/>
          <w:color w:val="auto"/>
          <w:highlight w:val="none"/>
        </w:rPr>
        <w:t>5.1质量要求</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4EF447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5</w:t>
      </w:r>
      <w:bookmarkStart w:id="658" w:name="_Toc304295527"/>
      <w:bookmarkStart w:id="659" w:name="_Toc297123496"/>
      <w:bookmarkStart w:id="660" w:name="_Toc303539106"/>
      <w:bookmarkStart w:id="661" w:name="_Toc300934949"/>
      <w:bookmarkStart w:id="662" w:name="_Toc297216155"/>
      <w:bookmarkStart w:id="663" w:name="_Toc312677997"/>
      <w:bookmarkStart w:id="664" w:name="_Toc318581164"/>
      <w:r>
        <w:rPr>
          <w:rFonts w:hint="eastAsia" w:asciiTheme="minorEastAsia" w:hAnsiTheme="minorEastAsia" w:eastAsiaTheme="minorEastAsia" w:cstheme="minorEastAsia"/>
          <w:color w:val="auto"/>
          <w:szCs w:val="21"/>
          <w:highlight w:val="none"/>
        </w:rPr>
        <w:t>.1.1特殊质量标准和要求：</w:t>
      </w:r>
      <w:r>
        <w:rPr>
          <w:rFonts w:hint="eastAsia" w:asciiTheme="minorEastAsia" w:hAnsiTheme="minorEastAsia" w:eastAsiaTheme="minorEastAsia" w:cstheme="minorEastAsia"/>
          <w:color w:val="auto"/>
          <w:szCs w:val="21"/>
          <w:highlight w:val="none"/>
          <w:u w:val="single"/>
        </w:rPr>
        <w:t>工程质量达到国家验收合格标准</w:t>
      </w:r>
      <w:r>
        <w:rPr>
          <w:rFonts w:hint="eastAsia" w:asciiTheme="minorEastAsia" w:hAnsiTheme="minorEastAsia" w:eastAsiaTheme="minorEastAsia" w:cstheme="minorEastAsia"/>
          <w:color w:val="auto"/>
          <w:szCs w:val="21"/>
          <w:highlight w:val="none"/>
        </w:rPr>
        <w:t>。</w:t>
      </w:r>
    </w:p>
    <w:p w14:paraId="0CCB408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关于工程奖项的约定：</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518CAB9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5.3隐蔽工程检查</w:t>
      </w:r>
    </w:p>
    <w:p w14:paraId="0BD73B5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5.3.2承包人提前通知监理人隐蔽工程检查的期限的约定：</w:t>
      </w:r>
      <w:r>
        <w:rPr>
          <w:rFonts w:hint="eastAsia" w:asciiTheme="minorEastAsia" w:hAnsiTheme="minorEastAsia" w:eastAsiaTheme="minorEastAsia" w:cstheme="minorEastAsia"/>
          <w:color w:val="auto"/>
          <w:kern w:val="0"/>
          <w:szCs w:val="21"/>
          <w:highlight w:val="none"/>
          <w:u w:val="single"/>
        </w:rPr>
        <w:t>任何部位的隐蔽工程需要覆盖或隐蔽前，承包人均应提前48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Theme="minorEastAsia" w:hAnsiTheme="minorEastAsia" w:eastAsiaTheme="minorEastAsia" w:cstheme="minorEastAsia"/>
          <w:bCs/>
          <w:color w:val="auto"/>
          <w:szCs w:val="21"/>
          <w:highlight w:val="none"/>
          <w:u w:val="single"/>
        </w:rPr>
        <w:t>。</w:t>
      </w:r>
    </w:p>
    <w:p w14:paraId="1338391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监理人不能按时进行检查时，应提前</w:t>
      </w:r>
      <w:r>
        <w:rPr>
          <w:rFonts w:hint="eastAsia" w:asciiTheme="minorEastAsia" w:hAnsiTheme="minorEastAsia" w:eastAsiaTheme="minorEastAsia" w:cstheme="minorEastAsia"/>
          <w:color w:val="auto"/>
          <w:szCs w:val="21"/>
          <w:highlight w:val="none"/>
          <w:u w:val="single"/>
        </w:rPr>
        <w:t>24</w:t>
      </w:r>
      <w:r>
        <w:rPr>
          <w:rFonts w:hint="eastAsia" w:asciiTheme="minorEastAsia" w:hAnsiTheme="minorEastAsia" w:eastAsiaTheme="minorEastAsia" w:cstheme="minorEastAsia"/>
          <w:color w:val="auto"/>
          <w:szCs w:val="21"/>
          <w:highlight w:val="none"/>
        </w:rPr>
        <w:t>小时提交书面延期要求。</w:t>
      </w:r>
    </w:p>
    <w:p w14:paraId="7835875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关于延期最长不得超过：</w:t>
      </w:r>
      <w:r>
        <w:rPr>
          <w:rFonts w:hint="eastAsia" w:asciiTheme="minorEastAsia" w:hAnsiTheme="minorEastAsia" w:eastAsiaTheme="minorEastAsia" w:cstheme="minorEastAsia"/>
          <w:color w:val="auto"/>
          <w:szCs w:val="21"/>
          <w:highlight w:val="none"/>
          <w:u w:val="single"/>
        </w:rPr>
        <w:t>48</w:t>
      </w:r>
      <w:r>
        <w:rPr>
          <w:rFonts w:hint="eastAsia" w:asciiTheme="minorEastAsia" w:hAnsiTheme="minorEastAsia" w:eastAsiaTheme="minorEastAsia" w:cstheme="minorEastAsia"/>
          <w:color w:val="auto"/>
          <w:szCs w:val="21"/>
          <w:highlight w:val="none"/>
        </w:rPr>
        <w:t>小时。</w:t>
      </w:r>
    </w:p>
    <w:p w14:paraId="3D05ECA8">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665" w:name="_Toc373227719"/>
      <w:bookmarkStart w:id="666" w:name="_Toc6529"/>
      <w:bookmarkStart w:id="667" w:name="_Toc389065285"/>
      <w:bookmarkStart w:id="668" w:name="_Toc351203638"/>
      <w:bookmarkStart w:id="669" w:name="_Toc497747197"/>
      <w:bookmarkStart w:id="670" w:name="_Toc497746800"/>
      <w:bookmarkStart w:id="671" w:name="_Toc403578953"/>
      <w:bookmarkStart w:id="672" w:name="_Toc418061330"/>
      <w:bookmarkStart w:id="673" w:name="_Toc373478366"/>
      <w:bookmarkStart w:id="674" w:name="_Toc4838"/>
      <w:bookmarkStart w:id="675" w:name="_Toc522201749"/>
      <w:bookmarkStart w:id="676" w:name="_Toc418751815"/>
      <w:bookmarkStart w:id="677" w:name="_Toc418518129"/>
      <w:bookmarkStart w:id="678" w:name="_Toc418518365"/>
      <w:bookmarkStart w:id="679" w:name="_Toc256000199"/>
      <w:bookmarkStart w:id="680" w:name="_Toc418752261"/>
      <w:r>
        <w:rPr>
          <w:rFonts w:hint="eastAsia" w:asciiTheme="minorEastAsia" w:hAnsiTheme="minorEastAsia" w:eastAsiaTheme="minorEastAsia" w:cstheme="minorEastAsia"/>
          <w:color w:val="auto"/>
          <w:highlight w:val="none"/>
        </w:rPr>
        <w:t>6.安全文明施工与环境保护</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6F69DA2">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681" w:name="_Toc418751816"/>
      <w:bookmarkStart w:id="682" w:name="_Toc373227720"/>
      <w:bookmarkStart w:id="683" w:name="_Toc16475"/>
      <w:bookmarkStart w:id="684" w:name="_Toc522201750"/>
      <w:bookmarkStart w:id="685" w:name="_Toc497747198"/>
      <w:bookmarkStart w:id="686" w:name="_Toc373478367"/>
      <w:bookmarkStart w:id="687" w:name="_Toc418752262"/>
      <w:bookmarkStart w:id="688" w:name="_Toc418518130"/>
      <w:bookmarkStart w:id="689" w:name="_Toc418518366"/>
      <w:bookmarkStart w:id="690" w:name="_Toc389065286"/>
      <w:bookmarkStart w:id="691" w:name="_Toc403578954"/>
      <w:bookmarkStart w:id="692" w:name="_Toc418061331"/>
      <w:bookmarkStart w:id="693" w:name="_Toc30900"/>
      <w:bookmarkStart w:id="694" w:name="_Toc256000200"/>
      <w:bookmarkStart w:id="695" w:name="_Toc497746801"/>
      <w:r>
        <w:rPr>
          <w:rFonts w:hint="eastAsia" w:asciiTheme="minorEastAsia" w:hAnsiTheme="minorEastAsia" w:eastAsiaTheme="minorEastAsia" w:cstheme="minorEastAsia"/>
          <w:color w:val="auto"/>
          <w:highlight w:val="none"/>
        </w:rPr>
        <w:t>6.1安全文明施工</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2F00AD0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6.1.1项目安全生产的达标目标及相应事项的约定：</w:t>
      </w:r>
      <w:r>
        <w:rPr>
          <w:rFonts w:hint="eastAsia" w:asciiTheme="minorEastAsia" w:hAnsiTheme="minorEastAsia" w:eastAsiaTheme="minorEastAsia" w:cstheme="minorEastAsia"/>
          <w:color w:val="auto"/>
          <w:szCs w:val="21"/>
          <w:highlight w:val="none"/>
          <w:u w:val="single"/>
        </w:rPr>
        <w:t>按照国家及地方安全文明施工的有关规定执行</w:t>
      </w:r>
      <w:r>
        <w:rPr>
          <w:rFonts w:hint="eastAsia" w:asciiTheme="minorEastAsia" w:hAnsiTheme="minorEastAsia" w:eastAsiaTheme="minorEastAsia" w:cstheme="minorEastAsia"/>
          <w:color w:val="auto"/>
          <w:szCs w:val="21"/>
          <w:highlight w:val="none"/>
        </w:rPr>
        <w:t>。</w:t>
      </w:r>
    </w:p>
    <w:p w14:paraId="01EB4C7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关于安全文明施工奖项的约定：</w:t>
      </w:r>
      <w:r>
        <w:rPr>
          <w:rFonts w:hint="eastAsia" w:asciiTheme="minorEastAsia" w:hAnsiTheme="minorEastAsia" w:eastAsiaTheme="minorEastAsia" w:cstheme="minorEastAsia"/>
          <w:color w:val="auto"/>
          <w:szCs w:val="21"/>
          <w:highlight w:val="none"/>
          <w:u w:val="single"/>
        </w:rPr>
        <w:t>承包人应当负责统一管理施工场地的治安保卫事项，履行合同工程的治安保卫职责</w:t>
      </w:r>
      <w:r>
        <w:rPr>
          <w:rFonts w:hint="eastAsia" w:asciiTheme="minorEastAsia" w:hAnsiTheme="minorEastAsia" w:eastAsiaTheme="minorEastAsia" w:cstheme="minorEastAsia"/>
          <w:color w:val="auto"/>
          <w:szCs w:val="21"/>
          <w:highlight w:val="none"/>
        </w:rPr>
        <w:t>。</w:t>
      </w:r>
    </w:p>
    <w:p w14:paraId="74A1E3A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6.1.4关于治安保卫的特别约定：</w:t>
      </w:r>
      <w:r>
        <w:rPr>
          <w:rFonts w:hint="eastAsia" w:asciiTheme="minorEastAsia" w:hAnsiTheme="minorEastAsia" w:eastAsiaTheme="minorEastAsia" w:cstheme="minorEastAsia"/>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Theme="minorEastAsia" w:hAnsiTheme="minorEastAsia" w:eastAsiaTheme="minorEastAsia" w:cstheme="minorEastAsia"/>
          <w:color w:val="auto"/>
          <w:szCs w:val="21"/>
          <w:highlight w:val="none"/>
        </w:rPr>
        <w:t>。</w:t>
      </w:r>
    </w:p>
    <w:p w14:paraId="353BEB0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关于编制施工场地治安管理计划的约定：</w:t>
      </w:r>
      <w:r>
        <w:rPr>
          <w:rFonts w:hint="eastAsia" w:asciiTheme="minorEastAsia" w:hAnsiTheme="minorEastAsia" w:eastAsiaTheme="minorEastAsia" w:cstheme="minorEastAsia"/>
          <w:color w:val="auto"/>
          <w:szCs w:val="21"/>
          <w:highlight w:val="none"/>
          <w:u w:val="single"/>
        </w:rPr>
        <w:t>开工前7天内承包人编制施工场地治安管理计划和突发治安事件紧急预案</w:t>
      </w:r>
      <w:r>
        <w:rPr>
          <w:rFonts w:hint="eastAsia" w:asciiTheme="minorEastAsia" w:hAnsiTheme="minorEastAsia" w:eastAsiaTheme="minorEastAsia" w:cstheme="minorEastAsia"/>
          <w:color w:val="auto"/>
          <w:szCs w:val="21"/>
          <w:highlight w:val="none"/>
        </w:rPr>
        <w:t>。</w:t>
      </w:r>
    </w:p>
    <w:p w14:paraId="55E43C5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6.1.5文明施工</w:t>
      </w:r>
    </w:p>
    <w:p w14:paraId="6A9DA63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合同当事人对文明施工的要求：</w:t>
      </w:r>
      <w:r>
        <w:rPr>
          <w:rFonts w:hint="eastAsia" w:asciiTheme="minorEastAsia" w:hAnsiTheme="minorEastAsia" w:eastAsiaTheme="minorEastAsia" w:cstheme="minorEastAsia"/>
          <w:color w:val="auto"/>
          <w:szCs w:val="21"/>
          <w:highlight w:val="none"/>
          <w:u w:val="single"/>
        </w:rPr>
        <w:t>按照国家及地方安全文明施工的有关规定执行</w:t>
      </w:r>
      <w:r>
        <w:rPr>
          <w:rFonts w:hint="eastAsia" w:asciiTheme="minorEastAsia" w:hAnsiTheme="minorEastAsia" w:eastAsiaTheme="minorEastAsia" w:cstheme="minorEastAsia"/>
          <w:color w:val="auto"/>
          <w:szCs w:val="21"/>
          <w:highlight w:val="none"/>
        </w:rPr>
        <w:t>。</w:t>
      </w:r>
    </w:p>
    <w:p w14:paraId="3C1D9316">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Cs w:val="21"/>
          <w:highlight w:val="none"/>
        </w:rPr>
        <w:t>6.1.6关于安全文明施工费支付比例和支付期限的约定：</w:t>
      </w:r>
      <w:r>
        <w:rPr>
          <w:rFonts w:hint="eastAsia" w:asciiTheme="minorEastAsia" w:hAnsiTheme="minorEastAsia" w:eastAsiaTheme="minorEastAsia" w:cstheme="minorEastAsia"/>
          <w:color w:val="auto"/>
          <w:kern w:val="0"/>
          <w:highlight w:val="none"/>
          <w:u w:val="single"/>
        </w:rPr>
        <w:t>专款专用</w:t>
      </w:r>
      <w:r>
        <w:rPr>
          <w:rFonts w:hint="eastAsia" w:asciiTheme="minorEastAsia" w:hAnsiTheme="minorEastAsia" w:eastAsiaTheme="minorEastAsia" w:cstheme="minorEastAsia"/>
          <w:color w:val="auto"/>
          <w:kern w:val="0"/>
          <w:highlight w:val="none"/>
        </w:rPr>
        <w:t>。具体按《广西壮族自治区建筑工程安全防护、文明施工措施费及管理细则》（桂建质〔2006〕22号）和</w:t>
      </w:r>
      <w:r>
        <w:rPr>
          <w:rFonts w:hint="eastAsia" w:asciiTheme="minorEastAsia" w:hAnsiTheme="minorEastAsia" w:eastAsiaTheme="minorEastAsia" w:cstheme="minorEastAsia"/>
          <w:color w:val="auto"/>
          <w:szCs w:val="24"/>
          <w:highlight w:val="none"/>
          <w:u w:val="single"/>
        </w:rPr>
        <w:t>桂林市建规[2007]131号文及市建规[2008]224号文</w:t>
      </w:r>
      <w:r>
        <w:rPr>
          <w:rFonts w:hint="eastAsia" w:asciiTheme="minorEastAsia" w:hAnsiTheme="minorEastAsia" w:eastAsiaTheme="minorEastAsia" w:cstheme="minorEastAsia"/>
          <w:color w:val="auto"/>
          <w:kern w:val="0"/>
          <w:highlight w:val="none"/>
        </w:rPr>
        <w:t>相关规定执行。</w:t>
      </w:r>
    </w:p>
    <w:p w14:paraId="1CF76B0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（3）支付约定：</w:t>
      </w:r>
      <w:r>
        <w:rPr>
          <w:rFonts w:hint="eastAsia" w:asciiTheme="minorEastAsia" w:hAnsiTheme="minorEastAsia" w:eastAsiaTheme="minorEastAsia" w:cstheme="minorEastAsia"/>
          <w:color w:val="auto"/>
          <w:highlight w:val="none"/>
          <w:u w:val="single"/>
        </w:rPr>
        <w:t>具体按《广西壮族自治区建筑工程安全防护、文明施工措施费及管理细则》（桂建质〔2006〕22号）和桂林市建规[2007]131号文及市建规[2008]224号文相关规定执行。</w:t>
      </w:r>
    </w:p>
    <w:p w14:paraId="0EA0B8D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bookmarkStart w:id="696" w:name="_Toc418061332"/>
      <w:bookmarkStart w:id="697" w:name="_Toc418751817"/>
      <w:bookmarkStart w:id="698" w:name="_Toc373478368"/>
      <w:bookmarkStart w:id="699" w:name="_Toc497746802"/>
      <w:bookmarkStart w:id="700" w:name="_Toc373227721"/>
      <w:bookmarkStart w:id="701" w:name="_Toc418518367"/>
      <w:bookmarkStart w:id="702" w:name="_Toc418752263"/>
      <w:bookmarkStart w:id="703" w:name="_Toc403578955"/>
      <w:bookmarkStart w:id="704" w:name="_Toc497747199"/>
      <w:bookmarkStart w:id="705" w:name="_Toc418518131"/>
      <w:bookmarkStart w:id="706" w:name="_Toc389065287"/>
      <w:r>
        <w:rPr>
          <w:rFonts w:hint="eastAsia" w:asciiTheme="minorEastAsia" w:hAnsiTheme="minorEastAsia" w:eastAsiaTheme="minorEastAsia" w:cstheme="minorEastAsia"/>
          <w:color w:val="auto"/>
          <w:szCs w:val="21"/>
          <w:highlight w:val="none"/>
        </w:rPr>
        <w:t>6.3环境保护</w:t>
      </w:r>
      <w:bookmarkEnd w:id="696"/>
      <w:bookmarkEnd w:id="697"/>
      <w:bookmarkEnd w:id="698"/>
      <w:bookmarkEnd w:id="699"/>
      <w:bookmarkEnd w:id="700"/>
      <w:bookmarkEnd w:id="701"/>
      <w:bookmarkEnd w:id="702"/>
      <w:bookmarkEnd w:id="703"/>
      <w:bookmarkEnd w:id="704"/>
      <w:bookmarkEnd w:id="705"/>
      <w:bookmarkEnd w:id="706"/>
      <w:r>
        <w:rPr>
          <w:rFonts w:hint="eastAsia" w:asciiTheme="minorEastAsia" w:hAnsiTheme="minorEastAsia" w:eastAsiaTheme="minorEastAsia" w:cstheme="minorEastAsia"/>
          <w:color w:val="auto"/>
          <w:szCs w:val="21"/>
          <w:highlight w:val="none"/>
        </w:rPr>
        <w:t>因施工需要，经发包人批准，由承包人办理有关施工场地交通、环卫和施工噪音管理等手续，费用由承包人负责。</w:t>
      </w:r>
    </w:p>
    <w:p w14:paraId="6BDA040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经过城市道路的施工车辆，必须按交警、城管、运输等部门相关规定执行。由于施工车辆造成的道路、环境等污染，其责任和费用均由承包人承担。</w:t>
      </w:r>
    </w:p>
    <w:p w14:paraId="032D29CE">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环保工作的约定：</w:t>
      </w:r>
      <w:r>
        <w:rPr>
          <w:rFonts w:hint="eastAsia" w:asciiTheme="minorEastAsia" w:hAnsiTheme="minorEastAsia" w:eastAsiaTheme="minorEastAsia" w:cstheme="minorEastAsia"/>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658"/>
    <w:bookmarkEnd w:id="659"/>
    <w:bookmarkEnd w:id="660"/>
    <w:bookmarkEnd w:id="661"/>
    <w:bookmarkEnd w:id="662"/>
    <w:bookmarkEnd w:id="663"/>
    <w:bookmarkEnd w:id="664"/>
    <w:p w14:paraId="1886312C">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707" w:name="_Toc497747200"/>
      <w:bookmarkStart w:id="708" w:name="_Toc497746803"/>
      <w:bookmarkStart w:id="709" w:name="_Toc256000201"/>
      <w:bookmarkStart w:id="710" w:name="_Toc522201751"/>
      <w:bookmarkStart w:id="711" w:name="_Toc418518368"/>
      <w:bookmarkStart w:id="712" w:name="_Toc418751818"/>
      <w:bookmarkStart w:id="713" w:name="_Toc389065288"/>
      <w:bookmarkStart w:id="714" w:name="_Toc17085"/>
      <w:bookmarkStart w:id="715" w:name="_Toc418518132"/>
      <w:bookmarkStart w:id="716" w:name="_Toc5327"/>
      <w:bookmarkStart w:id="717" w:name="_Toc373478369"/>
      <w:bookmarkStart w:id="718" w:name="_Toc373227722"/>
      <w:bookmarkStart w:id="719" w:name="_Toc418752264"/>
      <w:bookmarkStart w:id="720" w:name="_Toc403578956"/>
      <w:bookmarkStart w:id="721" w:name="_Toc418061333"/>
      <w:bookmarkStart w:id="722" w:name="_Toc351203639"/>
      <w:r>
        <w:rPr>
          <w:rFonts w:hint="eastAsia" w:asciiTheme="minorEastAsia" w:hAnsiTheme="minorEastAsia" w:eastAsiaTheme="minorEastAsia" w:cstheme="minorEastAsia"/>
          <w:color w:val="auto"/>
          <w:highlight w:val="none"/>
        </w:rPr>
        <w:t>7.工期和进度</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B1DEA9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723" w:name="_Toc418752265"/>
      <w:bookmarkStart w:id="724" w:name="_Toc389065289"/>
      <w:bookmarkStart w:id="725" w:name="_Toc403578957"/>
      <w:bookmarkStart w:id="726" w:name="_Toc418518369"/>
      <w:bookmarkStart w:id="727" w:name="_Toc497746804"/>
      <w:bookmarkStart w:id="728" w:name="_Toc522201752"/>
      <w:bookmarkStart w:id="729" w:name="_Toc418518133"/>
      <w:bookmarkStart w:id="730" w:name="_Toc497747201"/>
      <w:bookmarkStart w:id="731" w:name="_Toc28893"/>
      <w:bookmarkStart w:id="732" w:name="_Toc256000202"/>
      <w:bookmarkStart w:id="733" w:name="_Toc373227723"/>
      <w:bookmarkStart w:id="734" w:name="_Toc418061334"/>
      <w:bookmarkStart w:id="735" w:name="_Toc21624"/>
      <w:bookmarkStart w:id="736" w:name="_Toc418751819"/>
      <w:bookmarkStart w:id="737" w:name="_Toc373478370"/>
      <w:r>
        <w:rPr>
          <w:rFonts w:hint="eastAsia" w:asciiTheme="minorEastAsia" w:hAnsiTheme="minorEastAsia" w:eastAsiaTheme="minorEastAsia" w:cstheme="minorEastAsia"/>
          <w:color w:val="auto"/>
          <w:highlight w:val="none"/>
        </w:rPr>
        <w:t>7.1施工组织设计</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3C26DA98">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7.1.1合同当事人约定的施工组织设计应包括的其他内容：</w:t>
      </w:r>
      <w:r>
        <w:rPr>
          <w:rFonts w:hint="eastAsia" w:asciiTheme="minorEastAsia" w:hAnsiTheme="minorEastAsia" w:eastAsiaTheme="minorEastAsia" w:cstheme="minorEastAsia"/>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14A278B5">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7.1.2</w:t>
      </w:r>
      <w:r>
        <w:rPr>
          <w:rFonts w:hint="eastAsia" w:asciiTheme="minorEastAsia" w:hAnsiTheme="minorEastAsia" w:eastAsiaTheme="minorEastAsia" w:cstheme="minorEastAsia"/>
          <w:color w:val="auto"/>
          <w:kern w:val="0"/>
          <w:szCs w:val="21"/>
          <w:highlight w:val="none"/>
        </w:rPr>
        <w:t>施工组织设计的提交和修改</w:t>
      </w:r>
    </w:p>
    <w:p w14:paraId="2643514E">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承包人提交详细施工组织设计的期限的约定：</w:t>
      </w:r>
      <w:r>
        <w:rPr>
          <w:rFonts w:hint="eastAsia" w:asciiTheme="minorEastAsia" w:hAnsiTheme="minorEastAsia" w:eastAsiaTheme="minorEastAsia" w:cstheme="minorEastAsia"/>
          <w:color w:val="auto"/>
          <w:szCs w:val="21"/>
          <w:highlight w:val="none"/>
          <w:u w:val="single"/>
        </w:rPr>
        <w:t>合同签订后14天内，最迟不得晚于开工通知载明的开工日期前7天</w:t>
      </w:r>
      <w:r>
        <w:rPr>
          <w:rFonts w:hint="eastAsia" w:asciiTheme="minorEastAsia" w:hAnsiTheme="minorEastAsia" w:eastAsiaTheme="minorEastAsia" w:cstheme="minorEastAsia"/>
          <w:color w:val="auto"/>
          <w:szCs w:val="21"/>
          <w:highlight w:val="none"/>
        </w:rPr>
        <w:t>。</w:t>
      </w:r>
    </w:p>
    <w:p w14:paraId="0C57122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发包人和监理人在收到详细的施工组织设计后确认或提出修改意见的期限：</w:t>
      </w:r>
      <w:r>
        <w:rPr>
          <w:rFonts w:hint="eastAsia" w:asciiTheme="minorEastAsia" w:hAnsiTheme="minorEastAsia" w:eastAsiaTheme="minorEastAsia" w:cstheme="minorEastAsia"/>
          <w:color w:val="auto"/>
          <w:szCs w:val="21"/>
          <w:highlight w:val="none"/>
          <w:u w:val="single"/>
        </w:rPr>
        <w:t>收到施工组织设计后7天内确认或提出修改意见。</w:t>
      </w:r>
    </w:p>
    <w:p w14:paraId="20681A2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738" w:name="_Toc418518370"/>
      <w:bookmarkStart w:id="739" w:name="_Toc497746805"/>
      <w:bookmarkStart w:id="740" w:name="_Toc29479"/>
      <w:bookmarkStart w:id="741" w:name="_Toc389065290"/>
      <w:bookmarkStart w:id="742" w:name="_Toc373478371"/>
      <w:bookmarkStart w:id="743" w:name="_Toc418751820"/>
      <w:bookmarkStart w:id="744" w:name="_Toc256000203"/>
      <w:bookmarkStart w:id="745" w:name="_Toc497747202"/>
      <w:bookmarkStart w:id="746" w:name="_Toc418752266"/>
      <w:bookmarkStart w:id="747" w:name="_Toc26928"/>
      <w:bookmarkStart w:id="748" w:name="_Toc403578958"/>
      <w:bookmarkStart w:id="749" w:name="_Toc418518134"/>
      <w:bookmarkStart w:id="750" w:name="_Toc522201753"/>
      <w:bookmarkStart w:id="751" w:name="_Toc418061335"/>
      <w:bookmarkStart w:id="752" w:name="_Toc373227724"/>
      <w:r>
        <w:rPr>
          <w:rFonts w:hint="eastAsia" w:asciiTheme="minorEastAsia" w:hAnsiTheme="minorEastAsia" w:eastAsiaTheme="minorEastAsia" w:cstheme="minorEastAsia"/>
          <w:color w:val="auto"/>
          <w:highlight w:val="none"/>
        </w:rPr>
        <w:t>7</w:t>
      </w:r>
      <w:bookmarkStart w:id="753" w:name="_Toc300934966"/>
      <w:bookmarkStart w:id="754" w:name="_Toc312678005"/>
      <w:bookmarkStart w:id="755" w:name="_Toc297123514"/>
      <w:bookmarkStart w:id="756" w:name="_Toc297216173"/>
      <w:bookmarkStart w:id="757" w:name="_Toc304295541"/>
      <w:bookmarkStart w:id="758" w:name="_Toc303539123"/>
      <w:bookmarkStart w:id="759" w:name="_Toc312677479"/>
      <w:r>
        <w:rPr>
          <w:rFonts w:hint="eastAsia" w:asciiTheme="minorEastAsia" w:hAnsiTheme="minorEastAsia" w:eastAsiaTheme="minorEastAsia" w:cstheme="minorEastAsia"/>
          <w:color w:val="auto"/>
          <w:highlight w:val="none"/>
        </w:rPr>
        <w:t>.2施工进度计划</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0B1B02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7.2.2施工进度计划的修订</w:t>
      </w:r>
    </w:p>
    <w:p w14:paraId="70D7C21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（1）发包人和监理人在收到修订的施工进度计划后确认或提出修改意见的期限：</w:t>
      </w:r>
      <w:r>
        <w:rPr>
          <w:rFonts w:hint="eastAsia" w:asciiTheme="minorEastAsia" w:hAnsiTheme="minorEastAsia" w:eastAsiaTheme="minorEastAsia" w:cstheme="minorEastAsia"/>
          <w:color w:val="auto"/>
          <w:szCs w:val="21"/>
          <w:highlight w:val="none"/>
          <w:u w:val="single"/>
        </w:rPr>
        <w:t>自监理人收到承包人报送的相关进度计划后7天内。</w:t>
      </w:r>
    </w:p>
    <w:p w14:paraId="392DDCB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（2）承包人编制分阶段或分项施工进度计划和施工方案说明的内容：</w:t>
      </w:r>
      <w:r>
        <w:rPr>
          <w:rFonts w:hint="eastAsia" w:asciiTheme="minorEastAsia" w:hAnsiTheme="minorEastAsia" w:eastAsiaTheme="minorEastAsia" w:cstheme="minorEastAsia"/>
          <w:color w:val="auto"/>
          <w:szCs w:val="21"/>
          <w:highlight w:val="none"/>
          <w:u w:val="single"/>
        </w:rPr>
        <w:t>包含但不限于月进度计划、原地面测量方案、不良地基处理方案等。</w:t>
      </w:r>
    </w:p>
    <w:p w14:paraId="2836464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（3）承包人报送分阶段或分项施工进度计划和施工方案说明的期限：</w:t>
      </w:r>
      <w:r>
        <w:rPr>
          <w:rFonts w:hint="eastAsia" w:asciiTheme="minorEastAsia" w:hAnsiTheme="minorEastAsia" w:eastAsiaTheme="minorEastAsia" w:cstheme="minorEastAsia"/>
          <w:color w:val="auto"/>
          <w:szCs w:val="21"/>
          <w:highlight w:val="none"/>
          <w:u w:val="single"/>
        </w:rPr>
        <w:t>月进度计划于上月30日前提交，分项施工进度计划和施工方案说明应不迟于该分项工程施工前14天提交。</w:t>
      </w:r>
    </w:p>
    <w:p w14:paraId="0BF696E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760" w:name="_Toc403578959"/>
      <w:bookmarkStart w:id="761" w:name="_Toc389065291"/>
      <w:bookmarkStart w:id="762" w:name="_Toc418752267"/>
      <w:bookmarkStart w:id="763" w:name="_Toc497747203"/>
      <w:bookmarkStart w:id="764" w:name="_Toc522201754"/>
      <w:bookmarkStart w:id="765" w:name="_Toc418518371"/>
      <w:bookmarkStart w:id="766" w:name="_Toc256000204"/>
      <w:bookmarkStart w:id="767" w:name="_Toc418061336"/>
      <w:bookmarkStart w:id="768" w:name="_Toc418751821"/>
      <w:bookmarkStart w:id="769" w:name="_Toc216"/>
      <w:bookmarkStart w:id="770" w:name="_Toc373478372"/>
      <w:bookmarkStart w:id="771" w:name="_Toc497746806"/>
      <w:bookmarkStart w:id="772" w:name="_Toc373227725"/>
      <w:bookmarkStart w:id="773" w:name="_Toc16638"/>
      <w:bookmarkStart w:id="774" w:name="_Toc418518135"/>
      <w:r>
        <w:rPr>
          <w:rFonts w:hint="eastAsia" w:asciiTheme="minorEastAsia" w:hAnsiTheme="minorEastAsia" w:eastAsiaTheme="minorEastAsia" w:cstheme="minorEastAsia"/>
          <w:color w:val="auto"/>
          <w:highlight w:val="none"/>
        </w:rPr>
        <w:t>7.3开工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302C251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7.3.1开工准备</w:t>
      </w:r>
    </w:p>
    <w:p w14:paraId="67F42EFF">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关于承包人提交</w:t>
      </w:r>
      <w:r>
        <w:rPr>
          <w:rFonts w:hint="eastAsia" w:asciiTheme="minorEastAsia" w:hAnsiTheme="minorEastAsia" w:eastAsiaTheme="minorEastAsia" w:cstheme="minorEastAsia"/>
          <w:color w:val="auto"/>
          <w:kern w:val="0"/>
          <w:szCs w:val="21"/>
          <w:highlight w:val="none"/>
        </w:rPr>
        <w:t>工程开工报审表的期限：</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天</w:t>
      </w:r>
      <w:r>
        <w:rPr>
          <w:rFonts w:hint="eastAsia" w:asciiTheme="minorEastAsia" w:hAnsiTheme="minorEastAsia" w:eastAsiaTheme="minorEastAsia" w:cstheme="minorEastAsia"/>
          <w:color w:val="auto"/>
          <w:szCs w:val="21"/>
          <w:highlight w:val="none"/>
        </w:rPr>
        <w:t>。</w:t>
      </w:r>
    </w:p>
    <w:p w14:paraId="461DDA6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关于发包人应完成的其他开工准备工作及期限：</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天</w:t>
      </w:r>
      <w:r>
        <w:rPr>
          <w:rFonts w:hint="eastAsia" w:asciiTheme="minorEastAsia" w:hAnsiTheme="minorEastAsia" w:eastAsiaTheme="minorEastAsia" w:cstheme="minorEastAsia"/>
          <w:color w:val="auto"/>
          <w:szCs w:val="21"/>
          <w:highlight w:val="none"/>
        </w:rPr>
        <w:t>。</w:t>
      </w:r>
    </w:p>
    <w:p w14:paraId="6BBE4AF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关于承包人应完成的其他开工准备工作及期限：</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天</w:t>
      </w:r>
      <w:r>
        <w:rPr>
          <w:rFonts w:hint="eastAsia" w:asciiTheme="minorEastAsia" w:hAnsiTheme="minorEastAsia" w:eastAsiaTheme="minorEastAsia" w:cstheme="minorEastAsia"/>
          <w:color w:val="auto"/>
          <w:szCs w:val="21"/>
          <w:highlight w:val="none"/>
        </w:rPr>
        <w:t>。</w:t>
      </w:r>
    </w:p>
    <w:p w14:paraId="3142A4C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7.3.2开工通知</w:t>
      </w:r>
    </w:p>
    <w:p w14:paraId="211DB38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因发包人原因造成监理人未能在计划开工日期之日起</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rPr>
        <w:t>天内发出开工通知的，承包人有权提出价格调整要求，或者解除合同。</w:t>
      </w:r>
    </w:p>
    <w:bookmarkEnd w:id="753"/>
    <w:bookmarkEnd w:id="754"/>
    <w:bookmarkEnd w:id="755"/>
    <w:bookmarkEnd w:id="756"/>
    <w:bookmarkEnd w:id="757"/>
    <w:bookmarkEnd w:id="758"/>
    <w:bookmarkEnd w:id="759"/>
    <w:p w14:paraId="61E36B76">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775" w:name="_Toc418061337"/>
      <w:bookmarkStart w:id="776" w:name="_Toc497747204"/>
      <w:bookmarkStart w:id="777" w:name="_Toc418518372"/>
      <w:bookmarkStart w:id="778" w:name="_Toc389065292"/>
      <w:bookmarkStart w:id="779" w:name="_Toc256000205"/>
      <w:bookmarkStart w:id="780" w:name="_Toc418518136"/>
      <w:bookmarkStart w:id="781" w:name="_Toc497746807"/>
      <w:bookmarkStart w:id="782" w:name="_Toc21060"/>
      <w:bookmarkStart w:id="783" w:name="_Toc373227726"/>
      <w:bookmarkStart w:id="784" w:name="_Toc23719"/>
      <w:bookmarkStart w:id="785" w:name="_Toc403578960"/>
      <w:bookmarkStart w:id="786" w:name="_Toc418751822"/>
      <w:bookmarkStart w:id="787" w:name="_Toc522201755"/>
      <w:bookmarkStart w:id="788" w:name="_Toc373478373"/>
      <w:bookmarkStart w:id="789" w:name="_Toc418752268"/>
      <w:r>
        <w:rPr>
          <w:rFonts w:hint="eastAsia" w:asciiTheme="minorEastAsia" w:hAnsiTheme="minorEastAsia" w:eastAsiaTheme="minorEastAsia" w:cstheme="minorEastAsia"/>
          <w:color w:val="auto"/>
          <w:highlight w:val="none"/>
        </w:rPr>
        <w:t>7.4测量放线</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6585DF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szCs w:val="21"/>
          <w:highlight w:val="none"/>
          <w:u w:val="single"/>
        </w:rPr>
        <w:t>开工通知载明的开工日前7天，承包人进入工地后进行现场书面交桩。水准点、</w:t>
      </w:r>
      <w:r>
        <w:rPr>
          <w:rFonts w:hint="eastAsia" w:asciiTheme="minorEastAsia" w:hAnsiTheme="minorEastAsia" w:eastAsiaTheme="minorEastAsia" w:cstheme="minorEastAsia"/>
          <w:color w:val="auto"/>
          <w:szCs w:val="21"/>
          <w:highlight w:val="none"/>
          <w:u w:val="single"/>
          <w:lang w:eastAsia="zh-CN"/>
        </w:rPr>
        <w:t>坐标</w:t>
      </w:r>
      <w:r>
        <w:rPr>
          <w:rFonts w:hint="eastAsia" w:asciiTheme="minorEastAsia" w:hAnsiTheme="minorEastAsia" w:eastAsiaTheme="minorEastAsia" w:cstheme="minorEastAsia"/>
          <w:color w:val="auto"/>
          <w:szCs w:val="21"/>
          <w:highlight w:val="none"/>
          <w:u w:val="single"/>
        </w:rPr>
        <w:t>控制点交验完毕，即由承包人负责保护，此后由于破坏或失准带来的重新测量、放点费用及由此造成的其他损失均由承包人负担；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w:t>
      </w:r>
    </w:p>
    <w:p w14:paraId="027CFCAD">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790" w:name="_Toc418061338"/>
      <w:bookmarkStart w:id="791" w:name="_Toc389065293"/>
      <w:bookmarkStart w:id="792" w:name="_Toc373478374"/>
      <w:bookmarkStart w:id="793" w:name="_Toc403578961"/>
      <w:bookmarkStart w:id="794" w:name="_Toc418751823"/>
      <w:bookmarkStart w:id="795" w:name="_Toc418518373"/>
      <w:bookmarkStart w:id="796" w:name="_Toc256000206"/>
      <w:bookmarkStart w:id="797" w:name="_Toc373227727"/>
      <w:bookmarkStart w:id="798" w:name="_Toc418752269"/>
      <w:bookmarkStart w:id="799" w:name="_Toc497746808"/>
      <w:bookmarkStart w:id="800" w:name="_Toc497747205"/>
      <w:bookmarkStart w:id="801" w:name="_Toc418518137"/>
      <w:bookmarkStart w:id="802" w:name="_Toc1523"/>
      <w:bookmarkStart w:id="803" w:name="_Toc12707"/>
      <w:bookmarkStart w:id="804" w:name="_Toc522201756"/>
      <w:r>
        <w:rPr>
          <w:rFonts w:hint="eastAsia" w:asciiTheme="minorEastAsia" w:hAnsiTheme="minorEastAsia" w:eastAsiaTheme="minorEastAsia" w:cstheme="minorEastAsia"/>
          <w:color w:val="auto"/>
          <w:highlight w:val="none"/>
        </w:rPr>
        <w:t>7</w:t>
      </w:r>
      <w:bookmarkStart w:id="805" w:name="_Toc297123516"/>
      <w:bookmarkStart w:id="806" w:name="_Toc312678010"/>
      <w:bookmarkStart w:id="807" w:name="_Toc303539125"/>
      <w:bookmarkStart w:id="808" w:name="_Toc304295546"/>
      <w:bookmarkStart w:id="809" w:name="_Toc300934968"/>
      <w:bookmarkStart w:id="810" w:name="_Toc312677484"/>
      <w:bookmarkStart w:id="811" w:name="_Toc297216175"/>
      <w:r>
        <w:rPr>
          <w:rFonts w:hint="eastAsia" w:asciiTheme="minorEastAsia" w:hAnsiTheme="minorEastAsia" w:eastAsiaTheme="minorEastAsia" w:cstheme="minorEastAsia"/>
          <w:color w:val="auto"/>
          <w:highlight w:val="none"/>
        </w:rPr>
        <w:t>.5工期延误</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bookmarkEnd w:id="805"/>
    <w:bookmarkEnd w:id="806"/>
    <w:bookmarkEnd w:id="807"/>
    <w:bookmarkEnd w:id="808"/>
    <w:bookmarkEnd w:id="809"/>
    <w:bookmarkEnd w:id="810"/>
    <w:bookmarkEnd w:id="811"/>
    <w:p w14:paraId="7BA0F2D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7.5.1因发包人原因导致工期延误</w:t>
      </w:r>
    </w:p>
    <w:p w14:paraId="7E82DAB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（7）因发包人原因导致工期延误的其他情形：</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6A74145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bookmarkStart w:id="812" w:name="_Toc312677486"/>
      <w:bookmarkStart w:id="813" w:name="_Toc318581169"/>
      <w:bookmarkStart w:id="814" w:name="_Toc312678012"/>
      <w:bookmarkStart w:id="815" w:name="_Toc297123518"/>
      <w:bookmarkStart w:id="816" w:name="_Toc300934970"/>
      <w:bookmarkStart w:id="817" w:name="_Toc297216177"/>
      <w:bookmarkStart w:id="818" w:name="_Toc304295548"/>
      <w:bookmarkStart w:id="819" w:name="_Toc303539127"/>
      <w:r>
        <w:rPr>
          <w:rFonts w:hint="eastAsia" w:asciiTheme="minorEastAsia" w:hAnsiTheme="minorEastAsia" w:eastAsiaTheme="minorEastAsia" w:cstheme="minorEastAsia"/>
          <w:color w:val="auto"/>
          <w:szCs w:val="21"/>
          <w:highlight w:val="none"/>
        </w:rPr>
        <w:t>.5.2因承包人原因导致工期延误</w:t>
      </w:r>
    </w:p>
    <w:bookmarkEnd w:id="812"/>
    <w:bookmarkEnd w:id="813"/>
    <w:bookmarkEnd w:id="814"/>
    <w:p w14:paraId="771175F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双方约定经监理工程师确认，工期相应顺延的情况：</w:t>
      </w:r>
      <w:r>
        <w:rPr>
          <w:rFonts w:hint="eastAsia" w:asciiTheme="minorEastAsia" w:hAnsiTheme="minorEastAsia" w:eastAsiaTheme="minorEastAsia" w:cstheme="minorEastAsia"/>
          <w:color w:val="auto"/>
          <w:szCs w:val="21"/>
          <w:highlight w:val="none"/>
          <w:u w:val="single"/>
        </w:rPr>
        <w:t>非承包人原因导致的工期延误，合同工期相应顺延</w:t>
      </w:r>
      <w:r>
        <w:rPr>
          <w:rFonts w:hint="eastAsia" w:asciiTheme="minorEastAsia" w:hAnsiTheme="minorEastAsia" w:eastAsiaTheme="minorEastAsia" w:cstheme="minorEastAsia"/>
          <w:color w:val="auto"/>
          <w:szCs w:val="21"/>
          <w:highlight w:val="none"/>
        </w:rPr>
        <w:t>。</w:t>
      </w:r>
    </w:p>
    <w:p w14:paraId="091DD21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因</w:t>
      </w:r>
      <w:bookmarkStart w:id="820" w:name="_Toc312677487"/>
      <w:bookmarkStart w:id="821" w:name="_Toc318581170"/>
      <w:bookmarkStart w:id="822" w:name="_Toc312678013"/>
      <w:r>
        <w:rPr>
          <w:rFonts w:hint="eastAsia" w:asciiTheme="minorEastAsia" w:hAnsiTheme="minorEastAsia" w:eastAsiaTheme="minorEastAsia" w:cstheme="minorEastAsia"/>
          <w:color w:val="auto"/>
          <w:szCs w:val="21"/>
          <w:highlight w:val="none"/>
        </w:rPr>
        <w:t>承包人原因造成工期延误，逾期竣工违约金的计算方法为：</w:t>
      </w:r>
      <w:r>
        <w:rPr>
          <w:rFonts w:hint="eastAsia" w:asciiTheme="minorEastAsia" w:hAnsiTheme="minorEastAsia" w:eastAsiaTheme="minorEastAsia" w:cstheme="minorEastAsia"/>
          <w:color w:val="auto"/>
          <w:szCs w:val="21"/>
          <w:highlight w:val="none"/>
          <w:u w:val="single"/>
        </w:rPr>
        <w:t>非上述原因，承包人不能按合同约定的时间竣工，承包人应承担违约责任，并应向发包人支付误期赔偿费（每天赔偿金额为合同价款扣除社会保险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w:t>
      </w:r>
    </w:p>
    <w:bookmarkEnd w:id="815"/>
    <w:bookmarkEnd w:id="816"/>
    <w:bookmarkEnd w:id="817"/>
    <w:bookmarkEnd w:id="818"/>
    <w:bookmarkEnd w:id="819"/>
    <w:bookmarkEnd w:id="820"/>
    <w:bookmarkEnd w:id="821"/>
    <w:bookmarkEnd w:id="822"/>
    <w:p w14:paraId="386CF8F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因承包人原因造成工期延误，逾</w:t>
      </w:r>
      <w:bookmarkStart w:id="823" w:name="_Toc318581171"/>
      <w:bookmarkStart w:id="824" w:name="_Toc312678014"/>
      <w:r>
        <w:rPr>
          <w:rFonts w:hint="eastAsia" w:asciiTheme="minorEastAsia" w:hAnsiTheme="minorEastAsia" w:eastAsiaTheme="minorEastAsia" w:cstheme="minorEastAsia"/>
          <w:color w:val="auto"/>
          <w:szCs w:val="21"/>
          <w:highlight w:val="none"/>
        </w:rPr>
        <w:t>期竣工违约金的上限：</w:t>
      </w:r>
      <w:r>
        <w:rPr>
          <w:rFonts w:hint="eastAsia" w:asciiTheme="minorEastAsia" w:hAnsiTheme="minorEastAsia" w:eastAsiaTheme="minorEastAsia" w:cstheme="minorEastAsia"/>
          <w:color w:val="auto"/>
          <w:szCs w:val="21"/>
          <w:highlight w:val="none"/>
          <w:u w:val="single"/>
          <w:lang w:eastAsia="zh-CN"/>
        </w:rPr>
        <w:t>结算</w:t>
      </w:r>
      <w:r>
        <w:rPr>
          <w:rFonts w:hint="eastAsia" w:asciiTheme="minorEastAsia" w:hAnsiTheme="minorEastAsia" w:eastAsiaTheme="minorEastAsia" w:cstheme="minorEastAsia"/>
          <w:color w:val="auto"/>
          <w:szCs w:val="21"/>
          <w:highlight w:val="none"/>
          <w:u w:val="single"/>
        </w:rPr>
        <w:t>价扣除社会保险费、发包人材料价款、暂估专业工程、暂列金额后的</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bookmarkEnd w:id="823"/>
    <w:bookmarkEnd w:id="824"/>
    <w:p w14:paraId="7848CA1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825" w:name="_Toc522201757"/>
      <w:bookmarkStart w:id="826" w:name="_Toc497747206"/>
      <w:bookmarkStart w:id="827" w:name="_Toc18231"/>
      <w:bookmarkStart w:id="828" w:name="_Toc418518374"/>
      <w:bookmarkStart w:id="829" w:name="_Toc497746809"/>
      <w:bookmarkStart w:id="830" w:name="_Toc373227728"/>
      <w:bookmarkStart w:id="831" w:name="_Toc418061339"/>
      <w:bookmarkStart w:id="832" w:name="_Toc418518138"/>
      <w:bookmarkStart w:id="833" w:name="_Toc418752270"/>
      <w:bookmarkStart w:id="834" w:name="_Toc389065294"/>
      <w:bookmarkStart w:id="835" w:name="_Toc373478375"/>
      <w:bookmarkStart w:id="836" w:name="_Toc27840"/>
      <w:bookmarkStart w:id="837" w:name="_Toc418751824"/>
      <w:bookmarkStart w:id="838" w:name="_Toc403578962"/>
      <w:bookmarkStart w:id="839" w:name="_Toc256000207"/>
      <w:r>
        <w:rPr>
          <w:rFonts w:hint="eastAsia" w:asciiTheme="minorEastAsia" w:hAnsiTheme="minorEastAsia" w:eastAsiaTheme="minorEastAsia" w:cstheme="minorEastAsia"/>
          <w:color w:val="auto"/>
          <w:highlight w:val="none"/>
        </w:rPr>
        <w:t>7</w:t>
      </w:r>
      <w:bookmarkStart w:id="840" w:name="_Toc300934971"/>
      <w:bookmarkStart w:id="841" w:name="_Toc297123519"/>
      <w:bookmarkStart w:id="842" w:name="_Toc303539128"/>
      <w:bookmarkStart w:id="843" w:name="_Toc297216178"/>
      <w:bookmarkStart w:id="844" w:name="_Toc304295549"/>
      <w:bookmarkStart w:id="845" w:name="_Toc312678015"/>
      <w:r>
        <w:rPr>
          <w:rFonts w:hint="eastAsia" w:asciiTheme="minorEastAsia" w:hAnsiTheme="minorEastAsia" w:eastAsiaTheme="minorEastAsia" w:cstheme="minorEastAsia"/>
          <w:color w:val="auto"/>
          <w:highlight w:val="none"/>
        </w:rPr>
        <w:t>.6不</w:t>
      </w:r>
      <w:bookmarkEnd w:id="840"/>
      <w:bookmarkEnd w:id="841"/>
      <w:bookmarkEnd w:id="842"/>
      <w:bookmarkEnd w:id="843"/>
      <w:bookmarkEnd w:id="844"/>
      <w:bookmarkEnd w:id="845"/>
      <w:r>
        <w:rPr>
          <w:rFonts w:hint="eastAsia" w:asciiTheme="minorEastAsia" w:hAnsiTheme="minorEastAsia" w:eastAsiaTheme="minorEastAsia" w:cstheme="minorEastAsia"/>
          <w:color w:val="auto"/>
          <w:highlight w:val="none"/>
        </w:rPr>
        <w:t>利物质条件</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6766E36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bookmarkStart w:id="846" w:name="_Toc297216179"/>
      <w:bookmarkStart w:id="847" w:name="_Toc304295550"/>
      <w:bookmarkStart w:id="848" w:name="_Toc300934972"/>
      <w:bookmarkStart w:id="849" w:name="_Toc297123520"/>
      <w:bookmarkStart w:id="850" w:name="_Toc312678016"/>
      <w:bookmarkStart w:id="851" w:name="_Toc303539129"/>
      <w:bookmarkStart w:id="852" w:name="_Toc318581172"/>
      <w:r>
        <w:rPr>
          <w:rFonts w:hint="eastAsia" w:asciiTheme="minorEastAsia" w:hAnsiTheme="minorEastAsia" w:eastAsiaTheme="minorEastAsia" w:cstheme="minorEastAsia"/>
          <w:color w:val="auto"/>
          <w:szCs w:val="21"/>
          <w:highlight w:val="none"/>
        </w:rPr>
        <w:t>不利物质条件的其他情形和有关约定：</w:t>
      </w:r>
      <w:r>
        <w:rPr>
          <w:rFonts w:hint="eastAsia" w:asciiTheme="minorEastAsia" w:hAnsiTheme="minorEastAsia" w:eastAsiaTheme="minorEastAsia" w:cstheme="minorEastAsia"/>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Theme="minorEastAsia" w:hAnsiTheme="minorEastAsia" w:eastAsiaTheme="minorEastAsia" w:cstheme="minorEastAsia"/>
          <w:color w:val="auto"/>
          <w:szCs w:val="21"/>
          <w:highlight w:val="none"/>
        </w:rPr>
        <w:t>。</w:t>
      </w:r>
    </w:p>
    <w:bookmarkEnd w:id="846"/>
    <w:bookmarkEnd w:id="847"/>
    <w:bookmarkEnd w:id="848"/>
    <w:bookmarkEnd w:id="849"/>
    <w:bookmarkEnd w:id="850"/>
    <w:bookmarkEnd w:id="851"/>
    <w:bookmarkEnd w:id="852"/>
    <w:p w14:paraId="4B95D749">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853" w:name="_Toc256000208"/>
      <w:bookmarkStart w:id="854" w:name="_Toc497747207"/>
      <w:bookmarkStart w:id="855" w:name="_Toc418752271"/>
      <w:bookmarkStart w:id="856" w:name="_Toc522201758"/>
      <w:bookmarkStart w:id="857" w:name="_Toc403578963"/>
      <w:bookmarkStart w:id="858" w:name="_Toc373227729"/>
      <w:bookmarkStart w:id="859" w:name="_Toc497746810"/>
      <w:bookmarkStart w:id="860" w:name="_Toc418061340"/>
      <w:bookmarkStart w:id="861" w:name="_Toc1472"/>
      <w:bookmarkStart w:id="862" w:name="_Toc418518139"/>
      <w:bookmarkStart w:id="863" w:name="_Toc389065295"/>
      <w:bookmarkStart w:id="864" w:name="_Toc418751825"/>
      <w:bookmarkStart w:id="865" w:name="_Toc418518375"/>
      <w:bookmarkStart w:id="866" w:name="_Toc373478376"/>
      <w:bookmarkStart w:id="867" w:name="_Toc25495"/>
      <w:r>
        <w:rPr>
          <w:rFonts w:hint="eastAsia" w:asciiTheme="minorEastAsia" w:hAnsiTheme="minorEastAsia" w:eastAsiaTheme="minorEastAsia" w:cstheme="minorEastAsia"/>
          <w:color w:val="auto"/>
          <w:highlight w:val="none"/>
        </w:rPr>
        <w:t>7</w:t>
      </w:r>
      <w:bookmarkStart w:id="868" w:name="_Toc297216180"/>
      <w:bookmarkStart w:id="869" w:name="_Toc297123521"/>
      <w:bookmarkStart w:id="870" w:name="_Toc303539130"/>
      <w:bookmarkStart w:id="871" w:name="_Toc312678017"/>
      <w:bookmarkStart w:id="872" w:name="_Toc304295551"/>
      <w:bookmarkStart w:id="873" w:name="_Toc300934973"/>
      <w:r>
        <w:rPr>
          <w:rFonts w:hint="eastAsia" w:asciiTheme="minorEastAsia" w:hAnsiTheme="minorEastAsia" w:eastAsiaTheme="minorEastAsia" w:cstheme="minorEastAsia"/>
          <w:color w:val="auto"/>
          <w:highlight w:val="none"/>
        </w:rPr>
        <w:t>.7异常恶劣的气候条件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bookmarkEnd w:id="868"/>
    <w:bookmarkEnd w:id="869"/>
    <w:bookmarkEnd w:id="870"/>
    <w:bookmarkEnd w:id="871"/>
    <w:bookmarkEnd w:id="872"/>
    <w:bookmarkEnd w:id="873"/>
    <w:p w14:paraId="549C46B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发包人和承包人同意以下情形视为异常恶劣的气候条件：</w:t>
      </w:r>
    </w:p>
    <w:p w14:paraId="342EC079">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bookmarkStart w:id="874" w:name="_Toc373478377"/>
      <w:bookmarkStart w:id="875" w:name="_Toc418752272"/>
      <w:bookmarkStart w:id="876" w:name="_Toc418751826"/>
      <w:bookmarkStart w:id="877" w:name="_Toc418061341"/>
      <w:bookmarkStart w:id="878" w:name="_Toc497747208"/>
      <w:bookmarkStart w:id="879" w:name="_Toc418518376"/>
      <w:bookmarkStart w:id="880" w:name="_Toc403578964"/>
      <w:bookmarkStart w:id="881" w:name="_Toc418518140"/>
      <w:bookmarkStart w:id="882" w:name="_Toc373227730"/>
      <w:bookmarkStart w:id="883" w:name="_Toc497746811"/>
      <w:bookmarkStart w:id="884" w:name="_Toc389065296"/>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u w:val="single"/>
        </w:rPr>
        <w:t>10级以上持续1天的大风；</w:t>
      </w:r>
    </w:p>
    <w:p w14:paraId="3D1C3F73">
      <w:pPr>
        <w:pStyle w:val="21"/>
        <w:pageBreakBefore w:val="0"/>
        <w:numPr>
          <w:ilvl w:val="0"/>
          <w:numId w:val="6"/>
        </w:numPr>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暴雨级以上持续2天的大雨；</w:t>
      </w:r>
    </w:p>
    <w:p w14:paraId="2315139F">
      <w:pPr>
        <w:pStyle w:val="21"/>
        <w:pageBreakBefore w:val="0"/>
        <w:numPr>
          <w:ilvl w:val="0"/>
          <w:numId w:val="6"/>
        </w:numPr>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当地6级以上的破坏性地震；</w:t>
      </w:r>
    </w:p>
    <w:p w14:paraId="2DA784B8">
      <w:pPr>
        <w:pStyle w:val="21"/>
        <w:pageBreakBefore w:val="0"/>
        <w:numPr>
          <w:ilvl w:val="0"/>
          <w:numId w:val="6"/>
        </w:numPr>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50年以上未发生过的持续2天的高温天气；</w:t>
      </w:r>
    </w:p>
    <w:p w14:paraId="5429384E">
      <w:pPr>
        <w:pStyle w:val="21"/>
        <w:pageBreakBefore w:val="0"/>
        <w:numPr>
          <w:ilvl w:val="0"/>
          <w:numId w:val="6"/>
        </w:numPr>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50年以上未发生的持续2天的低温天气。</w:t>
      </w:r>
    </w:p>
    <w:p w14:paraId="6E42C75F">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施工场地受淹超过发包人提供设计图纸指明的设计洪水位以及因天气原因无法施工并经监理确认引起延误的情况。承包人有权要求发包人延长工期,但对上述几种情形，对工程施工造成影响和灾害的，需提供政府相关部门对不可抗力认定的证明材料为依据。</w:t>
      </w:r>
    </w:p>
    <w:p w14:paraId="32A896BB">
      <w:pPr>
        <w:pStyle w:val="21"/>
        <w:pageBreakBefore w:val="0"/>
        <w:wordWrap/>
        <w:overflowPunct/>
        <w:topLinePunct w:val="0"/>
        <w:bidi w:val="0"/>
        <w:spacing w:line="420" w:lineRule="exact"/>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7.8暂停施工</w:t>
      </w:r>
    </w:p>
    <w:p w14:paraId="22F0E54C">
      <w:pPr>
        <w:pStyle w:val="43"/>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7.8.2承包人原因引起的暂停施工</w:t>
      </w:r>
    </w:p>
    <w:p w14:paraId="4A482CB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承包人承担暂停施工责任的其他情形：</w:t>
      </w:r>
      <w:r>
        <w:rPr>
          <w:rFonts w:hint="eastAsia" w:asciiTheme="minorEastAsia" w:hAnsiTheme="minorEastAsia" w:eastAsiaTheme="minorEastAsia" w:cstheme="minorEastAsia"/>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7CF86956">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因承包人责任暂停施工延误施工时机而导致遭遇不利条件物质条件和异常恶劣的气候条件、不可抗力造成的工期延误和费用增加由承包人承担。</w:t>
      </w:r>
    </w:p>
    <w:p w14:paraId="44757F87">
      <w:pPr>
        <w:pStyle w:val="43"/>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7.8.5暂停施工后的复工</w:t>
      </w:r>
    </w:p>
    <w:p w14:paraId="78FBCBB8">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D6C63A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885" w:name="_Toc6583"/>
      <w:bookmarkStart w:id="886" w:name="_Toc26389"/>
      <w:bookmarkStart w:id="887" w:name="_Toc522201759"/>
      <w:bookmarkStart w:id="888" w:name="_Toc256000209"/>
      <w:r>
        <w:rPr>
          <w:rFonts w:hint="eastAsia" w:asciiTheme="minorEastAsia" w:hAnsiTheme="minorEastAsia" w:eastAsiaTheme="minorEastAsia" w:cstheme="minorEastAsia"/>
          <w:color w:val="auto"/>
          <w:highlight w:val="none"/>
        </w:rPr>
        <w:t>7.9提前竣工</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36BAC54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7.9.2提前竣工的奖励：</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4EA85C72">
      <w:pPr>
        <w:pStyle w:val="38"/>
        <w:pageBreakBefore w:val="0"/>
        <w:numPr>
          <w:ilvl w:val="0"/>
          <w:numId w:val="0"/>
        </w:numPr>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889" w:name="_Toc497746812"/>
      <w:bookmarkStart w:id="890" w:name="_Toc418518377"/>
      <w:bookmarkStart w:id="891" w:name="_Toc497747209"/>
      <w:bookmarkStart w:id="892" w:name="_Toc351203640"/>
      <w:bookmarkStart w:id="893" w:name="_Toc17136"/>
      <w:bookmarkStart w:id="894" w:name="_Toc389065297"/>
      <w:bookmarkStart w:id="895" w:name="_Toc403578965"/>
      <w:bookmarkStart w:id="896" w:name="_Toc418061342"/>
      <w:bookmarkStart w:id="897" w:name="_Toc11098"/>
      <w:bookmarkStart w:id="898" w:name="_Toc256000210"/>
      <w:bookmarkStart w:id="899" w:name="_Toc418518141"/>
      <w:bookmarkStart w:id="900" w:name="_Toc373478378"/>
      <w:bookmarkStart w:id="901" w:name="_Toc373227731"/>
      <w:bookmarkStart w:id="902" w:name="_Toc522201760"/>
      <w:bookmarkStart w:id="903" w:name="_Toc418751827"/>
      <w:bookmarkStart w:id="904" w:name="_Toc418752273"/>
      <w:r>
        <w:rPr>
          <w:rFonts w:hint="eastAsia" w:asciiTheme="minorEastAsia" w:hAnsiTheme="minorEastAsia" w:eastAsiaTheme="minorEastAsia" w:cstheme="minorEastAsia"/>
          <w:b/>
          <w:bCs/>
          <w:color w:val="auto"/>
          <w:kern w:val="44"/>
          <w:sz w:val="21"/>
          <w:szCs w:val="21"/>
          <w:lang w:val="en-US" w:eastAsia="zh-CN" w:bidi="ar-SA"/>
        </w:rPr>
        <w:t>8.</w:t>
      </w:r>
      <w:r>
        <w:rPr>
          <w:rFonts w:hint="eastAsia" w:asciiTheme="minorEastAsia" w:hAnsiTheme="minorEastAsia" w:eastAsiaTheme="minorEastAsia" w:cstheme="minorEastAsia"/>
          <w:color w:val="auto"/>
          <w:highlight w:val="none"/>
        </w:rPr>
        <w:t>材料与设备</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7320647C">
      <w:pPr>
        <w:pStyle w:val="43"/>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承包人采购材料和设备的约定：</w:t>
      </w:r>
    </w:p>
    <w:bookmarkEnd w:id="633"/>
    <w:bookmarkEnd w:id="634"/>
    <w:bookmarkEnd w:id="635"/>
    <w:bookmarkEnd w:id="636"/>
    <w:bookmarkEnd w:id="637"/>
    <w:bookmarkEnd w:id="638"/>
    <w:bookmarkEnd w:id="639"/>
    <w:bookmarkEnd w:id="640"/>
    <w:bookmarkEnd w:id="641"/>
    <w:bookmarkEnd w:id="642"/>
    <w:p w14:paraId="6B3FB4AF">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905" w:name="_Toc497746813"/>
      <w:bookmarkStart w:id="906" w:name="_Toc418751828"/>
      <w:bookmarkStart w:id="907" w:name="_Toc373227732"/>
      <w:bookmarkStart w:id="908" w:name="_Toc389065298"/>
      <w:bookmarkStart w:id="909" w:name="_Toc27599"/>
      <w:bookmarkStart w:id="910" w:name="_Toc373478379"/>
      <w:bookmarkStart w:id="911" w:name="_Toc403578966"/>
      <w:bookmarkStart w:id="912" w:name="_Toc418518378"/>
      <w:bookmarkStart w:id="913" w:name="_Toc497747210"/>
      <w:bookmarkStart w:id="914" w:name="_Toc3719"/>
      <w:bookmarkStart w:id="915" w:name="_Toc522201761"/>
      <w:bookmarkStart w:id="916" w:name="_Toc418752274"/>
      <w:bookmarkStart w:id="917" w:name="_Toc418518142"/>
      <w:bookmarkStart w:id="918" w:name="_Toc418061343"/>
      <w:bookmarkStart w:id="919" w:name="_Toc256000211"/>
      <w:r>
        <w:rPr>
          <w:rFonts w:hint="eastAsia" w:asciiTheme="minorEastAsia" w:hAnsiTheme="minorEastAsia" w:eastAsiaTheme="minorEastAsia" w:cstheme="minorEastAsia"/>
          <w:color w:val="auto"/>
          <w:highlight w:val="none"/>
        </w:rPr>
        <w:t>8.2承包人采购材料与工程设备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2C2D4DEE">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Theme="minorEastAsia" w:hAnsiTheme="minorEastAsia" w:eastAsiaTheme="minorEastAsia" w:cstheme="minorEastAsia"/>
          <w:color w:val="auto"/>
          <w:szCs w:val="21"/>
          <w:highlight w:val="none"/>
        </w:rPr>
        <w:t>承包人提供主要材料和工程设备一览表》</w:t>
      </w:r>
      <w:r>
        <w:rPr>
          <w:rFonts w:hint="eastAsia" w:asciiTheme="minorEastAsia" w:hAnsiTheme="minorEastAsia" w:eastAsiaTheme="minorEastAsia" w:cstheme="minorEastAsia"/>
          <w:color w:val="auto"/>
          <w:kern w:val="0"/>
          <w:szCs w:val="21"/>
          <w:highlight w:val="none"/>
        </w:rPr>
        <w:t>（表-22）见已标价工程量清单。</w:t>
      </w:r>
    </w:p>
    <w:p w14:paraId="275557F0">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920" w:name="_Toc389065299"/>
      <w:bookmarkStart w:id="921" w:name="_Toc522201762"/>
      <w:bookmarkStart w:id="922" w:name="_Toc373227733"/>
      <w:bookmarkStart w:id="923" w:name="_Toc497746814"/>
      <w:bookmarkStart w:id="924" w:name="_Toc403578967"/>
      <w:bookmarkStart w:id="925" w:name="_Toc23212"/>
      <w:bookmarkStart w:id="926" w:name="_Toc418751829"/>
      <w:bookmarkStart w:id="927" w:name="_Toc418518143"/>
      <w:bookmarkStart w:id="928" w:name="_Toc418061344"/>
      <w:bookmarkStart w:id="929" w:name="_Toc256000212"/>
      <w:bookmarkStart w:id="930" w:name="_Toc497747211"/>
      <w:bookmarkStart w:id="931" w:name="_Toc11663"/>
      <w:bookmarkStart w:id="932" w:name="_Toc373478380"/>
      <w:bookmarkStart w:id="933" w:name="_Toc418752275"/>
      <w:bookmarkStart w:id="934" w:name="_Toc418518379"/>
      <w:r>
        <w:rPr>
          <w:rFonts w:hint="eastAsia" w:asciiTheme="minorEastAsia" w:hAnsiTheme="minorEastAsia" w:eastAsiaTheme="minorEastAsia" w:cstheme="minorEastAsia"/>
          <w:color w:val="auto"/>
          <w:highlight w:val="none"/>
        </w:rPr>
        <w:t>8</w:t>
      </w:r>
      <w:bookmarkStart w:id="935" w:name="_Toc292559372"/>
      <w:bookmarkStart w:id="936" w:name="_Toc280868654"/>
      <w:bookmarkStart w:id="937" w:name="_Toc296890995"/>
      <w:bookmarkStart w:id="938" w:name="_Toc296944506"/>
      <w:bookmarkStart w:id="939" w:name="_Toc312677493"/>
      <w:bookmarkStart w:id="940" w:name="_Toc296346668"/>
      <w:bookmarkStart w:id="941" w:name="_Toc297123527"/>
      <w:bookmarkStart w:id="942" w:name="_Toc296891207"/>
      <w:bookmarkStart w:id="943" w:name="_Toc296347166"/>
      <w:bookmarkStart w:id="944" w:name="_Toc297216186"/>
      <w:bookmarkStart w:id="945" w:name="_Toc304295556"/>
      <w:bookmarkStart w:id="946" w:name="_Toc312678019"/>
      <w:bookmarkStart w:id="947" w:name="_Toc296503167"/>
      <w:bookmarkStart w:id="948" w:name="_Toc303539136"/>
      <w:bookmarkStart w:id="949" w:name="_Toc300934979"/>
      <w:bookmarkStart w:id="950" w:name="_Toc297120467"/>
      <w:bookmarkStart w:id="951" w:name="_Toc297048353"/>
      <w:bookmarkStart w:id="952" w:name="_Toc292559877"/>
      <w:bookmarkStart w:id="953" w:name="_Toc280868655"/>
      <w:bookmarkStart w:id="954" w:name="_Toc280868656"/>
      <w:bookmarkStart w:id="955" w:name="_Toc267251424"/>
      <w:r>
        <w:rPr>
          <w:rFonts w:hint="eastAsia" w:asciiTheme="minorEastAsia" w:hAnsiTheme="minorEastAsia" w:eastAsiaTheme="minorEastAsia" w:cstheme="minorEastAsia"/>
          <w:color w:val="auto"/>
          <w:highlight w:val="none"/>
        </w:rPr>
        <w:t>.4材料与工程设备的保管与使用</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14:paraId="62FD02F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8</w:t>
      </w:r>
      <w:bookmarkStart w:id="956" w:name="_Toc292559373"/>
      <w:bookmarkStart w:id="957" w:name="_Toc292559878"/>
      <w:bookmarkStart w:id="958" w:name="_Toc300934980"/>
      <w:bookmarkStart w:id="959" w:name="_Toc296347167"/>
      <w:bookmarkStart w:id="960" w:name="_Toc312678020"/>
      <w:bookmarkStart w:id="961" w:name="_Toc297120468"/>
      <w:bookmarkStart w:id="962" w:name="_Toc296346669"/>
      <w:bookmarkStart w:id="963" w:name="_Toc312677494"/>
      <w:bookmarkStart w:id="964" w:name="_Toc296944507"/>
      <w:bookmarkStart w:id="965" w:name="_Toc297048354"/>
      <w:bookmarkStart w:id="966" w:name="_Toc296890996"/>
      <w:bookmarkStart w:id="967" w:name="_Toc296503168"/>
      <w:bookmarkStart w:id="968" w:name="_Toc296891208"/>
      <w:bookmarkStart w:id="969" w:name="_Toc304295557"/>
      <w:bookmarkStart w:id="970" w:name="_Toc297123528"/>
      <w:bookmarkStart w:id="971" w:name="_Toc303539137"/>
      <w:bookmarkStart w:id="972" w:name="_Toc318581173"/>
      <w:bookmarkStart w:id="973" w:name="_Toc297216187"/>
      <w:r>
        <w:rPr>
          <w:rFonts w:hint="eastAsia" w:asciiTheme="minorEastAsia" w:hAnsiTheme="minorEastAsia" w:eastAsiaTheme="minorEastAsia" w:cstheme="minorEastAsia"/>
          <w:color w:val="auto"/>
          <w:szCs w:val="21"/>
          <w:highlight w:val="none"/>
        </w:rPr>
        <w:t>.4.1发包人供应的材料设备的保管费用的承担：</w:t>
      </w:r>
      <w:r>
        <w:rPr>
          <w:rFonts w:hint="eastAsia" w:asciiTheme="minorEastAsia" w:hAnsiTheme="minorEastAsia" w:eastAsiaTheme="minorEastAsia" w:cstheme="minorEastAsia"/>
          <w:color w:val="auto"/>
          <w:szCs w:val="21"/>
          <w:highlight w:val="none"/>
          <w:u w:val="single"/>
        </w:rPr>
        <w:t>发包人供应的材料和设备经三方验收合格后，保管费用由承包人承担</w:t>
      </w:r>
      <w:r>
        <w:rPr>
          <w:rFonts w:hint="eastAsia" w:asciiTheme="minorEastAsia" w:hAnsiTheme="minorEastAsia" w:eastAsiaTheme="minorEastAsia" w:cstheme="minorEastAsia"/>
          <w:color w:val="auto"/>
          <w:szCs w:val="21"/>
          <w:highlight w:val="none"/>
        </w:rPr>
        <w:t>。</w:t>
      </w:r>
    </w:p>
    <w:bookmarkEnd w:id="956"/>
    <w:bookmarkEnd w:id="957"/>
    <w:p w14:paraId="5C43E3D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974" w:name="_Toc497747212"/>
      <w:bookmarkStart w:id="975" w:name="_Toc389065300"/>
      <w:bookmarkStart w:id="976" w:name="_Toc256000213"/>
      <w:bookmarkStart w:id="977" w:name="_Toc522201763"/>
      <w:bookmarkStart w:id="978" w:name="_Toc418518380"/>
      <w:bookmarkStart w:id="979" w:name="_Toc7716"/>
      <w:bookmarkStart w:id="980" w:name="_Toc418751830"/>
      <w:bookmarkStart w:id="981" w:name="_Toc373478381"/>
      <w:bookmarkStart w:id="982" w:name="_Toc7018"/>
      <w:bookmarkStart w:id="983" w:name="_Toc373227734"/>
      <w:bookmarkStart w:id="984" w:name="_Toc418752276"/>
      <w:bookmarkStart w:id="985" w:name="_Toc403578968"/>
      <w:bookmarkStart w:id="986" w:name="_Toc497746815"/>
      <w:bookmarkStart w:id="987" w:name="_Toc418061345"/>
      <w:bookmarkStart w:id="988" w:name="_Toc418518144"/>
      <w:r>
        <w:rPr>
          <w:rFonts w:hint="eastAsia" w:asciiTheme="minorEastAsia" w:hAnsiTheme="minorEastAsia" w:eastAsiaTheme="minorEastAsia" w:cstheme="minorEastAsia"/>
          <w:color w:val="auto"/>
          <w:highlight w:val="none"/>
        </w:rPr>
        <w:t>8.6样品</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68308F61">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8.6.1样品的报送与封存</w:t>
      </w:r>
    </w:p>
    <w:p w14:paraId="43C61340">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需要承包人报送样品的材料或工程设备，样品的种类、名称、规格、数量要求：</w:t>
      </w:r>
      <w:r>
        <w:rPr>
          <w:rFonts w:hint="eastAsia" w:asciiTheme="minorEastAsia" w:hAnsiTheme="minorEastAsia" w:eastAsiaTheme="minorEastAsia" w:cstheme="minorEastAsia"/>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2A932CC">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989" w:name="_Toc418518381"/>
      <w:bookmarkStart w:id="990" w:name="_Toc256000214"/>
      <w:bookmarkStart w:id="991" w:name="_Toc418518145"/>
      <w:bookmarkStart w:id="992" w:name="_Toc373478382"/>
      <w:bookmarkStart w:id="993" w:name="_Toc10772"/>
      <w:bookmarkStart w:id="994" w:name="_Toc497747213"/>
      <w:bookmarkStart w:id="995" w:name="_Toc497746816"/>
      <w:bookmarkStart w:id="996" w:name="_Toc5914"/>
      <w:bookmarkStart w:id="997" w:name="_Toc522201764"/>
      <w:bookmarkStart w:id="998" w:name="_Toc418061346"/>
      <w:bookmarkStart w:id="999" w:name="_Toc389065301"/>
      <w:bookmarkStart w:id="1000" w:name="_Toc418752277"/>
      <w:bookmarkStart w:id="1001" w:name="_Toc373227735"/>
      <w:bookmarkStart w:id="1002" w:name="_Toc403578969"/>
      <w:bookmarkStart w:id="1003" w:name="_Toc418751831"/>
      <w:r>
        <w:rPr>
          <w:rFonts w:hint="eastAsia" w:asciiTheme="minorEastAsia" w:hAnsiTheme="minorEastAsia" w:eastAsiaTheme="minorEastAsia" w:cstheme="minorEastAsia"/>
          <w:color w:val="auto"/>
          <w:highlight w:val="none"/>
        </w:rPr>
        <w:t>8.8施工设备和临时设施</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71579412">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8.8.1承包人提供的施工设备和临时设施</w:t>
      </w:r>
    </w:p>
    <w:p w14:paraId="003D2880">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5C37C85">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关于修建临时设施费用承担的约定：</w:t>
      </w:r>
    </w:p>
    <w:p w14:paraId="519179CF">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30CA07DF">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rPr>
        <w:t>②承包人负责合同实施期间其合同段内临时交通道路和交通设施的修建、维修、养护和交通管理工作，并承担一切费用。</w:t>
      </w:r>
    </w:p>
    <w:p w14:paraId="1BA86DA5">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A259AD1">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303C19D3">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8.8.2发包人提供的施工设备和临时设施</w:t>
      </w:r>
    </w:p>
    <w:p w14:paraId="35F0702C">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发包人提供的施工设备和临时设施：</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777C73D6">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发包人提供的施工设备和临时设施的运行、维护、拆除、清运费用的承担人：</w:t>
      </w:r>
      <w:r>
        <w:rPr>
          <w:rFonts w:hint="eastAsia" w:asciiTheme="minorEastAsia" w:hAnsiTheme="minorEastAsia" w:eastAsiaTheme="minorEastAsia" w:cstheme="minorEastAsia"/>
          <w:color w:val="auto"/>
          <w:szCs w:val="21"/>
          <w:highlight w:val="none"/>
          <w:u w:val="single"/>
        </w:rPr>
        <w:t>承包人</w:t>
      </w:r>
      <w:r>
        <w:rPr>
          <w:rFonts w:hint="eastAsia" w:asciiTheme="minorEastAsia" w:hAnsiTheme="minorEastAsia" w:eastAsiaTheme="minorEastAsia" w:cstheme="minorEastAsia"/>
          <w:color w:val="auto"/>
          <w:szCs w:val="21"/>
          <w:highlight w:val="none"/>
        </w:rPr>
        <w:t>。</w:t>
      </w:r>
    </w:p>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14:paraId="60772E62">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004" w:name="_Toc351203641"/>
      <w:bookmarkStart w:id="1005" w:name="_Toc522201765"/>
      <w:bookmarkStart w:id="1006" w:name="_Toc8701"/>
      <w:bookmarkStart w:id="1007" w:name="_Toc373478383"/>
      <w:bookmarkStart w:id="1008" w:name="_Toc418752278"/>
      <w:bookmarkStart w:id="1009" w:name="_Toc373227736"/>
      <w:bookmarkStart w:id="1010" w:name="_Toc497746817"/>
      <w:bookmarkStart w:id="1011" w:name="_Toc418518146"/>
      <w:bookmarkStart w:id="1012" w:name="_Toc418518382"/>
      <w:bookmarkStart w:id="1013" w:name="_Toc497747214"/>
      <w:bookmarkStart w:id="1014" w:name="_Toc256000215"/>
      <w:bookmarkStart w:id="1015" w:name="_Toc403578970"/>
      <w:bookmarkStart w:id="1016" w:name="_Toc12202"/>
      <w:bookmarkStart w:id="1017" w:name="_Toc418061347"/>
      <w:bookmarkStart w:id="1018" w:name="_Toc418751832"/>
      <w:bookmarkStart w:id="1019" w:name="_Toc389065302"/>
      <w:r>
        <w:rPr>
          <w:rFonts w:hint="eastAsia" w:asciiTheme="minorEastAsia" w:hAnsiTheme="minorEastAsia" w:eastAsiaTheme="minorEastAsia" w:cstheme="minorEastAsia"/>
          <w:color w:val="auto"/>
          <w:highlight w:val="none"/>
        </w:rPr>
        <w:t>9</w:t>
      </w:r>
      <w:bookmarkEnd w:id="953"/>
      <w:bookmarkEnd w:id="954"/>
      <w:bookmarkEnd w:id="955"/>
      <w:bookmarkStart w:id="1020" w:name="_Toc312677495"/>
      <w:bookmarkStart w:id="1021" w:name="_Toc297216192"/>
      <w:bookmarkStart w:id="1022" w:name="_Toc304295559"/>
      <w:bookmarkStart w:id="1023" w:name="_Toc297123533"/>
      <w:bookmarkStart w:id="1024" w:name="_Toc312678021"/>
      <w:bookmarkStart w:id="1025" w:name="_Toc300934982"/>
      <w:bookmarkStart w:id="1026" w:name="_Toc303539139"/>
      <w:bookmarkStart w:id="1027" w:name="_Toc267251427"/>
      <w:bookmarkStart w:id="1028" w:name="_Toc292559378"/>
      <w:bookmarkStart w:id="1029" w:name="_Toc297120473"/>
      <w:bookmarkStart w:id="1030" w:name="_Toc296503173"/>
      <w:bookmarkStart w:id="1031" w:name="_Toc296347172"/>
      <w:bookmarkStart w:id="1032" w:name="_Toc267251428"/>
      <w:bookmarkStart w:id="1033" w:name="_Toc297048359"/>
      <w:bookmarkStart w:id="1034" w:name="_Toc296891213"/>
      <w:bookmarkStart w:id="1035" w:name="_Toc292559883"/>
      <w:bookmarkStart w:id="1036" w:name="_Toc296346674"/>
      <w:bookmarkStart w:id="1037" w:name="_Toc296944512"/>
      <w:bookmarkStart w:id="1038" w:name="_Toc296891001"/>
      <w:r>
        <w:rPr>
          <w:rFonts w:hint="eastAsia" w:asciiTheme="minorEastAsia" w:hAnsiTheme="minorEastAsia" w:eastAsiaTheme="minorEastAsia" w:cstheme="minorEastAsia"/>
          <w:color w:val="auto"/>
          <w:highlight w:val="none"/>
        </w:rPr>
        <w:t>.试验与检验</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bookmarkEnd w:id="1020"/>
    <w:bookmarkEnd w:id="1021"/>
    <w:bookmarkEnd w:id="1022"/>
    <w:bookmarkEnd w:id="1023"/>
    <w:bookmarkEnd w:id="1024"/>
    <w:bookmarkEnd w:id="1025"/>
    <w:bookmarkEnd w:id="1026"/>
    <w:p w14:paraId="2D26FB33">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039" w:name="_Toc418752279"/>
      <w:bookmarkStart w:id="1040" w:name="_Toc497747215"/>
      <w:bookmarkStart w:id="1041" w:name="_Toc7015"/>
      <w:bookmarkStart w:id="1042" w:name="_Toc389065303"/>
      <w:bookmarkStart w:id="1043" w:name="_Toc403578971"/>
      <w:bookmarkStart w:id="1044" w:name="_Toc418518383"/>
      <w:bookmarkStart w:id="1045" w:name="_Toc522201766"/>
      <w:bookmarkStart w:id="1046" w:name="_Toc418751833"/>
      <w:bookmarkStart w:id="1047" w:name="_Toc8303"/>
      <w:bookmarkStart w:id="1048" w:name="_Toc497746818"/>
      <w:bookmarkStart w:id="1049" w:name="_Toc418061348"/>
      <w:bookmarkStart w:id="1050" w:name="_Toc418518147"/>
      <w:bookmarkStart w:id="1051" w:name="_Toc373227737"/>
      <w:bookmarkStart w:id="1052" w:name="_Toc256000216"/>
      <w:bookmarkStart w:id="1053" w:name="_Toc373478384"/>
      <w:r>
        <w:rPr>
          <w:rFonts w:hint="eastAsia" w:asciiTheme="minorEastAsia" w:hAnsiTheme="minorEastAsia" w:eastAsiaTheme="minorEastAsia" w:cstheme="minorEastAsia"/>
          <w:color w:val="auto"/>
          <w:highlight w:val="none"/>
        </w:rPr>
        <w:t>9</w:t>
      </w:r>
      <w:bookmarkStart w:id="1054" w:name="_Toc304295560"/>
      <w:bookmarkStart w:id="1055" w:name="_Toc297123534"/>
      <w:bookmarkStart w:id="1056" w:name="_Toc312678022"/>
      <w:bookmarkStart w:id="1057" w:name="_Toc300934983"/>
      <w:bookmarkStart w:id="1058" w:name="_Toc303539140"/>
      <w:bookmarkStart w:id="1059" w:name="_Toc312677496"/>
      <w:bookmarkStart w:id="1060" w:name="_Toc297216193"/>
      <w:r>
        <w:rPr>
          <w:rFonts w:hint="eastAsia" w:asciiTheme="minorEastAsia" w:hAnsiTheme="minorEastAsia" w:eastAsiaTheme="minorEastAsia" w:cstheme="minorEastAsia"/>
          <w:color w:val="auto"/>
          <w:highlight w:val="none"/>
        </w:rPr>
        <w:t>.1试验设备与试验人员</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bookmarkEnd w:id="1054"/>
    <w:bookmarkEnd w:id="1055"/>
    <w:bookmarkEnd w:id="1056"/>
    <w:bookmarkEnd w:id="1057"/>
    <w:bookmarkEnd w:id="1058"/>
    <w:bookmarkEnd w:id="1059"/>
    <w:bookmarkEnd w:id="1060"/>
    <w:p w14:paraId="4E16C6A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bookmarkStart w:id="1061" w:name="_Toc303539141"/>
      <w:bookmarkStart w:id="1062" w:name="_Toc297216194"/>
      <w:bookmarkStart w:id="1063" w:name="_Toc312677497"/>
      <w:bookmarkStart w:id="1064" w:name="_Toc304295561"/>
      <w:bookmarkStart w:id="1065" w:name="_Toc312678023"/>
      <w:bookmarkStart w:id="1066" w:name="_Toc300934984"/>
      <w:bookmarkStart w:id="1067" w:name="_Toc297123535"/>
      <w:bookmarkStart w:id="1068" w:name="_Toc318581174"/>
      <w:r>
        <w:rPr>
          <w:rFonts w:hint="eastAsia" w:asciiTheme="minorEastAsia" w:hAnsiTheme="minorEastAsia" w:eastAsiaTheme="minorEastAsia" w:cstheme="minorEastAsia"/>
          <w:color w:val="auto"/>
          <w:szCs w:val="21"/>
          <w:highlight w:val="none"/>
        </w:rPr>
        <w:t>.1.2试验设备</w:t>
      </w:r>
    </w:p>
    <w:bookmarkEnd w:id="1061"/>
    <w:bookmarkEnd w:id="1062"/>
    <w:bookmarkEnd w:id="1063"/>
    <w:bookmarkEnd w:id="1064"/>
    <w:bookmarkEnd w:id="1065"/>
    <w:bookmarkEnd w:id="1066"/>
    <w:bookmarkEnd w:id="1067"/>
    <w:p w14:paraId="53C76A6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bookmarkStart w:id="1069" w:name="_Toc303539142"/>
      <w:bookmarkStart w:id="1070" w:name="_Toc297123536"/>
      <w:bookmarkStart w:id="1071" w:name="_Toc297216195"/>
      <w:bookmarkStart w:id="1072" w:name="_Toc312677498"/>
      <w:bookmarkStart w:id="1073" w:name="_Toc312678024"/>
      <w:bookmarkStart w:id="1074" w:name="_Toc304295562"/>
      <w:bookmarkStart w:id="1075" w:name="_Toc300934985"/>
      <w:r>
        <w:rPr>
          <w:rFonts w:hint="eastAsia" w:asciiTheme="minorEastAsia" w:hAnsiTheme="minorEastAsia" w:eastAsiaTheme="minorEastAsia" w:cstheme="minorEastAsia"/>
          <w:color w:val="auto"/>
          <w:szCs w:val="21"/>
          <w:highlight w:val="none"/>
        </w:rPr>
        <w:t>施工现场需要配置的试验场所：</w:t>
      </w:r>
      <w:r>
        <w:rPr>
          <w:rFonts w:hint="eastAsia" w:asciiTheme="minorEastAsia" w:hAnsiTheme="minorEastAsia" w:eastAsiaTheme="minorEastAsia" w:cstheme="minorEastAsia"/>
          <w:color w:val="auto"/>
          <w:szCs w:val="21"/>
          <w:highlight w:val="none"/>
          <w:u w:val="single"/>
        </w:rPr>
        <w:t>由承包人承担，所需费用包含在投标报价中</w:t>
      </w:r>
      <w:r>
        <w:rPr>
          <w:rFonts w:hint="eastAsia" w:asciiTheme="minorEastAsia" w:hAnsiTheme="minorEastAsia" w:eastAsiaTheme="minorEastAsia" w:cstheme="minorEastAsia"/>
          <w:color w:val="auto"/>
          <w:szCs w:val="21"/>
          <w:highlight w:val="none"/>
        </w:rPr>
        <w:t>。</w:t>
      </w:r>
    </w:p>
    <w:p w14:paraId="65DE733D">
      <w:pPr>
        <w:pStyle w:val="21"/>
        <w:pageBreakBefore w:val="0"/>
        <w:wordWrap/>
        <w:overflowPunct/>
        <w:topLinePunct w:val="0"/>
        <w:bidi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施工现场需要配备的试验设备：</w:t>
      </w:r>
      <w:r>
        <w:rPr>
          <w:rFonts w:hint="eastAsia" w:asciiTheme="minorEastAsia" w:hAnsiTheme="minorEastAsia" w:eastAsiaTheme="minorEastAsia" w:cstheme="minorEastAsia"/>
          <w:color w:val="auto"/>
          <w:szCs w:val="21"/>
          <w:highlight w:val="none"/>
          <w:u w:val="single"/>
        </w:rPr>
        <w:t>由承包人承担，所需费用包含在投标报价中</w:t>
      </w:r>
      <w:r>
        <w:rPr>
          <w:rFonts w:hint="eastAsia" w:asciiTheme="minorEastAsia" w:hAnsiTheme="minorEastAsia" w:eastAsiaTheme="minorEastAsia" w:cstheme="minorEastAsia"/>
          <w:color w:val="auto"/>
          <w:szCs w:val="21"/>
          <w:highlight w:val="none"/>
        </w:rPr>
        <w:t>。</w:t>
      </w:r>
    </w:p>
    <w:p w14:paraId="736067D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施工现场需要具备的其他试验条件：</w:t>
      </w:r>
      <w:r>
        <w:rPr>
          <w:rFonts w:hint="eastAsia" w:asciiTheme="minorEastAsia" w:hAnsiTheme="minorEastAsia" w:eastAsiaTheme="minorEastAsia" w:cstheme="minorEastAsia"/>
          <w:color w:val="auto"/>
          <w:szCs w:val="21"/>
          <w:highlight w:val="none"/>
          <w:u w:val="single"/>
        </w:rPr>
        <w:t>由承包人承担，所需费用包含在投标报价中</w:t>
      </w:r>
      <w:r>
        <w:rPr>
          <w:rFonts w:hint="eastAsia" w:asciiTheme="minorEastAsia" w:hAnsiTheme="minorEastAsia" w:eastAsiaTheme="minorEastAsia" w:cstheme="minorEastAsia"/>
          <w:color w:val="auto"/>
          <w:szCs w:val="21"/>
          <w:highlight w:val="none"/>
        </w:rPr>
        <w:t>。</w:t>
      </w:r>
    </w:p>
    <w:p w14:paraId="7C1CB2C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lang w:eastAsia="zh-CN"/>
        </w:rPr>
      </w:pPr>
      <w:bookmarkStart w:id="1076" w:name="_Toc256000217"/>
      <w:bookmarkStart w:id="1077" w:name="_Toc522201767"/>
      <w:bookmarkStart w:id="1078" w:name="_Toc497746819"/>
      <w:bookmarkStart w:id="1079" w:name="_Toc373478385"/>
      <w:bookmarkStart w:id="1080" w:name="_Toc403578972"/>
      <w:bookmarkStart w:id="1081" w:name="_Toc14505"/>
      <w:bookmarkStart w:id="1082" w:name="_Toc418518384"/>
      <w:bookmarkStart w:id="1083" w:name="_Toc418751834"/>
      <w:bookmarkStart w:id="1084" w:name="_Toc389065304"/>
      <w:bookmarkStart w:id="1085" w:name="_Toc418752280"/>
      <w:bookmarkStart w:id="1086" w:name="_Toc15606"/>
      <w:bookmarkStart w:id="1087" w:name="_Toc418061349"/>
      <w:bookmarkStart w:id="1088" w:name="_Toc497747216"/>
      <w:bookmarkStart w:id="1089" w:name="_Toc418518148"/>
      <w:bookmarkStart w:id="1090" w:name="_Toc373227738"/>
      <w:r>
        <w:rPr>
          <w:rFonts w:hint="eastAsia" w:asciiTheme="minorEastAsia" w:hAnsiTheme="minorEastAsia" w:eastAsiaTheme="minorEastAsia" w:cstheme="minorEastAsia"/>
          <w:color w:val="auto"/>
          <w:highlight w:val="none"/>
        </w:rPr>
        <w:t>9.4现场工艺试验</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519E058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现场工艺试验的有关约定：</w:t>
      </w:r>
      <w:r>
        <w:rPr>
          <w:rFonts w:hint="eastAsia" w:asciiTheme="minorEastAsia" w:hAnsiTheme="minorEastAsia" w:eastAsiaTheme="minorEastAsia" w:cstheme="minorEastAsia"/>
          <w:color w:val="auto"/>
          <w:szCs w:val="21"/>
          <w:highlight w:val="none"/>
          <w:u w:val="single"/>
        </w:rPr>
        <w:t>按通用条款执行</w:t>
      </w:r>
      <w:r>
        <w:rPr>
          <w:rFonts w:hint="eastAsia" w:asciiTheme="minorEastAsia" w:hAnsiTheme="minorEastAsia" w:eastAsiaTheme="minorEastAsia" w:cstheme="minorEastAsia"/>
          <w:color w:val="auto"/>
          <w:szCs w:val="21"/>
          <w:highlight w:val="none"/>
        </w:rPr>
        <w:t>。</w:t>
      </w:r>
      <w:bookmarkStart w:id="1091" w:name="_Toc395382541"/>
      <w:bookmarkStart w:id="1092" w:name="_Toc406522259"/>
      <w:bookmarkStart w:id="1093" w:name="_Toc406420990"/>
      <w:bookmarkStart w:id="1094" w:name="OLE_LINK1"/>
    </w:p>
    <w:p w14:paraId="66464897">
      <w:pPr>
        <w:pStyle w:val="21"/>
        <w:pageBreakBefore w:val="0"/>
        <w:wordWrap/>
        <w:overflowPunct/>
        <w:topLinePunct w:val="0"/>
        <w:bidi w:val="0"/>
        <w:spacing w:line="420" w:lineRule="exact"/>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9.5检验费用</w:t>
      </w:r>
      <w:bookmarkEnd w:id="1091"/>
      <w:bookmarkEnd w:id="1092"/>
      <w:bookmarkEnd w:id="1093"/>
    </w:p>
    <w:p w14:paraId="55DF990D">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根据《建设工程质量检测管理办法》（建设部令第141号）以及</w:t>
      </w:r>
      <w:r>
        <w:rPr>
          <w:rFonts w:hint="eastAsia" w:asciiTheme="minorEastAsia" w:hAnsiTheme="minorEastAsia" w:eastAsiaTheme="minorEastAsia" w:cstheme="minorEastAsia"/>
          <w:bCs/>
          <w:color w:val="auto"/>
          <w:szCs w:val="21"/>
          <w:highlight w:val="none"/>
        </w:rPr>
        <w:t>《广西壮族自治区建设工程质量检测管理规定》（桂建管〔2013〕11号）</w:t>
      </w:r>
      <w:r>
        <w:rPr>
          <w:rFonts w:hint="eastAsia" w:asciiTheme="minorEastAsia" w:hAnsiTheme="minorEastAsia" w:eastAsiaTheme="minorEastAsia" w:cstheme="minorEastAsia"/>
          <w:color w:val="auto"/>
          <w:szCs w:val="21"/>
          <w:highlight w:val="none"/>
        </w:rPr>
        <w:t>规定，工程质量检测业务由发包人委托有相应资质的检测机构检测。费用从发包人的项目建设经费中支出并直接支付给检测机构，不计入合同价款内。</w:t>
      </w:r>
      <w:bookmarkEnd w:id="1094"/>
    </w:p>
    <w:bookmarkEnd w:id="1068"/>
    <w:bookmarkEnd w:id="1069"/>
    <w:bookmarkEnd w:id="1070"/>
    <w:bookmarkEnd w:id="1071"/>
    <w:bookmarkEnd w:id="1072"/>
    <w:bookmarkEnd w:id="1073"/>
    <w:bookmarkEnd w:id="1074"/>
    <w:bookmarkEnd w:id="1075"/>
    <w:p w14:paraId="07BEAE5B">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095" w:name="_Toc403578974"/>
      <w:bookmarkStart w:id="1096" w:name="_Toc497747218"/>
      <w:bookmarkStart w:id="1097" w:name="_Toc389065305"/>
      <w:bookmarkStart w:id="1098" w:name="_Toc418751836"/>
      <w:bookmarkStart w:id="1099" w:name="_Toc351203642"/>
      <w:bookmarkStart w:id="1100" w:name="_Toc418061351"/>
      <w:bookmarkStart w:id="1101" w:name="_Toc256000218"/>
      <w:bookmarkStart w:id="1102" w:name="_Toc418518150"/>
      <w:bookmarkStart w:id="1103" w:name="_Toc373227739"/>
      <w:bookmarkStart w:id="1104" w:name="_Toc373478386"/>
      <w:bookmarkStart w:id="1105" w:name="_Toc497746821"/>
      <w:bookmarkStart w:id="1106" w:name="_Toc58"/>
      <w:bookmarkStart w:id="1107" w:name="_Toc32166"/>
      <w:bookmarkStart w:id="1108" w:name="_Toc418518386"/>
      <w:bookmarkStart w:id="1109" w:name="_Toc522201768"/>
      <w:bookmarkStart w:id="1110" w:name="_Toc418752282"/>
      <w:r>
        <w:rPr>
          <w:rFonts w:hint="eastAsia" w:asciiTheme="minorEastAsia" w:hAnsiTheme="minorEastAsia" w:eastAsiaTheme="minorEastAsia" w:cstheme="minorEastAsia"/>
          <w:color w:val="auto"/>
          <w:highlight w:val="none"/>
        </w:rPr>
        <w:t>1</w:t>
      </w:r>
      <w:bookmarkEnd w:id="1027"/>
      <w:bookmarkEnd w:id="1028"/>
      <w:bookmarkEnd w:id="1029"/>
      <w:bookmarkEnd w:id="1030"/>
      <w:bookmarkEnd w:id="1031"/>
      <w:bookmarkEnd w:id="1032"/>
      <w:bookmarkEnd w:id="1033"/>
      <w:bookmarkEnd w:id="1034"/>
      <w:bookmarkEnd w:id="1035"/>
      <w:bookmarkEnd w:id="1036"/>
      <w:bookmarkEnd w:id="1037"/>
      <w:bookmarkEnd w:id="1038"/>
      <w:bookmarkStart w:id="1111" w:name="_Toc296891021"/>
      <w:bookmarkStart w:id="1112" w:name="_Toc297216199"/>
      <w:bookmarkStart w:id="1113" w:name="_Toc296944532"/>
      <w:bookmarkStart w:id="1114" w:name="_Toc304295566"/>
      <w:bookmarkStart w:id="1115" w:name="_Toc296346694"/>
      <w:bookmarkStart w:id="1116" w:name="_Toc297048379"/>
      <w:bookmarkStart w:id="1117" w:name="_Toc303539146"/>
      <w:bookmarkStart w:id="1118" w:name="_Toc296891233"/>
      <w:bookmarkStart w:id="1119" w:name="_Toc296503193"/>
      <w:bookmarkStart w:id="1120" w:name="_Toc300934989"/>
      <w:bookmarkStart w:id="1121" w:name="_Toc292559903"/>
      <w:bookmarkStart w:id="1122" w:name="_Toc292559398"/>
      <w:bookmarkStart w:id="1123" w:name="_Toc297123540"/>
      <w:bookmarkStart w:id="1124" w:name="_Toc296347192"/>
      <w:bookmarkStart w:id="1125" w:name="_Toc297120493"/>
      <w:bookmarkStart w:id="1126" w:name="_Toc312677499"/>
      <w:bookmarkStart w:id="1127" w:name="_Toc312678025"/>
      <w:bookmarkStart w:id="1128" w:name="_Toc267251441"/>
      <w:bookmarkStart w:id="1129" w:name="_Toc267251440"/>
      <w:bookmarkStart w:id="1130" w:name="_Toc267251433"/>
      <w:bookmarkStart w:id="1131" w:name="_Toc267251435"/>
      <w:bookmarkStart w:id="1132" w:name="_Toc267251437"/>
      <w:bookmarkStart w:id="1133" w:name="_Toc267251439"/>
      <w:bookmarkStart w:id="1134" w:name="_Toc267251442"/>
      <w:r>
        <w:rPr>
          <w:rFonts w:hint="eastAsia" w:asciiTheme="minorEastAsia" w:hAnsiTheme="minorEastAsia" w:eastAsiaTheme="minorEastAsia" w:cstheme="minorEastAsia"/>
          <w:color w:val="auto"/>
          <w:highlight w:val="none"/>
        </w:rPr>
        <w:t>0.变更</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bookmarkEnd w:id="1126"/>
    <w:bookmarkEnd w:id="1127"/>
    <w:p w14:paraId="404C89A4">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135" w:name="_Toc497747219"/>
      <w:bookmarkStart w:id="1136" w:name="_Toc2710"/>
      <w:bookmarkStart w:id="1137" w:name="_Toc24022"/>
      <w:bookmarkStart w:id="1138" w:name="_Toc418518387"/>
      <w:bookmarkStart w:id="1139" w:name="_Toc373227740"/>
      <w:bookmarkStart w:id="1140" w:name="_Toc389065306"/>
      <w:bookmarkStart w:id="1141" w:name="_Toc373478387"/>
      <w:bookmarkStart w:id="1142" w:name="_Toc497746822"/>
      <w:bookmarkStart w:id="1143" w:name="_Toc418061352"/>
      <w:bookmarkStart w:id="1144" w:name="_Toc256000219"/>
      <w:bookmarkStart w:id="1145" w:name="_Toc418752283"/>
      <w:bookmarkStart w:id="1146" w:name="_Toc418751837"/>
      <w:bookmarkStart w:id="1147" w:name="_Toc522201769"/>
      <w:bookmarkStart w:id="1148" w:name="_Toc418518151"/>
      <w:bookmarkStart w:id="1149" w:name="_Toc403578975"/>
      <w:r>
        <w:rPr>
          <w:rFonts w:hint="eastAsia" w:asciiTheme="minorEastAsia" w:hAnsiTheme="minorEastAsia" w:eastAsiaTheme="minorEastAsia" w:cstheme="minorEastAsia"/>
          <w:color w:val="auto"/>
          <w:highlight w:val="none"/>
        </w:rPr>
        <w:t>1</w:t>
      </w:r>
      <w:bookmarkStart w:id="1150" w:name="_Toc296944533"/>
      <w:bookmarkStart w:id="1151" w:name="_Toc292559399"/>
      <w:bookmarkStart w:id="1152" w:name="_Toc312678026"/>
      <w:bookmarkStart w:id="1153" w:name="_Toc312677500"/>
      <w:bookmarkStart w:id="1154" w:name="_Toc292559904"/>
      <w:bookmarkStart w:id="1155" w:name="_Toc304295567"/>
      <w:bookmarkStart w:id="1156" w:name="_Toc300934990"/>
      <w:bookmarkStart w:id="1157" w:name="_Toc297048380"/>
      <w:bookmarkStart w:id="1158" w:name="_Toc296891022"/>
      <w:bookmarkStart w:id="1159" w:name="_Toc296503194"/>
      <w:bookmarkStart w:id="1160" w:name="_Toc296891234"/>
      <w:bookmarkStart w:id="1161" w:name="_Toc303539147"/>
      <w:bookmarkStart w:id="1162" w:name="_Toc297120494"/>
      <w:bookmarkStart w:id="1163" w:name="_Toc297216200"/>
      <w:bookmarkStart w:id="1164" w:name="_Toc297123541"/>
      <w:bookmarkStart w:id="1165" w:name="_Toc296347193"/>
      <w:bookmarkStart w:id="1166" w:name="_Toc296346695"/>
      <w:r>
        <w:rPr>
          <w:rFonts w:hint="eastAsia" w:asciiTheme="minorEastAsia" w:hAnsiTheme="minorEastAsia" w:eastAsiaTheme="minorEastAsia" w:cstheme="minorEastAsia"/>
          <w:color w:val="auto"/>
          <w:highlight w:val="none"/>
        </w:rPr>
        <w:t>0.1变更的范围</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4D7BFFFE">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关于变更的范围的约定：</w:t>
      </w:r>
      <w:r>
        <w:rPr>
          <w:rFonts w:hint="eastAsia" w:asciiTheme="minorEastAsia" w:hAnsiTheme="minorEastAsia" w:eastAsiaTheme="minorEastAsia" w:cstheme="minorEastAsia"/>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Theme="minorEastAsia" w:hAnsiTheme="minorEastAsia" w:eastAsiaTheme="minorEastAsia" w:cstheme="minorEastAsia"/>
          <w:color w:val="auto"/>
          <w:szCs w:val="21"/>
          <w:highlight w:val="none"/>
        </w:rPr>
        <w:t>。</w:t>
      </w:r>
      <w:bookmarkStart w:id="1167" w:name="_Toc373227741"/>
      <w:bookmarkStart w:id="1168" w:name="_Toc373478388"/>
      <w:bookmarkStart w:id="1169" w:name="_Toc389065307"/>
      <w:bookmarkStart w:id="1170" w:name="_Toc395382544"/>
      <w:bookmarkStart w:id="1171" w:name="_Toc406522262"/>
    </w:p>
    <w:p w14:paraId="1D6D835D">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172" w:name="_Toc256000220"/>
      <w:bookmarkStart w:id="1173" w:name="_Toc21241"/>
      <w:bookmarkStart w:id="1174" w:name="_Toc24446"/>
      <w:r>
        <w:rPr>
          <w:rFonts w:hint="eastAsia" w:asciiTheme="minorEastAsia" w:hAnsiTheme="minorEastAsia" w:eastAsiaTheme="minorEastAsia" w:cstheme="minorEastAsia"/>
          <w:color w:val="auto"/>
          <w:highlight w:val="none"/>
        </w:rPr>
        <w:t>10.3变更程序</w:t>
      </w:r>
      <w:bookmarkEnd w:id="1167"/>
      <w:bookmarkEnd w:id="1168"/>
      <w:bookmarkEnd w:id="1169"/>
      <w:bookmarkEnd w:id="1170"/>
      <w:bookmarkEnd w:id="1171"/>
      <w:bookmarkEnd w:id="1172"/>
      <w:bookmarkEnd w:id="1173"/>
      <w:bookmarkEnd w:id="1174"/>
    </w:p>
    <w:p w14:paraId="138B51C0">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10.3.1国有投资项目：</w:t>
      </w:r>
    </w:p>
    <w:p w14:paraId="72A8D858">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⑴设计变更和工程签证，按各市政府或相关部门的规定办理。属不可抗力（自然灾害、突发事件等）造成变更的，按特事特办原则予以办理。</w:t>
      </w:r>
    </w:p>
    <w:p w14:paraId="2FCA4318">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⑵发包人在实施项目过程中，若发生单价变动，由发包人、监理单位、承包人及其他相关单位共同商定并签字确认。</w:t>
      </w:r>
    </w:p>
    <w:p w14:paraId="52998F77">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7809F79B">
      <w:pPr>
        <w:pStyle w:val="21"/>
        <w:pageBreakBefore w:val="0"/>
        <w:wordWrap/>
        <w:overflowPunct/>
        <w:topLinePunct w:val="0"/>
        <w:bidi w:val="0"/>
        <w:spacing w:line="42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10.3.2非国有投资项目：同通用条款。</w:t>
      </w:r>
    </w:p>
    <w:p w14:paraId="5A3F8ABA">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175" w:name="_Toc418752285"/>
      <w:bookmarkStart w:id="1176" w:name="_Toc373227742"/>
      <w:bookmarkStart w:id="1177" w:name="_Toc418518153"/>
      <w:bookmarkStart w:id="1178" w:name="_Toc418518389"/>
      <w:bookmarkStart w:id="1179" w:name="_Toc22425"/>
      <w:bookmarkStart w:id="1180" w:name="_Toc403578977"/>
      <w:bookmarkStart w:id="1181" w:name="_Toc373478389"/>
      <w:bookmarkStart w:id="1182" w:name="_Toc256000221"/>
      <w:bookmarkStart w:id="1183" w:name="_Toc418061354"/>
      <w:bookmarkStart w:id="1184" w:name="_Toc497746824"/>
      <w:bookmarkStart w:id="1185" w:name="_Toc497747221"/>
      <w:bookmarkStart w:id="1186" w:name="_Toc418751839"/>
      <w:bookmarkStart w:id="1187" w:name="_Toc389065308"/>
      <w:bookmarkStart w:id="1188" w:name="_Toc522201770"/>
      <w:bookmarkStart w:id="1189" w:name="_Toc9423"/>
      <w:r>
        <w:rPr>
          <w:rFonts w:hint="eastAsia" w:asciiTheme="minorEastAsia" w:hAnsiTheme="minorEastAsia" w:eastAsiaTheme="minorEastAsia" w:cstheme="minorEastAsia"/>
          <w:color w:val="auto"/>
          <w:highlight w:val="none"/>
        </w:rPr>
        <w:t>10.4变更估价</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4E6E6FA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10.4.1变更估价原则</w:t>
      </w:r>
    </w:p>
    <w:p w14:paraId="257FA1C0">
      <w:pPr>
        <w:pStyle w:val="21"/>
        <w:pageBreakBefore w:val="0"/>
        <w:wordWrap/>
        <w:overflowPunct/>
        <w:topLinePunct w:val="0"/>
        <w:bidi w:val="0"/>
        <w:spacing w:line="420" w:lineRule="exact"/>
        <w:ind w:firstLine="426"/>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关于变更估价的约定:</w:t>
      </w:r>
      <w:r>
        <w:rPr>
          <w:rFonts w:hint="eastAsia" w:asciiTheme="minorEastAsia" w:hAnsiTheme="minorEastAsia" w:eastAsiaTheme="minorEastAsia" w:cstheme="minorEastAsia"/>
          <w:color w:val="auto"/>
          <w:szCs w:val="21"/>
          <w:highlight w:val="none"/>
          <w:u w:val="single"/>
        </w:rPr>
        <w:t>（1）、投标报价中已有适用于变更工程的综合单价，按已有的综合单价；（2）、投标报价中有类似变更工程的综合单价，可参照投标报价中类似的综合单价确定；（3）、投标报价中没有适用或类似于变更工程的综合单价，则有定额的套用定额计算，执行本工程编制招标控制价的参考依据，其中材料价格有信息价的按合同该新增子项实施期间《桂林市建设工程造价信息》的平均价计取（信息价无相关信息的参照信息价中桂林市的平均价），无信息价时按市场价格共同协商初步确定；此类工程结算综合单价=按现行定额计算（管理费、利润取中值）的综合单价×中标下浮系数（中标人的投标报价÷经财政部门审核后的预算价），新增项目无定额可套用时，由发包人、承包人及监理三方共同协商初步确定，最终以</w:t>
      </w:r>
      <w:r>
        <w:rPr>
          <w:rFonts w:hint="eastAsia" w:asciiTheme="minorEastAsia" w:hAnsiTheme="minorEastAsia" w:eastAsiaTheme="minorEastAsia" w:cstheme="minorEastAsia"/>
          <w:color w:val="auto"/>
          <w:szCs w:val="21"/>
          <w:highlight w:val="none"/>
          <w:u w:val="single"/>
          <w:lang w:eastAsia="zh-CN"/>
        </w:rPr>
        <w:t>财政局</w:t>
      </w:r>
      <w:r>
        <w:rPr>
          <w:rFonts w:hint="eastAsia" w:asciiTheme="minorEastAsia" w:hAnsiTheme="minorEastAsia" w:eastAsiaTheme="minorEastAsia" w:cstheme="minorEastAsia"/>
          <w:color w:val="auto"/>
          <w:szCs w:val="21"/>
          <w:highlight w:val="none"/>
          <w:u w:val="single"/>
        </w:rPr>
        <w:t>审定或审计单位审定并经发包人及承包人双方确认的金额为准。（4）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本工程最终结算以</w:t>
      </w:r>
      <w:r>
        <w:rPr>
          <w:rFonts w:hint="eastAsia" w:asciiTheme="minorEastAsia" w:hAnsiTheme="minorEastAsia" w:eastAsiaTheme="minorEastAsia" w:cstheme="minorEastAsia"/>
          <w:color w:val="auto"/>
          <w:szCs w:val="21"/>
          <w:highlight w:val="none"/>
          <w:u w:val="single"/>
          <w:lang w:eastAsia="zh-CN"/>
        </w:rPr>
        <w:t>财政局</w:t>
      </w:r>
      <w:r>
        <w:rPr>
          <w:rFonts w:hint="eastAsia" w:asciiTheme="minorEastAsia" w:hAnsiTheme="minorEastAsia" w:eastAsiaTheme="minorEastAsia" w:cstheme="minorEastAsia"/>
          <w:color w:val="auto"/>
          <w:szCs w:val="21"/>
          <w:highlight w:val="none"/>
          <w:u w:val="single"/>
        </w:rPr>
        <w:t>或发包人委托的造价咨询机构审定并经发包人及承包人双方确认的金额为准。</w:t>
      </w:r>
    </w:p>
    <w:p w14:paraId="0AFF5182">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190" w:name="_Toc522201771"/>
      <w:bookmarkStart w:id="1191" w:name="_Toc389065309"/>
      <w:bookmarkStart w:id="1192" w:name="_Toc418518154"/>
      <w:bookmarkStart w:id="1193" w:name="_Toc373227743"/>
      <w:bookmarkStart w:id="1194" w:name="_Toc403578978"/>
      <w:bookmarkStart w:id="1195" w:name="_Toc418751840"/>
      <w:bookmarkStart w:id="1196" w:name="_Toc256000222"/>
      <w:bookmarkStart w:id="1197" w:name="_Toc418061355"/>
      <w:bookmarkStart w:id="1198" w:name="_Toc418752286"/>
      <w:bookmarkStart w:id="1199" w:name="_Toc497746825"/>
      <w:bookmarkStart w:id="1200" w:name="_Toc418518390"/>
      <w:bookmarkStart w:id="1201" w:name="_Toc9006"/>
      <w:bookmarkStart w:id="1202" w:name="_Toc13259"/>
      <w:bookmarkStart w:id="1203" w:name="_Toc497747222"/>
      <w:bookmarkStart w:id="1204" w:name="_Toc373478390"/>
      <w:r>
        <w:rPr>
          <w:rFonts w:hint="eastAsia" w:asciiTheme="minorEastAsia" w:hAnsiTheme="minorEastAsia" w:eastAsiaTheme="minorEastAsia" w:cstheme="minorEastAsia"/>
          <w:color w:val="auto"/>
          <w:highlight w:val="none"/>
        </w:rPr>
        <w:t>1</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Start w:id="1205" w:name="_Toc297120497"/>
      <w:bookmarkStart w:id="1206" w:name="_Toc296891237"/>
      <w:bookmarkStart w:id="1207" w:name="_Toc297123544"/>
      <w:bookmarkStart w:id="1208" w:name="_Toc296347196"/>
      <w:bookmarkStart w:id="1209" w:name="_Toc300934993"/>
      <w:bookmarkStart w:id="1210" w:name="_Toc292559907"/>
      <w:bookmarkStart w:id="1211" w:name="_Toc297216203"/>
      <w:bookmarkStart w:id="1212" w:name="_Toc296891025"/>
      <w:bookmarkStart w:id="1213" w:name="_Toc296503197"/>
      <w:bookmarkStart w:id="1214" w:name="_Toc303539150"/>
      <w:bookmarkStart w:id="1215" w:name="_Toc292559402"/>
      <w:bookmarkStart w:id="1216" w:name="_Toc297048383"/>
      <w:bookmarkStart w:id="1217" w:name="_Toc296944536"/>
      <w:bookmarkStart w:id="1218" w:name="_Toc296346698"/>
      <w:bookmarkStart w:id="1219" w:name="_Toc312678029"/>
      <w:bookmarkStart w:id="1220" w:name="_Toc312677503"/>
      <w:bookmarkStart w:id="1221" w:name="_Toc304295570"/>
      <w:r>
        <w:rPr>
          <w:rFonts w:hint="eastAsia" w:asciiTheme="minorEastAsia" w:hAnsiTheme="minorEastAsia" w:eastAsiaTheme="minorEastAsia" w:cstheme="minorEastAsia"/>
          <w:color w:val="auto"/>
          <w:highlight w:val="none"/>
        </w:rPr>
        <w:t>0.5承</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Start w:id="1222" w:name="_Toc296346704"/>
      <w:bookmarkStart w:id="1223" w:name="_Toc296347202"/>
      <w:bookmarkStart w:id="1224" w:name="_Toc297216204"/>
      <w:bookmarkStart w:id="1225" w:name="_Toc297120503"/>
      <w:bookmarkStart w:id="1226" w:name="_Toc300934994"/>
      <w:bookmarkStart w:id="1227" w:name="_Toc297048389"/>
      <w:bookmarkStart w:id="1228" w:name="_Toc296891243"/>
      <w:bookmarkStart w:id="1229" w:name="_Toc296891031"/>
      <w:bookmarkStart w:id="1230" w:name="_Toc303539151"/>
      <w:bookmarkStart w:id="1231" w:name="_Toc297123545"/>
      <w:bookmarkStart w:id="1232" w:name="_Toc296503203"/>
      <w:bookmarkStart w:id="1233" w:name="_Toc292559408"/>
      <w:bookmarkStart w:id="1234" w:name="_Toc296944542"/>
      <w:bookmarkStart w:id="1235" w:name="_Toc292559913"/>
      <w:r>
        <w:rPr>
          <w:rFonts w:hint="eastAsia" w:asciiTheme="minorEastAsia" w:hAnsiTheme="minorEastAsia" w:eastAsiaTheme="minorEastAsia" w:cstheme="minorEastAsia"/>
          <w:color w:val="auto"/>
          <w:highlight w:val="none"/>
        </w:rPr>
        <w:t>包人的合理化建议</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14:paraId="447F104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监理人审查承包人合理化建议的期限：</w:t>
      </w:r>
      <w:r>
        <w:rPr>
          <w:rFonts w:hint="eastAsia" w:asciiTheme="minorEastAsia" w:hAnsiTheme="minorEastAsia" w:eastAsiaTheme="minorEastAsia" w:cstheme="minorEastAsia"/>
          <w:color w:val="auto"/>
          <w:szCs w:val="21"/>
          <w:highlight w:val="none"/>
          <w:u w:val="single"/>
        </w:rPr>
        <w:t>监理人应在收到承包人提交的合理化建议后7天内审查完毕并报送发包人，发现其中存在技术上的缺陷，应通知承包人修改</w:t>
      </w:r>
      <w:r>
        <w:rPr>
          <w:rFonts w:hint="eastAsia" w:asciiTheme="minorEastAsia" w:hAnsiTheme="minorEastAsia" w:eastAsiaTheme="minorEastAsia" w:cstheme="minorEastAsia"/>
          <w:color w:val="auto"/>
          <w:szCs w:val="21"/>
          <w:highlight w:val="none"/>
        </w:rPr>
        <w:t>。</w:t>
      </w:r>
    </w:p>
    <w:p w14:paraId="6E6222B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发包人审批承包人合理化建议的期限：</w:t>
      </w:r>
      <w:r>
        <w:rPr>
          <w:rFonts w:hint="eastAsia" w:asciiTheme="minorEastAsia" w:hAnsiTheme="minorEastAsia" w:eastAsiaTheme="minorEastAsia" w:cstheme="minorEastAsia"/>
          <w:color w:val="auto"/>
          <w:szCs w:val="21"/>
          <w:highlight w:val="none"/>
          <w:u w:val="single"/>
        </w:rPr>
        <w:t>发包人应在收到监理人报送的合理化建议后7天内审批完毕</w:t>
      </w:r>
      <w:r>
        <w:rPr>
          <w:rFonts w:hint="eastAsia" w:asciiTheme="minorEastAsia" w:hAnsiTheme="minorEastAsia" w:eastAsiaTheme="minorEastAsia" w:cstheme="minorEastAsia"/>
          <w:color w:val="auto"/>
          <w:szCs w:val="21"/>
          <w:highlight w:val="none"/>
        </w:rPr>
        <w:t>。</w:t>
      </w:r>
    </w:p>
    <w:p w14:paraId="4A2F056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w:t>
      </w:r>
      <w:bookmarkStart w:id="1236" w:name="_Toc303539152"/>
      <w:bookmarkStart w:id="1237" w:name="_Toc312678030"/>
      <w:bookmarkStart w:id="1238" w:name="_Toc318581175"/>
      <w:bookmarkStart w:id="1239" w:name="_Toc296347203"/>
      <w:bookmarkStart w:id="1240" w:name="_Toc300934995"/>
      <w:bookmarkStart w:id="1241" w:name="_Toc297048390"/>
      <w:bookmarkStart w:id="1242" w:name="_Toc297120504"/>
      <w:bookmarkStart w:id="1243" w:name="_Toc296944543"/>
      <w:bookmarkStart w:id="1244" w:name="_Toc296891244"/>
      <w:bookmarkStart w:id="1245" w:name="_Toc292559914"/>
      <w:bookmarkStart w:id="1246" w:name="_Toc296891032"/>
      <w:bookmarkStart w:id="1247" w:name="_Toc304295571"/>
      <w:bookmarkStart w:id="1248" w:name="_Toc312677504"/>
      <w:bookmarkStart w:id="1249" w:name="_Toc292559409"/>
      <w:bookmarkStart w:id="1250" w:name="_Toc297123546"/>
      <w:bookmarkStart w:id="1251" w:name="_Toc296503204"/>
      <w:bookmarkStart w:id="1252" w:name="_Toc297216205"/>
      <w:bookmarkStart w:id="1253" w:name="_Toc296346705"/>
      <w:r>
        <w:rPr>
          <w:rFonts w:hint="eastAsia" w:asciiTheme="minorEastAsia" w:hAnsiTheme="minorEastAsia" w:eastAsiaTheme="minorEastAsia" w:cstheme="minorEastAsia"/>
          <w:color w:val="auto"/>
          <w:szCs w:val="21"/>
          <w:highlight w:val="none"/>
        </w:rPr>
        <w:t>包人提出的合理化建议降低了合同价格或者提高了工程经济效益的奖励的方法和金额为：</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14:paraId="4A5FFEEC">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254" w:name="_Toc418752287"/>
      <w:bookmarkStart w:id="1255" w:name="_Toc418751841"/>
      <w:bookmarkStart w:id="1256" w:name="_Toc389065310"/>
      <w:bookmarkStart w:id="1257" w:name="_Toc497747223"/>
      <w:bookmarkStart w:id="1258" w:name="_Toc522201772"/>
      <w:bookmarkStart w:id="1259" w:name="_Toc256000223"/>
      <w:bookmarkStart w:id="1260" w:name="_Toc373478391"/>
      <w:bookmarkStart w:id="1261" w:name="_Toc418061356"/>
      <w:bookmarkStart w:id="1262" w:name="_Toc418518155"/>
      <w:bookmarkStart w:id="1263" w:name="_Toc5810"/>
      <w:bookmarkStart w:id="1264" w:name="_Toc373227744"/>
      <w:bookmarkStart w:id="1265" w:name="_Toc403578979"/>
      <w:bookmarkStart w:id="1266" w:name="_Toc30087"/>
      <w:bookmarkStart w:id="1267" w:name="_Toc418518391"/>
      <w:bookmarkStart w:id="1268" w:name="_Toc497746826"/>
      <w:r>
        <w:rPr>
          <w:rFonts w:hint="eastAsia" w:asciiTheme="minorEastAsia" w:hAnsiTheme="minorEastAsia" w:eastAsiaTheme="minorEastAsia" w:cstheme="minorEastAsia"/>
          <w:color w:val="auto"/>
          <w:highlight w:val="none"/>
        </w:rPr>
        <w:t>1</w:t>
      </w:r>
      <w:bookmarkStart w:id="1269" w:name="_Toc297123548"/>
      <w:bookmarkStart w:id="1270" w:name="_Toc292559404"/>
      <w:bookmarkStart w:id="1271" w:name="_Toc312678033"/>
      <w:bookmarkStart w:id="1272" w:name="_Toc296891239"/>
      <w:bookmarkStart w:id="1273" w:name="_Toc296346700"/>
      <w:bookmarkStart w:id="1274" w:name="_Toc297216207"/>
      <w:bookmarkStart w:id="1275" w:name="_Toc296347198"/>
      <w:bookmarkStart w:id="1276" w:name="_Toc297048385"/>
      <w:bookmarkStart w:id="1277" w:name="_Toc312677507"/>
      <w:bookmarkStart w:id="1278" w:name="_Toc303539154"/>
      <w:bookmarkStart w:id="1279" w:name="_Toc300934997"/>
      <w:bookmarkStart w:id="1280" w:name="_Toc296503199"/>
      <w:bookmarkStart w:id="1281" w:name="_Toc296944538"/>
      <w:bookmarkStart w:id="1282" w:name="_Toc304295574"/>
      <w:bookmarkStart w:id="1283" w:name="_Toc297120499"/>
      <w:bookmarkStart w:id="1284" w:name="_Toc292559909"/>
      <w:bookmarkStart w:id="1285" w:name="_Toc296891027"/>
      <w:r>
        <w:rPr>
          <w:rFonts w:hint="eastAsia" w:asciiTheme="minorEastAsia" w:hAnsiTheme="minorEastAsia" w:eastAsiaTheme="minorEastAsia" w:cstheme="minorEastAsia"/>
          <w:color w:val="auto"/>
          <w:highlight w:val="none"/>
        </w:rPr>
        <w:t>0.7暂估价</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14:paraId="32A9FBD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暂</w:t>
      </w:r>
      <w:bookmarkStart w:id="1286" w:name="_Toc312678034"/>
      <w:bookmarkStart w:id="1287" w:name="_Toc312677508"/>
      <w:bookmarkStart w:id="1288" w:name="_Toc318581176"/>
      <w:r>
        <w:rPr>
          <w:rFonts w:hint="eastAsia" w:asciiTheme="minorEastAsia" w:hAnsiTheme="minorEastAsia" w:eastAsiaTheme="minorEastAsia" w:cstheme="minorEastAsia"/>
          <w:color w:val="auto"/>
          <w:kern w:val="0"/>
          <w:szCs w:val="21"/>
          <w:highlight w:val="none"/>
        </w:rPr>
        <w:t>估价材料和工程设备的明细详见已标价工程量清单《</w:t>
      </w:r>
      <w:r>
        <w:rPr>
          <w:rFonts w:hint="eastAsia" w:asciiTheme="minorEastAsia" w:hAnsiTheme="minorEastAsia" w:eastAsiaTheme="minorEastAsia" w:cstheme="minorEastAsia"/>
          <w:color w:val="auto"/>
          <w:szCs w:val="21"/>
          <w:highlight w:val="none"/>
        </w:rPr>
        <w:t>材料（工程设备）暂估价格及调整表》</w:t>
      </w:r>
      <w:r>
        <w:rPr>
          <w:rFonts w:hint="eastAsia" w:asciiTheme="minorEastAsia" w:hAnsiTheme="minorEastAsia" w:eastAsiaTheme="minorEastAsia" w:cstheme="minorEastAsia"/>
          <w:color w:val="auto"/>
          <w:kern w:val="0"/>
          <w:szCs w:val="21"/>
          <w:highlight w:val="none"/>
        </w:rPr>
        <w:t>（表12-2）和《</w:t>
      </w:r>
      <w:r>
        <w:rPr>
          <w:rFonts w:hint="eastAsia" w:asciiTheme="minorEastAsia" w:hAnsiTheme="minorEastAsia" w:eastAsiaTheme="minorEastAsia" w:cstheme="minorEastAsia"/>
          <w:color w:val="auto"/>
          <w:szCs w:val="21"/>
          <w:highlight w:val="none"/>
        </w:rPr>
        <w:t>专业工程暂估价表》（</w:t>
      </w:r>
      <w:r>
        <w:rPr>
          <w:rFonts w:hint="eastAsia" w:asciiTheme="minorEastAsia" w:hAnsiTheme="minorEastAsia" w:eastAsiaTheme="minorEastAsia" w:cstheme="minorEastAsia"/>
          <w:color w:val="auto"/>
          <w:kern w:val="0"/>
          <w:szCs w:val="21"/>
          <w:highlight w:val="none"/>
        </w:rPr>
        <w:t>表12-3）。</w:t>
      </w:r>
    </w:p>
    <w:bookmarkEnd w:id="1286"/>
    <w:bookmarkEnd w:id="1287"/>
    <w:bookmarkEnd w:id="1288"/>
    <w:p w14:paraId="693515A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bookmarkStart w:id="1289" w:name="_Toc312678035"/>
      <w:bookmarkStart w:id="1290" w:name="_Toc318581177"/>
      <w:bookmarkStart w:id="1291" w:name="_Toc312677509"/>
      <w:r>
        <w:rPr>
          <w:rFonts w:hint="eastAsia" w:asciiTheme="minorEastAsia" w:hAnsiTheme="minorEastAsia" w:eastAsiaTheme="minorEastAsia" w:cstheme="minorEastAsia"/>
          <w:color w:val="auto"/>
          <w:szCs w:val="21"/>
          <w:highlight w:val="none"/>
        </w:rPr>
        <w:t>0.7.1依法必须招标的暂估价项目</w:t>
      </w:r>
    </w:p>
    <w:bookmarkEnd w:id="1289"/>
    <w:bookmarkEnd w:id="1290"/>
    <w:bookmarkEnd w:id="1291"/>
    <w:p w14:paraId="7042C6D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对于依法必须招标的暂估价项目的确认和批准采取第</w:t>
      </w:r>
      <w:r>
        <w:rPr>
          <w:rFonts w:hint="eastAsia" w:asciiTheme="minorEastAsia" w:hAnsiTheme="minorEastAsia" w:eastAsiaTheme="minorEastAsia" w:cstheme="minorEastAsia"/>
          <w:color w:val="auto"/>
          <w:szCs w:val="21"/>
          <w:highlight w:val="none"/>
          <w:u w:val="single"/>
          <w:lang w:val="en-US" w:eastAsia="zh-CN"/>
        </w:rPr>
        <w:t>2</w:t>
      </w:r>
      <w:r>
        <w:rPr>
          <w:rFonts w:hint="eastAsia" w:asciiTheme="minorEastAsia" w:hAnsiTheme="minorEastAsia" w:eastAsiaTheme="minorEastAsia" w:cstheme="minorEastAsia"/>
          <w:color w:val="auto"/>
          <w:szCs w:val="21"/>
          <w:highlight w:val="none"/>
        </w:rPr>
        <w:t>种方式确定。</w:t>
      </w:r>
    </w:p>
    <w:p w14:paraId="575C322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10.7.2不属于依法必须招标的暂估价项目</w:t>
      </w:r>
    </w:p>
    <w:p w14:paraId="0777982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对于不属于依法必须招标的暂估价项目的确认和批准采取第</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rPr>
        <w:t>种方式确定。</w:t>
      </w:r>
    </w:p>
    <w:p w14:paraId="41CCA16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第3种方式：</w:t>
      </w:r>
      <w:r>
        <w:rPr>
          <w:rFonts w:hint="eastAsia" w:asciiTheme="minorEastAsia" w:hAnsiTheme="minorEastAsia" w:eastAsiaTheme="minorEastAsia" w:cstheme="minorEastAsia"/>
          <w:color w:val="auto"/>
          <w:kern w:val="0"/>
          <w:szCs w:val="21"/>
          <w:highlight w:val="none"/>
        </w:rPr>
        <w:t>承包人直接实施的暂估价项目</w:t>
      </w:r>
    </w:p>
    <w:p w14:paraId="79CEA49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承包人直接实施的暂估价项目的约定：</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4395440A">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292" w:name="_Toc418518156"/>
      <w:bookmarkStart w:id="1293" w:name="_Toc497746827"/>
      <w:bookmarkStart w:id="1294" w:name="_Toc403578980"/>
      <w:bookmarkStart w:id="1295" w:name="_Toc9852"/>
      <w:bookmarkStart w:id="1296" w:name="_Toc373227745"/>
      <w:bookmarkStart w:id="1297" w:name="_Toc11468"/>
      <w:bookmarkStart w:id="1298" w:name="_Toc418751842"/>
      <w:bookmarkStart w:id="1299" w:name="_Toc497747224"/>
      <w:bookmarkStart w:id="1300" w:name="_Toc256000224"/>
      <w:bookmarkStart w:id="1301" w:name="_Toc418752288"/>
      <w:bookmarkStart w:id="1302" w:name="_Toc418518392"/>
      <w:bookmarkStart w:id="1303" w:name="_Toc373478392"/>
      <w:bookmarkStart w:id="1304" w:name="_Toc418061357"/>
      <w:bookmarkStart w:id="1305" w:name="_Toc522201773"/>
      <w:bookmarkStart w:id="1306" w:name="_Toc389065311"/>
      <w:r>
        <w:rPr>
          <w:rFonts w:hint="eastAsia" w:asciiTheme="minorEastAsia" w:hAnsiTheme="minorEastAsia" w:eastAsiaTheme="minorEastAsia" w:cstheme="minorEastAsia"/>
          <w:color w:val="auto"/>
          <w:highlight w:val="none"/>
        </w:rPr>
        <w:t>10.8暂列金额</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31851BD3">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合同当事人关于暂列金额使用的约定：</w:t>
      </w:r>
      <w:r>
        <w:rPr>
          <w:rFonts w:hint="eastAsia" w:asciiTheme="minorEastAsia" w:hAnsiTheme="minorEastAsia" w:eastAsiaTheme="minorEastAsia" w:cstheme="minorEastAsia"/>
          <w:color w:val="auto"/>
          <w:szCs w:val="21"/>
          <w:highlight w:val="none"/>
          <w:u w:val="single"/>
        </w:rPr>
        <w:t>（1）已签约合同价中的暂列金额由发包人掌握使用。（2）发包人按照规定所作支付后，暂列金额如有余额归发包人</w:t>
      </w:r>
      <w:r>
        <w:rPr>
          <w:rFonts w:hint="eastAsia" w:asciiTheme="minorEastAsia" w:hAnsiTheme="minorEastAsia" w:eastAsiaTheme="minorEastAsia" w:cstheme="minorEastAsia"/>
          <w:color w:val="auto"/>
          <w:kern w:val="0"/>
          <w:szCs w:val="21"/>
          <w:highlight w:val="none"/>
        </w:rPr>
        <w:t>。</w:t>
      </w:r>
    </w:p>
    <w:p w14:paraId="0FCED77B">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307" w:name="_Toc403578981"/>
      <w:bookmarkStart w:id="1308" w:name="_Toc418751843"/>
      <w:bookmarkStart w:id="1309" w:name="_Toc522201774"/>
      <w:bookmarkStart w:id="1310" w:name="_Toc418752289"/>
      <w:bookmarkStart w:id="1311" w:name="_Toc418518157"/>
      <w:bookmarkStart w:id="1312" w:name="_Toc497747225"/>
      <w:bookmarkStart w:id="1313" w:name="_Toc12497"/>
      <w:bookmarkStart w:id="1314" w:name="_Toc351203643"/>
      <w:bookmarkStart w:id="1315" w:name="_Toc389065312"/>
      <w:bookmarkStart w:id="1316" w:name="_Toc418061358"/>
      <w:bookmarkStart w:id="1317" w:name="_Toc256000225"/>
      <w:bookmarkStart w:id="1318" w:name="_Toc30722"/>
      <w:bookmarkStart w:id="1319" w:name="_Toc373478393"/>
      <w:bookmarkStart w:id="1320" w:name="_Toc373227746"/>
      <w:bookmarkStart w:id="1321" w:name="_Toc497746828"/>
      <w:bookmarkStart w:id="1322" w:name="_Toc418518393"/>
      <w:r>
        <w:rPr>
          <w:rFonts w:hint="eastAsia" w:asciiTheme="minorEastAsia" w:hAnsiTheme="minorEastAsia" w:eastAsiaTheme="minorEastAsia" w:cstheme="minorEastAsia"/>
          <w:color w:val="auto"/>
          <w:highlight w:val="none"/>
        </w:rPr>
        <w:t>11.价格调整</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0293927D">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323" w:name="_Toc418518158"/>
      <w:bookmarkStart w:id="1324" w:name="_Toc522201775"/>
      <w:bookmarkStart w:id="1325" w:name="_Toc389065313"/>
      <w:bookmarkStart w:id="1326" w:name="_Toc418518394"/>
      <w:bookmarkStart w:id="1327" w:name="_Toc373478394"/>
      <w:bookmarkStart w:id="1328" w:name="_Toc373227747"/>
      <w:bookmarkStart w:id="1329" w:name="_Toc497747226"/>
      <w:bookmarkStart w:id="1330" w:name="_Toc3968"/>
      <w:bookmarkStart w:id="1331" w:name="_Toc403578982"/>
      <w:bookmarkStart w:id="1332" w:name="_Toc418752290"/>
      <w:bookmarkStart w:id="1333" w:name="_Toc256000226"/>
      <w:bookmarkStart w:id="1334" w:name="_Toc31528"/>
      <w:bookmarkStart w:id="1335" w:name="_Toc418061359"/>
      <w:bookmarkStart w:id="1336" w:name="_Toc418751844"/>
      <w:bookmarkStart w:id="1337" w:name="_Toc497746829"/>
      <w:bookmarkStart w:id="1338" w:name="_Toc300935000"/>
      <w:bookmarkStart w:id="1339" w:name="_Toc292559406"/>
      <w:bookmarkStart w:id="1340" w:name="_Toc297123550"/>
      <w:bookmarkStart w:id="1341" w:name="_Toc296891241"/>
      <w:bookmarkStart w:id="1342" w:name="_Toc292559911"/>
      <w:bookmarkStart w:id="1343" w:name="_Toc303539157"/>
      <w:bookmarkStart w:id="1344" w:name="_Toc297120501"/>
      <w:bookmarkStart w:id="1345" w:name="_Toc296347200"/>
      <w:bookmarkStart w:id="1346" w:name="_Toc296503201"/>
      <w:bookmarkStart w:id="1347" w:name="_Toc296891029"/>
      <w:bookmarkStart w:id="1348" w:name="_Toc297216209"/>
      <w:bookmarkStart w:id="1349" w:name="_Toc304295577"/>
      <w:bookmarkStart w:id="1350" w:name="_Toc297048387"/>
      <w:bookmarkStart w:id="1351" w:name="_Toc312678039"/>
      <w:bookmarkStart w:id="1352" w:name="_Toc296944540"/>
      <w:bookmarkStart w:id="1353" w:name="_Toc296346702"/>
      <w:r>
        <w:rPr>
          <w:rFonts w:hint="eastAsia" w:asciiTheme="minorEastAsia" w:hAnsiTheme="minorEastAsia" w:eastAsiaTheme="minorEastAsia" w:cstheme="minorEastAsia"/>
          <w:color w:val="auto"/>
          <w:highlight w:val="none"/>
        </w:rPr>
        <w:t>11.1市场价格波动引起的调整</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14:paraId="029B69F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市场价格波动是否调整合同价格的约定：</w:t>
      </w:r>
      <w:r>
        <w:rPr>
          <w:rFonts w:hint="eastAsia" w:asciiTheme="minorEastAsia" w:hAnsiTheme="minorEastAsia" w:eastAsiaTheme="minorEastAsia" w:cstheme="minorEastAsia"/>
          <w:color w:val="auto"/>
          <w:szCs w:val="21"/>
          <w:highlight w:val="none"/>
        </w:rPr>
        <w:t>。</w:t>
      </w:r>
    </w:p>
    <w:p w14:paraId="48BD25A3">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因市场价格波动调整合同价格，采用以下第</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种方式对合同价格进行调整：</w:t>
      </w:r>
    </w:p>
    <w:p w14:paraId="1E20181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第1种方式：采用价格指数进行价格调整。</w:t>
      </w:r>
    </w:p>
    <w:p w14:paraId="593E51A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关于各可调因子、定值和变值权重，以及基本价格指数及其来源的约定：；</w:t>
      </w:r>
    </w:p>
    <w:p w14:paraId="20A430A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第2种方式：采用造价信息进行价格调整。</w:t>
      </w:r>
    </w:p>
    <w:p w14:paraId="66107E72">
      <w:pPr>
        <w:pStyle w:val="21"/>
        <w:pageBreakBefore w:val="0"/>
        <w:wordWrap/>
        <w:overflowPunct/>
        <w:topLinePunct w:val="0"/>
        <w:bidi w:val="0"/>
        <w:spacing w:line="420" w:lineRule="exact"/>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（1）关于基准价格的约定：</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rPr>
        <w:t>。</w:t>
      </w:r>
    </w:p>
    <w:p w14:paraId="6B15840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投</w:t>
      </w:r>
      <w:r>
        <w:rPr>
          <w:rFonts w:hint="eastAsia" w:asciiTheme="minorEastAsia" w:hAnsiTheme="minorEastAsia" w:eastAsiaTheme="minorEastAsia" w:cstheme="minorEastAsia"/>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69607A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①承包人在已标价工程量清单或预算书中载明的材料单价低于基准价格的，合同履行期间材料单价涨幅以基准价格为基础超过</w:t>
      </w:r>
      <w:r>
        <w:rPr>
          <w:rFonts w:hint="eastAsia" w:asciiTheme="minorEastAsia" w:hAnsiTheme="minorEastAsia" w:eastAsiaTheme="minorEastAsia" w:cstheme="minorEastAsia"/>
          <w:color w:val="auto"/>
          <w:kern w:val="0"/>
          <w:szCs w:val="21"/>
          <w:highlight w:val="none"/>
          <w:lang w:eastAsia="zh-CN"/>
        </w:rPr>
        <w:t>5</w:t>
      </w:r>
      <w:r>
        <w:rPr>
          <w:rFonts w:hint="eastAsia" w:asciiTheme="minorEastAsia" w:hAnsiTheme="minorEastAsia" w:eastAsiaTheme="minorEastAsia" w:cstheme="minorEastAsia"/>
          <w:color w:val="auto"/>
          <w:kern w:val="0"/>
          <w:szCs w:val="21"/>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kern w:val="0"/>
          <w:szCs w:val="21"/>
          <w:highlight w:val="none"/>
          <w:lang w:eastAsia="zh-CN"/>
        </w:rPr>
        <w:t>5</w:t>
      </w:r>
      <w:r>
        <w:rPr>
          <w:rFonts w:hint="eastAsia" w:asciiTheme="minorEastAsia" w:hAnsiTheme="minorEastAsia" w:eastAsiaTheme="minorEastAsia" w:cstheme="minorEastAsia"/>
          <w:color w:val="auto"/>
          <w:kern w:val="0"/>
          <w:szCs w:val="21"/>
          <w:highlight w:val="none"/>
        </w:rPr>
        <w:t>%时，其超过部分据实调整。</w:t>
      </w:r>
    </w:p>
    <w:p w14:paraId="06DF512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0"/>
          <w:szCs w:val="21"/>
          <w:highlight w:val="none"/>
          <w:lang w:eastAsia="zh-CN"/>
        </w:rPr>
        <w:t>5</w:t>
      </w:r>
      <w:r>
        <w:rPr>
          <w:rFonts w:hint="eastAsia" w:asciiTheme="minorEastAsia" w:hAnsiTheme="minorEastAsia" w:eastAsiaTheme="minorEastAsia" w:cstheme="minorEastAsia"/>
          <w:color w:val="auto"/>
          <w:kern w:val="0"/>
          <w:szCs w:val="21"/>
          <w:highlight w:val="none"/>
        </w:rPr>
        <w:t>%时，材料单价涨幅以已标价工程量清单或预算书中载明材料单价为基础超过</w:t>
      </w:r>
      <w:r>
        <w:rPr>
          <w:rFonts w:hint="eastAsia" w:asciiTheme="minorEastAsia" w:hAnsiTheme="minorEastAsia" w:eastAsiaTheme="minorEastAsia" w:cstheme="minorEastAsia"/>
          <w:color w:val="auto"/>
          <w:kern w:val="0"/>
          <w:szCs w:val="21"/>
          <w:highlight w:val="none"/>
          <w:lang w:eastAsia="zh-CN"/>
        </w:rPr>
        <w:t>5</w:t>
      </w:r>
      <w:r>
        <w:rPr>
          <w:rFonts w:hint="eastAsia" w:asciiTheme="minorEastAsia" w:hAnsiTheme="minorEastAsia" w:eastAsiaTheme="minorEastAsia" w:cstheme="minorEastAsia"/>
          <w:color w:val="auto"/>
          <w:kern w:val="0"/>
          <w:szCs w:val="21"/>
          <w:highlight w:val="none"/>
        </w:rPr>
        <w:t>%时，其超过部分据实调整。</w:t>
      </w:r>
    </w:p>
    <w:p w14:paraId="3F230EB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%时，其超过部分据实调整。</w:t>
      </w:r>
    </w:p>
    <w:p w14:paraId="6EA7A98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④除专用合同约定的钢筋、水泥、商品混凝土、沥青混凝土、碎石、砂、片石、沥青、管材、石材、土方</w:t>
      </w:r>
      <w:r>
        <w:rPr>
          <w:rFonts w:hint="eastAsia" w:asciiTheme="minorEastAsia" w:hAnsiTheme="minorEastAsia" w:eastAsiaTheme="minorEastAsia" w:cstheme="minorEastAsia"/>
          <w:color w:val="auto"/>
          <w:kern w:val="0"/>
          <w:szCs w:val="21"/>
          <w:highlight w:val="none"/>
        </w:rPr>
        <w:t>（含购土与弃土）</w:t>
      </w:r>
      <w:r>
        <w:rPr>
          <w:rFonts w:hint="eastAsia" w:asciiTheme="minorEastAsia" w:hAnsiTheme="minorEastAsia" w:eastAsiaTheme="minorEastAsia" w:cstheme="minorEastAsia"/>
          <w:color w:val="auto"/>
          <w:szCs w:val="21"/>
          <w:highlight w:val="none"/>
        </w:rPr>
        <w:t>等项材料外，其余材料价格不做调整。调整方法：钢筋、水泥、商品混凝土、沥青混凝土、碎石、砂、片石、沥青、管材、石材、土方</w:t>
      </w:r>
      <w:r>
        <w:rPr>
          <w:rFonts w:hint="eastAsia" w:asciiTheme="minorEastAsia" w:hAnsiTheme="minorEastAsia" w:eastAsiaTheme="minorEastAsia" w:cstheme="minorEastAsia"/>
          <w:color w:val="auto"/>
          <w:kern w:val="0"/>
          <w:szCs w:val="21"/>
          <w:highlight w:val="none"/>
        </w:rPr>
        <w:t>（含购土与弃土）</w:t>
      </w:r>
      <w:r>
        <w:rPr>
          <w:rFonts w:hint="eastAsia" w:asciiTheme="minorEastAsia" w:hAnsiTheme="minorEastAsia" w:eastAsiaTheme="minorEastAsia" w:cstheme="minorEastAsia"/>
          <w:color w:val="auto"/>
          <w:szCs w:val="21"/>
          <w:highlight w:val="none"/>
        </w:rPr>
        <w:t>价格超过部分×中标下浮系数（中标人的投标报价÷预算价），该部分费用列入税前独立费。</w:t>
      </w:r>
    </w:p>
    <w:p w14:paraId="47FD4FB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在工程施工期间，国家及地区如有新的人工费调整政策文件出台，可按国家及地区相关文件进行人工费调差。</w:t>
      </w:r>
    </w:p>
    <w:p w14:paraId="2ED8E25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none"/>
          <w:lang w:eastAsia="zh-CN"/>
        </w:rPr>
      </w:pPr>
      <w:r>
        <w:rPr>
          <w:rFonts w:hint="eastAsia" w:asciiTheme="minorEastAsia" w:hAnsiTheme="minorEastAsia" w:eastAsiaTheme="minorEastAsia" w:cstheme="minorEastAsia"/>
          <w:color w:val="auto"/>
          <w:szCs w:val="21"/>
          <w:highlight w:val="none"/>
        </w:rPr>
        <w:t>第3种方式：</w:t>
      </w:r>
      <w:r>
        <w:rPr>
          <w:rFonts w:hint="eastAsia" w:asciiTheme="minorEastAsia" w:hAnsiTheme="minorEastAsia" w:eastAsiaTheme="minorEastAsia" w:cstheme="minorEastAsia"/>
          <w:color w:val="auto"/>
          <w:szCs w:val="21"/>
          <w:highlight w:val="none"/>
          <w:u w:val="none"/>
        </w:rPr>
        <w:t>由业主单位、监理单位施工单位面向市场询价，并经三方对暂估价材料价格的确认，确定材料价格。</w:t>
      </w:r>
    </w:p>
    <w:bookmarkEnd w:id="1128"/>
    <w:bookmarkEnd w:id="1129"/>
    <w:bookmarkEnd w:id="1130"/>
    <w:bookmarkEnd w:id="1131"/>
    <w:bookmarkEnd w:id="1132"/>
    <w:bookmarkEnd w:id="1133"/>
    <w:p w14:paraId="79070C85">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354" w:name="_Toc297048391"/>
      <w:bookmarkStart w:id="1355" w:name="_Toc296891245"/>
      <w:bookmarkStart w:id="1356" w:name="_Toc292559410"/>
      <w:bookmarkStart w:id="1357" w:name="_Toc296891033"/>
      <w:bookmarkStart w:id="1358" w:name="_Toc292559915"/>
      <w:bookmarkStart w:id="1359" w:name="_Toc297120505"/>
      <w:bookmarkStart w:id="1360" w:name="_Toc296503205"/>
      <w:bookmarkStart w:id="1361" w:name="_Toc296346706"/>
      <w:bookmarkStart w:id="1362" w:name="_Toc296347204"/>
      <w:bookmarkStart w:id="1363" w:name="_Toc296944544"/>
      <w:bookmarkStart w:id="1364" w:name="_Toc23758"/>
      <w:bookmarkStart w:id="1365" w:name="_Toc418518395"/>
      <w:bookmarkStart w:id="1366" w:name="_Toc373478395"/>
      <w:bookmarkStart w:id="1367" w:name="_Toc256000227"/>
      <w:bookmarkStart w:id="1368" w:name="_Toc14615"/>
      <w:bookmarkStart w:id="1369" w:name="_Toc418751845"/>
      <w:bookmarkStart w:id="1370" w:name="_Toc418061360"/>
      <w:bookmarkStart w:id="1371" w:name="_Toc418518159"/>
      <w:bookmarkStart w:id="1372" w:name="_Toc418752291"/>
      <w:bookmarkStart w:id="1373" w:name="_Toc403578983"/>
      <w:bookmarkStart w:id="1374" w:name="_Toc497747227"/>
      <w:bookmarkStart w:id="1375" w:name="_Toc522201776"/>
      <w:bookmarkStart w:id="1376" w:name="_Toc497746830"/>
      <w:bookmarkStart w:id="1377" w:name="_Toc373227748"/>
      <w:bookmarkStart w:id="1378" w:name="_Toc351203644"/>
      <w:bookmarkStart w:id="1379" w:name="_Toc303539159"/>
      <w:bookmarkStart w:id="1380" w:name="_Toc297123552"/>
      <w:bookmarkStart w:id="1381" w:name="_Toc304295579"/>
      <w:bookmarkStart w:id="1382" w:name="_Toc312678040"/>
      <w:bookmarkStart w:id="1383" w:name="_Toc297216211"/>
      <w:bookmarkStart w:id="1384" w:name="_Toc300935002"/>
      <w:r>
        <w:rPr>
          <w:rFonts w:hint="eastAsia" w:asciiTheme="minorEastAsia" w:hAnsiTheme="minorEastAsia" w:eastAsiaTheme="minorEastAsia" w:cstheme="minorEastAsia"/>
          <w:color w:val="auto"/>
          <w:highlight w:val="none"/>
        </w:rPr>
        <w:t>12.</w:t>
      </w:r>
      <w:bookmarkEnd w:id="1354"/>
      <w:bookmarkEnd w:id="1355"/>
      <w:bookmarkEnd w:id="1356"/>
      <w:bookmarkEnd w:id="1357"/>
      <w:bookmarkEnd w:id="1358"/>
      <w:bookmarkEnd w:id="1359"/>
      <w:bookmarkEnd w:id="1360"/>
      <w:bookmarkEnd w:id="1361"/>
      <w:bookmarkEnd w:id="1362"/>
      <w:bookmarkEnd w:id="1363"/>
      <w:r>
        <w:rPr>
          <w:rFonts w:hint="eastAsia" w:asciiTheme="minorEastAsia" w:hAnsiTheme="minorEastAsia" w:eastAsiaTheme="minorEastAsia" w:cstheme="minorEastAsia"/>
          <w:color w:val="auto"/>
          <w:highlight w:val="none"/>
        </w:rPr>
        <w:t>合同价格、计量与支付</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bookmarkEnd w:id="1379"/>
    <w:bookmarkEnd w:id="1380"/>
    <w:bookmarkEnd w:id="1381"/>
    <w:bookmarkEnd w:id="1382"/>
    <w:bookmarkEnd w:id="1383"/>
    <w:bookmarkEnd w:id="1384"/>
    <w:p w14:paraId="5625A523">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385" w:name="_Toc292559411"/>
      <w:bookmarkStart w:id="1386" w:name="_Toc267251461"/>
      <w:bookmarkStart w:id="1387" w:name="_Toc292559916"/>
      <w:bookmarkStart w:id="1388" w:name="_Toc296503206"/>
      <w:bookmarkStart w:id="1389" w:name="_Toc296346707"/>
      <w:bookmarkStart w:id="1390" w:name="_Toc296944545"/>
      <w:bookmarkStart w:id="1391" w:name="_Toc296891246"/>
      <w:bookmarkStart w:id="1392" w:name="_Toc296347205"/>
      <w:bookmarkStart w:id="1393" w:name="_Toc296891034"/>
      <w:bookmarkStart w:id="1394" w:name="_Toc297048392"/>
      <w:bookmarkStart w:id="1395" w:name="_Toc297120506"/>
      <w:bookmarkStart w:id="1396" w:name="_Toc497747228"/>
      <w:bookmarkStart w:id="1397" w:name="_Toc418061361"/>
      <w:bookmarkStart w:id="1398" w:name="_Toc403578984"/>
      <w:bookmarkStart w:id="1399" w:name="_Toc373227749"/>
      <w:bookmarkStart w:id="1400" w:name="_Toc418518160"/>
      <w:bookmarkStart w:id="1401" w:name="_Toc256000228"/>
      <w:bookmarkStart w:id="1402" w:name="_Toc6610"/>
      <w:bookmarkStart w:id="1403" w:name="_Toc522201777"/>
      <w:bookmarkStart w:id="1404" w:name="_Toc389065314"/>
      <w:bookmarkStart w:id="1405" w:name="_Toc16333"/>
      <w:bookmarkStart w:id="1406" w:name="_Toc418752292"/>
      <w:bookmarkStart w:id="1407" w:name="_Toc373478396"/>
      <w:bookmarkStart w:id="1408" w:name="_Toc497746831"/>
      <w:bookmarkStart w:id="1409" w:name="_Toc418518396"/>
      <w:bookmarkStart w:id="1410" w:name="_Toc418751846"/>
      <w:bookmarkStart w:id="1411" w:name="_Toc303539160"/>
      <w:bookmarkStart w:id="1412" w:name="_Toc312678041"/>
      <w:bookmarkStart w:id="1413" w:name="_Toc304295580"/>
      <w:bookmarkStart w:id="1414" w:name="_Toc297123553"/>
      <w:bookmarkStart w:id="1415" w:name="_Toc300935003"/>
      <w:bookmarkStart w:id="1416" w:name="_Toc297216212"/>
      <w:r>
        <w:rPr>
          <w:rFonts w:hint="eastAsia" w:asciiTheme="minorEastAsia" w:hAnsiTheme="minorEastAsia" w:eastAsiaTheme="minorEastAsia" w:cstheme="minorEastAsia"/>
          <w:color w:val="auto"/>
          <w:highlight w:val="none"/>
        </w:rPr>
        <w:t>12.1合</w:t>
      </w:r>
      <w:bookmarkEnd w:id="1385"/>
      <w:bookmarkEnd w:id="1386"/>
      <w:bookmarkEnd w:id="1387"/>
      <w:r>
        <w:rPr>
          <w:rFonts w:hint="eastAsia" w:asciiTheme="minorEastAsia" w:hAnsiTheme="minorEastAsia" w:eastAsiaTheme="minorEastAsia" w:cstheme="minorEastAsia"/>
          <w:color w:val="auto"/>
          <w:highlight w:val="none"/>
        </w:rPr>
        <w:t>同价</w:t>
      </w:r>
      <w:bookmarkEnd w:id="1388"/>
      <w:bookmarkEnd w:id="1389"/>
      <w:bookmarkEnd w:id="1390"/>
      <w:bookmarkEnd w:id="1391"/>
      <w:bookmarkEnd w:id="1392"/>
      <w:bookmarkEnd w:id="1393"/>
      <w:bookmarkEnd w:id="1394"/>
      <w:bookmarkEnd w:id="1395"/>
      <w:r>
        <w:rPr>
          <w:rFonts w:hint="eastAsia" w:asciiTheme="minorEastAsia" w:hAnsiTheme="minorEastAsia" w:eastAsiaTheme="minorEastAsia" w:cstheme="minorEastAsia"/>
          <w:color w:val="auto"/>
          <w:highlight w:val="none"/>
        </w:rPr>
        <w:t>格形式</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bookmarkEnd w:id="1411"/>
    <w:bookmarkEnd w:id="1412"/>
    <w:bookmarkEnd w:id="1413"/>
    <w:bookmarkEnd w:id="1414"/>
    <w:bookmarkEnd w:id="1415"/>
    <w:bookmarkEnd w:id="1416"/>
    <w:p w14:paraId="4F8181D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bookmarkStart w:id="1417" w:name="_Toc373478397"/>
      <w:bookmarkStart w:id="1418" w:name="_Toc389065315"/>
      <w:bookmarkStart w:id="1419" w:name="_Toc373227750"/>
      <w:bookmarkStart w:id="1420" w:name="_Toc300935004"/>
      <w:bookmarkStart w:id="1421" w:name="_Toc312678042"/>
      <w:bookmarkStart w:id="1422" w:name="_Toc297216213"/>
      <w:bookmarkStart w:id="1423" w:name="_Toc297123554"/>
      <w:bookmarkStart w:id="1424" w:name="_Toc304295581"/>
      <w:bookmarkStart w:id="1425" w:name="_Toc303539161"/>
      <w:bookmarkStart w:id="1426" w:name="_Toc296944546"/>
      <w:bookmarkStart w:id="1427" w:name="_Toc297048393"/>
      <w:bookmarkStart w:id="1428" w:name="_Toc296347206"/>
      <w:bookmarkStart w:id="1429" w:name="_Toc296891247"/>
      <w:bookmarkStart w:id="1430" w:name="_Toc296503207"/>
      <w:bookmarkStart w:id="1431" w:name="_Toc296346708"/>
      <w:bookmarkStart w:id="1432" w:name="_Toc292559917"/>
      <w:bookmarkStart w:id="1433" w:name="_Toc296891035"/>
      <w:bookmarkStart w:id="1434" w:name="_Toc297120507"/>
      <w:bookmarkStart w:id="1435" w:name="_Toc292559412"/>
      <w:r>
        <w:rPr>
          <w:rFonts w:hint="eastAsia" w:asciiTheme="minorEastAsia" w:hAnsiTheme="minorEastAsia" w:eastAsiaTheme="minorEastAsia" w:cstheme="minorEastAsia"/>
          <w:color w:val="auto"/>
          <w:szCs w:val="21"/>
          <w:highlight w:val="none"/>
        </w:rPr>
        <w:t>（1）单价合同。</w:t>
      </w:r>
    </w:p>
    <w:p w14:paraId="66286A7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本合同价款采用</w:t>
      </w:r>
      <w:r>
        <w:rPr>
          <w:rFonts w:hint="eastAsia" w:asciiTheme="minorEastAsia" w:hAnsiTheme="minorEastAsia" w:eastAsiaTheme="minorEastAsia" w:cstheme="minorEastAsia"/>
          <w:color w:val="auto"/>
          <w:szCs w:val="21"/>
          <w:highlight w:val="none"/>
          <w:u w:val="single"/>
        </w:rPr>
        <w:t>固定综合单价</w:t>
      </w:r>
      <w:r>
        <w:rPr>
          <w:rFonts w:hint="eastAsia" w:asciiTheme="minorEastAsia" w:hAnsiTheme="minorEastAsia" w:eastAsiaTheme="minorEastAsia" w:cstheme="minorEastAsia"/>
          <w:color w:val="auto"/>
          <w:szCs w:val="21"/>
          <w:highlight w:val="none"/>
          <w:u w:val="single"/>
          <w:lang w:eastAsia="zh-CN"/>
        </w:rPr>
        <w:t>，工程量按实计算的方式</w:t>
      </w:r>
      <w:r>
        <w:rPr>
          <w:rFonts w:hint="eastAsia" w:asciiTheme="minorEastAsia" w:hAnsiTheme="minorEastAsia" w:eastAsiaTheme="minorEastAsia" w:cstheme="minorEastAsia"/>
          <w:color w:val="auto"/>
          <w:szCs w:val="21"/>
          <w:highlight w:val="none"/>
        </w:rPr>
        <w:t>确定。</w:t>
      </w:r>
    </w:p>
    <w:p w14:paraId="2F137CB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综合单价包含的风险范围：</w:t>
      </w:r>
      <w:r>
        <w:rPr>
          <w:rFonts w:hint="eastAsia" w:asciiTheme="minorEastAsia" w:hAnsiTheme="minorEastAsia" w:eastAsiaTheme="minorEastAsia" w:cstheme="minorEastAsia"/>
          <w:color w:val="auto"/>
          <w:szCs w:val="21"/>
          <w:highlight w:val="none"/>
          <w:u w:val="single"/>
        </w:rPr>
        <w:t>除工程变更、政策性调整、本合同约定的材料、设备价格变动风险以外因素。</w:t>
      </w:r>
    </w:p>
    <w:p w14:paraId="5F87CBD6">
      <w:pPr>
        <w:pStyle w:val="45"/>
        <w:pageBreakBefore w:val="0"/>
        <w:wordWrap/>
        <w:overflowPunct/>
        <w:topLinePunct w:val="0"/>
        <w:bidi w:val="0"/>
        <w:spacing w:line="420" w:lineRule="exact"/>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风险范围以外合同价格的调整方法：</w:t>
      </w:r>
    </w:p>
    <w:p w14:paraId="19FF080D">
      <w:pPr>
        <w:pStyle w:val="45"/>
        <w:pageBreakBefore w:val="0"/>
        <w:wordWrap/>
        <w:overflowPunct/>
        <w:topLinePunct w:val="0"/>
        <w:bidi w:val="0"/>
        <w:spacing w:line="420" w:lineRule="exact"/>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①工程变更：按10.4.1变更估价原则的约定调整。</w:t>
      </w:r>
    </w:p>
    <w:p w14:paraId="3BD02C45">
      <w:pPr>
        <w:pStyle w:val="45"/>
        <w:pageBreakBefore w:val="0"/>
        <w:wordWrap/>
        <w:overflowPunct/>
        <w:topLinePunct w:val="0"/>
        <w:bidi w:val="0"/>
        <w:spacing w:line="420" w:lineRule="exact"/>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②政策性调整：按自治区建设行政主管部门颁布的文件执行。</w:t>
      </w:r>
    </w:p>
    <w:p w14:paraId="15AA52CA">
      <w:pPr>
        <w:pStyle w:val="45"/>
        <w:pageBreakBefore w:val="0"/>
        <w:wordWrap/>
        <w:overflowPunct/>
        <w:topLinePunct w:val="0"/>
        <w:bidi w:val="0"/>
        <w:spacing w:line="420" w:lineRule="exact"/>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③材料、设备价格变动风险：按11.1的约定调整。</w:t>
      </w:r>
    </w:p>
    <w:p w14:paraId="0AD9F2B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④其它：</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212B556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（2）总价合同。</w:t>
      </w:r>
    </w:p>
    <w:p w14:paraId="5324C3A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总价包含的风险范围：</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086BFEB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风险范围以外合同价格的调整方法：</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3AA2B9F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（3）其他价格方式：</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23094D57">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436" w:name="_Toc418518161"/>
      <w:bookmarkStart w:id="1437" w:name="_Toc497747229"/>
      <w:bookmarkStart w:id="1438" w:name="_Toc418061362"/>
      <w:bookmarkStart w:id="1439" w:name="_Toc418752293"/>
      <w:bookmarkStart w:id="1440" w:name="_Toc5644"/>
      <w:bookmarkStart w:id="1441" w:name="_Toc418518397"/>
      <w:bookmarkStart w:id="1442" w:name="_Toc418751847"/>
      <w:bookmarkStart w:id="1443" w:name="_Toc522201778"/>
      <w:bookmarkStart w:id="1444" w:name="_Toc24874"/>
      <w:bookmarkStart w:id="1445" w:name="_Toc497746832"/>
      <w:bookmarkStart w:id="1446" w:name="_Toc403578985"/>
      <w:bookmarkStart w:id="1447" w:name="_Toc256000229"/>
      <w:r>
        <w:rPr>
          <w:rFonts w:hint="eastAsia" w:asciiTheme="minorEastAsia" w:hAnsiTheme="minorEastAsia" w:eastAsiaTheme="minorEastAsia" w:cstheme="minorEastAsia"/>
          <w:color w:val="auto"/>
          <w:highlight w:val="none"/>
        </w:rPr>
        <w:t>12.2预付款</w:t>
      </w:r>
      <w:bookmarkEnd w:id="1417"/>
      <w:bookmarkEnd w:id="1418"/>
      <w:bookmarkEnd w:id="1419"/>
      <w:bookmarkEnd w:id="1436"/>
      <w:bookmarkEnd w:id="1437"/>
      <w:bookmarkEnd w:id="1438"/>
      <w:bookmarkEnd w:id="1439"/>
      <w:bookmarkEnd w:id="1440"/>
      <w:bookmarkEnd w:id="1441"/>
      <w:bookmarkEnd w:id="1442"/>
      <w:bookmarkEnd w:id="1443"/>
      <w:bookmarkEnd w:id="1444"/>
      <w:bookmarkEnd w:id="1445"/>
      <w:bookmarkEnd w:id="1446"/>
      <w:bookmarkEnd w:id="1447"/>
    </w:p>
    <w:bookmarkEnd w:id="1420"/>
    <w:bookmarkEnd w:id="1421"/>
    <w:bookmarkEnd w:id="1422"/>
    <w:bookmarkEnd w:id="1423"/>
    <w:bookmarkEnd w:id="1424"/>
    <w:bookmarkEnd w:id="1425"/>
    <w:p w14:paraId="6085011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12.2.1预付款的支付</w:t>
      </w:r>
    </w:p>
    <w:p w14:paraId="1854245B">
      <w:pPr>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snapToGrid/>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szCs w:val="21"/>
          <w:highlight w:val="none"/>
        </w:rPr>
        <w:t>预付款支付比例或金额：</w:t>
      </w:r>
      <w:r>
        <w:rPr>
          <w:rFonts w:hint="eastAsia" w:asciiTheme="minorEastAsia" w:hAnsiTheme="minorEastAsia" w:eastAsiaTheme="minorEastAsia" w:cstheme="minorEastAsia"/>
          <w:snapToGrid/>
          <w:color w:val="auto"/>
          <w:kern w:val="2"/>
          <w:sz w:val="21"/>
          <w:szCs w:val="21"/>
          <w:highlight w:val="none"/>
          <w:u w:val="single"/>
          <w:lang w:val="en-US" w:eastAsia="zh-CN" w:bidi="ar-SA"/>
        </w:rPr>
        <w:t>30%。</w:t>
      </w:r>
    </w:p>
    <w:p w14:paraId="62DA21A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snapToGrid/>
          <w:color w:val="auto"/>
          <w:kern w:val="2"/>
          <w:sz w:val="21"/>
          <w:szCs w:val="21"/>
          <w:highlight w:val="none"/>
          <w:u w:val="none"/>
          <w:lang w:val="en-US" w:eastAsia="zh-CN" w:bidi="ar-SA"/>
        </w:rPr>
      </w:pPr>
      <w:r>
        <w:rPr>
          <w:rFonts w:hint="eastAsia" w:asciiTheme="minorEastAsia" w:hAnsiTheme="minorEastAsia" w:eastAsiaTheme="minorEastAsia" w:cstheme="minorEastAsia"/>
          <w:snapToGrid/>
          <w:color w:val="auto"/>
          <w:kern w:val="2"/>
          <w:sz w:val="21"/>
          <w:szCs w:val="21"/>
          <w:highlight w:val="none"/>
          <w:u w:val="none"/>
          <w:lang w:val="en-US" w:eastAsia="zh-CN" w:bidi="ar-SA"/>
        </w:rPr>
        <w:t>预付款支付期限：/。</w:t>
      </w:r>
    </w:p>
    <w:p w14:paraId="4CC49B6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预付款扣回的方式：</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w:t>
      </w:r>
    </w:p>
    <w:p w14:paraId="020F637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12.2.2预付款担保</w:t>
      </w:r>
    </w:p>
    <w:p w14:paraId="2A8D6E1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承包人提交预付款担保的期限：</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3059F0B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预付款担保的形式为：</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49F18F2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预付款担保格式见合同附件9。</w:t>
      </w:r>
    </w:p>
    <w:bookmarkEnd w:id="1426"/>
    <w:bookmarkEnd w:id="1427"/>
    <w:bookmarkEnd w:id="1428"/>
    <w:bookmarkEnd w:id="1429"/>
    <w:bookmarkEnd w:id="1430"/>
    <w:bookmarkEnd w:id="1431"/>
    <w:bookmarkEnd w:id="1432"/>
    <w:bookmarkEnd w:id="1433"/>
    <w:bookmarkEnd w:id="1434"/>
    <w:bookmarkEnd w:id="1435"/>
    <w:p w14:paraId="74C2398F">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448" w:name="_Toc418751848"/>
      <w:bookmarkStart w:id="1449" w:name="_Toc418518398"/>
      <w:bookmarkStart w:id="1450" w:name="_Toc403578986"/>
      <w:bookmarkStart w:id="1451" w:name="_Toc14203"/>
      <w:bookmarkStart w:id="1452" w:name="_Toc373227751"/>
      <w:bookmarkStart w:id="1453" w:name="_Toc256000230"/>
      <w:bookmarkStart w:id="1454" w:name="_Toc497747230"/>
      <w:bookmarkStart w:id="1455" w:name="_Toc373478398"/>
      <w:bookmarkStart w:id="1456" w:name="_Toc418061363"/>
      <w:bookmarkStart w:id="1457" w:name="_Toc389065316"/>
      <w:bookmarkStart w:id="1458" w:name="_Toc497746833"/>
      <w:bookmarkStart w:id="1459" w:name="_Toc418518162"/>
      <w:bookmarkStart w:id="1460" w:name="_Toc418752294"/>
      <w:bookmarkStart w:id="1461" w:name="_Toc522201779"/>
      <w:bookmarkStart w:id="1462" w:name="_Toc24904"/>
      <w:r>
        <w:rPr>
          <w:rFonts w:hint="eastAsia" w:asciiTheme="minorEastAsia" w:hAnsiTheme="minorEastAsia" w:eastAsiaTheme="minorEastAsia" w:cstheme="minorEastAsia"/>
          <w:color w:val="auto"/>
          <w:highlight w:val="none"/>
        </w:rPr>
        <w:t>12.3计量</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143CC30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bookmarkStart w:id="1463" w:name="_Toc418518163"/>
      <w:bookmarkStart w:id="1464" w:name="_Toc497746834"/>
      <w:bookmarkStart w:id="1465" w:name="_Toc373227752"/>
      <w:bookmarkStart w:id="1466" w:name="_Toc497747231"/>
      <w:bookmarkStart w:id="1467" w:name="_Toc403578987"/>
      <w:bookmarkStart w:id="1468" w:name="_Toc418751849"/>
      <w:bookmarkStart w:id="1469" w:name="_Toc418752295"/>
      <w:bookmarkStart w:id="1470" w:name="_Toc373478399"/>
      <w:bookmarkStart w:id="1471" w:name="_Toc418061364"/>
      <w:bookmarkStart w:id="1472" w:name="_Toc418518399"/>
      <w:bookmarkStart w:id="1473" w:name="_Toc389065317"/>
      <w:r>
        <w:rPr>
          <w:rFonts w:hint="eastAsia" w:asciiTheme="minorEastAsia" w:hAnsiTheme="minorEastAsia" w:eastAsiaTheme="minorEastAsia" w:cstheme="minorEastAsia"/>
          <w:color w:val="auto"/>
          <w:szCs w:val="21"/>
          <w:highlight w:val="none"/>
        </w:rPr>
        <w:t>12.3.1计量原则</w:t>
      </w:r>
    </w:p>
    <w:p w14:paraId="19B77953">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工程量计算规则：</w:t>
      </w:r>
      <w:r>
        <w:rPr>
          <w:rFonts w:hint="eastAsia" w:asciiTheme="minorEastAsia" w:hAnsiTheme="minorEastAsia" w:eastAsiaTheme="minorEastAsia" w:cstheme="minorEastAsia"/>
          <w:color w:val="auto"/>
          <w:szCs w:val="21"/>
          <w:highlight w:val="none"/>
          <w:u w:val="single"/>
        </w:rPr>
        <w:t>工程的计量均以《建设工程工程量清单计价规范》（GB50500－2013）和及其广西壮族自治区实施细则、《建设工程工程量清单计算规范》（GB50854～50862－2013）及其广西实施细则（修订本）、本工程补充项目清单为准。</w:t>
      </w:r>
    </w:p>
    <w:p w14:paraId="75654B6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12.3.2计量周期</w:t>
      </w:r>
    </w:p>
    <w:p w14:paraId="27ACC94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关于计量周期的约定：</w:t>
      </w:r>
      <w:r>
        <w:rPr>
          <w:rFonts w:hint="eastAsia" w:asciiTheme="minorEastAsia" w:hAnsiTheme="minorEastAsia" w:eastAsiaTheme="minorEastAsia" w:cstheme="minorEastAsia"/>
          <w:color w:val="auto"/>
          <w:szCs w:val="21"/>
          <w:highlight w:val="none"/>
          <w:u w:val="single"/>
        </w:rPr>
        <w:t>承包人每月25日前向监理人报送上月20日至本月19日完成的工程量报告，并附具进度款申请单、已完成工程量报表和有关资料。</w:t>
      </w:r>
    </w:p>
    <w:p w14:paraId="10AA9C9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12.3.3单价合同的计量</w:t>
      </w:r>
    </w:p>
    <w:p w14:paraId="52CB06E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关于单价合同计量的约定：</w:t>
      </w:r>
      <w:r>
        <w:rPr>
          <w:rFonts w:hint="eastAsia" w:asciiTheme="minorEastAsia" w:hAnsiTheme="minorEastAsia" w:eastAsiaTheme="minorEastAsia" w:cstheme="minorEastAsia"/>
          <w:color w:val="auto"/>
          <w:szCs w:val="21"/>
          <w:highlight w:val="none"/>
          <w:u w:val="single"/>
        </w:rPr>
        <w:t>(1)工程量清单所列的工程量，不能作为承包人按合同履行其责任依据，实际施工中发生的工程量增加或减少并不影响承包人履行合同的责任，工程结算以完成的实际工程量为准。(2)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heme="minorEastAsia" w:hAnsiTheme="minorEastAsia" w:eastAsiaTheme="minorEastAsia" w:cstheme="minorEastAsia"/>
          <w:color w:val="auto"/>
          <w:szCs w:val="21"/>
          <w:highlight w:val="none"/>
        </w:rPr>
        <w:t>。</w:t>
      </w:r>
    </w:p>
    <w:p w14:paraId="7838092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12.3.4总价合同的计量</w:t>
      </w:r>
    </w:p>
    <w:p w14:paraId="5918D58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关于总价合同计量的约定：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5E4238F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12.3.5总价合同采用支付分解表计量支付的，是否适用第12.3.4项〔总价合同的计量〕约定进行计量：</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3D88DAF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12.3.6其他价格形式合同的计量</w:t>
      </w:r>
    </w:p>
    <w:p w14:paraId="0E232D3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其他价格形式的计量方式和程序：</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1C73C891">
      <w:pPr>
        <w:pStyle w:val="21"/>
        <w:pageBreakBefore w:val="0"/>
        <w:wordWrap/>
        <w:overflowPunct/>
        <w:topLinePunct w:val="0"/>
        <w:bidi w:val="0"/>
        <w:spacing w:line="420" w:lineRule="exact"/>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12.4工程进度款支付</w:t>
      </w:r>
      <w:bookmarkEnd w:id="1463"/>
      <w:bookmarkEnd w:id="1464"/>
      <w:bookmarkEnd w:id="1465"/>
      <w:bookmarkEnd w:id="1466"/>
      <w:bookmarkEnd w:id="1467"/>
      <w:bookmarkEnd w:id="1468"/>
      <w:bookmarkEnd w:id="1469"/>
      <w:bookmarkEnd w:id="1470"/>
      <w:bookmarkEnd w:id="1471"/>
      <w:bookmarkEnd w:id="1472"/>
      <w:bookmarkEnd w:id="1473"/>
    </w:p>
    <w:p w14:paraId="62FF1F5C">
      <w:pPr>
        <w:pStyle w:val="21"/>
        <w:pageBreakBefore w:val="0"/>
        <w:wordWrap/>
        <w:overflowPunct/>
        <w:topLinePunct w:val="0"/>
        <w:bidi w:val="0"/>
        <w:spacing w:line="420" w:lineRule="exact"/>
        <w:ind w:firstLine="422" w:firstLineChars="200"/>
        <w:jc w:val="left"/>
        <w:rPr>
          <w:rFonts w:hint="eastAsia" w:asciiTheme="minorEastAsia" w:hAnsiTheme="minorEastAsia" w:eastAsiaTheme="minorEastAsia" w:cstheme="minorEastAsia"/>
          <w:b/>
          <w:bCs/>
          <w:color w:val="auto"/>
          <w:szCs w:val="21"/>
          <w:highlight w:val="none"/>
        </w:rPr>
      </w:pPr>
      <w:bookmarkStart w:id="1474" w:name="_Toc300935006"/>
      <w:bookmarkStart w:id="1475" w:name="_Toc303539163"/>
      <w:bookmarkStart w:id="1476" w:name="_Toc296346712"/>
      <w:bookmarkStart w:id="1477" w:name="_Toc296891039"/>
      <w:bookmarkStart w:id="1478" w:name="_Toc296944550"/>
      <w:bookmarkStart w:id="1479" w:name="_Toc296347210"/>
      <w:bookmarkStart w:id="1480" w:name="_Toc296503211"/>
      <w:bookmarkStart w:id="1481" w:name="_Toc297216215"/>
      <w:bookmarkStart w:id="1482" w:name="_Toc292559921"/>
      <w:bookmarkStart w:id="1483" w:name="_Toc292559416"/>
      <w:bookmarkStart w:id="1484" w:name="_Toc297120511"/>
      <w:bookmarkStart w:id="1485" w:name="_Toc297048397"/>
      <w:bookmarkStart w:id="1486" w:name="_Toc297123556"/>
      <w:bookmarkStart w:id="1487" w:name="_Toc296891251"/>
      <w:r>
        <w:rPr>
          <w:rFonts w:hint="eastAsia" w:asciiTheme="minorEastAsia" w:hAnsiTheme="minorEastAsia" w:eastAsiaTheme="minorEastAsia" w:cstheme="minorEastAsia"/>
          <w:b/>
          <w:bCs/>
          <w:color w:val="auto"/>
          <w:szCs w:val="21"/>
          <w:highlight w:val="none"/>
        </w:rPr>
        <w:t>12.4.1付款周期</w:t>
      </w:r>
    </w:p>
    <w:p w14:paraId="1319383B">
      <w:pPr>
        <w:keepNext w:val="0"/>
        <w:keepLines w:val="0"/>
        <w:pageBreakBefore w:val="0"/>
        <w:widowControl w:val="0"/>
        <w:kinsoku/>
        <w:wordWrap/>
        <w:overflowPunct/>
        <w:topLinePunct w:val="0"/>
        <w:autoSpaceDE/>
        <w:autoSpaceDN/>
        <w:bidi w:val="0"/>
        <w:adjustRightInd/>
        <w:snapToGrid/>
        <w:spacing w:line="420" w:lineRule="exact"/>
        <w:ind w:left="210" w:leftChars="100" w:firstLine="211" w:firstLineChars="100"/>
        <w:jc w:val="left"/>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关于付款周期的约定：</w:t>
      </w:r>
      <w:r>
        <w:rPr>
          <w:rFonts w:hint="eastAsia" w:asciiTheme="minorEastAsia" w:hAnsiTheme="minorEastAsia" w:eastAsiaTheme="minorEastAsia" w:cstheme="minorEastAsia"/>
          <w:snapToGrid/>
          <w:color w:val="auto"/>
          <w:kern w:val="2"/>
          <w:sz w:val="21"/>
          <w:szCs w:val="21"/>
          <w:highlight w:val="none"/>
          <w:u w:val="single"/>
          <w:lang w:val="en-US" w:eastAsia="zh-CN" w:bidi="ar-SA"/>
        </w:rPr>
        <w:t>签订合同7个工作日内支付30%预付款，剩余工程款按实际工程进度支付，每次付款前，承包人应按发包人的要求提供符合相关法律法规的增值税发票，如发票不符合要求，发包人有权拒收，承包人应承担因不合格发票产生的所有责任。工程完工验收达到质量要求，工程完工结算经第三方评审机构审定后，工程款支付至最终结算总造价的 97%；发包人按工程最终结算总造价的3%预留工程质量保修金，待工程质量保修期满后返还。</w:t>
      </w:r>
    </w:p>
    <w:p w14:paraId="678B787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每次付款前，承包人应按发包人的要求提供符合相关法律法规的增值税发票，如发票不符合要求，发包人有权拒收，承包人应承担因不合格发票产生的所有责任。</w:t>
      </w:r>
    </w:p>
    <w:p w14:paraId="315C386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12.4.2进度付款申请单的编制</w:t>
      </w:r>
    </w:p>
    <w:p w14:paraId="51C5D39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关于进度付款申请单编制的约定：</w:t>
      </w:r>
      <w:r>
        <w:rPr>
          <w:rFonts w:hint="eastAsia" w:asciiTheme="minorEastAsia" w:hAnsiTheme="minorEastAsia" w:eastAsiaTheme="minorEastAsia" w:cstheme="minorEastAsia"/>
          <w:bCs/>
          <w:color w:val="auto"/>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0D4FEE5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r>
        <w:rPr>
          <w:rFonts w:hint="eastAsia" w:asciiTheme="minorEastAsia" w:hAnsiTheme="minorEastAsia" w:eastAsiaTheme="minorEastAsia" w:cstheme="minorEastAsia"/>
          <w:color w:val="auto"/>
          <w:szCs w:val="21"/>
          <w:highlight w:val="none"/>
        </w:rPr>
        <w:t>2.4.3进度付款申请单的提交</w:t>
      </w:r>
    </w:p>
    <w:p w14:paraId="44D961D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（1）单价合同进度付款申请单提交的约定：</w:t>
      </w:r>
      <w:r>
        <w:rPr>
          <w:rFonts w:hint="eastAsia" w:asciiTheme="minorEastAsia" w:hAnsiTheme="minorEastAsia" w:eastAsiaTheme="minorEastAsia" w:cstheme="minorEastAsia"/>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w:t>
      </w:r>
      <w:r>
        <w:rPr>
          <w:rFonts w:hint="eastAsia" w:asciiTheme="minorEastAsia" w:hAnsiTheme="minorEastAsia" w:eastAsiaTheme="minorEastAsia" w:cstheme="minorEastAsia"/>
          <w:bCs/>
          <w:color w:val="auto"/>
          <w:szCs w:val="21"/>
          <w:highlight w:val="none"/>
          <w:u w:val="single"/>
          <w:lang w:eastAsia="zh-CN"/>
        </w:rPr>
        <w:t>欠农</w:t>
      </w:r>
      <w:r>
        <w:rPr>
          <w:rFonts w:hint="eastAsia" w:asciiTheme="minorEastAsia" w:hAnsiTheme="minorEastAsia" w:eastAsiaTheme="minorEastAsia" w:cstheme="minorEastAsia"/>
          <w:bCs/>
          <w:color w:val="auto"/>
          <w:szCs w:val="21"/>
          <w:highlight w:val="none"/>
          <w:u w:val="single"/>
        </w:rPr>
        <w:t>民工工资的承诺函和措施。具体支付手续按财政性资金支付程序有关规定办理。</w:t>
      </w:r>
    </w:p>
    <w:p w14:paraId="2BF693F3">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（2）总价合同进度付款申请单提交的约定：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0A7BA5A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（3）其他价格形式合同进度付款申请单提交的约定：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70EB844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12.4.4进度款审核和支付</w:t>
      </w:r>
    </w:p>
    <w:p w14:paraId="08D16E6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（1）监理人审查并报送发包人的期限：</w:t>
      </w:r>
      <w:r>
        <w:rPr>
          <w:rFonts w:hint="eastAsia" w:asciiTheme="minorEastAsia" w:hAnsiTheme="minorEastAsia" w:eastAsiaTheme="minorEastAsia" w:cstheme="minorEastAsia"/>
          <w:color w:val="auto"/>
          <w:szCs w:val="21"/>
          <w:highlight w:val="none"/>
          <w:u w:val="single"/>
        </w:rPr>
        <w:t>监理人收到承包人进度付款申请单以及相关资料后7天内完成审查并报送发包人</w:t>
      </w:r>
      <w:r>
        <w:rPr>
          <w:rFonts w:hint="eastAsia" w:asciiTheme="minorEastAsia" w:hAnsiTheme="minorEastAsia" w:eastAsiaTheme="minorEastAsia" w:cstheme="minorEastAsia"/>
          <w:color w:val="auto"/>
          <w:szCs w:val="21"/>
          <w:highlight w:val="none"/>
        </w:rPr>
        <w:t>。</w:t>
      </w:r>
    </w:p>
    <w:p w14:paraId="4280611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发包人完成审批并签发进度款支付证书的期限：</w:t>
      </w:r>
      <w:r>
        <w:rPr>
          <w:rFonts w:hint="eastAsia" w:asciiTheme="minorEastAsia" w:hAnsiTheme="minorEastAsia" w:eastAsiaTheme="minorEastAsia" w:cstheme="minorEastAsia"/>
          <w:color w:val="auto"/>
          <w:szCs w:val="21"/>
          <w:highlight w:val="none"/>
          <w:u w:val="single"/>
        </w:rPr>
        <w:t>收到后7天内完成审批并签发</w:t>
      </w:r>
      <w:r>
        <w:rPr>
          <w:rFonts w:hint="eastAsia" w:asciiTheme="minorEastAsia" w:hAnsiTheme="minorEastAsia" w:eastAsiaTheme="minorEastAsia" w:cstheme="minorEastAsia"/>
          <w:color w:val="auto"/>
          <w:szCs w:val="21"/>
          <w:highlight w:val="none"/>
        </w:rPr>
        <w:t>。</w:t>
      </w:r>
    </w:p>
    <w:p w14:paraId="24A3C14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（2）发包人支付进度款的期限：</w:t>
      </w:r>
      <w:r>
        <w:rPr>
          <w:rFonts w:hint="eastAsia" w:asciiTheme="minorEastAsia" w:hAnsiTheme="minorEastAsia" w:eastAsiaTheme="minorEastAsia" w:cstheme="minorEastAsia"/>
          <w:color w:val="auto"/>
          <w:szCs w:val="21"/>
          <w:highlight w:val="none"/>
          <w:u w:val="single"/>
        </w:rPr>
        <w:t>办理相关付款手续后的7天内</w:t>
      </w:r>
      <w:r>
        <w:rPr>
          <w:rFonts w:hint="eastAsia" w:asciiTheme="minorEastAsia" w:hAnsiTheme="minorEastAsia" w:eastAsiaTheme="minorEastAsia" w:cstheme="minorEastAsia"/>
          <w:color w:val="auto"/>
          <w:szCs w:val="21"/>
          <w:highlight w:val="none"/>
        </w:rPr>
        <w:t>。</w:t>
      </w:r>
    </w:p>
    <w:p w14:paraId="628CFA4D">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发包人逾期支付进度款的违约金的计算方式：</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7B336813">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进度款支付方式：</w:t>
      </w:r>
      <w:r>
        <w:rPr>
          <w:rFonts w:hint="eastAsia" w:asciiTheme="minorEastAsia" w:hAnsiTheme="minorEastAsia" w:eastAsiaTheme="minorEastAsia" w:cstheme="minorEastAsia"/>
          <w:color w:val="auto"/>
          <w:szCs w:val="21"/>
          <w:highlight w:val="none"/>
          <w:u w:val="single"/>
        </w:rPr>
        <w:t>银行转账</w:t>
      </w:r>
      <w:r>
        <w:rPr>
          <w:rFonts w:hint="eastAsia" w:asciiTheme="minorEastAsia" w:hAnsiTheme="minorEastAsia" w:eastAsiaTheme="minorEastAsia" w:cstheme="minorEastAsia"/>
          <w:color w:val="auto"/>
          <w:szCs w:val="21"/>
          <w:highlight w:val="none"/>
        </w:rPr>
        <w:t>。</w:t>
      </w:r>
    </w:p>
    <w:p w14:paraId="6D5BF1A0">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12.4.6支付分解表的编制</w:t>
      </w:r>
    </w:p>
    <w:p w14:paraId="39AEE6E5">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2.总价合同支付分解表的编制与审批：</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4B1DF19C">
      <w:pPr>
        <w:pStyle w:val="21"/>
        <w:pageBreakBefore w:val="0"/>
        <w:wordWrap/>
        <w:overflowPunct/>
        <w:topLinePunct w:val="0"/>
        <w:bidi w:val="0"/>
        <w:spacing w:line="420" w:lineRule="exact"/>
        <w:ind w:firstLine="525" w:firstLineChars="2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3.单价合同的总价项目支付分解表的编制与审批：</w:t>
      </w:r>
      <w:r>
        <w:rPr>
          <w:rFonts w:hint="eastAsia" w:asciiTheme="minorEastAsia" w:hAnsiTheme="minorEastAsia" w:eastAsiaTheme="minorEastAsia" w:cstheme="minorEastAsia"/>
          <w:color w:val="auto"/>
          <w:szCs w:val="21"/>
          <w:highlight w:val="none"/>
          <w:u w:val="single"/>
        </w:rPr>
        <w:t>单价项目不采用支付分解表的方式计算，而按《建设工程工程量清单计价规范（GB50500-2013）广西壮族自治区实施细则（修订本）》的规定执行。</w:t>
      </w:r>
    </w:p>
    <w:bookmarkEnd w:id="1134"/>
    <w:p w14:paraId="188E533A">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488" w:name="_Toc373227753"/>
      <w:bookmarkStart w:id="1489" w:name="_Toc497747232"/>
      <w:bookmarkStart w:id="1490" w:name="_Toc373478400"/>
      <w:bookmarkStart w:id="1491" w:name="_Toc351203645"/>
      <w:bookmarkStart w:id="1492" w:name="_Toc403578988"/>
      <w:bookmarkStart w:id="1493" w:name="_Toc418518400"/>
      <w:bookmarkStart w:id="1494" w:name="_Toc256000231"/>
      <w:bookmarkStart w:id="1495" w:name="_Toc11851"/>
      <w:bookmarkStart w:id="1496" w:name="_Toc497746835"/>
      <w:bookmarkStart w:id="1497" w:name="_Toc418751850"/>
      <w:bookmarkStart w:id="1498" w:name="_Toc30972"/>
      <w:bookmarkStart w:id="1499" w:name="_Toc418752296"/>
      <w:bookmarkStart w:id="1500" w:name="_Toc389065318"/>
      <w:bookmarkStart w:id="1501" w:name="_Toc418061365"/>
      <w:bookmarkStart w:id="1502" w:name="_Toc522201780"/>
      <w:bookmarkStart w:id="1503" w:name="_Toc418518164"/>
      <w:bookmarkStart w:id="1504" w:name="_Toc296944558"/>
      <w:bookmarkStart w:id="1505" w:name="_Toc300935015"/>
      <w:bookmarkStart w:id="1506" w:name="_Toc297216223"/>
      <w:bookmarkStart w:id="1507" w:name="_Toc304295593"/>
      <w:bookmarkStart w:id="1508" w:name="_Toc297120519"/>
      <w:bookmarkStart w:id="1509" w:name="_Toc292559929"/>
      <w:bookmarkStart w:id="1510" w:name="_Toc297123564"/>
      <w:bookmarkStart w:id="1511" w:name="_Toc312678053"/>
      <w:bookmarkStart w:id="1512" w:name="_Toc292559424"/>
      <w:bookmarkStart w:id="1513" w:name="_Toc297048405"/>
      <w:bookmarkStart w:id="1514" w:name="_Toc296891047"/>
      <w:bookmarkStart w:id="1515" w:name="_Toc296891259"/>
      <w:bookmarkStart w:id="1516" w:name="_Toc296346720"/>
      <w:bookmarkStart w:id="1517" w:name="_Toc303539172"/>
      <w:bookmarkStart w:id="1518" w:name="_Toc296347218"/>
      <w:bookmarkStart w:id="1519" w:name="_Toc296503219"/>
      <w:r>
        <w:rPr>
          <w:rFonts w:hint="eastAsia" w:asciiTheme="minorEastAsia" w:hAnsiTheme="minorEastAsia" w:eastAsiaTheme="minorEastAsia" w:cstheme="minorEastAsia"/>
          <w:color w:val="auto"/>
          <w:highlight w:val="none"/>
        </w:rPr>
        <w:t>13.验收和工程试车</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14:paraId="3B14A3C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520" w:name="_Toc418752297"/>
      <w:bookmarkStart w:id="1521" w:name="_Toc373478401"/>
      <w:bookmarkStart w:id="1522" w:name="_Toc418518165"/>
      <w:bookmarkStart w:id="1523" w:name="_Toc418518401"/>
      <w:bookmarkStart w:id="1524" w:name="_Toc497747233"/>
      <w:bookmarkStart w:id="1525" w:name="_Toc418751851"/>
      <w:bookmarkStart w:id="1526" w:name="_Toc497746836"/>
      <w:bookmarkStart w:id="1527" w:name="_Toc389065319"/>
      <w:bookmarkStart w:id="1528" w:name="_Toc522201781"/>
      <w:bookmarkStart w:id="1529" w:name="_Toc256000232"/>
      <w:bookmarkStart w:id="1530" w:name="_Toc418061366"/>
      <w:bookmarkStart w:id="1531" w:name="_Toc373227754"/>
      <w:bookmarkStart w:id="1532" w:name="_Toc12241"/>
      <w:bookmarkStart w:id="1533" w:name="_Toc19468"/>
      <w:bookmarkStart w:id="1534" w:name="_Toc403578989"/>
      <w:r>
        <w:rPr>
          <w:rFonts w:hint="eastAsia" w:asciiTheme="minorEastAsia" w:hAnsiTheme="minorEastAsia" w:eastAsiaTheme="minorEastAsia" w:cstheme="minorEastAsia"/>
          <w:color w:val="auto"/>
          <w:highlight w:val="none"/>
        </w:rPr>
        <w:t>13.1分部分项工程验收</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42D4304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13.1.2监理人不能按时进行验收时，应提前</w:t>
      </w:r>
      <w:r>
        <w:rPr>
          <w:rFonts w:hint="eastAsia" w:asciiTheme="minorEastAsia" w:hAnsiTheme="minorEastAsia" w:eastAsiaTheme="minorEastAsia" w:cstheme="minorEastAsia"/>
          <w:color w:val="auto"/>
          <w:szCs w:val="21"/>
          <w:highlight w:val="none"/>
          <w:u w:val="single"/>
        </w:rPr>
        <w:t>24</w:t>
      </w:r>
      <w:r>
        <w:rPr>
          <w:rFonts w:hint="eastAsia" w:asciiTheme="minorEastAsia" w:hAnsiTheme="minorEastAsia" w:eastAsiaTheme="minorEastAsia" w:cstheme="minorEastAsia"/>
          <w:color w:val="auto"/>
          <w:szCs w:val="21"/>
          <w:highlight w:val="none"/>
        </w:rPr>
        <w:t>小时提交书面延期要求。</w:t>
      </w:r>
    </w:p>
    <w:p w14:paraId="4AD06B9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关于延期最长不得超过：</w:t>
      </w:r>
      <w:r>
        <w:rPr>
          <w:rFonts w:hint="eastAsia" w:asciiTheme="minorEastAsia" w:hAnsiTheme="minorEastAsia" w:eastAsiaTheme="minorEastAsia" w:cstheme="minorEastAsia"/>
          <w:color w:val="auto"/>
          <w:szCs w:val="21"/>
          <w:highlight w:val="none"/>
          <w:u w:val="single"/>
        </w:rPr>
        <w:t>48</w:t>
      </w:r>
      <w:r>
        <w:rPr>
          <w:rFonts w:hint="eastAsia" w:asciiTheme="minorEastAsia" w:hAnsiTheme="minorEastAsia" w:eastAsiaTheme="minorEastAsia" w:cstheme="minorEastAsia"/>
          <w:color w:val="auto"/>
          <w:szCs w:val="21"/>
          <w:highlight w:val="none"/>
        </w:rPr>
        <w:t>小时。</w:t>
      </w:r>
    </w:p>
    <w:p w14:paraId="50A92482">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535" w:name="_Toc418518402"/>
      <w:bookmarkStart w:id="1536" w:name="_Toc373478402"/>
      <w:bookmarkStart w:id="1537" w:name="_Toc389065320"/>
      <w:bookmarkStart w:id="1538" w:name="_Toc497747234"/>
      <w:bookmarkStart w:id="1539" w:name="_Toc373227755"/>
      <w:bookmarkStart w:id="1540" w:name="_Toc418752298"/>
      <w:bookmarkStart w:id="1541" w:name="_Toc418061367"/>
      <w:bookmarkStart w:id="1542" w:name="_Toc418751852"/>
      <w:bookmarkStart w:id="1543" w:name="_Toc522201782"/>
      <w:bookmarkStart w:id="1544" w:name="_Toc7508"/>
      <w:bookmarkStart w:id="1545" w:name="_Toc256000233"/>
      <w:bookmarkStart w:id="1546" w:name="_Toc403578990"/>
      <w:bookmarkStart w:id="1547" w:name="_Toc21374"/>
      <w:bookmarkStart w:id="1548" w:name="_Toc497746837"/>
      <w:bookmarkStart w:id="1549" w:name="_Toc418518166"/>
      <w:bookmarkStart w:id="1550" w:name="_Toc297048409"/>
      <w:bookmarkStart w:id="1551" w:name="_Toc296891051"/>
      <w:bookmarkStart w:id="1552" w:name="_Toc292559428"/>
      <w:bookmarkStart w:id="1553" w:name="_Toc300935016"/>
      <w:bookmarkStart w:id="1554" w:name="_Toc296346724"/>
      <w:bookmarkStart w:id="1555" w:name="_Toc296891263"/>
      <w:bookmarkStart w:id="1556" w:name="_Toc297120523"/>
      <w:bookmarkStart w:id="1557" w:name="_Toc296944562"/>
      <w:bookmarkStart w:id="1558" w:name="_Toc292559933"/>
      <w:bookmarkStart w:id="1559" w:name="_Toc304295596"/>
      <w:bookmarkStart w:id="1560" w:name="_Toc312678056"/>
      <w:bookmarkStart w:id="1561" w:name="_Toc303539173"/>
      <w:bookmarkStart w:id="1562" w:name="_Toc296347222"/>
      <w:bookmarkStart w:id="1563" w:name="_Toc296503223"/>
      <w:bookmarkStart w:id="1564" w:name="_Toc297123565"/>
      <w:bookmarkStart w:id="1565" w:name="_Toc297216224"/>
      <w:bookmarkStart w:id="1566" w:name="_Toc267251472"/>
      <w:bookmarkStart w:id="1567" w:name="_Toc267251470"/>
      <w:bookmarkStart w:id="1568" w:name="_Toc267251473"/>
      <w:bookmarkStart w:id="1569" w:name="_Toc267251471"/>
      <w:bookmarkStart w:id="1570" w:name="_Toc267251474"/>
      <w:bookmarkStart w:id="1571" w:name="_Toc267251475"/>
      <w:bookmarkStart w:id="1572" w:name="_Toc267251476"/>
      <w:r>
        <w:rPr>
          <w:rFonts w:hint="eastAsia" w:asciiTheme="minorEastAsia" w:hAnsiTheme="minorEastAsia" w:eastAsiaTheme="minorEastAsia" w:cstheme="minorEastAsia"/>
          <w:color w:val="auto"/>
          <w:highlight w:val="none"/>
        </w:rPr>
        <w:t>13.2竣工验收</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14:paraId="06954C7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bookmarkStart w:id="1573" w:name="_Toc280868704"/>
      <w:bookmarkStart w:id="1574" w:name="_Toc280868705"/>
      <w:bookmarkStart w:id="1575" w:name="_Toc280868706"/>
      <w:bookmarkStart w:id="1576" w:name="_Toc280868707"/>
      <w:bookmarkStart w:id="1577" w:name="_Toc280868708"/>
      <w:bookmarkStart w:id="1578" w:name="_Toc280868709"/>
      <w:r>
        <w:rPr>
          <w:rFonts w:hint="eastAsia" w:asciiTheme="minorEastAsia" w:hAnsiTheme="minorEastAsia" w:eastAsiaTheme="minorEastAsia" w:cstheme="minorEastAsia"/>
          <w:color w:val="auto"/>
          <w:szCs w:val="21"/>
          <w:highlight w:val="none"/>
        </w:rPr>
        <w:t>13.2.1竣工验收条件</w:t>
      </w:r>
    </w:p>
    <w:p w14:paraId="699AAB8B">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cstheme="minorEastAsia"/>
          <w:color w:val="auto"/>
          <w:szCs w:val="21"/>
          <w:highlight w:val="none"/>
          <w:u w:val="single"/>
        </w:rPr>
        <w:t>1、工程具备竣工验收条件，承包人按</w:t>
      </w:r>
      <w:r>
        <w:rPr>
          <w:rFonts w:hint="eastAsia" w:asciiTheme="minorEastAsia" w:hAnsiTheme="minorEastAsia" w:eastAsiaTheme="minorEastAsia" w:cstheme="minorEastAsia"/>
          <w:color w:val="auto"/>
          <w:szCs w:val="21"/>
          <w:highlight w:val="none"/>
          <w:u w:val="single"/>
          <w:lang w:eastAsia="zh-CN"/>
        </w:rPr>
        <w:t>工程竣工验收</w:t>
      </w:r>
      <w:r>
        <w:rPr>
          <w:rFonts w:hint="eastAsia" w:asciiTheme="minorEastAsia" w:hAnsiTheme="minorEastAsia" w:eastAsiaTheme="minorEastAsia" w:cstheme="minorEastAsia"/>
          <w:color w:val="auto"/>
          <w:szCs w:val="21"/>
          <w:highlight w:val="none"/>
          <w:u w:val="single"/>
        </w:rPr>
        <w:t>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w:t>
      </w:r>
      <w:r>
        <w:rPr>
          <w:rFonts w:hint="eastAsia" w:asciiTheme="minorEastAsia" w:hAnsiTheme="minorEastAsia" w:eastAsiaTheme="minorEastAsia" w:cstheme="minorEastAsia"/>
          <w:color w:val="auto"/>
          <w:szCs w:val="21"/>
          <w:highlight w:val="none"/>
        </w:rPr>
        <w:t>。</w:t>
      </w:r>
    </w:p>
    <w:p w14:paraId="6C0201AC">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竣工验收资料的份数：</w:t>
      </w:r>
      <w:r>
        <w:rPr>
          <w:rFonts w:hint="eastAsia" w:asciiTheme="minorEastAsia" w:hAnsiTheme="minorEastAsia" w:eastAsiaTheme="minorEastAsia" w:cstheme="minorEastAsia"/>
          <w:color w:val="auto"/>
          <w:szCs w:val="21"/>
          <w:highlight w:val="none"/>
          <w:u w:val="single"/>
        </w:rPr>
        <w:t>肆份，承包人承担竣工验收资料编制、立卷及至档案馆归档等一切费用</w:t>
      </w:r>
      <w:r>
        <w:rPr>
          <w:rFonts w:hint="eastAsia" w:asciiTheme="minorEastAsia" w:hAnsiTheme="minorEastAsia" w:eastAsiaTheme="minorEastAsia" w:cstheme="minorEastAsia"/>
          <w:color w:val="auto"/>
          <w:szCs w:val="21"/>
          <w:highlight w:val="none"/>
        </w:rPr>
        <w:t>。</w:t>
      </w:r>
    </w:p>
    <w:p w14:paraId="711138C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承包人提供竣工图的约定：</w:t>
      </w:r>
      <w:r>
        <w:rPr>
          <w:rFonts w:hint="eastAsia" w:asciiTheme="minorEastAsia" w:hAnsiTheme="minorEastAsia" w:eastAsiaTheme="minorEastAsia" w:cstheme="minorEastAsia"/>
          <w:bCs/>
          <w:color w:val="auto"/>
          <w:szCs w:val="21"/>
          <w:highlight w:val="none"/>
          <w:u w:val="single"/>
        </w:rPr>
        <w:t>竣工验收正式通过后15天，提供4套竣工图。</w:t>
      </w:r>
    </w:p>
    <w:p w14:paraId="47210C5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13.2.2竣工验收程序</w:t>
      </w:r>
    </w:p>
    <w:bookmarkEnd w:id="1573"/>
    <w:p w14:paraId="5147CA6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关于竣工验收程序的约定</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2215C5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bookmarkEnd w:id="1574"/>
    <w:p w14:paraId="1A3555D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13.2.5移交、接收全部与部分工程</w:t>
      </w:r>
    </w:p>
    <w:bookmarkEnd w:id="1575"/>
    <w:p w14:paraId="5FAB989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承包人向发包人移交工程的期限：</w:t>
      </w:r>
      <w:r>
        <w:rPr>
          <w:rFonts w:hint="eastAsia" w:asciiTheme="minorEastAsia" w:hAnsiTheme="minorEastAsia" w:eastAsiaTheme="minorEastAsia" w:cstheme="minorEastAsia"/>
          <w:color w:val="auto"/>
          <w:szCs w:val="21"/>
          <w:highlight w:val="none"/>
          <w:u w:val="single"/>
        </w:rPr>
        <w:t>竣工验收整改完毕三日内</w:t>
      </w:r>
      <w:r>
        <w:rPr>
          <w:rFonts w:hint="eastAsia" w:asciiTheme="minorEastAsia" w:hAnsiTheme="minorEastAsia" w:eastAsiaTheme="minorEastAsia" w:cstheme="minorEastAsia"/>
          <w:color w:val="auto"/>
          <w:szCs w:val="21"/>
          <w:highlight w:val="none"/>
        </w:rPr>
        <w:t>。</w:t>
      </w:r>
    </w:p>
    <w:p w14:paraId="2BC966E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发包人未按本合同约定接收全部或部分工程的，违约金的计算方法为：</w:t>
      </w:r>
      <w:r>
        <w:rPr>
          <w:rFonts w:hint="eastAsia" w:asciiTheme="minorEastAsia" w:hAnsiTheme="minorEastAsia" w:eastAsiaTheme="minorEastAsia" w:cstheme="minorEastAsia"/>
          <w:bCs/>
          <w:color w:val="auto"/>
          <w:szCs w:val="21"/>
          <w:highlight w:val="none"/>
          <w:u w:val="single"/>
        </w:rPr>
        <w:t>每逾期一天，按</w:t>
      </w:r>
      <w:r>
        <w:rPr>
          <w:rFonts w:hint="eastAsia" w:asciiTheme="minorEastAsia" w:hAnsiTheme="minorEastAsia" w:eastAsiaTheme="minorEastAsia" w:cstheme="minorEastAsia"/>
          <w:color w:val="auto"/>
          <w:szCs w:val="21"/>
          <w:highlight w:val="none"/>
          <w:u w:val="single"/>
          <w:lang w:val="zh-CN"/>
        </w:rPr>
        <w:t>签约合同价</w:t>
      </w:r>
      <w:r>
        <w:rPr>
          <w:rFonts w:hint="eastAsia" w:asciiTheme="minorEastAsia" w:hAnsiTheme="minorEastAsia" w:eastAsiaTheme="minorEastAsia" w:cstheme="minorEastAsia"/>
          <w:color w:val="auto"/>
          <w:szCs w:val="21"/>
          <w:highlight w:val="none"/>
          <w:u w:val="single"/>
        </w:rPr>
        <w:t>款扣除社会保险费、发包人材料价款、暂估专业工程、暂列金额后的万分之四/天</w:t>
      </w:r>
      <w:r>
        <w:rPr>
          <w:rFonts w:hint="eastAsia" w:asciiTheme="minorEastAsia" w:hAnsiTheme="minorEastAsia" w:eastAsiaTheme="minorEastAsia" w:cstheme="minorEastAsia"/>
          <w:bCs/>
          <w:color w:val="auto"/>
          <w:szCs w:val="21"/>
          <w:highlight w:val="none"/>
          <w:u w:val="single"/>
        </w:rPr>
        <w:t>支付违约金，最高限额为结算价的</w:t>
      </w:r>
      <w:r>
        <w:rPr>
          <w:rFonts w:hint="eastAsia" w:asciiTheme="minorEastAsia" w:hAnsiTheme="minorEastAsia" w:eastAsiaTheme="minorEastAsia" w:cstheme="minorEastAsia"/>
          <w:bCs/>
          <w:color w:val="auto"/>
          <w:szCs w:val="21"/>
          <w:highlight w:val="none"/>
          <w:u w:val="single"/>
          <w:lang w:val="en-US" w:eastAsia="zh-CN"/>
        </w:rPr>
        <w:t>1</w:t>
      </w:r>
      <w:r>
        <w:rPr>
          <w:rFonts w:hint="eastAsia" w:asciiTheme="minorEastAsia" w:hAnsiTheme="minorEastAsia" w:eastAsiaTheme="minorEastAsia" w:cstheme="minorEastAsia"/>
          <w:bCs/>
          <w:color w:val="auto"/>
          <w:szCs w:val="21"/>
          <w:highlight w:val="none"/>
          <w:u w:val="single"/>
        </w:rPr>
        <w:t>%</w:t>
      </w:r>
      <w:r>
        <w:rPr>
          <w:rFonts w:hint="eastAsia" w:asciiTheme="minorEastAsia" w:hAnsiTheme="minorEastAsia" w:eastAsiaTheme="minorEastAsia" w:cstheme="minorEastAsia"/>
          <w:color w:val="auto"/>
          <w:szCs w:val="21"/>
          <w:highlight w:val="none"/>
        </w:rPr>
        <w:t>。</w:t>
      </w:r>
    </w:p>
    <w:bookmarkEnd w:id="1576"/>
    <w:p w14:paraId="7E0C09F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承包人未按时移交工程的，违约金的计算方法为：</w:t>
      </w:r>
      <w:r>
        <w:rPr>
          <w:rFonts w:hint="eastAsia" w:asciiTheme="minorEastAsia" w:hAnsiTheme="minorEastAsia" w:eastAsiaTheme="minorEastAsia" w:cstheme="minorEastAsia"/>
          <w:bCs/>
          <w:color w:val="auto"/>
          <w:szCs w:val="21"/>
          <w:highlight w:val="none"/>
          <w:u w:val="single"/>
        </w:rPr>
        <w:t>每逾期一天</w:t>
      </w:r>
      <w:r>
        <w:rPr>
          <w:rFonts w:hint="eastAsia" w:asciiTheme="minorEastAsia" w:hAnsiTheme="minorEastAsia" w:eastAsiaTheme="minorEastAsia" w:cstheme="minorEastAsia"/>
          <w:color w:val="auto"/>
          <w:szCs w:val="21"/>
          <w:highlight w:val="none"/>
          <w:u w:val="single"/>
        </w:rPr>
        <w:t>，按</w:t>
      </w:r>
      <w:r>
        <w:rPr>
          <w:rFonts w:hint="eastAsia" w:asciiTheme="minorEastAsia" w:hAnsiTheme="minorEastAsia" w:eastAsiaTheme="minorEastAsia" w:cstheme="minorEastAsia"/>
          <w:color w:val="auto"/>
          <w:szCs w:val="21"/>
          <w:highlight w:val="none"/>
          <w:u w:val="single"/>
          <w:lang w:val="zh-CN"/>
        </w:rPr>
        <w:t>签约合同价</w:t>
      </w:r>
      <w:r>
        <w:rPr>
          <w:rFonts w:hint="eastAsia" w:asciiTheme="minorEastAsia" w:hAnsiTheme="minorEastAsia" w:eastAsiaTheme="minorEastAsia" w:cstheme="minorEastAsia"/>
          <w:color w:val="auto"/>
          <w:szCs w:val="21"/>
          <w:highlight w:val="none"/>
          <w:u w:val="single"/>
        </w:rPr>
        <w:t>款扣除社会保险费、发包人材料价款、暂估专业工程、暂列金额后的万分之四/天支付违约金，最高限额为结算价的3%</w:t>
      </w:r>
      <w:r>
        <w:rPr>
          <w:rFonts w:hint="eastAsia" w:asciiTheme="minorEastAsia" w:hAnsiTheme="minorEastAsia" w:eastAsiaTheme="minorEastAsia" w:cstheme="minorEastAsia"/>
          <w:color w:val="auto"/>
          <w:szCs w:val="21"/>
          <w:highlight w:val="none"/>
        </w:rPr>
        <w:t>。</w:t>
      </w:r>
    </w:p>
    <w:p w14:paraId="2294C062">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579" w:name="_Toc2533"/>
      <w:bookmarkStart w:id="1580" w:name="_Toc497746838"/>
      <w:bookmarkStart w:id="1581" w:name="_Toc403578991"/>
      <w:bookmarkStart w:id="1582" w:name="_Toc418518167"/>
      <w:bookmarkStart w:id="1583" w:name="_Toc418518403"/>
      <w:bookmarkStart w:id="1584" w:name="_Toc418061368"/>
      <w:bookmarkStart w:id="1585" w:name="_Toc373478403"/>
      <w:bookmarkStart w:id="1586" w:name="_Toc373227756"/>
      <w:bookmarkStart w:id="1587" w:name="_Toc418752299"/>
      <w:bookmarkStart w:id="1588" w:name="_Toc389065321"/>
      <w:bookmarkStart w:id="1589" w:name="_Toc22147"/>
      <w:bookmarkStart w:id="1590" w:name="_Toc497747235"/>
      <w:bookmarkStart w:id="1591" w:name="_Toc522201783"/>
      <w:bookmarkStart w:id="1592" w:name="_Toc256000234"/>
      <w:bookmarkStart w:id="1593" w:name="_Toc418751853"/>
      <w:r>
        <w:rPr>
          <w:rFonts w:hint="eastAsia" w:asciiTheme="minorEastAsia" w:hAnsiTheme="minorEastAsia" w:eastAsiaTheme="minorEastAsia" w:cstheme="minorEastAsia"/>
          <w:color w:val="auto"/>
          <w:highlight w:val="none"/>
        </w:rPr>
        <w:t>13.3工程试车</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bookmarkEnd w:id="1577"/>
    <w:p w14:paraId="14FBD72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13.3.1试车程序</w:t>
      </w:r>
    </w:p>
    <w:p w14:paraId="4A87DED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工程试车内容：</w:t>
      </w:r>
      <w:r>
        <w:rPr>
          <w:rFonts w:hint="eastAsia" w:asciiTheme="minorEastAsia" w:hAnsiTheme="minorEastAsia" w:eastAsiaTheme="minorEastAsia" w:cstheme="minorEastAsia"/>
          <w:color w:val="auto"/>
          <w:szCs w:val="21"/>
          <w:highlight w:val="none"/>
          <w:u w:val="single"/>
        </w:rPr>
        <w:t>为达到本工程的验收标准，工程范围内的设施和承包人安装的设备应进行试运行调试，费用由承包人自行负责并已包括在投标报价中</w:t>
      </w:r>
      <w:r>
        <w:rPr>
          <w:rFonts w:hint="eastAsia" w:asciiTheme="minorEastAsia" w:hAnsiTheme="minorEastAsia" w:eastAsiaTheme="minorEastAsia" w:cstheme="minorEastAsia"/>
          <w:color w:val="auto"/>
          <w:szCs w:val="21"/>
          <w:highlight w:val="none"/>
        </w:rPr>
        <w:t>。</w:t>
      </w:r>
    </w:p>
    <w:p w14:paraId="66E56FE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（1）单机无负荷试车费用由</w:t>
      </w:r>
      <w:r>
        <w:rPr>
          <w:rFonts w:hint="eastAsia" w:asciiTheme="minorEastAsia" w:hAnsiTheme="minorEastAsia" w:eastAsiaTheme="minorEastAsia" w:cstheme="minorEastAsia"/>
          <w:color w:val="auto"/>
          <w:szCs w:val="21"/>
          <w:highlight w:val="none"/>
          <w:u w:val="single"/>
        </w:rPr>
        <w:t>承包人组织试运行，费用由承包人</w:t>
      </w:r>
      <w:r>
        <w:rPr>
          <w:rFonts w:hint="eastAsia" w:asciiTheme="minorEastAsia" w:hAnsiTheme="minorEastAsia" w:eastAsiaTheme="minorEastAsia" w:cstheme="minorEastAsia"/>
          <w:color w:val="auto"/>
          <w:kern w:val="0"/>
          <w:szCs w:val="21"/>
          <w:highlight w:val="none"/>
        </w:rPr>
        <w:t>承担；</w:t>
      </w:r>
    </w:p>
    <w:p w14:paraId="2547FF8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（2）无负荷联动试车费用由</w:t>
      </w:r>
      <w:r>
        <w:rPr>
          <w:rFonts w:hint="eastAsia" w:asciiTheme="minorEastAsia" w:hAnsiTheme="minorEastAsia" w:eastAsiaTheme="minorEastAsia" w:cstheme="minorEastAsia"/>
          <w:color w:val="auto"/>
          <w:szCs w:val="21"/>
          <w:highlight w:val="none"/>
          <w:u w:val="single"/>
        </w:rPr>
        <w:t>承包人组织试运行，费用由承包人</w:t>
      </w:r>
      <w:r>
        <w:rPr>
          <w:rFonts w:hint="eastAsia" w:asciiTheme="minorEastAsia" w:hAnsiTheme="minorEastAsia" w:eastAsiaTheme="minorEastAsia" w:cstheme="minorEastAsia"/>
          <w:color w:val="auto"/>
          <w:kern w:val="0"/>
          <w:szCs w:val="21"/>
          <w:highlight w:val="none"/>
        </w:rPr>
        <w:t>承担。</w:t>
      </w:r>
    </w:p>
    <w:p w14:paraId="64BC3BE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13.3.3投料试车</w:t>
      </w:r>
    </w:p>
    <w:p w14:paraId="23E5ED0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关于投料试车相关事项的约定：</w:t>
      </w:r>
      <w:r>
        <w:rPr>
          <w:rFonts w:hint="eastAsia" w:asciiTheme="minorEastAsia" w:hAnsiTheme="minorEastAsia" w:eastAsiaTheme="minorEastAsia" w:cstheme="minorEastAsia"/>
          <w:color w:val="auto"/>
          <w:szCs w:val="21"/>
          <w:highlight w:val="none"/>
          <w:u w:val="single"/>
        </w:rPr>
        <w:t>由承包人组织试运行，费用由承包人承担</w:t>
      </w:r>
      <w:r>
        <w:rPr>
          <w:rFonts w:hint="eastAsia" w:asciiTheme="minorEastAsia" w:hAnsiTheme="minorEastAsia" w:eastAsiaTheme="minorEastAsia" w:cstheme="minorEastAsia"/>
          <w:color w:val="auto"/>
          <w:szCs w:val="21"/>
          <w:highlight w:val="none"/>
        </w:rPr>
        <w:t>。</w:t>
      </w:r>
    </w:p>
    <w:p w14:paraId="23D56F7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594" w:name="_Toc373478404"/>
      <w:bookmarkStart w:id="1595" w:name="_Toc522201784"/>
      <w:bookmarkStart w:id="1596" w:name="_Toc497747236"/>
      <w:bookmarkStart w:id="1597" w:name="_Toc16016"/>
      <w:bookmarkStart w:id="1598" w:name="_Toc418518168"/>
      <w:bookmarkStart w:id="1599" w:name="_Toc403578992"/>
      <w:bookmarkStart w:id="1600" w:name="_Toc418518404"/>
      <w:bookmarkStart w:id="1601" w:name="_Toc418752300"/>
      <w:bookmarkStart w:id="1602" w:name="_Toc29656"/>
      <w:bookmarkStart w:id="1603" w:name="_Toc373227757"/>
      <w:bookmarkStart w:id="1604" w:name="_Toc389065322"/>
      <w:bookmarkStart w:id="1605" w:name="_Toc418061369"/>
      <w:bookmarkStart w:id="1606" w:name="_Toc418751854"/>
      <w:bookmarkStart w:id="1607" w:name="_Toc497746839"/>
      <w:bookmarkStart w:id="1608" w:name="_Toc256000235"/>
      <w:r>
        <w:rPr>
          <w:rFonts w:hint="eastAsia" w:asciiTheme="minorEastAsia" w:hAnsiTheme="minorEastAsia" w:eastAsiaTheme="minorEastAsia" w:cstheme="minorEastAsia"/>
          <w:color w:val="auto"/>
          <w:highlight w:val="none"/>
        </w:rPr>
        <w:t>13.6竣工退场</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14:paraId="6058CC4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13.6.1竣工退场</w:t>
      </w:r>
    </w:p>
    <w:p w14:paraId="0526781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承包人完成竣工退场的期限：</w:t>
      </w:r>
      <w:r>
        <w:rPr>
          <w:rFonts w:hint="eastAsia" w:asciiTheme="minorEastAsia" w:hAnsiTheme="minorEastAsia" w:eastAsiaTheme="minorEastAsia" w:cstheme="minorEastAsia"/>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r>
        <w:rPr>
          <w:rFonts w:hint="eastAsia" w:asciiTheme="minorEastAsia" w:hAnsiTheme="minorEastAsia" w:eastAsiaTheme="minorEastAsia" w:cstheme="minorEastAsia"/>
          <w:color w:val="auto"/>
          <w:szCs w:val="21"/>
          <w:highlight w:val="none"/>
          <w:u w:val="none"/>
        </w:rPr>
        <w:t>。</w:t>
      </w:r>
    </w:p>
    <w:p w14:paraId="63C3DD8A">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609" w:name="_Toc418518169"/>
      <w:bookmarkStart w:id="1610" w:name="_Toc351203646"/>
      <w:bookmarkStart w:id="1611" w:name="_Toc31291"/>
      <w:bookmarkStart w:id="1612" w:name="_Toc418751855"/>
      <w:bookmarkStart w:id="1613" w:name="_Toc497747237"/>
      <w:bookmarkStart w:id="1614" w:name="_Toc373227758"/>
      <w:bookmarkStart w:id="1615" w:name="_Toc256000236"/>
      <w:bookmarkStart w:id="1616" w:name="_Toc418061370"/>
      <w:bookmarkStart w:id="1617" w:name="_Toc418752301"/>
      <w:bookmarkStart w:id="1618" w:name="_Toc403578993"/>
      <w:bookmarkStart w:id="1619" w:name="_Toc418518405"/>
      <w:bookmarkStart w:id="1620" w:name="_Toc497746840"/>
      <w:bookmarkStart w:id="1621" w:name="_Toc522201785"/>
      <w:bookmarkStart w:id="1622" w:name="_Toc373478405"/>
      <w:bookmarkStart w:id="1623" w:name="_Toc15239"/>
      <w:bookmarkStart w:id="1624" w:name="_Toc389065323"/>
      <w:r>
        <w:rPr>
          <w:rFonts w:hint="eastAsia" w:asciiTheme="minorEastAsia" w:hAnsiTheme="minorEastAsia" w:eastAsiaTheme="minorEastAsia" w:cstheme="minorEastAsia"/>
          <w:color w:val="auto"/>
          <w:highlight w:val="none"/>
        </w:rPr>
        <w:t>14.竣工结算</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58330986">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625" w:name="_Toc522201786"/>
      <w:bookmarkStart w:id="1626" w:name="_Toc418751856"/>
      <w:bookmarkStart w:id="1627" w:name="_Toc418752302"/>
      <w:bookmarkStart w:id="1628" w:name="_Toc373478406"/>
      <w:bookmarkStart w:id="1629" w:name="_Toc256000237"/>
      <w:bookmarkStart w:id="1630" w:name="_Toc418061371"/>
      <w:bookmarkStart w:id="1631" w:name="_Toc418518170"/>
      <w:bookmarkStart w:id="1632" w:name="_Toc403578994"/>
      <w:bookmarkStart w:id="1633" w:name="_Toc418518406"/>
      <w:bookmarkStart w:id="1634" w:name="_Toc497747238"/>
      <w:bookmarkStart w:id="1635" w:name="_Toc5970"/>
      <w:bookmarkStart w:id="1636" w:name="_Toc389065324"/>
      <w:bookmarkStart w:id="1637" w:name="_Toc5496"/>
      <w:bookmarkStart w:id="1638" w:name="_Toc497746841"/>
      <w:bookmarkStart w:id="1639" w:name="_Toc373227759"/>
      <w:r>
        <w:rPr>
          <w:rFonts w:hint="eastAsia" w:asciiTheme="minorEastAsia" w:hAnsiTheme="minorEastAsia" w:eastAsiaTheme="minorEastAsia" w:cstheme="minorEastAsia"/>
          <w:color w:val="auto"/>
          <w:highlight w:val="none"/>
        </w:rPr>
        <w:t>14.1竣工结算申请</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071B7EF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承包人提交竣工结算申请单的期限：</w:t>
      </w:r>
      <w:r>
        <w:rPr>
          <w:rFonts w:hint="eastAsia" w:asciiTheme="minorEastAsia" w:hAnsiTheme="minorEastAsia" w:eastAsiaTheme="minorEastAsia" w:cstheme="minorEastAsia"/>
          <w:color w:val="auto"/>
          <w:kern w:val="0"/>
          <w:szCs w:val="21"/>
          <w:highlight w:val="none"/>
          <w:u w:val="single"/>
        </w:rPr>
        <w:t>具备竣工收条件后28天内</w:t>
      </w:r>
      <w:r>
        <w:rPr>
          <w:rFonts w:hint="eastAsia" w:asciiTheme="minorEastAsia" w:hAnsiTheme="minorEastAsia" w:eastAsiaTheme="minorEastAsia" w:cstheme="minorEastAsia"/>
          <w:color w:val="auto"/>
          <w:szCs w:val="21"/>
          <w:highlight w:val="none"/>
        </w:rPr>
        <w:t>。</w:t>
      </w:r>
    </w:p>
    <w:p w14:paraId="22EA0DA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竣工结算申请单应包括的内容：</w:t>
      </w:r>
      <w:r>
        <w:rPr>
          <w:rFonts w:hint="eastAsia" w:asciiTheme="minorEastAsia" w:hAnsiTheme="minorEastAsia" w:eastAsiaTheme="minorEastAsia" w:cstheme="minorEastAsia"/>
          <w:color w:val="auto"/>
          <w:kern w:val="0"/>
          <w:szCs w:val="21"/>
          <w:highlight w:val="none"/>
          <w:u w:val="single"/>
        </w:rPr>
        <w:t>竣工结算由承包人提交相关结算资料（主要包括合同、工程量计算书、结算书、变更设计通知单、签证单、竣工图）齐全后经监理初审、发包人审核后，</w:t>
      </w:r>
      <w:r>
        <w:rPr>
          <w:rFonts w:hint="eastAsia" w:asciiTheme="minorEastAsia" w:hAnsiTheme="minorEastAsia" w:eastAsiaTheme="minorEastAsia" w:cstheme="minorEastAsia"/>
          <w:color w:val="auto"/>
          <w:szCs w:val="21"/>
          <w:highlight w:val="none"/>
          <w:u w:val="single"/>
        </w:rPr>
        <w:t>最终结算以</w:t>
      </w:r>
      <w:r>
        <w:rPr>
          <w:rFonts w:hint="eastAsia" w:asciiTheme="minorEastAsia" w:hAnsiTheme="minorEastAsia" w:eastAsiaTheme="minorEastAsia" w:cstheme="minorEastAsia"/>
          <w:color w:val="auto"/>
          <w:szCs w:val="21"/>
          <w:highlight w:val="none"/>
          <w:u w:val="single"/>
          <w:lang w:eastAsia="zh-CN"/>
        </w:rPr>
        <w:t>财政局</w:t>
      </w:r>
      <w:r>
        <w:rPr>
          <w:rFonts w:hint="eastAsia" w:asciiTheme="minorEastAsia" w:hAnsiTheme="minorEastAsia" w:eastAsiaTheme="minorEastAsia" w:cstheme="minorEastAsia"/>
          <w:color w:val="auto"/>
          <w:szCs w:val="21"/>
          <w:highlight w:val="none"/>
          <w:u w:val="single"/>
        </w:rPr>
        <w:t>或发包人委托的造价咨询机构审定并经发包人及承包人双方确认的金额为准</w:t>
      </w:r>
      <w:r>
        <w:rPr>
          <w:rFonts w:hint="eastAsia" w:asciiTheme="minorEastAsia" w:hAnsiTheme="minorEastAsia" w:eastAsiaTheme="minorEastAsia" w:cstheme="minorEastAsia"/>
          <w:color w:val="auto"/>
          <w:szCs w:val="21"/>
          <w:highlight w:val="none"/>
        </w:rPr>
        <w:t>。</w:t>
      </w:r>
    </w:p>
    <w:p w14:paraId="32ABC7F4">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640" w:name="_Toc497747239"/>
      <w:bookmarkStart w:id="1641" w:name="_Toc418518407"/>
      <w:bookmarkStart w:id="1642" w:name="_Toc418752303"/>
      <w:bookmarkStart w:id="1643" w:name="_Toc418061372"/>
      <w:bookmarkStart w:id="1644" w:name="_Toc30843"/>
      <w:bookmarkStart w:id="1645" w:name="_Toc256000238"/>
      <w:bookmarkStart w:id="1646" w:name="_Toc418751857"/>
      <w:bookmarkStart w:id="1647" w:name="_Toc497746842"/>
      <w:bookmarkStart w:id="1648" w:name="_Toc389065325"/>
      <w:bookmarkStart w:id="1649" w:name="_Toc373227760"/>
      <w:bookmarkStart w:id="1650" w:name="_Toc403578995"/>
      <w:bookmarkStart w:id="1651" w:name="_Toc1173"/>
      <w:bookmarkStart w:id="1652" w:name="_Toc373478407"/>
      <w:bookmarkStart w:id="1653" w:name="_Toc418518171"/>
      <w:bookmarkStart w:id="1654" w:name="_Toc522201787"/>
      <w:r>
        <w:rPr>
          <w:rFonts w:hint="eastAsia" w:asciiTheme="minorEastAsia" w:hAnsiTheme="minorEastAsia" w:eastAsiaTheme="minorEastAsia" w:cstheme="minorEastAsia"/>
          <w:color w:val="auto"/>
          <w:highlight w:val="none"/>
        </w:rPr>
        <w:t>14.2竣工结算审核</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382C054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发包人审批竣工付款申请单的期限：</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09D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086A41">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p>
        </w:tc>
        <w:tc>
          <w:tcPr>
            <w:tcW w:w="2616" w:type="dxa"/>
            <w:noWrap w:val="0"/>
            <w:vAlign w:val="center"/>
          </w:tcPr>
          <w:p w14:paraId="4932DAFC">
            <w:pPr>
              <w:pStyle w:val="21"/>
              <w:pageBreakBefore w:val="0"/>
              <w:wordWrap/>
              <w:overflowPunct/>
              <w:topLinePunct w:val="0"/>
              <w:bidi w:val="0"/>
              <w:spacing w:line="420" w:lineRule="exact"/>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工程竣工结算报告金额</w:t>
            </w:r>
          </w:p>
        </w:tc>
        <w:tc>
          <w:tcPr>
            <w:tcW w:w="5817" w:type="dxa"/>
            <w:noWrap w:val="0"/>
            <w:vAlign w:val="center"/>
          </w:tcPr>
          <w:p w14:paraId="12E66DC9">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发包人审查时间</w:t>
            </w:r>
          </w:p>
        </w:tc>
      </w:tr>
      <w:tr w14:paraId="71F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7BB19DC">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2616" w:type="dxa"/>
            <w:noWrap w:val="0"/>
            <w:vAlign w:val="center"/>
          </w:tcPr>
          <w:p w14:paraId="05500662">
            <w:pPr>
              <w:pStyle w:val="21"/>
              <w:pageBreakBefore w:val="0"/>
              <w:wordWrap/>
              <w:overflowPunct/>
              <w:topLinePunct w:val="0"/>
              <w:bidi w:val="0"/>
              <w:spacing w:line="420" w:lineRule="exact"/>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500万元以下</w:t>
            </w:r>
          </w:p>
        </w:tc>
        <w:tc>
          <w:tcPr>
            <w:tcW w:w="5817" w:type="dxa"/>
            <w:noWrap w:val="0"/>
            <w:vAlign w:val="center"/>
          </w:tcPr>
          <w:p w14:paraId="32307A41">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从接到竣工结算报告和完整的竣工结算资料之日起20天</w:t>
            </w:r>
          </w:p>
        </w:tc>
      </w:tr>
      <w:tr w14:paraId="584B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3EFA0FE">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2616" w:type="dxa"/>
            <w:noWrap w:val="0"/>
            <w:vAlign w:val="center"/>
          </w:tcPr>
          <w:p w14:paraId="35253A67">
            <w:pPr>
              <w:pStyle w:val="21"/>
              <w:pageBreakBefore w:val="0"/>
              <w:wordWrap/>
              <w:overflowPunct/>
              <w:topLinePunct w:val="0"/>
              <w:bidi w:val="0"/>
              <w:spacing w:line="420" w:lineRule="exact"/>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500万元-2000万元</w:t>
            </w:r>
          </w:p>
        </w:tc>
        <w:tc>
          <w:tcPr>
            <w:tcW w:w="5817" w:type="dxa"/>
            <w:noWrap w:val="0"/>
            <w:vAlign w:val="center"/>
          </w:tcPr>
          <w:p w14:paraId="62CA5CF6">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从接到竣工结算报告和完整的竣工结算资料之日起30天</w:t>
            </w:r>
          </w:p>
        </w:tc>
      </w:tr>
      <w:tr w14:paraId="29E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DE6961A">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2616" w:type="dxa"/>
            <w:noWrap w:val="0"/>
            <w:vAlign w:val="center"/>
          </w:tcPr>
          <w:p w14:paraId="26A949A4">
            <w:pPr>
              <w:pStyle w:val="21"/>
              <w:pageBreakBefore w:val="0"/>
              <w:wordWrap/>
              <w:overflowPunct/>
              <w:topLinePunct w:val="0"/>
              <w:bidi w:val="0"/>
              <w:spacing w:line="420" w:lineRule="exact"/>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2000万元-5000万元</w:t>
            </w:r>
          </w:p>
        </w:tc>
        <w:tc>
          <w:tcPr>
            <w:tcW w:w="5817" w:type="dxa"/>
            <w:noWrap w:val="0"/>
            <w:vAlign w:val="center"/>
          </w:tcPr>
          <w:p w14:paraId="65335E55">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从接到竣工结算报告和完整的竣工结算资料之日起45天</w:t>
            </w:r>
          </w:p>
        </w:tc>
      </w:tr>
      <w:tr w14:paraId="6EF8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17A4525">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w:t>
            </w:r>
          </w:p>
        </w:tc>
        <w:tc>
          <w:tcPr>
            <w:tcW w:w="2616" w:type="dxa"/>
            <w:noWrap w:val="0"/>
            <w:vAlign w:val="center"/>
          </w:tcPr>
          <w:p w14:paraId="0D1E85E8">
            <w:pPr>
              <w:pStyle w:val="21"/>
              <w:pageBreakBefore w:val="0"/>
              <w:wordWrap/>
              <w:overflowPunct/>
              <w:topLinePunct w:val="0"/>
              <w:bidi w:val="0"/>
              <w:spacing w:line="420" w:lineRule="exact"/>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5000万元以上</w:t>
            </w:r>
          </w:p>
        </w:tc>
        <w:tc>
          <w:tcPr>
            <w:tcW w:w="5817" w:type="dxa"/>
            <w:noWrap w:val="0"/>
            <w:vAlign w:val="center"/>
          </w:tcPr>
          <w:p w14:paraId="76D7F809">
            <w:pPr>
              <w:pStyle w:val="21"/>
              <w:pageBreakBefore w:val="0"/>
              <w:wordWrap/>
              <w:overflowPunct/>
              <w:topLinePunct w:val="0"/>
              <w:bidi w:val="0"/>
              <w:spacing w:line="42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从接到竣工结算报告和完整的竣工结算资料之日起60天</w:t>
            </w:r>
          </w:p>
        </w:tc>
      </w:tr>
    </w:tbl>
    <w:p w14:paraId="4D4FC5C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因承包人提供的结算资料不完整而需要补充或承包人不按时对账耽误时间时，审查时间应相应顺延</w:t>
      </w:r>
      <w:r>
        <w:rPr>
          <w:rFonts w:hint="eastAsia" w:asciiTheme="minorEastAsia" w:hAnsiTheme="minorEastAsia" w:eastAsiaTheme="minorEastAsia" w:cstheme="minorEastAsia"/>
          <w:color w:val="auto"/>
          <w:szCs w:val="21"/>
          <w:highlight w:val="none"/>
        </w:rPr>
        <w:t>。</w:t>
      </w:r>
    </w:p>
    <w:p w14:paraId="16519C0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发包人完成竣工付款的期限：</w:t>
      </w:r>
      <w:r>
        <w:rPr>
          <w:rFonts w:hint="eastAsia" w:asciiTheme="minorEastAsia" w:hAnsiTheme="minorEastAsia" w:eastAsiaTheme="minorEastAsia" w:cstheme="minorEastAsia"/>
          <w:color w:val="auto"/>
          <w:szCs w:val="21"/>
          <w:highlight w:val="none"/>
          <w:u w:val="single"/>
        </w:rPr>
        <w:t>结算审核报告出具后且审核完承包人的竣工付款申请单30天内</w:t>
      </w:r>
      <w:r>
        <w:rPr>
          <w:rFonts w:hint="eastAsia" w:asciiTheme="minorEastAsia" w:hAnsiTheme="minorEastAsia" w:eastAsiaTheme="minorEastAsia" w:cstheme="minorEastAsia"/>
          <w:color w:val="auto"/>
          <w:szCs w:val="21"/>
          <w:highlight w:val="none"/>
        </w:rPr>
        <w:t>。</w:t>
      </w:r>
    </w:p>
    <w:p w14:paraId="15A976B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关于竣工付款证书异议部分复核的方式和程序：</w:t>
      </w:r>
      <w:r>
        <w:rPr>
          <w:rFonts w:hint="eastAsia" w:asciiTheme="minorEastAsia" w:hAnsiTheme="minorEastAsia" w:eastAsiaTheme="minorEastAsia" w:cstheme="minorEastAsia"/>
          <w:color w:val="auto"/>
          <w:szCs w:val="21"/>
          <w:highlight w:val="none"/>
          <w:u w:val="single"/>
        </w:rPr>
        <w:t>存在异议的部分，由承包人核对后对异议部分进行书面</w:t>
      </w:r>
      <w:r>
        <w:rPr>
          <w:rFonts w:hint="eastAsia" w:asciiTheme="minorEastAsia" w:hAnsiTheme="minorEastAsia" w:eastAsiaTheme="minorEastAsia" w:cstheme="minorEastAsia"/>
          <w:color w:val="auto"/>
          <w:szCs w:val="21"/>
          <w:highlight w:val="none"/>
          <w:u w:val="single"/>
          <w:lang w:eastAsia="zh-CN"/>
        </w:rPr>
        <w:t>描述</w:t>
      </w:r>
      <w:r>
        <w:rPr>
          <w:rFonts w:hint="eastAsia" w:asciiTheme="minorEastAsia" w:hAnsiTheme="minorEastAsia" w:eastAsiaTheme="minorEastAsia" w:cstheme="minorEastAsia"/>
          <w:color w:val="auto"/>
          <w:szCs w:val="21"/>
          <w:highlight w:val="none"/>
          <w:u w:val="single"/>
        </w:rPr>
        <w:t>，并交由发包人再次审定。</w:t>
      </w:r>
    </w:p>
    <w:p w14:paraId="0C9F95BC">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655" w:name="_Toc373227761"/>
      <w:bookmarkStart w:id="1656" w:name="_Toc418752304"/>
      <w:bookmarkStart w:id="1657" w:name="_Toc522201788"/>
      <w:bookmarkStart w:id="1658" w:name="_Toc403578996"/>
      <w:bookmarkStart w:id="1659" w:name="_Toc4133"/>
      <w:bookmarkStart w:id="1660" w:name="_Toc418518172"/>
      <w:bookmarkStart w:id="1661" w:name="_Toc373478408"/>
      <w:bookmarkStart w:id="1662" w:name="_Toc12829"/>
      <w:bookmarkStart w:id="1663" w:name="_Toc256000239"/>
      <w:bookmarkStart w:id="1664" w:name="_Toc418518408"/>
      <w:bookmarkStart w:id="1665" w:name="_Toc497747240"/>
      <w:bookmarkStart w:id="1666" w:name="_Toc497746843"/>
      <w:bookmarkStart w:id="1667" w:name="_Toc418751858"/>
      <w:bookmarkStart w:id="1668" w:name="_Toc418061373"/>
      <w:bookmarkStart w:id="1669" w:name="_Toc389065326"/>
      <w:r>
        <w:rPr>
          <w:rFonts w:hint="eastAsia" w:asciiTheme="minorEastAsia" w:hAnsiTheme="minorEastAsia" w:eastAsiaTheme="minorEastAsia" w:cstheme="minorEastAsia"/>
          <w:color w:val="auto"/>
          <w:highlight w:val="none"/>
        </w:rPr>
        <w:t>14.4最终结清</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51A128A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14.4.1最终结清申请单</w:t>
      </w:r>
    </w:p>
    <w:p w14:paraId="1FF7B9F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承包人提交最终结清申请单的份数：</w:t>
      </w:r>
      <w:r>
        <w:rPr>
          <w:rFonts w:hint="eastAsia" w:asciiTheme="minorEastAsia" w:hAnsiTheme="minorEastAsia" w:eastAsiaTheme="minorEastAsia" w:cstheme="minorEastAsia"/>
          <w:color w:val="auto"/>
          <w:kern w:val="0"/>
          <w:szCs w:val="21"/>
          <w:highlight w:val="none"/>
          <w:u w:val="single"/>
        </w:rPr>
        <w:t>一式四份</w:t>
      </w:r>
      <w:r>
        <w:rPr>
          <w:rFonts w:hint="eastAsia" w:asciiTheme="minorEastAsia" w:hAnsiTheme="minorEastAsia" w:eastAsiaTheme="minorEastAsia" w:cstheme="minorEastAsia"/>
          <w:color w:val="auto"/>
          <w:szCs w:val="21"/>
          <w:highlight w:val="none"/>
        </w:rPr>
        <w:t>。</w:t>
      </w:r>
    </w:p>
    <w:p w14:paraId="127C851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rPr>
        <w:t>承包人提交最终结算申请单的期限：</w:t>
      </w:r>
      <w:r>
        <w:rPr>
          <w:rFonts w:hint="eastAsia" w:asciiTheme="minorEastAsia" w:hAnsiTheme="minorEastAsia" w:eastAsiaTheme="minorEastAsia" w:cstheme="minorEastAsia"/>
          <w:color w:val="auto"/>
          <w:kern w:val="0"/>
          <w:szCs w:val="21"/>
          <w:highlight w:val="none"/>
          <w:u w:val="single"/>
        </w:rPr>
        <w:t>缺陷责任期终止证书签发后14天内向监理人提交4份竣工付款申请单及相关证明材料</w:t>
      </w:r>
      <w:r>
        <w:rPr>
          <w:rFonts w:hint="eastAsia" w:asciiTheme="minorEastAsia" w:hAnsiTheme="minorEastAsia" w:eastAsiaTheme="minorEastAsia" w:cstheme="minorEastAsia"/>
          <w:color w:val="auto"/>
          <w:szCs w:val="21"/>
          <w:highlight w:val="none"/>
        </w:rPr>
        <w:t>。</w:t>
      </w:r>
    </w:p>
    <w:p w14:paraId="1495852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14.4.2最终结清证书和支付</w:t>
      </w:r>
    </w:p>
    <w:p w14:paraId="16E2C7D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（1）发包人完成最终结清申请单的审批并颁发最终结清证书的期限：</w:t>
      </w:r>
      <w:r>
        <w:rPr>
          <w:rFonts w:hint="eastAsia" w:asciiTheme="minorEastAsia" w:hAnsiTheme="minorEastAsia" w:eastAsiaTheme="minorEastAsia" w:cstheme="minorEastAsia"/>
          <w:color w:val="auto"/>
          <w:kern w:val="0"/>
          <w:szCs w:val="21"/>
          <w:highlight w:val="none"/>
          <w:u w:val="single"/>
        </w:rPr>
        <w:t>按通用条款执行</w:t>
      </w:r>
      <w:r>
        <w:rPr>
          <w:rFonts w:hint="eastAsia" w:asciiTheme="minorEastAsia" w:hAnsiTheme="minorEastAsia" w:eastAsiaTheme="minorEastAsia" w:cstheme="minorEastAsia"/>
          <w:color w:val="auto"/>
          <w:szCs w:val="21"/>
          <w:highlight w:val="none"/>
        </w:rPr>
        <w:t>。</w:t>
      </w:r>
    </w:p>
    <w:p w14:paraId="6B3C1A4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（2）发包人完成支付的期限：</w:t>
      </w:r>
      <w:r>
        <w:rPr>
          <w:rFonts w:hint="eastAsia" w:asciiTheme="minorEastAsia" w:hAnsiTheme="minorEastAsia" w:eastAsiaTheme="minorEastAsia" w:cstheme="minorEastAsia"/>
          <w:color w:val="auto"/>
          <w:kern w:val="0"/>
          <w:szCs w:val="21"/>
          <w:highlight w:val="none"/>
          <w:u w:val="single"/>
        </w:rPr>
        <w:t>在颁发最终结清证书后的30天内</w:t>
      </w:r>
      <w:r>
        <w:rPr>
          <w:rFonts w:hint="eastAsia" w:asciiTheme="minorEastAsia" w:hAnsiTheme="minorEastAsia" w:eastAsiaTheme="minorEastAsia" w:cstheme="minorEastAsia"/>
          <w:color w:val="auto"/>
          <w:szCs w:val="21"/>
          <w:highlight w:val="none"/>
        </w:rPr>
        <w:t>。</w:t>
      </w:r>
    </w:p>
    <w:bookmarkEnd w:id="1566"/>
    <w:bookmarkEnd w:id="1567"/>
    <w:bookmarkEnd w:id="1568"/>
    <w:bookmarkEnd w:id="1569"/>
    <w:bookmarkEnd w:id="1570"/>
    <w:bookmarkEnd w:id="1571"/>
    <w:bookmarkEnd w:id="1572"/>
    <w:bookmarkEnd w:id="1578"/>
    <w:p w14:paraId="3E3F8764">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670" w:name="_Toc418518173"/>
      <w:bookmarkStart w:id="1671" w:name="_Toc418751859"/>
      <w:bookmarkStart w:id="1672" w:name="_Toc389065327"/>
      <w:bookmarkStart w:id="1673" w:name="_Toc522201789"/>
      <w:bookmarkStart w:id="1674" w:name="_Toc373227762"/>
      <w:bookmarkStart w:id="1675" w:name="_Toc497747241"/>
      <w:bookmarkStart w:id="1676" w:name="_Toc256000240"/>
      <w:bookmarkStart w:id="1677" w:name="_Toc418518409"/>
      <w:bookmarkStart w:id="1678" w:name="_Toc497746844"/>
      <w:bookmarkStart w:id="1679" w:name="_Toc351203647"/>
      <w:bookmarkStart w:id="1680" w:name="_Toc10855"/>
      <w:bookmarkStart w:id="1681" w:name="_Toc418752305"/>
      <w:bookmarkStart w:id="1682" w:name="_Toc418061374"/>
      <w:bookmarkStart w:id="1683" w:name="_Toc9180"/>
      <w:bookmarkStart w:id="1684" w:name="_Toc403578997"/>
      <w:bookmarkStart w:id="1685" w:name="_Toc373478409"/>
      <w:bookmarkStart w:id="1686" w:name="_Toc267251483"/>
      <w:bookmarkStart w:id="1687" w:name="_Toc267251484"/>
      <w:bookmarkStart w:id="1688" w:name="_Toc267251482"/>
      <w:bookmarkStart w:id="1689" w:name="_Toc267251485"/>
      <w:bookmarkStart w:id="1690" w:name="_Toc267251489"/>
      <w:bookmarkStart w:id="1691" w:name="_Toc267251486"/>
      <w:bookmarkStart w:id="1692" w:name="_Toc267251490"/>
      <w:bookmarkStart w:id="1693" w:name="_Toc267251488"/>
      <w:bookmarkStart w:id="1694" w:name="_Toc267251499"/>
      <w:bookmarkStart w:id="1695" w:name="_Toc267251498"/>
      <w:bookmarkStart w:id="1696" w:name="_Toc267251502"/>
      <w:bookmarkStart w:id="1697" w:name="_Toc267251493"/>
      <w:bookmarkStart w:id="1698" w:name="_Toc267251501"/>
      <w:bookmarkStart w:id="1699" w:name="_Toc267251503"/>
      <w:bookmarkStart w:id="1700" w:name="_Toc267251492"/>
      <w:bookmarkStart w:id="1701" w:name="_Toc267251496"/>
      <w:bookmarkStart w:id="1702" w:name="_Toc267251494"/>
      <w:bookmarkStart w:id="1703" w:name="_Toc267251497"/>
      <w:bookmarkStart w:id="1704" w:name="_Toc267251491"/>
      <w:bookmarkStart w:id="1705" w:name="_Toc267251495"/>
      <w:bookmarkStart w:id="1706" w:name="_Toc267251504"/>
      <w:bookmarkStart w:id="1707" w:name="_Toc267251506"/>
      <w:bookmarkStart w:id="1708" w:name="_Toc267251507"/>
      <w:bookmarkStart w:id="1709" w:name="_Toc267251508"/>
      <w:bookmarkStart w:id="1710" w:name="_Toc267251514"/>
      <w:bookmarkStart w:id="1711" w:name="_Toc267251509"/>
      <w:bookmarkStart w:id="1712" w:name="_Toc267251515"/>
      <w:bookmarkStart w:id="1713" w:name="_Toc267251511"/>
      <w:bookmarkStart w:id="1714" w:name="_Toc267251510"/>
      <w:bookmarkStart w:id="1715" w:name="_Toc267251513"/>
      <w:r>
        <w:rPr>
          <w:rFonts w:hint="eastAsia" w:asciiTheme="minorEastAsia" w:hAnsiTheme="minorEastAsia" w:eastAsiaTheme="minorEastAsia" w:cstheme="minorEastAsia"/>
          <w:color w:val="auto"/>
          <w:highlight w:val="none"/>
        </w:rPr>
        <w:t>15.缺陷责任期与保修</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AA564E6">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716" w:name="_Toc522201790"/>
      <w:bookmarkStart w:id="1717" w:name="_Toc497747242"/>
      <w:bookmarkStart w:id="1718" w:name="_Toc16334"/>
      <w:bookmarkStart w:id="1719" w:name="_Toc418751860"/>
      <w:bookmarkStart w:id="1720" w:name="_Toc256000241"/>
      <w:bookmarkStart w:id="1721" w:name="_Toc497746845"/>
      <w:bookmarkStart w:id="1722" w:name="_Toc418518410"/>
      <w:bookmarkStart w:id="1723" w:name="_Toc403578998"/>
      <w:bookmarkStart w:id="1724" w:name="_Toc418752306"/>
      <w:bookmarkStart w:id="1725" w:name="_Toc373227763"/>
      <w:bookmarkStart w:id="1726" w:name="_Toc373478410"/>
      <w:bookmarkStart w:id="1727" w:name="_Toc24268"/>
      <w:bookmarkStart w:id="1728" w:name="_Toc389065328"/>
      <w:bookmarkStart w:id="1729" w:name="_Toc418061375"/>
      <w:bookmarkStart w:id="1730" w:name="_Toc418518174"/>
      <w:r>
        <w:rPr>
          <w:rFonts w:hint="eastAsia" w:asciiTheme="minorEastAsia" w:hAnsiTheme="minorEastAsia" w:eastAsiaTheme="minorEastAsia" w:cstheme="minorEastAsia"/>
          <w:color w:val="auto"/>
          <w:highlight w:val="none"/>
        </w:rPr>
        <w:t>15.2缺陷责任期</w:t>
      </w:r>
      <w:bookmarkEnd w:id="1686"/>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6BD9DEB9">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缺陷责任期的具体期限：</w:t>
      </w:r>
      <w:r>
        <w:rPr>
          <w:rFonts w:hint="eastAsia" w:asciiTheme="minorEastAsia" w:hAnsiTheme="minorEastAsia" w:eastAsiaTheme="minorEastAsia" w:cstheme="minorEastAsia"/>
          <w:color w:val="auto"/>
          <w:szCs w:val="21"/>
          <w:highlight w:val="none"/>
          <w:u w:val="single"/>
        </w:rPr>
        <w:t>24个月，</w:t>
      </w:r>
      <w:r>
        <w:rPr>
          <w:rFonts w:hint="eastAsia" w:asciiTheme="minorEastAsia" w:hAnsiTheme="minorEastAsia" w:eastAsiaTheme="minorEastAsia" w:cstheme="minorEastAsia"/>
          <w:color w:val="auto"/>
          <w:kern w:val="0"/>
          <w:szCs w:val="21"/>
          <w:highlight w:val="none"/>
          <w:u w:val="single"/>
        </w:rPr>
        <w:t>工程竣工验收合格，自交付使用之日起计算</w:t>
      </w:r>
      <w:r>
        <w:rPr>
          <w:rFonts w:hint="eastAsia" w:asciiTheme="minorEastAsia" w:hAnsiTheme="minorEastAsia" w:eastAsiaTheme="minorEastAsia" w:cstheme="minorEastAsia"/>
          <w:color w:val="auto"/>
          <w:szCs w:val="21"/>
          <w:highlight w:val="none"/>
          <w:u w:val="single"/>
        </w:rPr>
        <w:t>，按照《建设工程质量管理条例》执行，</w:t>
      </w:r>
      <w:r>
        <w:rPr>
          <w:rFonts w:hint="eastAsia" w:asciiTheme="minorEastAsia" w:hAnsiTheme="minorEastAsia" w:eastAsiaTheme="minorEastAsia" w:cstheme="minorEastAsia"/>
          <w:bCs/>
          <w:color w:val="auto"/>
          <w:szCs w:val="21"/>
          <w:highlight w:val="none"/>
          <w:u w:val="single"/>
        </w:rPr>
        <w:t>详见本合同附件3：《工程质量保修书》</w:t>
      </w:r>
      <w:r>
        <w:rPr>
          <w:rFonts w:hint="eastAsia" w:asciiTheme="minorEastAsia" w:hAnsiTheme="minorEastAsia" w:eastAsiaTheme="minorEastAsia" w:cstheme="minorEastAsia"/>
          <w:color w:val="auto"/>
          <w:szCs w:val="21"/>
          <w:highlight w:val="none"/>
        </w:rPr>
        <w:t>。</w:t>
      </w:r>
    </w:p>
    <w:p w14:paraId="60CD094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731" w:name="_Toc418061376"/>
      <w:bookmarkStart w:id="1732" w:name="_Toc256000242"/>
      <w:bookmarkStart w:id="1733" w:name="_Toc418518175"/>
      <w:bookmarkStart w:id="1734" w:name="_Toc418751861"/>
      <w:bookmarkStart w:id="1735" w:name="_Toc16353"/>
      <w:bookmarkStart w:id="1736" w:name="_Toc522201791"/>
      <w:bookmarkStart w:id="1737" w:name="_Toc373478411"/>
      <w:bookmarkStart w:id="1738" w:name="_Toc389065329"/>
      <w:bookmarkStart w:id="1739" w:name="_Toc373227764"/>
      <w:bookmarkStart w:id="1740" w:name="_Toc31555"/>
      <w:bookmarkStart w:id="1741" w:name="_Toc418518411"/>
      <w:bookmarkStart w:id="1742" w:name="_Toc497746846"/>
      <w:bookmarkStart w:id="1743" w:name="_Toc418752307"/>
      <w:bookmarkStart w:id="1744" w:name="_Toc497747243"/>
      <w:bookmarkStart w:id="1745" w:name="_Toc403578999"/>
      <w:r>
        <w:rPr>
          <w:rFonts w:hint="eastAsia" w:asciiTheme="minorEastAsia" w:hAnsiTheme="minorEastAsia" w:eastAsiaTheme="minorEastAsia" w:cstheme="minorEastAsia"/>
          <w:color w:val="auto"/>
          <w:highlight w:val="none"/>
        </w:rPr>
        <w:t>15.3质量保证金</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14:paraId="1EFCB28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关于是否扣留质量保证金的约定：</w:t>
      </w:r>
      <w:r>
        <w:rPr>
          <w:rFonts w:hint="eastAsia" w:asciiTheme="minorEastAsia" w:hAnsiTheme="minorEastAsia" w:eastAsiaTheme="minorEastAsia" w:cstheme="minorEastAsia"/>
          <w:color w:val="auto"/>
          <w:kern w:val="0"/>
          <w:szCs w:val="21"/>
          <w:highlight w:val="none"/>
          <w:u w:val="single"/>
        </w:rPr>
        <w:t>按工程价款结算总额的</w:t>
      </w:r>
      <w:r>
        <w:rPr>
          <w:rFonts w:hint="eastAsia" w:asciiTheme="minorEastAsia" w:hAnsiTheme="minorEastAsia" w:eastAsiaTheme="minorEastAsia" w:cstheme="minorEastAsia"/>
          <w:color w:val="auto"/>
          <w:kern w:val="0"/>
          <w:szCs w:val="21"/>
          <w:highlight w:val="none"/>
          <w:u w:val="single"/>
          <w:lang w:val="en-US" w:eastAsia="zh-CN"/>
        </w:rPr>
        <w:t>3</w:t>
      </w:r>
      <w:r>
        <w:rPr>
          <w:rFonts w:hint="eastAsia" w:asciiTheme="minorEastAsia" w:hAnsiTheme="minorEastAsia" w:eastAsiaTheme="minorEastAsia" w:cstheme="minorEastAsia"/>
          <w:color w:val="auto"/>
          <w:kern w:val="0"/>
          <w:szCs w:val="21"/>
          <w:highlight w:val="none"/>
          <w:u w:val="single"/>
        </w:rPr>
        <w:t>%作为质保金</w:t>
      </w:r>
      <w:r>
        <w:rPr>
          <w:rFonts w:hint="eastAsia" w:asciiTheme="minorEastAsia" w:hAnsiTheme="minorEastAsia" w:eastAsiaTheme="minorEastAsia" w:cstheme="minorEastAsia"/>
          <w:color w:val="auto"/>
          <w:szCs w:val="21"/>
          <w:highlight w:val="none"/>
        </w:rPr>
        <w:t>。</w:t>
      </w:r>
    </w:p>
    <w:p w14:paraId="6AB2600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15.3.1承包人提供质量保证金的方式</w:t>
      </w:r>
    </w:p>
    <w:p w14:paraId="215D268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质量保证金采用以下第</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种方式：</w:t>
      </w:r>
    </w:p>
    <w:p w14:paraId="4DC46C7E">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（1）质量保证金保函，保证金额为：</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w:t>
      </w:r>
    </w:p>
    <w:p w14:paraId="005223C6">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bCs/>
          <w:color w:val="auto"/>
          <w:szCs w:val="21"/>
          <w:highlight w:val="none"/>
        </w:rPr>
        <w:t>发包人按工程价款结算总额的</w:t>
      </w:r>
      <w:r>
        <w:rPr>
          <w:rFonts w:hint="eastAsia" w:asciiTheme="minorEastAsia" w:hAnsiTheme="minorEastAsia" w:eastAsiaTheme="minorEastAsia" w:cstheme="minorEastAsia"/>
          <w:bCs/>
          <w:color w:val="auto"/>
          <w:szCs w:val="21"/>
          <w:highlight w:val="none"/>
          <w:u w:val="single"/>
        </w:rPr>
        <w:t>3%</w:t>
      </w:r>
      <w:r>
        <w:rPr>
          <w:rFonts w:hint="eastAsia" w:asciiTheme="minorEastAsia" w:hAnsiTheme="minorEastAsia" w:eastAsiaTheme="minorEastAsia" w:cstheme="minorEastAsia"/>
          <w:bCs/>
          <w:color w:val="auto"/>
          <w:szCs w:val="21"/>
          <w:highlight w:val="none"/>
        </w:rPr>
        <w:t>预留工程</w:t>
      </w:r>
      <w:r>
        <w:rPr>
          <w:rFonts w:hint="eastAsia" w:asciiTheme="minorEastAsia" w:hAnsiTheme="minorEastAsia" w:eastAsiaTheme="minorEastAsia" w:cstheme="minorEastAsia"/>
          <w:bCs/>
          <w:color w:val="auto"/>
          <w:szCs w:val="21"/>
          <w:highlight w:val="none"/>
          <w:lang w:eastAsia="zh-CN"/>
        </w:rPr>
        <w:t>质量保证金</w:t>
      </w:r>
      <w:r>
        <w:rPr>
          <w:rFonts w:hint="eastAsia" w:asciiTheme="minorEastAsia" w:hAnsiTheme="minorEastAsia" w:eastAsiaTheme="minorEastAsia" w:cstheme="minorEastAsia"/>
          <w:bCs/>
          <w:color w:val="auto"/>
          <w:szCs w:val="21"/>
          <w:highlight w:val="none"/>
        </w:rPr>
        <w:t>，待缺陷责任期满后返还</w:t>
      </w:r>
      <w:r>
        <w:rPr>
          <w:rFonts w:hint="eastAsia" w:asciiTheme="minorEastAsia" w:hAnsiTheme="minorEastAsia" w:eastAsiaTheme="minorEastAsia" w:cstheme="minorEastAsia"/>
          <w:color w:val="auto"/>
          <w:kern w:val="0"/>
          <w:szCs w:val="21"/>
          <w:highlight w:val="none"/>
        </w:rPr>
        <w:t>；</w:t>
      </w:r>
    </w:p>
    <w:p w14:paraId="4887112C">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（3）其他方式：</w:t>
      </w:r>
      <w:r>
        <w:rPr>
          <w:rFonts w:hint="eastAsia" w:asciiTheme="minorEastAsia" w:hAnsiTheme="minorEastAsia" w:eastAsiaTheme="minorEastAsia" w:cstheme="minorEastAsia"/>
          <w:bCs/>
          <w:color w:val="auto"/>
          <w:szCs w:val="21"/>
          <w:highlight w:val="none"/>
          <w:u w:val="single"/>
        </w:rPr>
        <w:t>/</w:t>
      </w:r>
      <w:r>
        <w:rPr>
          <w:rFonts w:hint="eastAsia" w:asciiTheme="minorEastAsia" w:hAnsiTheme="minorEastAsia" w:eastAsiaTheme="minorEastAsia" w:cstheme="minorEastAsia"/>
          <w:bCs/>
          <w:color w:val="auto"/>
          <w:szCs w:val="21"/>
          <w:highlight w:val="none"/>
        </w:rPr>
        <w:t>。</w:t>
      </w:r>
    </w:p>
    <w:p w14:paraId="1590FCD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15.3.2质量保证金的扣留</w:t>
      </w:r>
    </w:p>
    <w:p w14:paraId="6A47039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质量保证金的扣留采取以下第</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种方式：</w:t>
      </w:r>
    </w:p>
    <w:p w14:paraId="5AA6086F">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（1）在支付工程进度款时逐次扣留，在此情形下，质量保证金的计算基数不包括预付款的支付、扣回以及价格调整的金额；</w:t>
      </w:r>
    </w:p>
    <w:p w14:paraId="14E5E811">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（2）工程竣工结算时一次性扣留质量保证金；</w:t>
      </w:r>
    </w:p>
    <w:p w14:paraId="67516946">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（3）其他扣留方式:</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w:t>
      </w:r>
    </w:p>
    <w:p w14:paraId="2B7A9CA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关于质量保证金的补充约定：</w:t>
      </w:r>
      <w:r>
        <w:rPr>
          <w:rFonts w:hint="eastAsia" w:asciiTheme="minorEastAsia" w:hAnsiTheme="minorEastAsia" w:eastAsiaTheme="minorEastAsia" w:cstheme="minorEastAsia"/>
          <w:color w:val="auto"/>
          <w:szCs w:val="21"/>
          <w:highlight w:val="none"/>
          <w:u w:val="single"/>
        </w:rPr>
        <w:t>承包人未按照法律法规有关规定和合同约定履行质量保修义务的，发包人有权从质量保证金中扣留用于质量保修的各项支出。</w:t>
      </w:r>
      <w:r>
        <w:rPr>
          <w:rFonts w:hint="eastAsia" w:asciiTheme="minorEastAsia" w:hAnsiTheme="minorEastAsia" w:eastAsiaTheme="minorEastAsia" w:cstheme="minorEastAsia"/>
          <w:color w:val="auto"/>
          <w:kern w:val="0"/>
          <w:szCs w:val="21"/>
          <w:highlight w:val="none"/>
          <w:u w:val="single"/>
          <w:lang w:val="en-US" w:eastAsia="zh-CN"/>
        </w:rPr>
        <w:t>承包人</w:t>
      </w:r>
      <w:r>
        <w:rPr>
          <w:rFonts w:hint="eastAsia" w:asciiTheme="minorEastAsia" w:hAnsiTheme="minorEastAsia" w:eastAsiaTheme="minorEastAsia" w:cstheme="minorEastAsia"/>
          <w:color w:val="auto"/>
          <w:kern w:val="0"/>
          <w:szCs w:val="21"/>
          <w:highlight w:val="none"/>
          <w:u w:val="single"/>
        </w:rPr>
        <w:t>在工程缺陷责任期满后14天内</w:t>
      </w:r>
      <w:r>
        <w:rPr>
          <w:rFonts w:hint="eastAsia" w:asciiTheme="minorEastAsia" w:hAnsiTheme="minorEastAsia" w:eastAsiaTheme="minorEastAsia" w:cstheme="minorEastAsia"/>
          <w:color w:val="auto"/>
          <w:kern w:val="0"/>
          <w:szCs w:val="21"/>
          <w:highlight w:val="none"/>
          <w:u w:val="single"/>
          <w:lang w:val="en-US" w:eastAsia="zh-CN"/>
        </w:rPr>
        <w:t>向发包人申请</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待当地财政局审批通过后将</w:t>
      </w:r>
      <w:r>
        <w:rPr>
          <w:rFonts w:hint="eastAsia" w:asciiTheme="minorEastAsia" w:hAnsiTheme="minorEastAsia" w:eastAsiaTheme="minorEastAsia" w:cstheme="minorEastAsia"/>
          <w:color w:val="auto"/>
          <w:kern w:val="0"/>
          <w:szCs w:val="21"/>
          <w:highlight w:val="none"/>
          <w:u w:val="single"/>
        </w:rPr>
        <w:t>保修金一次性</w:t>
      </w:r>
      <w:r>
        <w:rPr>
          <w:rFonts w:hint="eastAsia" w:asciiTheme="minorEastAsia" w:hAnsiTheme="minorEastAsia" w:eastAsiaTheme="minorEastAsia" w:cstheme="minorEastAsia"/>
          <w:color w:val="auto"/>
          <w:kern w:val="0"/>
          <w:szCs w:val="21"/>
          <w:highlight w:val="none"/>
          <w:u w:val="single"/>
          <w:lang w:eastAsia="zh-CN"/>
        </w:rPr>
        <w:t>返还</w:t>
      </w:r>
      <w:r>
        <w:rPr>
          <w:rFonts w:hint="eastAsia" w:asciiTheme="minorEastAsia" w:hAnsiTheme="minorEastAsia" w:eastAsiaTheme="minorEastAsia" w:cstheme="minorEastAsia"/>
          <w:color w:val="auto"/>
          <w:kern w:val="0"/>
          <w:szCs w:val="21"/>
          <w:highlight w:val="none"/>
          <w:u w:val="single"/>
        </w:rPr>
        <w:t>给承包人（无息）。质量保证金的返还，并不能免除承包人按照合同约定应承担的质量保修责任和应履行的质量保修义务。</w:t>
      </w:r>
    </w:p>
    <w:bookmarkEnd w:id="1687"/>
    <w:bookmarkEnd w:id="1688"/>
    <w:p w14:paraId="44C9DB25">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746" w:name="_Toc7507"/>
      <w:bookmarkStart w:id="1747" w:name="_Toc373227765"/>
      <w:bookmarkStart w:id="1748" w:name="_Toc497746847"/>
      <w:bookmarkStart w:id="1749" w:name="_Toc24480"/>
      <w:bookmarkStart w:id="1750" w:name="_Toc373478412"/>
      <w:bookmarkStart w:id="1751" w:name="_Toc389065330"/>
      <w:bookmarkStart w:id="1752" w:name="_Toc497747244"/>
      <w:bookmarkStart w:id="1753" w:name="_Toc418751862"/>
      <w:bookmarkStart w:id="1754" w:name="_Toc418518412"/>
      <w:bookmarkStart w:id="1755" w:name="_Toc403579000"/>
      <w:bookmarkStart w:id="1756" w:name="_Toc418752308"/>
      <w:bookmarkStart w:id="1757" w:name="_Toc418061377"/>
      <w:bookmarkStart w:id="1758" w:name="_Toc256000243"/>
      <w:bookmarkStart w:id="1759" w:name="_Toc522201792"/>
      <w:bookmarkStart w:id="1760" w:name="_Toc418518176"/>
      <w:r>
        <w:rPr>
          <w:rFonts w:hint="eastAsia" w:asciiTheme="minorEastAsia" w:hAnsiTheme="minorEastAsia" w:eastAsiaTheme="minorEastAsia" w:cstheme="minorEastAsia"/>
          <w:color w:val="auto"/>
          <w:highlight w:val="none"/>
        </w:rPr>
        <w:t>15.4保修</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bookmarkEnd w:id="1689"/>
    <w:p w14:paraId="02A779CD">
      <w:pPr>
        <w:pStyle w:val="21"/>
        <w:pageBreakBefore w:val="0"/>
        <w:wordWrap/>
        <w:overflowPunct/>
        <w:topLinePunct w:val="0"/>
        <w:bidi w:val="0"/>
        <w:spacing w:line="420" w:lineRule="exact"/>
        <w:ind w:firstLine="409" w:firstLineChars="19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15.4.1保修责任</w:t>
      </w:r>
    </w:p>
    <w:p w14:paraId="2751AB6D">
      <w:pPr>
        <w:pStyle w:val="21"/>
        <w:pageBreakBefore w:val="0"/>
        <w:wordWrap/>
        <w:overflowPunct/>
        <w:topLinePunct w:val="0"/>
        <w:bidi w:val="0"/>
        <w:spacing w:line="420" w:lineRule="exact"/>
        <w:ind w:firstLine="409" w:firstLineChars="195"/>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工程保修期为：</w:t>
      </w:r>
      <w:r>
        <w:rPr>
          <w:rFonts w:hint="eastAsia" w:asciiTheme="minorEastAsia" w:hAnsiTheme="minorEastAsia" w:eastAsiaTheme="minorEastAsia" w:cstheme="minorEastAsia"/>
          <w:color w:val="auto"/>
          <w:szCs w:val="21"/>
          <w:highlight w:val="none"/>
          <w:u w:val="single"/>
        </w:rPr>
        <w:t>根据《建设工程质量管理条例》及有关规定，约定本工程的保修期详见《工程质量保修书》。</w:t>
      </w:r>
    </w:p>
    <w:p w14:paraId="7A460314">
      <w:pPr>
        <w:pStyle w:val="21"/>
        <w:pageBreakBefore w:val="0"/>
        <w:wordWrap/>
        <w:overflowPunct/>
        <w:topLinePunct w:val="0"/>
        <w:bidi w:val="0"/>
        <w:spacing w:line="420" w:lineRule="exact"/>
        <w:ind w:firstLine="409" w:firstLineChars="195"/>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工程保修书具体内容见合同附件3。</w:t>
      </w:r>
    </w:p>
    <w:p w14:paraId="4EC33163">
      <w:pPr>
        <w:pStyle w:val="21"/>
        <w:pageBreakBefore w:val="0"/>
        <w:wordWrap/>
        <w:overflowPunct/>
        <w:topLinePunct w:val="0"/>
        <w:bidi w:val="0"/>
        <w:spacing w:line="420" w:lineRule="exact"/>
        <w:ind w:firstLine="409" w:firstLineChars="19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15.4.3修复通知</w:t>
      </w:r>
    </w:p>
    <w:p w14:paraId="38E35EA0">
      <w:pPr>
        <w:pStyle w:val="21"/>
        <w:pageBreakBefore w:val="0"/>
        <w:wordWrap/>
        <w:overflowPunct/>
        <w:topLinePunct w:val="0"/>
        <w:bidi w:val="0"/>
        <w:spacing w:line="420" w:lineRule="exact"/>
        <w:ind w:firstLine="409" w:firstLineChars="195"/>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承包人收到保修通知并到达工程现场的合理时间：</w:t>
      </w:r>
      <w:r>
        <w:rPr>
          <w:rFonts w:hint="eastAsia" w:asciiTheme="minorEastAsia" w:hAnsiTheme="minorEastAsia" w:eastAsiaTheme="minorEastAsia" w:cstheme="minorEastAsia"/>
          <w:color w:val="auto"/>
          <w:szCs w:val="21"/>
          <w:highlight w:val="none"/>
          <w:u w:val="single"/>
        </w:rPr>
        <w:t>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w:t>
      </w:r>
    </w:p>
    <w:bookmarkEnd w:id="1690"/>
    <w:bookmarkEnd w:id="1691"/>
    <w:bookmarkEnd w:id="1692"/>
    <w:bookmarkEnd w:id="1693"/>
    <w:p w14:paraId="28144D28">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761" w:name="_Toc403579001"/>
      <w:bookmarkStart w:id="1762" w:name="_Toc256000244"/>
      <w:bookmarkStart w:id="1763" w:name="_Toc418752309"/>
      <w:bookmarkStart w:id="1764" w:name="_Toc3422"/>
      <w:bookmarkStart w:id="1765" w:name="_Toc497746848"/>
      <w:bookmarkStart w:id="1766" w:name="_Toc418518413"/>
      <w:bookmarkStart w:id="1767" w:name="_Toc373478413"/>
      <w:bookmarkStart w:id="1768" w:name="_Toc9096"/>
      <w:bookmarkStart w:id="1769" w:name="_Toc373227766"/>
      <w:bookmarkStart w:id="1770" w:name="_Toc351203648"/>
      <w:bookmarkStart w:id="1771" w:name="_Toc389065331"/>
      <w:bookmarkStart w:id="1772" w:name="_Toc497747245"/>
      <w:bookmarkStart w:id="1773" w:name="_Toc418518177"/>
      <w:bookmarkStart w:id="1774" w:name="_Toc418751863"/>
      <w:bookmarkStart w:id="1775" w:name="_Toc522201793"/>
      <w:bookmarkStart w:id="1776" w:name="_Toc418061378"/>
      <w:bookmarkStart w:id="1777" w:name="_Toc280868717"/>
      <w:bookmarkStart w:id="1778" w:name="_Toc280868718"/>
      <w:r>
        <w:rPr>
          <w:rFonts w:hint="eastAsia" w:asciiTheme="minorEastAsia" w:hAnsiTheme="minorEastAsia" w:eastAsiaTheme="minorEastAsia" w:cstheme="minorEastAsia"/>
          <w:color w:val="auto"/>
          <w:highlight w:val="none"/>
        </w:rPr>
        <w:t>16.违约</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14:paraId="349995E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779" w:name="_Toc418752310"/>
      <w:bookmarkStart w:id="1780" w:name="_Toc373478414"/>
      <w:bookmarkStart w:id="1781" w:name="_Toc418518414"/>
      <w:bookmarkStart w:id="1782" w:name="_Toc389065332"/>
      <w:bookmarkStart w:id="1783" w:name="_Toc373227767"/>
      <w:bookmarkStart w:id="1784" w:name="_Toc20140"/>
      <w:bookmarkStart w:id="1785" w:name="_Toc256000245"/>
      <w:bookmarkStart w:id="1786" w:name="_Toc7014"/>
      <w:bookmarkStart w:id="1787" w:name="_Toc418751864"/>
      <w:bookmarkStart w:id="1788" w:name="_Toc497746849"/>
      <w:bookmarkStart w:id="1789" w:name="_Toc418061379"/>
      <w:bookmarkStart w:id="1790" w:name="_Toc403579002"/>
      <w:bookmarkStart w:id="1791" w:name="_Toc497747246"/>
      <w:bookmarkStart w:id="1792" w:name="_Toc418518178"/>
      <w:bookmarkStart w:id="1793" w:name="_Toc522201794"/>
      <w:r>
        <w:rPr>
          <w:rFonts w:hint="eastAsia" w:asciiTheme="minorEastAsia" w:hAnsiTheme="minorEastAsia" w:eastAsiaTheme="minorEastAsia" w:cstheme="minorEastAsia"/>
          <w:color w:val="auto"/>
          <w:highlight w:val="none"/>
        </w:rPr>
        <w:t>16.1发包人违约</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48E531A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16.1.1发包人违约的情形</w:t>
      </w:r>
    </w:p>
    <w:p w14:paraId="215528F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发包人违约的其他情形：</w:t>
      </w:r>
      <w:r>
        <w:rPr>
          <w:rFonts w:hint="eastAsia" w:asciiTheme="minorEastAsia" w:hAnsiTheme="minorEastAsia" w:eastAsiaTheme="minorEastAsia" w:cstheme="minorEastAsia"/>
          <w:color w:val="auto"/>
          <w:kern w:val="0"/>
          <w:szCs w:val="21"/>
          <w:highlight w:val="none"/>
          <w:u w:val="single"/>
        </w:rPr>
        <w:t>无</w:t>
      </w:r>
      <w:r>
        <w:rPr>
          <w:rFonts w:hint="eastAsia" w:asciiTheme="minorEastAsia" w:hAnsiTheme="minorEastAsia" w:eastAsiaTheme="minorEastAsia" w:cstheme="minorEastAsia"/>
          <w:color w:val="auto"/>
          <w:kern w:val="0"/>
          <w:szCs w:val="21"/>
          <w:highlight w:val="none"/>
        </w:rPr>
        <w:t>。</w:t>
      </w:r>
    </w:p>
    <w:p w14:paraId="7943520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16.1.2发包人违约的责任</w:t>
      </w:r>
    </w:p>
    <w:p w14:paraId="03E8086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发包人违约责任的承担方式和计算方法：</w:t>
      </w:r>
    </w:p>
    <w:p w14:paraId="46CCC2E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（1）因发包人原因未能在计划开工日期前7天内下达开工通知的违约责任：</w:t>
      </w:r>
      <w:r>
        <w:rPr>
          <w:rFonts w:hint="eastAsia" w:asciiTheme="minorEastAsia" w:hAnsiTheme="minorEastAsia" w:eastAsiaTheme="minorEastAsia" w:cstheme="minorEastAsia"/>
          <w:color w:val="auto"/>
          <w:kern w:val="0"/>
          <w:szCs w:val="21"/>
          <w:highlight w:val="none"/>
          <w:u w:val="single"/>
        </w:rPr>
        <w:t>工期相应顺延</w:t>
      </w:r>
      <w:r>
        <w:rPr>
          <w:rFonts w:hint="eastAsia" w:asciiTheme="minorEastAsia" w:hAnsiTheme="minorEastAsia" w:eastAsiaTheme="minorEastAsia" w:cstheme="minorEastAsia"/>
          <w:color w:val="auto"/>
          <w:kern w:val="0"/>
          <w:szCs w:val="21"/>
          <w:highlight w:val="none"/>
        </w:rPr>
        <w:t>。</w:t>
      </w:r>
    </w:p>
    <w:p w14:paraId="07A197E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（2）因发包人原因未能按合同约定支付合同价款的违约责任：</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w:t>
      </w:r>
    </w:p>
    <w:p w14:paraId="6FB9B98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Cs w:val="21"/>
          <w:highlight w:val="none"/>
          <w:u w:val="single"/>
        </w:rPr>
        <w:t>按通用条款执行</w:t>
      </w:r>
      <w:r>
        <w:rPr>
          <w:rFonts w:hint="eastAsia" w:asciiTheme="minorEastAsia" w:hAnsiTheme="minorEastAsia" w:eastAsiaTheme="minorEastAsia" w:cstheme="minorEastAsia"/>
          <w:color w:val="auto"/>
          <w:kern w:val="0"/>
          <w:szCs w:val="21"/>
          <w:highlight w:val="none"/>
        </w:rPr>
        <w:t>。</w:t>
      </w:r>
    </w:p>
    <w:p w14:paraId="3D9EE49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Cs w:val="21"/>
          <w:highlight w:val="none"/>
          <w:u w:val="single"/>
        </w:rPr>
        <w:t>工期相应顺延</w:t>
      </w:r>
      <w:r>
        <w:rPr>
          <w:rFonts w:hint="eastAsia" w:asciiTheme="minorEastAsia" w:hAnsiTheme="minorEastAsia" w:eastAsiaTheme="minorEastAsia" w:cstheme="minorEastAsia"/>
          <w:color w:val="auto"/>
          <w:kern w:val="0"/>
          <w:szCs w:val="21"/>
          <w:highlight w:val="none"/>
        </w:rPr>
        <w:t>。</w:t>
      </w:r>
    </w:p>
    <w:p w14:paraId="2357C3B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（5）因发包人违反合同约定造成暂停施工的违约责任：</w:t>
      </w:r>
      <w:r>
        <w:rPr>
          <w:rFonts w:hint="eastAsia" w:asciiTheme="minorEastAsia" w:hAnsiTheme="minorEastAsia" w:eastAsiaTheme="minorEastAsia" w:cstheme="minorEastAsia"/>
          <w:color w:val="auto"/>
          <w:kern w:val="0"/>
          <w:szCs w:val="21"/>
          <w:highlight w:val="none"/>
          <w:u w:val="single"/>
        </w:rPr>
        <w:t>按通用条款执行</w:t>
      </w:r>
      <w:r>
        <w:rPr>
          <w:rFonts w:hint="eastAsia" w:asciiTheme="minorEastAsia" w:hAnsiTheme="minorEastAsia" w:eastAsiaTheme="minorEastAsia" w:cstheme="minorEastAsia"/>
          <w:color w:val="auto"/>
          <w:kern w:val="0"/>
          <w:szCs w:val="21"/>
          <w:highlight w:val="none"/>
        </w:rPr>
        <w:t>。</w:t>
      </w:r>
    </w:p>
    <w:p w14:paraId="3ADED16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Cs w:val="21"/>
          <w:highlight w:val="none"/>
          <w:u w:val="single"/>
        </w:rPr>
        <w:t>按通用条款执行</w:t>
      </w:r>
      <w:r>
        <w:rPr>
          <w:rFonts w:hint="eastAsia" w:asciiTheme="minorEastAsia" w:hAnsiTheme="minorEastAsia" w:eastAsiaTheme="minorEastAsia" w:cstheme="minorEastAsia"/>
          <w:color w:val="auto"/>
          <w:kern w:val="0"/>
          <w:szCs w:val="21"/>
          <w:highlight w:val="none"/>
        </w:rPr>
        <w:t>。</w:t>
      </w:r>
    </w:p>
    <w:p w14:paraId="65D31ED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（7）其他：</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w:t>
      </w:r>
    </w:p>
    <w:p w14:paraId="2B32D97E">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16.1.3因发包人违约解除合同</w:t>
      </w:r>
    </w:p>
    <w:p w14:paraId="5D63409E">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承包人按16.1.1项〔发包人违约的情形〕约定暂停施工满</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天后发包人仍不纠正其违约行为并致使合同目的不能实现的，承包人有权解除合同。</w:t>
      </w:r>
    </w:p>
    <w:p w14:paraId="0085E83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794" w:name="_Toc389065333"/>
      <w:bookmarkStart w:id="1795" w:name="_Toc418752311"/>
      <w:bookmarkStart w:id="1796" w:name="_Toc418518179"/>
      <w:bookmarkStart w:id="1797" w:name="_Toc522201795"/>
      <w:bookmarkStart w:id="1798" w:name="_Toc497746850"/>
      <w:bookmarkStart w:id="1799" w:name="_Toc256000246"/>
      <w:bookmarkStart w:id="1800" w:name="_Toc12535"/>
      <w:bookmarkStart w:id="1801" w:name="_Toc497747247"/>
      <w:bookmarkStart w:id="1802" w:name="_Toc373227768"/>
      <w:bookmarkStart w:id="1803" w:name="_Toc418061380"/>
      <w:bookmarkStart w:id="1804" w:name="_Toc418518415"/>
      <w:bookmarkStart w:id="1805" w:name="_Toc418751865"/>
      <w:bookmarkStart w:id="1806" w:name="_Toc403579003"/>
      <w:bookmarkStart w:id="1807" w:name="_Toc373478415"/>
      <w:bookmarkStart w:id="1808" w:name="_Toc19238"/>
      <w:r>
        <w:rPr>
          <w:rFonts w:hint="eastAsia" w:asciiTheme="minorEastAsia" w:hAnsiTheme="minorEastAsia" w:eastAsiaTheme="minorEastAsia" w:cstheme="minorEastAsia"/>
          <w:color w:val="auto"/>
          <w:highlight w:val="none"/>
        </w:rPr>
        <w:t>16.2承包人违约</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3CB7C88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16.2.1承包人违约的情形</w:t>
      </w:r>
    </w:p>
    <w:p w14:paraId="65AA764D">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承包人违约的其他情形：</w:t>
      </w:r>
      <w:r>
        <w:rPr>
          <w:rFonts w:hint="eastAsia" w:asciiTheme="minorEastAsia" w:hAnsiTheme="minorEastAsia" w:eastAsiaTheme="minorEastAsia" w:cstheme="minorEastAsia"/>
          <w:color w:val="auto"/>
          <w:kern w:val="0"/>
          <w:szCs w:val="21"/>
          <w:highlight w:val="none"/>
          <w:u w:val="single"/>
        </w:rPr>
        <w:t>按通用条款执行</w:t>
      </w:r>
      <w:r>
        <w:rPr>
          <w:rFonts w:hint="eastAsia" w:asciiTheme="minorEastAsia" w:hAnsiTheme="minorEastAsia" w:eastAsiaTheme="minorEastAsia" w:cstheme="minorEastAsia"/>
          <w:color w:val="auto"/>
          <w:kern w:val="0"/>
          <w:szCs w:val="21"/>
          <w:highlight w:val="none"/>
        </w:rPr>
        <w:t>。</w:t>
      </w:r>
    </w:p>
    <w:p w14:paraId="4E6A706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16.2.2承包人违约的责任</w:t>
      </w:r>
    </w:p>
    <w:p w14:paraId="683FA62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承包人违约责任的承担方式和计算方法：</w:t>
      </w:r>
    </w:p>
    <w:p w14:paraId="1E07C1B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F6FE54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Theme="minorEastAsia" w:hAnsiTheme="minorEastAsia" w:eastAsiaTheme="minorEastAsia" w:cstheme="minorEastAsia"/>
          <w:color w:val="auto"/>
          <w:kern w:val="0"/>
          <w:szCs w:val="21"/>
          <w:highlight w:val="none"/>
          <w:lang w:eastAsia="zh-CN"/>
        </w:rPr>
        <w:t>质量保证金</w:t>
      </w:r>
      <w:r>
        <w:rPr>
          <w:rFonts w:hint="eastAsia" w:asciiTheme="minorEastAsia" w:hAnsiTheme="minorEastAsia" w:eastAsiaTheme="minorEastAsia" w:cstheme="minorEastAsia"/>
          <w:color w:val="auto"/>
          <w:kern w:val="0"/>
          <w:szCs w:val="21"/>
          <w:highlight w:val="none"/>
        </w:rPr>
        <w:t>。</w:t>
      </w:r>
    </w:p>
    <w:p w14:paraId="5F9D3CF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Theme="minorEastAsia" w:hAnsiTheme="minorEastAsia" w:eastAsiaTheme="minorEastAsia" w:cstheme="minorEastAsia"/>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Theme="minorEastAsia" w:hAnsiTheme="minorEastAsia" w:eastAsiaTheme="minorEastAsia" w:cstheme="minorEastAsia"/>
          <w:color w:val="auto"/>
          <w:kern w:val="0"/>
          <w:szCs w:val="21"/>
          <w:highlight w:val="none"/>
        </w:rPr>
        <w:t>承包人履约保证金被罚款后由发包人从最后一次计量支付时扣除相应金额补足履约保证金。</w:t>
      </w:r>
    </w:p>
    <w:p w14:paraId="5DEC091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16.2.3因承包人违约解除合同</w:t>
      </w:r>
    </w:p>
    <w:p w14:paraId="67E2DD5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关于承包人违约解除合同的特别约定：</w:t>
      </w:r>
      <w:r>
        <w:rPr>
          <w:rFonts w:hint="eastAsia" w:asciiTheme="minorEastAsia" w:hAnsiTheme="minorEastAsia" w:eastAsiaTheme="minorEastAsia" w:cstheme="minorEastAsia"/>
          <w:color w:val="auto"/>
          <w:kern w:val="0"/>
          <w:szCs w:val="21"/>
          <w:highlight w:val="none"/>
          <w:u w:val="single"/>
        </w:rPr>
        <w:t>承包人有违反以下情况之一的，发包人有权解除合同，并没收其全部履约保证金</w:t>
      </w:r>
      <w:r>
        <w:rPr>
          <w:rFonts w:hint="eastAsia" w:asciiTheme="minorEastAsia" w:hAnsiTheme="minorEastAsia" w:eastAsiaTheme="minorEastAsia" w:cstheme="minorEastAsia"/>
          <w:color w:val="auto"/>
          <w:kern w:val="0"/>
          <w:szCs w:val="21"/>
          <w:highlight w:val="none"/>
        </w:rPr>
        <w:t>。</w:t>
      </w:r>
    </w:p>
    <w:p w14:paraId="3346D25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(1)承包人无正当理由不按开工通知的要求及时进场组织施工和不按签订协议书时商定的进度计划有效地开展施工准备，造成工期延误的；</w:t>
      </w:r>
    </w:p>
    <w:p w14:paraId="47E57A7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(2)承包人违反本合同通用条款第3.5条规定私自将合同或合同的任何部分或任何权利转让给其他人，或私自将工程或工程的一部分分包出去的；</w:t>
      </w:r>
    </w:p>
    <w:p w14:paraId="06DED36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(3)未经监理人批准，承包人私自将已按投标文件承诺进入工地的工程设备、施工设备、临时工程或材料撤离工地的；</w:t>
      </w:r>
    </w:p>
    <w:p w14:paraId="08E8C76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(4)由于承包人原因拒绝按合同进度计划及时完成合同规定的工程，而又未采取有效措施赶上进度，造成工期延误的；</w:t>
      </w:r>
    </w:p>
    <w:p w14:paraId="3FB73A4B">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(5)承包人否认合同有效或拒绝履行合同规定的承包人义务，或由于法律、财务等原因导致承包人无法继续履行或实质上已停止履行合同的义务的；</w:t>
      </w:r>
    </w:p>
    <w:p w14:paraId="55DFD2E8">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(6)合同签订之日起十五日内，承包人无法按合同规定及投标文件的承诺进场经监理工程师认可的全部人员和机械的。</w:t>
      </w:r>
    </w:p>
    <w:p w14:paraId="62BAAE0D">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Cs w:val="21"/>
          <w:highlight w:val="none"/>
          <w:u w:val="single"/>
        </w:rPr>
        <w:t>协商决定</w:t>
      </w:r>
      <w:r>
        <w:rPr>
          <w:rFonts w:hint="eastAsia" w:asciiTheme="minorEastAsia" w:hAnsiTheme="minorEastAsia" w:eastAsiaTheme="minorEastAsia" w:cstheme="minorEastAsia"/>
          <w:color w:val="auto"/>
          <w:kern w:val="0"/>
          <w:szCs w:val="21"/>
          <w:highlight w:val="none"/>
        </w:rPr>
        <w:t>。</w:t>
      </w:r>
    </w:p>
    <w:p w14:paraId="164B0053">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lang w:eastAsia="zh-CN"/>
        </w:rPr>
      </w:pPr>
      <w:bookmarkStart w:id="1809" w:name="_Toc351203649"/>
      <w:bookmarkStart w:id="1810" w:name="_Toc418752312"/>
      <w:bookmarkStart w:id="1811" w:name="_Toc497747248"/>
      <w:bookmarkStart w:id="1812" w:name="_Toc418518180"/>
      <w:bookmarkStart w:id="1813" w:name="_Toc24826"/>
      <w:bookmarkStart w:id="1814" w:name="_Toc418518416"/>
      <w:bookmarkStart w:id="1815" w:name="_Toc373478416"/>
      <w:bookmarkStart w:id="1816" w:name="_Toc30331"/>
      <w:bookmarkStart w:id="1817" w:name="_Toc389065334"/>
      <w:bookmarkStart w:id="1818" w:name="_Toc403579004"/>
      <w:bookmarkStart w:id="1819" w:name="_Toc418751866"/>
      <w:bookmarkStart w:id="1820" w:name="_Toc522201796"/>
      <w:bookmarkStart w:id="1821" w:name="_Toc373227769"/>
      <w:bookmarkStart w:id="1822" w:name="_Toc418061381"/>
      <w:bookmarkStart w:id="1823" w:name="_Toc497746851"/>
      <w:bookmarkStart w:id="1824" w:name="_Toc256000247"/>
      <w:r>
        <w:rPr>
          <w:rFonts w:hint="eastAsia" w:asciiTheme="minorEastAsia" w:hAnsiTheme="minorEastAsia" w:eastAsiaTheme="minorEastAsia" w:cstheme="minorEastAsia"/>
          <w:color w:val="auto"/>
          <w:highlight w:val="none"/>
        </w:rPr>
        <w:t>17.不可抗力</w:t>
      </w:r>
      <w:bookmarkEnd w:id="1777"/>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71F9D8C3">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825" w:name="_Toc418751867"/>
      <w:bookmarkStart w:id="1826" w:name="_Toc497747249"/>
      <w:bookmarkStart w:id="1827" w:name="_Toc522201797"/>
      <w:bookmarkStart w:id="1828" w:name="_Toc403579005"/>
      <w:bookmarkStart w:id="1829" w:name="_Toc418518181"/>
      <w:bookmarkStart w:id="1830" w:name="_Toc736"/>
      <w:bookmarkStart w:id="1831" w:name="_Toc497746852"/>
      <w:bookmarkStart w:id="1832" w:name="_Toc373478417"/>
      <w:bookmarkStart w:id="1833" w:name="_Toc418061382"/>
      <w:bookmarkStart w:id="1834" w:name="_Toc389065335"/>
      <w:bookmarkStart w:id="1835" w:name="_Toc418752313"/>
      <w:bookmarkStart w:id="1836" w:name="_Toc12218"/>
      <w:bookmarkStart w:id="1837" w:name="_Toc256000248"/>
      <w:bookmarkStart w:id="1838" w:name="_Toc418518417"/>
      <w:bookmarkStart w:id="1839" w:name="_Toc373227770"/>
      <w:r>
        <w:rPr>
          <w:rFonts w:hint="eastAsia" w:asciiTheme="minorEastAsia" w:hAnsiTheme="minorEastAsia" w:eastAsiaTheme="minorEastAsia" w:cstheme="minorEastAsia"/>
          <w:color w:val="auto"/>
          <w:highlight w:val="none"/>
        </w:rPr>
        <w:t>17.1不可抗力的确认</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1AAF808F">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除通用合同条款约定的不可抗力事件之外，视为不可抗力的其他情形：</w:t>
      </w:r>
      <w:r>
        <w:rPr>
          <w:rFonts w:hint="eastAsia" w:asciiTheme="minorEastAsia" w:hAnsiTheme="minorEastAsia" w:eastAsiaTheme="minorEastAsia" w:cstheme="minorEastAsia"/>
          <w:color w:val="auto"/>
          <w:kern w:val="0"/>
          <w:szCs w:val="21"/>
          <w:highlight w:val="none"/>
          <w:u w:val="single"/>
        </w:rPr>
        <w:t>（1）、6级以上地震；（2）、10级以上持续1天的大风；（3）、暴雨级以上持续1天的大雨；（4）、50年以上未发生过，持续2天的高温天气；（5）、50年以上未发生过，持续2天的低温天气；（6）、50年以上未发生过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Theme="minorEastAsia" w:hAnsiTheme="minorEastAsia" w:eastAsiaTheme="minorEastAsia" w:cstheme="minorEastAsia"/>
          <w:color w:val="auto"/>
          <w:kern w:val="0"/>
          <w:szCs w:val="21"/>
          <w:highlight w:val="none"/>
        </w:rPr>
        <w:t>。</w:t>
      </w:r>
    </w:p>
    <w:p w14:paraId="1147A770">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840" w:name="_Toc418518182"/>
      <w:bookmarkStart w:id="1841" w:name="_Toc373227771"/>
      <w:bookmarkStart w:id="1842" w:name="_Toc497747250"/>
      <w:bookmarkStart w:id="1843" w:name="_Toc256000249"/>
      <w:bookmarkStart w:id="1844" w:name="_Toc403579006"/>
      <w:bookmarkStart w:id="1845" w:name="_Toc418752314"/>
      <w:bookmarkStart w:id="1846" w:name="_Toc373478418"/>
      <w:bookmarkStart w:id="1847" w:name="_Toc418518418"/>
      <w:bookmarkStart w:id="1848" w:name="_Toc8311"/>
      <w:bookmarkStart w:id="1849" w:name="_Toc497746853"/>
      <w:bookmarkStart w:id="1850" w:name="_Toc522201798"/>
      <w:bookmarkStart w:id="1851" w:name="_Toc21582"/>
      <w:bookmarkStart w:id="1852" w:name="_Toc418061383"/>
      <w:bookmarkStart w:id="1853" w:name="_Toc389065336"/>
      <w:bookmarkStart w:id="1854" w:name="_Toc418751868"/>
      <w:r>
        <w:rPr>
          <w:rFonts w:hint="eastAsia" w:asciiTheme="minorEastAsia" w:hAnsiTheme="minorEastAsia" w:eastAsiaTheme="minorEastAsia" w:cstheme="minorEastAsia"/>
          <w:color w:val="auto"/>
          <w:highlight w:val="none"/>
        </w:rPr>
        <w:t>17.4因不可抗力解除合同</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207D0BD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合同解除后，发包人应在商定或确定发包人应支付款项后</w:t>
      </w:r>
      <w:r>
        <w:rPr>
          <w:rFonts w:hint="eastAsia" w:asciiTheme="minorEastAsia" w:hAnsiTheme="minorEastAsia" w:eastAsiaTheme="minorEastAsia" w:cstheme="minorEastAsia"/>
          <w:color w:val="auto"/>
          <w:szCs w:val="21"/>
          <w:highlight w:val="none"/>
          <w:u w:val="single"/>
        </w:rPr>
        <w:t>30</w:t>
      </w:r>
      <w:r>
        <w:rPr>
          <w:rFonts w:hint="eastAsia" w:asciiTheme="minorEastAsia" w:hAnsiTheme="minorEastAsia" w:eastAsiaTheme="minorEastAsia" w:cstheme="minorEastAsia"/>
          <w:color w:val="auto"/>
          <w:szCs w:val="21"/>
          <w:highlight w:val="none"/>
        </w:rPr>
        <w:t>天内完成款项的支付。</w:t>
      </w:r>
    </w:p>
    <w:p w14:paraId="65B279FE">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855" w:name="_Toc418061384"/>
      <w:bookmarkStart w:id="1856" w:name="_Toc351203650"/>
      <w:bookmarkStart w:id="1857" w:name="_Toc389065337"/>
      <w:bookmarkStart w:id="1858" w:name="_Toc418518419"/>
      <w:bookmarkStart w:id="1859" w:name="_Toc497746854"/>
      <w:bookmarkStart w:id="1860" w:name="_Toc373227772"/>
      <w:bookmarkStart w:id="1861" w:name="_Toc256000250"/>
      <w:bookmarkStart w:id="1862" w:name="_Toc497747251"/>
      <w:bookmarkStart w:id="1863" w:name="_Toc418752315"/>
      <w:bookmarkStart w:id="1864" w:name="_Toc522201799"/>
      <w:bookmarkStart w:id="1865" w:name="_Toc373478419"/>
      <w:bookmarkStart w:id="1866" w:name="_Toc418751869"/>
      <w:bookmarkStart w:id="1867" w:name="_Toc418518183"/>
      <w:bookmarkStart w:id="1868" w:name="_Toc30091"/>
      <w:bookmarkStart w:id="1869" w:name="_Toc10404"/>
      <w:bookmarkStart w:id="1870" w:name="_Toc403579007"/>
      <w:r>
        <w:rPr>
          <w:rFonts w:hint="eastAsia" w:asciiTheme="minorEastAsia" w:hAnsiTheme="minorEastAsia" w:eastAsiaTheme="minorEastAsia" w:cstheme="minorEastAsia"/>
          <w:color w:val="auto"/>
          <w:highlight w:val="none"/>
        </w:rPr>
        <w:t>18.保险</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bookmarkEnd w:id="1778"/>
    <w:p w14:paraId="3D97916E">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871" w:name="_Toc497746855"/>
      <w:bookmarkStart w:id="1872" w:name="_Toc18998"/>
      <w:bookmarkStart w:id="1873" w:name="_Toc25051"/>
      <w:bookmarkStart w:id="1874" w:name="_Toc256000251"/>
      <w:bookmarkStart w:id="1875" w:name="_Toc403579008"/>
      <w:bookmarkStart w:id="1876" w:name="_Toc389065338"/>
      <w:bookmarkStart w:id="1877" w:name="_Toc418518420"/>
      <w:bookmarkStart w:id="1878" w:name="_Toc418061385"/>
      <w:bookmarkStart w:id="1879" w:name="_Toc373227773"/>
      <w:bookmarkStart w:id="1880" w:name="_Toc418751870"/>
      <w:bookmarkStart w:id="1881" w:name="_Toc373478420"/>
      <w:bookmarkStart w:id="1882" w:name="_Toc522201800"/>
      <w:bookmarkStart w:id="1883" w:name="_Toc418518184"/>
      <w:bookmarkStart w:id="1884" w:name="_Toc497747252"/>
      <w:bookmarkStart w:id="1885" w:name="_Toc418752316"/>
      <w:r>
        <w:rPr>
          <w:rFonts w:hint="eastAsia" w:asciiTheme="minorEastAsia" w:hAnsiTheme="minorEastAsia" w:eastAsiaTheme="minorEastAsia" w:cstheme="minorEastAsia"/>
          <w:color w:val="auto"/>
          <w:highlight w:val="none"/>
        </w:rPr>
        <w:t>18.1工程保险</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14:paraId="3DAE13AB">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关于工程保险的特别约定：</w:t>
      </w:r>
      <w:r>
        <w:rPr>
          <w:rFonts w:hint="eastAsia" w:asciiTheme="minorEastAsia" w:hAnsiTheme="minorEastAsia" w:eastAsiaTheme="minorEastAsia" w:cstheme="minorEastAsia"/>
          <w:color w:val="auto"/>
          <w:kern w:val="0"/>
          <w:szCs w:val="21"/>
          <w:highlight w:val="none"/>
          <w:u w:val="single"/>
        </w:rPr>
        <w:t>承包人应投保建筑工程一切险并承担与之相关的所有费用</w:t>
      </w:r>
      <w:r>
        <w:rPr>
          <w:rFonts w:hint="eastAsia" w:asciiTheme="minorEastAsia" w:hAnsiTheme="minorEastAsia" w:eastAsiaTheme="minorEastAsia" w:cstheme="minorEastAsia"/>
          <w:color w:val="auto"/>
          <w:kern w:val="0"/>
          <w:szCs w:val="21"/>
          <w:highlight w:val="none"/>
        </w:rPr>
        <w:t>。</w:t>
      </w:r>
    </w:p>
    <w:p w14:paraId="73C0D2B1">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886" w:name="_Toc373478421"/>
      <w:bookmarkStart w:id="1887" w:name="_Toc418061386"/>
      <w:bookmarkStart w:id="1888" w:name="_Toc418751871"/>
      <w:bookmarkStart w:id="1889" w:name="_Toc30769"/>
      <w:bookmarkStart w:id="1890" w:name="_Toc389065339"/>
      <w:bookmarkStart w:id="1891" w:name="_Toc497746856"/>
      <w:bookmarkStart w:id="1892" w:name="_Toc14806"/>
      <w:bookmarkStart w:id="1893" w:name="_Toc373227774"/>
      <w:bookmarkStart w:id="1894" w:name="_Toc256000252"/>
      <w:bookmarkStart w:id="1895" w:name="_Toc418518185"/>
      <w:bookmarkStart w:id="1896" w:name="_Toc497747253"/>
      <w:bookmarkStart w:id="1897" w:name="_Toc522201801"/>
      <w:bookmarkStart w:id="1898" w:name="_Toc418752317"/>
      <w:bookmarkStart w:id="1899" w:name="_Toc418518421"/>
      <w:bookmarkStart w:id="1900" w:name="_Toc403579009"/>
      <w:r>
        <w:rPr>
          <w:rFonts w:hint="eastAsia" w:asciiTheme="minorEastAsia" w:hAnsiTheme="minorEastAsia" w:eastAsiaTheme="minorEastAsia" w:cstheme="minorEastAsia"/>
          <w:color w:val="auto"/>
          <w:highlight w:val="none"/>
        </w:rPr>
        <w:t>18.3其他保险</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14:paraId="5E15AE3A">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关于其他保险的约定：</w:t>
      </w:r>
      <w:r>
        <w:rPr>
          <w:rFonts w:hint="eastAsia" w:asciiTheme="minorEastAsia" w:hAnsiTheme="minorEastAsia" w:eastAsiaTheme="minorEastAsia" w:cstheme="minorEastAsia"/>
          <w:color w:val="auto"/>
          <w:kern w:val="0"/>
          <w:szCs w:val="21"/>
          <w:highlight w:val="none"/>
          <w:u w:val="single"/>
        </w:rPr>
        <w:t>承包人根据市建协字【2009】3号文必须</w:t>
      </w:r>
      <w:r>
        <w:rPr>
          <w:rFonts w:hint="eastAsia" w:asciiTheme="minorEastAsia" w:hAnsiTheme="minorEastAsia" w:eastAsiaTheme="minorEastAsia" w:cstheme="minorEastAsia"/>
          <w:color w:val="auto"/>
          <w:szCs w:val="21"/>
          <w:highlight w:val="none"/>
          <w:u w:val="single"/>
        </w:rPr>
        <w:t>为施工现场从事施工的所有作业人员和管理人员办理意外伤害保险，并支付保险费</w:t>
      </w:r>
      <w:r>
        <w:rPr>
          <w:rFonts w:hint="eastAsia" w:asciiTheme="minorEastAsia" w:hAnsiTheme="minorEastAsia" w:eastAsiaTheme="minorEastAsia" w:cstheme="minorEastAsia"/>
          <w:bCs/>
          <w:color w:val="auto"/>
          <w:szCs w:val="21"/>
          <w:highlight w:val="none"/>
        </w:rPr>
        <w:t>。</w:t>
      </w:r>
    </w:p>
    <w:p w14:paraId="2832175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承包人是否应为其施工设备等办理财产保险：</w:t>
      </w:r>
      <w:r>
        <w:rPr>
          <w:rFonts w:hint="eastAsia" w:asciiTheme="minorEastAsia" w:hAnsiTheme="minorEastAsia" w:eastAsiaTheme="minorEastAsia" w:cstheme="minorEastAsia"/>
          <w:color w:val="auto"/>
          <w:kern w:val="0"/>
          <w:szCs w:val="21"/>
          <w:highlight w:val="none"/>
          <w:u w:val="single"/>
        </w:rPr>
        <w:t>按通用条款执行，无特殊约定</w:t>
      </w:r>
      <w:r>
        <w:rPr>
          <w:rFonts w:hint="eastAsia" w:asciiTheme="minorEastAsia" w:hAnsiTheme="minorEastAsia" w:eastAsiaTheme="minorEastAsia" w:cstheme="minorEastAsia"/>
          <w:color w:val="auto"/>
          <w:szCs w:val="21"/>
          <w:highlight w:val="none"/>
        </w:rPr>
        <w:t>。</w:t>
      </w:r>
    </w:p>
    <w:p w14:paraId="7F076788">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901" w:name="_Toc13112"/>
      <w:bookmarkStart w:id="1902" w:name="_Toc256000253"/>
      <w:bookmarkStart w:id="1903" w:name="_Toc522201802"/>
      <w:bookmarkStart w:id="1904" w:name="_Toc497747254"/>
      <w:bookmarkStart w:id="1905" w:name="_Toc373227775"/>
      <w:bookmarkStart w:id="1906" w:name="_Toc418061387"/>
      <w:bookmarkStart w:id="1907" w:name="_Toc403579010"/>
      <w:bookmarkStart w:id="1908" w:name="_Toc497746857"/>
      <w:bookmarkStart w:id="1909" w:name="_Toc373478422"/>
      <w:bookmarkStart w:id="1910" w:name="_Toc627"/>
      <w:bookmarkStart w:id="1911" w:name="_Toc418518186"/>
      <w:bookmarkStart w:id="1912" w:name="_Toc418518422"/>
      <w:bookmarkStart w:id="1913" w:name="_Toc418752318"/>
      <w:bookmarkStart w:id="1914" w:name="_Toc389065340"/>
      <w:bookmarkStart w:id="1915" w:name="_Toc418751872"/>
      <w:r>
        <w:rPr>
          <w:rFonts w:hint="eastAsia" w:asciiTheme="minorEastAsia" w:hAnsiTheme="minorEastAsia" w:eastAsiaTheme="minorEastAsia" w:cstheme="minorEastAsia"/>
          <w:color w:val="auto"/>
          <w:highlight w:val="none"/>
        </w:rPr>
        <w:t>18.7通知义务</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1D75A71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关于变更保险合同时的通知义务的约定：</w:t>
      </w:r>
      <w:r>
        <w:rPr>
          <w:rFonts w:hint="eastAsia" w:asciiTheme="minorEastAsia" w:hAnsiTheme="minorEastAsia" w:eastAsiaTheme="minorEastAsia" w:cstheme="minorEastAsia"/>
          <w:color w:val="auto"/>
          <w:szCs w:val="21"/>
          <w:highlight w:val="none"/>
          <w:u w:val="single"/>
        </w:rPr>
        <w:t>变更应通知当事人</w:t>
      </w:r>
      <w:r>
        <w:rPr>
          <w:rFonts w:hint="eastAsia" w:asciiTheme="minorEastAsia" w:hAnsiTheme="minorEastAsia" w:eastAsiaTheme="minorEastAsia" w:cstheme="minorEastAsia"/>
          <w:color w:val="auto"/>
          <w:szCs w:val="21"/>
          <w:highlight w:val="none"/>
        </w:rPr>
        <w:t>。</w:t>
      </w:r>
    </w:p>
    <w:bookmarkEnd w:id="1694"/>
    <w:bookmarkEnd w:id="1695"/>
    <w:bookmarkEnd w:id="1696"/>
    <w:bookmarkEnd w:id="1697"/>
    <w:bookmarkEnd w:id="1698"/>
    <w:bookmarkEnd w:id="1699"/>
    <w:bookmarkEnd w:id="1700"/>
    <w:bookmarkEnd w:id="1701"/>
    <w:bookmarkEnd w:id="1702"/>
    <w:bookmarkEnd w:id="1703"/>
    <w:bookmarkEnd w:id="1704"/>
    <w:bookmarkEnd w:id="1705"/>
    <w:p w14:paraId="6D814D76">
      <w:pPr>
        <w:pStyle w:val="38"/>
        <w:pageBreakBefore w:val="0"/>
        <w:wordWrap/>
        <w:overflowPunct/>
        <w:topLinePunct w:val="0"/>
        <w:bidi w:val="0"/>
        <w:spacing w:line="420" w:lineRule="exact"/>
        <w:rPr>
          <w:rFonts w:hint="eastAsia" w:asciiTheme="minorEastAsia" w:hAnsiTheme="minorEastAsia" w:eastAsiaTheme="minorEastAsia" w:cstheme="minorEastAsia"/>
          <w:color w:val="auto"/>
          <w:highlight w:val="none"/>
        </w:rPr>
      </w:pPr>
      <w:bookmarkStart w:id="1916" w:name="_Toc418061388"/>
      <w:bookmarkStart w:id="1917" w:name="_Toc418518187"/>
      <w:bookmarkStart w:id="1918" w:name="_Toc256000254"/>
      <w:bookmarkStart w:id="1919" w:name="_Toc497747255"/>
      <w:bookmarkStart w:id="1920" w:name="_Toc418518423"/>
      <w:bookmarkStart w:id="1921" w:name="_Toc389065341"/>
      <w:bookmarkStart w:id="1922" w:name="_Toc497746858"/>
      <w:bookmarkStart w:id="1923" w:name="_Toc373227776"/>
      <w:bookmarkStart w:id="1924" w:name="_Toc6253"/>
      <w:bookmarkStart w:id="1925" w:name="_Toc373478423"/>
      <w:bookmarkStart w:id="1926" w:name="_Toc25758"/>
      <w:bookmarkStart w:id="1927" w:name="_Toc418752319"/>
      <w:bookmarkStart w:id="1928" w:name="_Toc403579011"/>
      <w:bookmarkStart w:id="1929" w:name="_Toc351203651"/>
      <w:bookmarkStart w:id="1930" w:name="_Toc418751873"/>
      <w:bookmarkStart w:id="1931" w:name="_Toc522201803"/>
      <w:r>
        <w:rPr>
          <w:rFonts w:hint="eastAsia" w:asciiTheme="minorEastAsia" w:hAnsiTheme="minorEastAsia" w:eastAsiaTheme="minorEastAsia" w:cstheme="minorEastAsia"/>
          <w:color w:val="auto"/>
          <w:highlight w:val="none"/>
        </w:rPr>
        <w:t>20.争议解决</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bookmarkEnd w:id="1706"/>
    <w:bookmarkEnd w:id="1707"/>
    <w:p w14:paraId="337C5A4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932" w:name="_Toc497746859"/>
      <w:bookmarkStart w:id="1933" w:name="_Toc16650"/>
      <w:bookmarkStart w:id="1934" w:name="_Toc373227777"/>
      <w:bookmarkStart w:id="1935" w:name="_Toc418518424"/>
      <w:bookmarkStart w:id="1936" w:name="_Toc373478424"/>
      <w:bookmarkStart w:id="1937" w:name="_Toc522201804"/>
      <w:bookmarkStart w:id="1938" w:name="_Toc389065342"/>
      <w:bookmarkStart w:id="1939" w:name="_Toc256000255"/>
      <w:bookmarkStart w:id="1940" w:name="_Toc418061389"/>
      <w:bookmarkStart w:id="1941" w:name="_Toc418751874"/>
      <w:bookmarkStart w:id="1942" w:name="_Toc13923"/>
      <w:bookmarkStart w:id="1943" w:name="_Toc497747256"/>
      <w:bookmarkStart w:id="1944" w:name="_Toc418752320"/>
      <w:bookmarkStart w:id="1945" w:name="_Toc403579012"/>
      <w:bookmarkStart w:id="1946" w:name="_Toc418518188"/>
      <w:r>
        <w:rPr>
          <w:rFonts w:hint="eastAsia" w:asciiTheme="minorEastAsia" w:hAnsiTheme="minorEastAsia" w:eastAsiaTheme="minorEastAsia" w:cstheme="minorEastAsia"/>
          <w:color w:val="auto"/>
          <w:highlight w:val="none"/>
        </w:rPr>
        <w:t>20.3争</w:t>
      </w:r>
      <w:bookmarkEnd w:id="1708"/>
      <w:r>
        <w:rPr>
          <w:rFonts w:hint="eastAsia" w:asciiTheme="minorEastAsia" w:hAnsiTheme="minorEastAsia" w:eastAsiaTheme="minorEastAsia" w:cstheme="minorEastAsia"/>
          <w:color w:val="auto"/>
          <w:highlight w:val="none"/>
        </w:rPr>
        <w:t>议评审</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4308A7CE">
      <w:pPr>
        <w:pStyle w:val="21"/>
        <w:pageBreakBefore w:val="0"/>
        <w:wordWrap/>
        <w:overflowPunct/>
        <w:topLinePunct w:val="0"/>
        <w:bidi w:val="0"/>
        <w:spacing w:line="420" w:lineRule="exact"/>
        <w:ind w:left="149" w:leftChars="71" w:firstLine="315" w:firstLineChars="1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合同当事人是否同意将工程争议提交争议评审小组决定：</w:t>
      </w:r>
      <w:r>
        <w:rPr>
          <w:rFonts w:hint="eastAsia" w:asciiTheme="minorEastAsia" w:hAnsiTheme="minorEastAsia" w:eastAsiaTheme="minorEastAsia" w:cstheme="minorEastAsia"/>
          <w:color w:val="auto"/>
          <w:szCs w:val="21"/>
          <w:highlight w:val="none"/>
          <w:u w:val="single"/>
        </w:rPr>
        <w:t>不同意</w:t>
      </w:r>
      <w:r>
        <w:rPr>
          <w:rFonts w:hint="eastAsia" w:asciiTheme="minorEastAsia" w:hAnsiTheme="minorEastAsia" w:eastAsiaTheme="minorEastAsia" w:cstheme="minorEastAsia"/>
          <w:color w:val="auto"/>
          <w:szCs w:val="21"/>
          <w:highlight w:val="none"/>
        </w:rPr>
        <w:t>。</w:t>
      </w:r>
    </w:p>
    <w:p w14:paraId="37E17365">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20.3.1争议评审小组的确定</w:t>
      </w:r>
    </w:p>
    <w:p w14:paraId="48F08E40">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争议评审小组成员的确定：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4ECC5187">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选定争议评审员的期限：</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73FC0BDC">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争议评审小组成员的报酬承担方式：</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1F5030C2">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其他事项的约定：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4CA58C86">
      <w:pPr>
        <w:pStyle w:val="21"/>
        <w:pageBreakBefore w:val="0"/>
        <w:wordWrap/>
        <w:overflowPunct/>
        <w:topLinePunct w:val="0"/>
        <w:autoSpaceDE w:val="0"/>
        <w:autoSpaceDN w:val="0"/>
        <w:bidi w:val="0"/>
        <w:adjustRightInd w:val="0"/>
        <w:spacing w:line="42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20.3.2争议评审小组的决定</w:t>
      </w:r>
    </w:p>
    <w:p w14:paraId="058F5A7F">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合同当事人关于本项的约定：</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22242BFB">
      <w:pPr>
        <w:pStyle w:val="38"/>
        <w:pageBreakBefore w:val="0"/>
        <w:wordWrap/>
        <w:overflowPunct/>
        <w:topLinePunct w:val="0"/>
        <w:bidi w:val="0"/>
        <w:spacing w:line="420" w:lineRule="exact"/>
        <w:ind w:firstLine="422" w:firstLineChars="200"/>
        <w:rPr>
          <w:rFonts w:hint="eastAsia" w:asciiTheme="minorEastAsia" w:hAnsiTheme="minorEastAsia" w:eastAsiaTheme="minorEastAsia" w:cstheme="minorEastAsia"/>
          <w:color w:val="auto"/>
          <w:highlight w:val="none"/>
        </w:rPr>
      </w:pPr>
      <w:bookmarkStart w:id="1947" w:name="_Toc418518425"/>
      <w:bookmarkStart w:id="1948" w:name="_Toc15918"/>
      <w:bookmarkStart w:id="1949" w:name="_Toc418061390"/>
      <w:bookmarkStart w:id="1950" w:name="_Toc522201805"/>
      <w:bookmarkStart w:id="1951" w:name="_Toc418518189"/>
      <w:bookmarkStart w:id="1952" w:name="_Toc373227778"/>
      <w:bookmarkStart w:id="1953" w:name="_Toc373478425"/>
      <w:bookmarkStart w:id="1954" w:name="_Toc403579013"/>
      <w:bookmarkStart w:id="1955" w:name="_Toc418751875"/>
      <w:bookmarkStart w:id="1956" w:name="_Toc497747257"/>
      <w:bookmarkStart w:id="1957" w:name="_Toc389065343"/>
      <w:bookmarkStart w:id="1958" w:name="_Toc629"/>
      <w:bookmarkStart w:id="1959" w:name="_Toc256000256"/>
      <w:bookmarkStart w:id="1960" w:name="_Toc497746860"/>
      <w:bookmarkStart w:id="1961" w:name="_Toc418752321"/>
      <w:r>
        <w:rPr>
          <w:rFonts w:hint="eastAsia" w:asciiTheme="minorEastAsia" w:hAnsiTheme="minorEastAsia" w:eastAsiaTheme="minorEastAsia" w:cstheme="minorEastAsia"/>
          <w:color w:val="auto"/>
          <w:highlight w:val="none"/>
        </w:rPr>
        <w:t>20.4仲裁或诉讼</w:t>
      </w:r>
      <w:bookmarkEnd w:id="1709"/>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4164BA83">
      <w:pPr>
        <w:pStyle w:val="21"/>
        <w:pageBreakBefore w:val="0"/>
        <w:wordWrap/>
        <w:overflowPunct/>
        <w:topLinePunct w:val="0"/>
        <w:bidi w:val="0"/>
        <w:spacing w:line="42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因合同及合同有关事项发生的争议，按下列第</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种方式解决：</w:t>
      </w:r>
    </w:p>
    <w:p w14:paraId="4BB32CB8">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（1）提请仲裁委员会按照该会仲裁规则进行仲裁，仲裁裁决是终局的，对合同双方均有约束力。</w:t>
      </w:r>
    </w:p>
    <w:p w14:paraId="40654784">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（2）向</w:t>
      </w:r>
      <w:r>
        <w:rPr>
          <w:rFonts w:hint="eastAsia" w:ascii="宋体" w:hAnsi="宋体" w:eastAsia="宋体" w:cs="宋体"/>
          <w:color w:val="auto"/>
          <w:u w:val="single"/>
        </w:rPr>
        <w:t>工程所在地</w:t>
      </w:r>
      <w:r>
        <w:rPr>
          <w:rFonts w:hint="eastAsia" w:asciiTheme="minorEastAsia" w:hAnsiTheme="minorEastAsia" w:eastAsiaTheme="minorEastAsia" w:cstheme="minorEastAsia"/>
          <w:color w:val="auto"/>
          <w:szCs w:val="21"/>
          <w:highlight w:val="none"/>
        </w:rPr>
        <w:t>人民法院起诉。</w:t>
      </w:r>
      <w:bookmarkEnd w:id="1710"/>
      <w:bookmarkEnd w:id="1711"/>
      <w:bookmarkEnd w:id="1712"/>
      <w:bookmarkEnd w:id="1713"/>
      <w:bookmarkEnd w:id="1714"/>
      <w:bookmarkEnd w:id="1715"/>
    </w:p>
    <w:p w14:paraId="5E461356">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p>
    <w:p w14:paraId="36C6C2A1">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p>
    <w:p w14:paraId="4866ECE3">
      <w:pPr>
        <w:pStyle w:val="21"/>
        <w:pageBreakBefore w:val="0"/>
        <w:wordWrap/>
        <w:overflowPunct/>
        <w:topLinePunct w:val="0"/>
        <w:bidi w:val="0"/>
        <w:spacing w:line="420" w:lineRule="exact"/>
        <w:ind w:firstLine="420" w:firstLineChars="200"/>
        <w:jc w:val="left"/>
        <w:rPr>
          <w:rFonts w:hint="eastAsia" w:asciiTheme="minorEastAsia" w:hAnsiTheme="minorEastAsia" w:eastAsiaTheme="minorEastAsia" w:cstheme="minorEastAsia"/>
          <w:color w:val="auto"/>
          <w:szCs w:val="21"/>
          <w:highlight w:val="none"/>
        </w:rPr>
      </w:pPr>
    </w:p>
    <w:bookmarkEnd w:id="260"/>
    <w:p w14:paraId="5C0C5B54">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附件</w:t>
      </w:r>
    </w:p>
    <w:p w14:paraId="0D7FA58E">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协议书附件：</w:t>
      </w:r>
    </w:p>
    <w:p w14:paraId="2A8166A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附件1：承包人承揽工程项目一览表</w:t>
      </w:r>
    </w:p>
    <w:p w14:paraId="40EAA668">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专用合同条款附件：</w:t>
      </w:r>
    </w:p>
    <w:p w14:paraId="12E8CE55">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附件2：发包人供应材料设备一览表</w:t>
      </w:r>
    </w:p>
    <w:p w14:paraId="6768E040">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附件3：工程质量保修书</w:t>
      </w:r>
    </w:p>
    <w:p w14:paraId="5558E94C">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附件4：主要建设工程文件目录</w:t>
      </w:r>
    </w:p>
    <w:p w14:paraId="045B0B51">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附件5：承包人用于本工程施工的机械设备表</w:t>
      </w:r>
    </w:p>
    <w:p w14:paraId="5244F647">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附件6：承包人主要施工管理人员表</w:t>
      </w:r>
    </w:p>
    <w:p w14:paraId="4C06B6A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附件7：分包人主要施工管理人员表</w:t>
      </w:r>
    </w:p>
    <w:p w14:paraId="2721ED6D">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附件8：履约担保格式</w:t>
      </w:r>
    </w:p>
    <w:p w14:paraId="485FF4B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附件9：预付款担保格式</w:t>
      </w:r>
    </w:p>
    <w:p w14:paraId="20A2838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附件10：支付担保格式</w:t>
      </w:r>
    </w:p>
    <w:p w14:paraId="63A02058">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附件11：暂估价一览表</w:t>
      </w:r>
    </w:p>
    <w:p w14:paraId="6245466B">
      <w:pPr>
        <w:pStyle w:val="9"/>
        <w:rPr>
          <w:rFonts w:hint="eastAsia" w:asciiTheme="minorEastAsia" w:hAnsiTheme="minorEastAsia" w:eastAsiaTheme="minorEastAsia" w:cstheme="minorEastAsia"/>
          <w:color w:val="auto"/>
          <w:sz w:val="21"/>
          <w:szCs w:val="21"/>
          <w:highlight w:val="none"/>
          <w:lang w:val="en-US" w:eastAsia="zh-CN"/>
        </w:rPr>
        <w:sectPr>
          <w:headerReference r:id="rId7" w:type="default"/>
          <w:footerReference r:id="rId8" w:type="default"/>
          <w:pgSz w:w="11906" w:h="16838"/>
          <w:pgMar w:top="1304" w:right="1304" w:bottom="1304" w:left="1304" w:header="851" w:footer="992" w:gutter="0"/>
          <w:pgNumType w:fmt="decimal"/>
          <w:cols w:space="720" w:num="1"/>
          <w:titlePg/>
          <w:docGrid w:type="lines" w:linePitch="312" w:charSpace="0"/>
        </w:sectPr>
      </w:pPr>
    </w:p>
    <w:p w14:paraId="7909971A">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附件1：</w:t>
      </w:r>
    </w:p>
    <w:p w14:paraId="16EDC63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承包人承揽工程项目一览表</w:t>
      </w:r>
    </w:p>
    <w:tbl>
      <w:tblPr>
        <w:tblStyle w:val="27"/>
        <w:tblW w:w="9436"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1"/>
        <w:gridCol w:w="1215"/>
        <w:gridCol w:w="934"/>
        <w:gridCol w:w="1403"/>
        <w:gridCol w:w="559"/>
        <w:gridCol w:w="1028"/>
        <w:gridCol w:w="1403"/>
        <w:gridCol w:w="934"/>
        <w:gridCol w:w="560"/>
        <w:gridCol w:w="559"/>
      </w:tblGrid>
      <w:tr w14:paraId="54FFE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7" w:hRule="atLeast"/>
        </w:trPr>
        <w:tc>
          <w:tcPr>
            <w:tcW w:w="841" w:type="dxa"/>
            <w:tcBorders>
              <w:top w:val="single" w:color="auto" w:sz="12" w:space="0"/>
              <w:bottom w:val="double" w:color="auto" w:sz="6" w:space="0"/>
            </w:tcBorders>
            <w:noWrap w:val="0"/>
            <w:vAlign w:val="center"/>
          </w:tcPr>
          <w:p w14:paraId="7829ECC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单位工程名称</w:t>
            </w:r>
          </w:p>
        </w:tc>
        <w:tc>
          <w:tcPr>
            <w:tcW w:w="1215" w:type="dxa"/>
            <w:tcBorders>
              <w:top w:val="single" w:color="auto" w:sz="12" w:space="0"/>
              <w:bottom w:val="double" w:color="auto" w:sz="6" w:space="0"/>
            </w:tcBorders>
            <w:noWrap w:val="0"/>
            <w:vAlign w:val="center"/>
          </w:tcPr>
          <w:p w14:paraId="6F78A11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建设规模</w:t>
            </w:r>
          </w:p>
        </w:tc>
        <w:tc>
          <w:tcPr>
            <w:tcW w:w="934" w:type="dxa"/>
            <w:tcBorders>
              <w:top w:val="single" w:color="auto" w:sz="12" w:space="0"/>
              <w:bottom w:val="double" w:color="auto" w:sz="6" w:space="0"/>
            </w:tcBorders>
            <w:noWrap w:val="0"/>
            <w:vAlign w:val="center"/>
          </w:tcPr>
          <w:p w14:paraId="7AB411F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建筑面积(平方米)</w:t>
            </w:r>
          </w:p>
        </w:tc>
        <w:tc>
          <w:tcPr>
            <w:tcW w:w="1403" w:type="dxa"/>
            <w:tcBorders>
              <w:top w:val="single" w:color="auto" w:sz="12" w:space="0"/>
              <w:bottom w:val="double" w:color="auto" w:sz="6" w:space="0"/>
            </w:tcBorders>
            <w:noWrap w:val="0"/>
            <w:vAlign w:val="center"/>
          </w:tcPr>
          <w:p w14:paraId="487BDE6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结构形式</w:t>
            </w:r>
          </w:p>
        </w:tc>
        <w:tc>
          <w:tcPr>
            <w:tcW w:w="559" w:type="dxa"/>
            <w:tcBorders>
              <w:top w:val="single" w:color="auto" w:sz="12" w:space="0"/>
              <w:bottom w:val="double" w:color="auto" w:sz="6" w:space="0"/>
            </w:tcBorders>
            <w:noWrap w:val="0"/>
            <w:vAlign w:val="center"/>
          </w:tcPr>
          <w:p w14:paraId="12A1FF9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层数</w:t>
            </w:r>
          </w:p>
        </w:tc>
        <w:tc>
          <w:tcPr>
            <w:tcW w:w="1028" w:type="dxa"/>
            <w:tcBorders>
              <w:top w:val="single" w:color="auto" w:sz="12" w:space="0"/>
              <w:bottom w:val="double" w:color="auto" w:sz="6" w:space="0"/>
            </w:tcBorders>
            <w:noWrap w:val="0"/>
            <w:vAlign w:val="center"/>
          </w:tcPr>
          <w:p w14:paraId="55BE8F3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生产能力</w:t>
            </w:r>
          </w:p>
        </w:tc>
        <w:tc>
          <w:tcPr>
            <w:tcW w:w="1403" w:type="dxa"/>
            <w:tcBorders>
              <w:top w:val="single" w:color="auto" w:sz="12" w:space="0"/>
              <w:bottom w:val="double" w:color="auto" w:sz="6" w:space="0"/>
            </w:tcBorders>
            <w:noWrap w:val="0"/>
            <w:vAlign w:val="center"/>
          </w:tcPr>
          <w:p w14:paraId="7BFC768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设备安装内容</w:t>
            </w:r>
          </w:p>
        </w:tc>
        <w:tc>
          <w:tcPr>
            <w:tcW w:w="934" w:type="dxa"/>
            <w:tcBorders>
              <w:top w:val="single" w:color="auto" w:sz="12" w:space="0"/>
              <w:bottom w:val="double" w:color="auto" w:sz="6" w:space="0"/>
            </w:tcBorders>
            <w:noWrap w:val="0"/>
            <w:vAlign w:val="center"/>
          </w:tcPr>
          <w:p w14:paraId="1621137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合同价格（元）</w:t>
            </w:r>
          </w:p>
        </w:tc>
        <w:tc>
          <w:tcPr>
            <w:tcW w:w="560" w:type="dxa"/>
            <w:tcBorders>
              <w:top w:val="single" w:color="auto" w:sz="12" w:space="0"/>
              <w:bottom w:val="double" w:color="auto" w:sz="6" w:space="0"/>
            </w:tcBorders>
            <w:noWrap w:val="0"/>
            <w:vAlign w:val="center"/>
          </w:tcPr>
          <w:p w14:paraId="4865FBA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开工日期</w:t>
            </w:r>
          </w:p>
        </w:tc>
        <w:tc>
          <w:tcPr>
            <w:tcW w:w="559" w:type="dxa"/>
            <w:tcBorders>
              <w:top w:val="single" w:color="auto" w:sz="12" w:space="0"/>
              <w:bottom w:val="double" w:color="auto" w:sz="6" w:space="0"/>
            </w:tcBorders>
            <w:noWrap w:val="0"/>
            <w:vAlign w:val="center"/>
          </w:tcPr>
          <w:p w14:paraId="15DAE46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竣工日期</w:t>
            </w:r>
          </w:p>
        </w:tc>
      </w:tr>
      <w:tr w14:paraId="2462F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trPr>
        <w:tc>
          <w:tcPr>
            <w:tcW w:w="841" w:type="dxa"/>
            <w:tcBorders>
              <w:top w:val="double" w:color="auto" w:sz="6" w:space="0"/>
              <w:bottom w:val="single" w:color="auto" w:sz="6" w:space="0"/>
            </w:tcBorders>
            <w:noWrap w:val="0"/>
            <w:vAlign w:val="center"/>
          </w:tcPr>
          <w:p w14:paraId="78FBB57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double" w:color="auto" w:sz="6" w:space="0"/>
              <w:bottom w:val="single" w:color="auto" w:sz="6" w:space="0"/>
            </w:tcBorders>
            <w:noWrap w:val="0"/>
            <w:vAlign w:val="center"/>
          </w:tcPr>
          <w:p w14:paraId="73E9A55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double" w:color="auto" w:sz="6" w:space="0"/>
              <w:bottom w:val="single" w:color="auto" w:sz="6" w:space="0"/>
            </w:tcBorders>
            <w:noWrap w:val="0"/>
            <w:vAlign w:val="center"/>
          </w:tcPr>
          <w:p w14:paraId="1919B1B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double" w:color="auto" w:sz="6" w:space="0"/>
              <w:bottom w:val="single" w:color="auto" w:sz="6" w:space="0"/>
            </w:tcBorders>
            <w:noWrap w:val="0"/>
            <w:vAlign w:val="center"/>
          </w:tcPr>
          <w:p w14:paraId="5A07122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double" w:color="auto" w:sz="6" w:space="0"/>
              <w:bottom w:val="single" w:color="auto" w:sz="6" w:space="0"/>
            </w:tcBorders>
            <w:noWrap w:val="0"/>
            <w:vAlign w:val="center"/>
          </w:tcPr>
          <w:p w14:paraId="4EF7EEE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double" w:color="auto" w:sz="6" w:space="0"/>
              <w:bottom w:val="single" w:color="auto" w:sz="6" w:space="0"/>
            </w:tcBorders>
            <w:noWrap w:val="0"/>
            <w:vAlign w:val="center"/>
          </w:tcPr>
          <w:p w14:paraId="652E25E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double" w:color="auto" w:sz="6" w:space="0"/>
              <w:bottom w:val="single" w:color="auto" w:sz="6" w:space="0"/>
            </w:tcBorders>
            <w:noWrap w:val="0"/>
            <w:vAlign w:val="center"/>
          </w:tcPr>
          <w:p w14:paraId="43D194B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double" w:color="auto" w:sz="6" w:space="0"/>
              <w:bottom w:val="single" w:color="auto" w:sz="6" w:space="0"/>
            </w:tcBorders>
            <w:noWrap w:val="0"/>
            <w:vAlign w:val="center"/>
          </w:tcPr>
          <w:p w14:paraId="715FB3E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double" w:color="auto" w:sz="6" w:space="0"/>
              <w:bottom w:val="single" w:color="auto" w:sz="6" w:space="0"/>
            </w:tcBorders>
            <w:noWrap w:val="0"/>
            <w:vAlign w:val="center"/>
          </w:tcPr>
          <w:p w14:paraId="16F86CD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double" w:color="auto" w:sz="6" w:space="0"/>
              <w:bottom w:val="single" w:color="auto" w:sz="6" w:space="0"/>
            </w:tcBorders>
            <w:noWrap w:val="0"/>
            <w:vAlign w:val="center"/>
          </w:tcPr>
          <w:p w14:paraId="68C91BD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599A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tcBorders>
              <w:top w:val="nil"/>
            </w:tcBorders>
            <w:noWrap w:val="0"/>
            <w:vAlign w:val="center"/>
          </w:tcPr>
          <w:p w14:paraId="2C1516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29F75E6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198477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5872EE8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58A8C18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7AEEF6F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4B89194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1668FC6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397F207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51BA809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1CE3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9" w:hRule="atLeast"/>
        </w:trPr>
        <w:tc>
          <w:tcPr>
            <w:tcW w:w="841" w:type="dxa"/>
            <w:tcBorders>
              <w:top w:val="nil"/>
            </w:tcBorders>
            <w:noWrap w:val="0"/>
            <w:vAlign w:val="center"/>
          </w:tcPr>
          <w:p w14:paraId="1EFD990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171CE9A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45D1EA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1D0B5FB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4FF6AB2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29B904E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1DCA789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47844AA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721E497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4AF55AB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5FA9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noWrap w:val="0"/>
            <w:vAlign w:val="center"/>
          </w:tcPr>
          <w:p w14:paraId="29ED8CA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noWrap w:val="0"/>
            <w:vAlign w:val="center"/>
          </w:tcPr>
          <w:p w14:paraId="1D9705E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3275A84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208C9D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503FB2F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noWrap w:val="0"/>
            <w:vAlign w:val="center"/>
          </w:tcPr>
          <w:p w14:paraId="74A2AA9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7F35B9A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60E152D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noWrap w:val="0"/>
            <w:vAlign w:val="center"/>
          </w:tcPr>
          <w:p w14:paraId="0D815D5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1912157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D974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9" w:hRule="atLeast"/>
        </w:trPr>
        <w:tc>
          <w:tcPr>
            <w:tcW w:w="841" w:type="dxa"/>
            <w:tcBorders>
              <w:top w:val="nil"/>
            </w:tcBorders>
            <w:noWrap w:val="0"/>
            <w:vAlign w:val="center"/>
          </w:tcPr>
          <w:p w14:paraId="02A345B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7747972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2E7D25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423FAAA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5EDB837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7A4E06E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05FAB71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26F1C01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1A4AB9F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24718AD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F7E2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noWrap w:val="0"/>
            <w:vAlign w:val="center"/>
          </w:tcPr>
          <w:p w14:paraId="1CE0482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noWrap w:val="0"/>
            <w:vAlign w:val="center"/>
          </w:tcPr>
          <w:p w14:paraId="6C145A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59B2CC7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7811D3E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33B7B18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noWrap w:val="0"/>
            <w:vAlign w:val="center"/>
          </w:tcPr>
          <w:p w14:paraId="7563320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15AA1E1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3B6E7ED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noWrap w:val="0"/>
            <w:vAlign w:val="center"/>
          </w:tcPr>
          <w:p w14:paraId="2077B2D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6B7937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E841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tcBorders>
              <w:top w:val="nil"/>
            </w:tcBorders>
            <w:noWrap w:val="0"/>
            <w:vAlign w:val="center"/>
          </w:tcPr>
          <w:p w14:paraId="2A92F1A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3DFBD51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060796D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1C360AD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2FB0FED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1228E8C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3EFC7DD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664C9FA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79A99A2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131755B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2DF9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tcBorders>
              <w:top w:val="nil"/>
            </w:tcBorders>
            <w:noWrap w:val="0"/>
            <w:vAlign w:val="center"/>
          </w:tcPr>
          <w:p w14:paraId="674B19D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3F8CFA0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59055E9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6C0DB26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2849A87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4C2E74C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60F747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6B19A74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6A11F13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10149C4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4D6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noWrap w:val="0"/>
            <w:vAlign w:val="center"/>
          </w:tcPr>
          <w:p w14:paraId="7339EE4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noWrap w:val="0"/>
            <w:vAlign w:val="center"/>
          </w:tcPr>
          <w:p w14:paraId="6D1325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1F88235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3CCE1D5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070DC34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noWrap w:val="0"/>
            <w:vAlign w:val="center"/>
          </w:tcPr>
          <w:p w14:paraId="5F840CA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610FB45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54F63C5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noWrap w:val="0"/>
            <w:vAlign w:val="center"/>
          </w:tcPr>
          <w:p w14:paraId="19D244B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5459B31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D656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841" w:type="dxa"/>
            <w:tcBorders>
              <w:top w:val="nil"/>
            </w:tcBorders>
            <w:noWrap w:val="0"/>
            <w:vAlign w:val="center"/>
          </w:tcPr>
          <w:p w14:paraId="69AC816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tcBorders>
              <w:top w:val="nil"/>
            </w:tcBorders>
            <w:noWrap w:val="0"/>
            <w:vAlign w:val="center"/>
          </w:tcPr>
          <w:p w14:paraId="335F749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692B3F2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047133F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10DEAD8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tcBorders>
              <w:top w:val="nil"/>
            </w:tcBorders>
            <w:noWrap w:val="0"/>
            <w:vAlign w:val="center"/>
          </w:tcPr>
          <w:p w14:paraId="5330771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tcBorders>
              <w:top w:val="nil"/>
            </w:tcBorders>
            <w:noWrap w:val="0"/>
            <w:vAlign w:val="center"/>
          </w:tcPr>
          <w:p w14:paraId="5ED65BF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tcBorders>
              <w:top w:val="nil"/>
            </w:tcBorders>
            <w:noWrap w:val="0"/>
            <w:vAlign w:val="center"/>
          </w:tcPr>
          <w:p w14:paraId="518BC7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tcBorders>
              <w:top w:val="nil"/>
            </w:tcBorders>
            <w:noWrap w:val="0"/>
            <w:vAlign w:val="center"/>
          </w:tcPr>
          <w:p w14:paraId="0ECE1E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tcBorders>
              <w:top w:val="nil"/>
            </w:tcBorders>
            <w:noWrap w:val="0"/>
            <w:vAlign w:val="center"/>
          </w:tcPr>
          <w:p w14:paraId="02E01D4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56D5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trPr>
        <w:tc>
          <w:tcPr>
            <w:tcW w:w="841" w:type="dxa"/>
            <w:noWrap w:val="0"/>
            <w:vAlign w:val="center"/>
          </w:tcPr>
          <w:p w14:paraId="719CB7F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15" w:type="dxa"/>
            <w:noWrap w:val="0"/>
            <w:vAlign w:val="center"/>
          </w:tcPr>
          <w:p w14:paraId="0007485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76AADC8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6916556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3CD6E80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28" w:type="dxa"/>
            <w:noWrap w:val="0"/>
            <w:vAlign w:val="center"/>
          </w:tcPr>
          <w:p w14:paraId="13E41B3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03" w:type="dxa"/>
            <w:noWrap w:val="0"/>
            <w:vAlign w:val="center"/>
          </w:tcPr>
          <w:p w14:paraId="2E86980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34" w:type="dxa"/>
            <w:noWrap w:val="0"/>
            <w:vAlign w:val="center"/>
          </w:tcPr>
          <w:p w14:paraId="4ED1379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60" w:type="dxa"/>
            <w:noWrap w:val="0"/>
            <w:vAlign w:val="center"/>
          </w:tcPr>
          <w:p w14:paraId="26FDE60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559" w:type="dxa"/>
            <w:noWrap w:val="0"/>
            <w:vAlign w:val="center"/>
          </w:tcPr>
          <w:p w14:paraId="4B79880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bl>
    <w:p w14:paraId="1358CB1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color w:val="auto"/>
          <w:sz w:val="21"/>
          <w:szCs w:val="21"/>
          <w:highlight w:val="none"/>
        </w:rPr>
        <w:sectPr>
          <w:pgSz w:w="11906" w:h="16838"/>
          <w:pgMar w:top="1418" w:right="1531" w:bottom="1418" w:left="1554" w:header="851" w:footer="992" w:gutter="0"/>
          <w:pgNumType w:fmt="decimal"/>
          <w:cols w:space="720" w:num="1"/>
          <w:titlePg/>
          <w:docGrid w:type="linesAndChars" w:linePitch="312" w:charSpace="0"/>
        </w:sectPr>
      </w:pPr>
    </w:p>
    <w:p w14:paraId="3238529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附件2：</w:t>
      </w:r>
    </w:p>
    <w:p w14:paraId="73362BE0">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发包人供应材料设备一览表</w:t>
      </w:r>
    </w:p>
    <w:tbl>
      <w:tblPr>
        <w:tblStyle w:val="27"/>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70242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064745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39630ED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材料、</w:t>
            </w:r>
          </w:p>
          <w:p w14:paraId="5500D39E">
            <w:pPr>
              <w:pStyle w:val="9"/>
              <w:keepNext/>
              <w:pageBreakBefore w:val="0"/>
              <w:widowControl w:val="0"/>
              <w:kinsoku/>
              <w:wordWrap/>
              <w:overflowPunct/>
              <w:topLinePunct w:val="0"/>
              <w:bidi w:val="0"/>
              <w:snapToGrid/>
              <w:spacing w:after="0" w:line="360" w:lineRule="exact"/>
              <w:ind w:left="0" w:leftChars="0" w:right="0" w:rightChars="0"/>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73A2EA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2DAE882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63EA57F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71ECC0D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574575A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43E3567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38DD375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3E04ED1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备注</w:t>
            </w:r>
          </w:p>
        </w:tc>
      </w:tr>
      <w:tr w14:paraId="4A8A5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616FFEB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2670AFC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17EA2DD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4EE52B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45DE00F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483B973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69F44E9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1B27CA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5BDD630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7130AA6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923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901A8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tcBorders>
              <w:top w:val="nil"/>
            </w:tcBorders>
            <w:noWrap w:val="0"/>
            <w:vAlign w:val="center"/>
          </w:tcPr>
          <w:p w14:paraId="7510BC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tcBorders>
              <w:top w:val="nil"/>
            </w:tcBorders>
            <w:noWrap w:val="0"/>
            <w:vAlign w:val="center"/>
          </w:tcPr>
          <w:p w14:paraId="2CBCD7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tcBorders>
              <w:top w:val="nil"/>
            </w:tcBorders>
            <w:noWrap w:val="0"/>
            <w:vAlign w:val="center"/>
          </w:tcPr>
          <w:p w14:paraId="532568D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tcBorders>
              <w:top w:val="nil"/>
            </w:tcBorders>
            <w:noWrap w:val="0"/>
            <w:vAlign w:val="center"/>
          </w:tcPr>
          <w:p w14:paraId="23FC722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tcBorders>
              <w:top w:val="nil"/>
            </w:tcBorders>
            <w:noWrap w:val="0"/>
            <w:vAlign w:val="center"/>
          </w:tcPr>
          <w:p w14:paraId="756F737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tcBorders>
              <w:top w:val="nil"/>
            </w:tcBorders>
            <w:noWrap w:val="0"/>
            <w:vAlign w:val="center"/>
          </w:tcPr>
          <w:p w14:paraId="7C0D06A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tcBorders>
              <w:top w:val="nil"/>
            </w:tcBorders>
            <w:noWrap w:val="0"/>
            <w:vAlign w:val="center"/>
          </w:tcPr>
          <w:p w14:paraId="4DB1B8C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tcBorders>
              <w:top w:val="nil"/>
            </w:tcBorders>
            <w:noWrap w:val="0"/>
            <w:vAlign w:val="center"/>
          </w:tcPr>
          <w:p w14:paraId="76DA81D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tcBorders>
              <w:top w:val="nil"/>
            </w:tcBorders>
            <w:noWrap w:val="0"/>
            <w:vAlign w:val="center"/>
          </w:tcPr>
          <w:p w14:paraId="01CA199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F4A4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07C07E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5B4BCC2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17E0E08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1BA1C17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1E77116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6AF6E3F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1DB5E12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4A4B1DB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053672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438A5C3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6BD6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02" w:type="dxa"/>
            <w:noWrap w:val="0"/>
            <w:vAlign w:val="center"/>
          </w:tcPr>
          <w:p w14:paraId="0F916F5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09108B8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05AAE43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73E5294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318BBD2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3290CD3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1848DF5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29A49A1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79C0ACA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121063C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7BED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4CB97C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3AC00D4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03C34EB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7FDEA43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6EC18F6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3C6F2CC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429548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111CB49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7051CFB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642061A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2640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34475E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7BD2CF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6D89DB4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0BD925F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343FBE5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020F2A2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3D9956B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25AC581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7DB53A6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291E999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54FD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0315C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0DF05B4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71E7781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0DB5BB5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5F8E05E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42DF81B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2687331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1E4A08C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77EB70C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38D93B0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2D18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564A17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4C6EDE1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73051E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2CB4D9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3C1112C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4FC1FEA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4D450A2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2159F5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455ACFC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653ABE9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A71A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B428CA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47F05E1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7464A8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666AAB6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4B623AE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48C8F7B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7B0C0BF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217A7EE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2D34C43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420496A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6F95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FC0C9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99" w:type="dxa"/>
            <w:noWrap w:val="0"/>
            <w:vAlign w:val="center"/>
          </w:tcPr>
          <w:p w14:paraId="46BB9A2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3425377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20" w:type="dxa"/>
            <w:noWrap w:val="0"/>
            <w:vAlign w:val="center"/>
          </w:tcPr>
          <w:p w14:paraId="0904AE9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90" w:type="dxa"/>
            <w:noWrap w:val="0"/>
            <w:vAlign w:val="center"/>
          </w:tcPr>
          <w:p w14:paraId="1B90066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44" w:type="dxa"/>
            <w:noWrap w:val="0"/>
            <w:vAlign w:val="center"/>
          </w:tcPr>
          <w:p w14:paraId="2AA5D0F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9" w:type="dxa"/>
            <w:noWrap w:val="0"/>
            <w:vAlign w:val="center"/>
          </w:tcPr>
          <w:p w14:paraId="58CB8F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16" w:type="dxa"/>
            <w:noWrap w:val="0"/>
            <w:vAlign w:val="center"/>
          </w:tcPr>
          <w:p w14:paraId="5E42C3F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87" w:type="dxa"/>
            <w:noWrap w:val="0"/>
            <w:vAlign w:val="center"/>
          </w:tcPr>
          <w:p w14:paraId="56B8368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783" w:type="dxa"/>
            <w:noWrap w:val="0"/>
            <w:vAlign w:val="center"/>
          </w:tcPr>
          <w:p w14:paraId="598CDF3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45A3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F6623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55047FA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21EE68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4B93E4C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4667438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4222759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12213DD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46B8A25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15E06F4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1DA0176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1C883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DC83A2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2278C66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9F32DB0">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293B8F3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03DEDA7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1333B34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37B1901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35F0CF7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673B5C4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4C56862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6903C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A7F050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3497CF5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C1ECE8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2812F3C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7B3CFE6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1F3F4AB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731A0E0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7D5EF47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49B2588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6FE624D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53AA4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65B7B3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163835A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F7CAA0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598667A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0A9B7C2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072AB5B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4E8E361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16854BB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0E3B154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77005E3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29844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C548D3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4EB3FED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AAEA0E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63618A0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74CA211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00E6C18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7FD9FFE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314D115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2D659BE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471E141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61319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4001C9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6F6EB6C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3DD79C5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0E9FE56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3772CD9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1C4158B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5514F87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5B66A79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79C6D58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5FB197C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686A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02" w:type="dxa"/>
            <w:noWrap w:val="0"/>
            <w:vAlign w:val="center"/>
          </w:tcPr>
          <w:p w14:paraId="2E812BD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5BE7EB4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7F58287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493EB47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2BC32CE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7338E47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3E52F84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0DDF534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12E8C9C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4091201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r w14:paraId="0B252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8D8754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99" w:type="dxa"/>
            <w:noWrap w:val="0"/>
            <w:vAlign w:val="center"/>
          </w:tcPr>
          <w:p w14:paraId="4D25D4B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25EAF5A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20" w:type="dxa"/>
            <w:noWrap w:val="0"/>
            <w:vAlign w:val="center"/>
          </w:tcPr>
          <w:p w14:paraId="7483534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690" w:type="dxa"/>
            <w:noWrap w:val="0"/>
            <w:vAlign w:val="center"/>
          </w:tcPr>
          <w:p w14:paraId="40FD33B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044" w:type="dxa"/>
            <w:noWrap w:val="0"/>
            <w:vAlign w:val="center"/>
          </w:tcPr>
          <w:p w14:paraId="468C10A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9" w:type="dxa"/>
            <w:noWrap w:val="0"/>
            <w:vAlign w:val="center"/>
          </w:tcPr>
          <w:p w14:paraId="171260E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16" w:type="dxa"/>
            <w:noWrap w:val="0"/>
            <w:vAlign w:val="center"/>
          </w:tcPr>
          <w:p w14:paraId="5F9BBBD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1487" w:type="dxa"/>
            <w:noWrap w:val="0"/>
            <w:vAlign w:val="center"/>
          </w:tcPr>
          <w:p w14:paraId="1AB39C1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c>
          <w:tcPr>
            <w:tcW w:w="783" w:type="dxa"/>
            <w:noWrap w:val="0"/>
            <w:vAlign w:val="center"/>
          </w:tcPr>
          <w:p w14:paraId="36D3F80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p>
        </w:tc>
      </w:tr>
    </w:tbl>
    <w:p w14:paraId="4B5B726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2C5011C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74E897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5A03BF4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7A38F25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5EDB0A1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56804D2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附件3：</w:t>
      </w:r>
    </w:p>
    <w:p w14:paraId="7B638834">
      <w:pPr>
        <w:pStyle w:val="21"/>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工程质量保修书</w:t>
      </w:r>
    </w:p>
    <w:p w14:paraId="7AF04BDA">
      <w:pPr>
        <w:pStyle w:val="20"/>
        <w:rPr>
          <w:rFonts w:hint="eastAsia" w:asciiTheme="minorEastAsia" w:hAnsiTheme="minorEastAsia" w:eastAsiaTheme="minorEastAsia" w:cstheme="minorEastAsia"/>
          <w:color w:val="auto"/>
          <w:highlight w:val="none"/>
        </w:rPr>
      </w:pPr>
    </w:p>
    <w:p w14:paraId="1ADB6CB5">
      <w:pPr>
        <w:pStyle w:val="43"/>
        <w:keepNext w:val="0"/>
        <w:keepLines w:val="0"/>
        <w:pageBreakBefore w:val="0"/>
        <w:widowControl w:val="0"/>
        <w:kinsoku/>
        <w:wordWrap/>
        <w:overflowPunct/>
        <w:topLinePunct w:val="0"/>
        <w:autoSpaceDE/>
        <w:autoSpaceDN/>
        <w:bidi w:val="0"/>
        <w:snapToGrid/>
        <w:spacing w:line="420" w:lineRule="exact"/>
        <w:ind w:firstLine="0" w:firstLineChars="0"/>
        <w:textAlignment w:val="auto"/>
        <w:rPr>
          <w:rFonts w:hint="default"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发包人（全称）：</w:t>
      </w:r>
      <w:r>
        <w:rPr>
          <w:rFonts w:hint="eastAsia" w:asciiTheme="minorEastAsia" w:hAnsiTheme="minorEastAsia" w:eastAsiaTheme="minorEastAsia" w:cstheme="minorEastAsia"/>
          <w:color w:val="auto"/>
          <w:highlight w:val="none"/>
          <w:u w:val="single"/>
          <w:lang w:val="en-US" w:eastAsia="zh-CN"/>
        </w:rPr>
        <w:t xml:space="preserve">                    </w:t>
      </w:r>
    </w:p>
    <w:p w14:paraId="23F7C33A">
      <w:pPr>
        <w:pStyle w:val="43"/>
        <w:keepNext w:val="0"/>
        <w:keepLines w:val="0"/>
        <w:pageBreakBefore w:val="0"/>
        <w:widowControl w:val="0"/>
        <w:kinsoku/>
        <w:wordWrap/>
        <w:overflowPunct/>
        <w:topLinePunct w:val="0"/>
        <w:autoSpaceDE/>
        <w:autoSpaceDN/>
        <w:bidi w:val="0"/>
        <w:snapToGrid/>
        <w:spacing w:line="420" w:lineRule="exact"/>
        <w:ind w:firstLine="0" w:firstLineChars="0"/>
        <w:textAlignment w:val="auto"/>
        <w:rPr>
          <w:rFonts w:hint="default"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承包人（全称）：</w:t>
      </w:r>
      <w:r>
        <w:rPr>
          <w:rFonts w:hint="eastAsia" w:asciiTheme="minorEastAsia" w:hAnsiTheme="minorEastAsia" w:eastAsiaTheme="minorEastAsia" w:cstheme="minorEastAsia"/>
          <w:color w:val="auto"/>
          <w:highlight w:val="none"/>
          <w:u w:val="single"/>
          <w:lang w:val="en-US" w:eastAsia="zh-CN"/>
        </w:rPr>
        <w:t xml:space="preserve">                    </w:t>
      </w:r>
    </w:p>
    <w:p w14:paraId="4511AE6B">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为保证</w:t>
      </w:r>
      <w:r>
        <w:rPr>
          <w:rFonts w:hint="eastAsia" w:asciiTheme="minorEastAsia" w:hAnsiTheme="minorEastAsia" w:eastAsiaTheme="minorEastAsia" w:cstheme="minorEastAsia"/>
          <w:color w:val="auto"/>
          <w:szCs w:val="21"/>
          <w:highlight w:val="none"/>
          <w:u w:val="none"/>
          <w:lang w:eastAsia="zh-CN"/>
        </w:rPr>
        <w:t>工程</w:t>
      </w:r>
      <w:r>
        <w:rPr>
          <w:rFonts w:hint="eastAsia" w:asciiTheme="minorEastAsia" w:hAnsiTheme="minorEastAsia" w:eastAsiaTheme="minorEastAsia" w:cstheme="minorEastAsia"/>
          <w:color w:val="auto"/>
          <w:szCs w:val="21"/>
          <w:highlight w:val="none"/>
        </w:rPr>
        <w:t>在合理使用期限内正常使用，经发包人、承包人协商一致签订本工程质量保修书。承包人在质量保修期内按照有关管理规定及双方约定承担工程质量保修责任。</w:t>
      </w:r>
    </w:p>
    <w:p w14:paraId="01A73BF9">
      <w:pPr>
        <w:pStyle w:val="46"/>
        <w:keepNext w:val="0"/>
        <w:keepLines w:val="0"/>
        <w:pageBreakBefore w:val="0"/>
        <w:widowControl w:val="0"/>
        <w:kinsoku/>
        <w:wordWrap/>
        <w:overflowPunct/>
        <w:topLinePunct w:val="0"/>
        <w:autoSpaceDE/>
        <w:autoSpaceDN/>
        <w:bidi w:val="0"/>
        <w:snapToGrid/>
        <w:spacing w:line="420" w:lineRule="exact"/>
        <w:ind w:firstLine="420" w:firstLineChars="200"/>
        <w:textAlignment w:val="auto"/>
        <w:outlineLvl w:val="0"/>
        <w:rPr>
          <w:rFonts w:hint="eastAsia" w:asciiTheme="minorEastAsia" w:hAnsiTheme="minorEastAsia" w:eastAsiaTheme="minorEastAsia" w:cstheme="minorEastAsia"/>
          <w:color w:val="auto"/>
          <w:szCs w:val="21"/>
          <w:highlight w:val="none"/>
        </w:rPr>
      </w:pPr>
      <w:bookmarkStart w:id="1962" w:name="_Toc522201808"/>
      <w:bookmarkStart w:id="1963" w:name="_Toc9392"/>
      <w:bookmarkStart w:id="1964" w:name="_Toc3496"/>
      <w:r>
        <w:rPr>
          <w:rFonts w:hint="eastAsia" w:asciiTheme="minorEastAsia" w:hAnsiTheme="minorEastAsia" w:eastAsiaTheme="minorEastAsia" w:cstheme="minorEastAsia"/>
          <w:color w:val="auto"/>
          <w:szCs w:val="21"/>
          <w:highlight w:val="none"/>
        </w:rPr>
        <w:t>一、工程保修范围和内容</w:t>
      </w:r>
      <w:bookmarkEnd w:id="1962"/>
      <w:bookmarkEnd w:id="1963"/>
      <w:bookmarkEnd w:id="1964"/>
    </w:p>
    <w:p w14:paraId="0BD98899">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质量保修范围为施工图纸所包括的工程内容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具体质量保修内容双方约定如下：</w:t>
      </w:r>
      <w:r>
        <w:rPr>
          <w:rFonts w:hint="eastAsia" w:asciiTheme="minorEastAsia" w:hAnsiTheme="minorEastAsia" w:eastAsiaTheme="minorEastAsia" w:cstheme="minorEastAsia"/>
          <w:color w:val="auto"/>
          <w:szCs w:val="21"/>
          <w:highlight w:val="none"/>
          <w:u w:val="single"/>
        </w:rPr>
        <w:t>承包方所承包施工的全部工程内容</w:t>
      </w:r>
      <w:r>
        <w:rPr>
          <w:rFonts w:hint="eastAsia" w:asciiTheme="minorEastAsia" w:hAnsiTheme="minorEastAsia" w:eastAsiaTheme="minorEastAsia" w:cstheme="minorEastAsia"/>
          <w:color w:val="auto"/>
          <w:szCs w:val="21"/>
          <w:highlight w:val="none"/>
        </w:rPr>
        <w:t>。</w:t>
      </w:r>
    </w:p>
    <w:p w14:paraId="28403818">
      <w:pPr>
        <w:pStyle w:val="46"/>
        <w:keepNext w:val="0"/>
        <w:keepLines w:val="0"/>
        <w:pageBreakBefore w:val="0"/>
        <w:widowControl w:val="0"/>
        <w:kinsoku/>
        <w:wordWrap/>
        <w:overflowPunct/>
        <w:topLinePunct w:val="0"/>
        <w:autoSpaceDE/>
        <w:autoSpaceDN/>
        <w:bidi w:val="0"/>
        <w:snapToGrid/>
        <w:spacing w:line="420" w:lineRule="exact"/>
        <w:ind w:firstLine="420" w:firstLineChars="200"/>
        <w:textAlignment w:val="auto"/>
        <w:outlineLvl w:val="0"/>
        <w:rPr>
          <w:rFonts w:hint="eastAsia" w:asciiTheme="minorEastAsia" w:hAnsiTheme="minorEastAsia" w:eastAsiaTheme="minorEastAsia" w:cstheme="minorEastAsia"/>
          <w:color w:val="auto"/>
          <w:szCs w:val="21"/>
          <w:highlight w:val="none"/>
        </w:rPr>
      </w:pPr>
      <w:bookmarkStart w:id="1965" w:name="_Toc21338"/>
      <w:bookmarkStart w:id="1966" w:name="_Toc522201809"/>
      <w:bookmarkStart w:id="1967" w:name="_Toc20772"/>
      <w:r>
        <w:rPr>
          <w:rFonts w:hint="eastAsia" w:asciiTheme="minorEastAsia" w:hAnsiTheme="minorEastAsia" w:eastAsiaTheme="minorEastAsia" w:cstheme="minorEastAsia"/>
          <w:color w:val="auto"/>
          <w:szCs w:val="21"/>
          <w:highlight w:val="none"/>
        </w:rPr>
        <w:t>二、</w:t>
      </w:r>
      <w:r>
        <w:rPr>
          <w:rFonts w:hint="eastAsia" w:asciiTheme="minorEastAsia" w:hAnsiTheme="minorEastAsia" w:eastAsiaTheme="minorEastAsia" w:cstheme="minorEastAsia"/>
          <w:color w:val="auto"/>
          <w:szCs w:val="21"/>
          <w:highlight w:val="none"/>
          <w:lang w:eastAsia="zh-CN"/>
        </w:rPr>
        <w:t>质量</w:t>
      </w:r>
      <w:r>
        <w:rPr>
          <w:rFonts w:hint="eastAsia" w:asciiTheme="minorEastAsia" w:hAnsiTheme="minorEastAsia" w:eastAsiaTheme="minorEastAsia" w:cstheme="minorEastAsia"/>
          <w:color w:val="auto"/>
          <w:szCs w:val="21"/>
          <w:highlight w:val="none"/>
        </w:rPr>
        <w:t>保修期</w:t>
      </w:r>
      <w:bookmarkEnd w:id="1965"/>
      <w:bookmarkEnd w:id="1966"/>
      <w:bookmarkEnd w:id="1967"/>
    </w:p>
    <w:p w14:paraId="4E953A67">
      <w:pPr>
        <w:pStyle w:val="47"/>
        <w:keepNext w:val="0"/>
        <w:keepLines w:val="0"/>
        <w:pageBreakBefore w:val="0"/>
        <w:widowControl w:val="0"/>
        <w:kinsoku/>
        <w:wordWrap/>
        <w:overflowPunct/>
        <w:topLinePunct w:val="0"/>
        <w:autoSpaceDE/>
        <w:autoSpaceDN/>
        <w:bidi w:val="0"/>
        <w:snapToGrid/>
        <w:spacing w:line="420" w:lineRule="exact"/>
        <w:ind w:firstLine="54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质量保修期从工程实际竣工验收通过之日算起。分单项竣工验收的工程，按单项工程分别计算质量保修期。</w:t>
      </w:r>
    </w:p>
    <w:p w14:paraId="5C186069">
      <w:pPr>
        <w:pStyle w:val="22"/>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根据《建设工程质量管理条例》及有关规定，工程的质量保修期如下：</w:t>
      </w:r>
    </w:p>
    <w:p w14:paraId="7BF1A477">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1．地基基础工程和主体结构工程为设计文件规定的工程合理使用年限；</w:t>
      </w:r>
    </w:p>
    <w:p w14:paraId="3398222E">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2．屋面防水工程、有防水要求的卫生间、房间和外墙面的防渗为</w:t>
      </w:r>
      <w:r>
        <w:rPr>
          <w:rStyle w:val="29"/>
          <w:rFonts w:hint="eastAsia" w:asciiTheme="minorEastAsia" w:hAnsiTheme="minorEastAsia" w:eastAsiaTheme="minorEastAsia" w:cstheme="minorEastAsia"/>
          <w:color w:val="auto"/>
          <w:highlight w:val="none"/>
          <w:u w:val="single"/>
          <w:lang w:val="en-US" w:eastAsia="zh-CN"/>
        </w:rPr>
        <w:t xml:space="preserve">    2   </w:t>
      </w:r>
      <w:r>
        <w:rPr>
          <w:rStyle w:val="29"/>
          <w:rFonts w:hint="eastAsia" w:asciiTheme="minorEastAsia" w:hAnsiTheme="minorEastAsia" w:eastAsiaTheme="minorEastAsia" w:cstheme="minorEastAsia"/>
          <w:color w:val="auto"/>
          <w:highlight w:val="none"/>
        </w:rPr>
        <w:t>年；</w:t>
      </w:r>
    </w:p>
    <w:p w14:paraId="5AD40451">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3．装修工程为</w:t>
      </w:r>
      <w:r>
        <w:rPr>
          <w:rStyle w:val="29"/>
          <w:rFonts w:hint="eastAsia" w:asciiTheme="minorEastAsia" w:hAnsiTheme="minorEastAsia" w:eastAsiaTheme="minorEastAsia" w:cstheme="minorEastAsia"/>
          <w:color w:val="auto"/>
          <w:highlight w:val="none"/>
          <w:u w:val="single"/>
          <w:lang w:val="en-US" w:eastAsia="zh-CN"/>
        </w:rPr>
        <w:t xml:space="preserve">   2  </w:t>
      </w:r>
      <w:r>
        <w:rPr>
          <w:rStyle w:val="29"/>
          <w:rFonts w:hint="eastAsia" w:asciiTheme="minorEastAsia" w:hAnsiTheme="minorEastAsia" w:eastAsiaTheme="minorEastAsia" w:cstheme="minorEastAsia"/>
          <w:color w:val="auto"/>
          <w:highlight w:val="none"/>
        </w:rPr>
        <w:t>年；</w:t>
      </w:r>
    </w:p>
    <w:p w14:paraId="4B4D7EF2">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4．电气管线、给排水管道、设备安装工程为</w:t>
      </w:r>
      <w:r>
        <w:rPr>
          <w:rStyle w:val="29"/>
          <w:rFonts w:hint="eastAsia" w:asciiTheme="minorEastAsia" w:hAnsiTheme="minorEastAsia" w:eastAsiaTheme="minorEastAsia" w:cstheme="minorEastAsia"/>
          <w:color w:val="auto"/>
          <w:highlight w:val="none"/>
          <w:u w:val="single"/>
          <w:lang w:val="en-US" w:eastAsia="zh-CN"/>
        </w:rPr>
        <w:t xml:space="preserve">   2   </w:t>
      </w:r>
      <w:r>
        <w:rPr>
          <w:rStyle w:val="29"/>
          <w:rFonts w:hint="eastAsia" w:asciiTheme="minorEastAsia" w:hAnsiTheme="minorEastAsia" w:eastAsiaTheme="minorEastAsia" w:cstheme="minorEastAsia"/>
          <w:color w:val="auto"/>
          <w:highlight w:val="none"/>
        </w:rPr>
        <w:t>年；</w:t>
      </w:r>
    </w:p>
    <w:p w14:paraId="125C8D56">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5．供热与供冷系统为</w:t>
      </w:r>
      <w:r>
        <w:rPr>
          <w:rStyle w:val="29"/>
          <w:rFonts w:hint="eastAsia" w:asciiTheme="minorEastAsia" w:hAnsiTheme="minorEastAsia" w:eastAsiaTheme="minorEastAsia" w:cstheme="minorEastAsia"/>
          <w:color w:val="auto"/>
          <w:highlight w:val="none"/>
          <w:u w:val="single"/>
          <w:lang w:val="en-US" w:eastAsia="zh-CN"/>
        </w:rPr>
        <w:t xml:space="preserve">   2  </w:t>
      </w:r>
      <w:r>
        <w:rPr>
          <w:rStyle w:val="29"/>
          <w:rFonts w:hint="eastAsia" w:asciiTheme="minorEastAsia" w:hAnsiTheme="minorEastAsia" w:eastAsiaTheme="minorEastAsia" w:cstheme="minorEastAsia"/>
          <w:color w:val="auto"/>
          <w:highlight w:val="none"/>
        </w:rPr>
        <w:t>个采暖期、供冷期；</w:t>
      </w:r>
    </w:p>
    <w:p w14:paraId="0CF0FB74">
      <w:pPr>
        <w:pStyle w:val="22"/>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highlight w:val="none"/>
        </w:rPr>
      </w:pPr>
      <w:r>
        <w:rPr>
          <w:rStyle w:val="29"/>
          <w:rFonts w:hint="eastAsia" w:asciiTheme="minorEastAsia" w:hAnsiTheme="minorEastAsia" w:eastAsiaTheme="minorEastAsia" w:cstheme="minorEastAsia"/>
          <w:color w:val="auto"/>
          <w:highlight w:val="none"/>
        </w:rPr>
        <w:t>6．住宅小区内的给排水设施、道路等配套工程为</w:t>
      </w:r>
      <w:r>
        <w:rPr>
          <w:rStyle w:val="29"/>
          <w:rFonts w:hint="eastAsia" w:asciiTheme="minorEastAsia" w:hAnsiTheme="minorEastAsia" w:eastAsiaTheme="minorEastAsia" w:cstheme="minorEastAsia"/>
          <w:color w:val="auto"/>
          <w:highlight w:val="none"/>
          <w:u w:val="single"/>
          <w:lang w:val="en-US" w:eastAsia="zh-CN"/>
        </w:rPr>
        <w:t xml:space="preserve">   2   </w:t>
      </w:r>
      <w:r>
        <w:rPr>
          <w:rStyle w:val="29"/>
          <w:rFonts w:hint="eastAsia" w:asciiTheme="minorEastAsia" w:hAnsiTheme="minorEastAsia" w:eastAsiaTheme="minorEastAsia" w:cstheme="minorEastAsia"/>
          <w:color w:val="auto"/>
          <w:highlight w:val="none"/>
        </w:rPr>
        <w:t>年；</w:t>
      </w:r>
    </w:p>
    <w:p w14:paraId="41A3F2C8">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7．桥梁工程为/年（桥梁隧道主体结构工程为设计文件规定的合理使用年限）；</w:t>
      </w:r>
    </w:p>
    <w:p w14:paraId="1502AA5C">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8．道路工程为</w:t>
      </w:r>
      <w:r>
        <w:rPr>
          <w:rStyle w:val="29"/>
          <w:rFonts w:hint="eastAsia" w:asciiTheme="minorEastAsia" w:hAnsiTheme="minorEastAsia" w:eastAsiaTheme="minorEastAsia" w:cstheme="minorEastAsia"/>
          <w:color w:val="auto"/>
          <w:szCs w:val="21"/>
          <w:highlight w:val="none"/>
          <w:lang w:val="en-US" w:eastAsia="zh-CN"/>
        </w:rPr>
        <w:t xml:space="preserve"> </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u w:val="single"/>
        </w:rPr>
        <w:t>2</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rPr>
        <w:t>年（建议路基、路面、桥面为2年）；</w:t>
      </w:r>
    </w:p>
    <w:p w14:paraId="62F250E7">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9．排水（雨水）工程为</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u w:val="single"/>
        </w:rPr>
        <w:t>3</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rPr>
        <w:t>年（建议道路工程中的排水工程为3年）；</w:t>
      </w:r>
    </w:p>
    <w:p w14:paraId="3653109F">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10．绿化工程为单位工程竣工验收合格后1年；</w:t>
      </w:r>
    </w:p>
    <w:p w14:paraId="76AB95AD">
      <w:pPr>
        <w:pStyle w:val="48"/>
        <w:keepNext w:val="0"/>
        <w:keepLines w:val="0"/>
        <w:pageBreakBefore w:val="0"/>
        <w:widowControl w:val="0"/>
        <w:kinsoku/>
        <w:wordWrap/>
        <w:overflowPunct/>
        <w:topLinePunct w:val="0"/>
        <w:autoSpaceDE/>
        <w:autoSpaceDN/>
        <w:bidi w:val="0"/>
        <w:snapToGrid/>
        <w:spacing w:line="420" w:lineRule="exact"/>
        <w:ind w:firstLine="420"/>
        <w:textAlignment w:val="auto"/>
        <w:rPr>
          <w:rStyle w:val="29"/>
          <w:rFonts w:hint="eastAsia" w:asciiTheme="minorEastAsia" w:hAnsiTheme="minorEastAsia" w:eastAsiaTheme="minorEastAsia" w:cstheme="minorEastAsia"/>
          <w:color w:val="auto"/>
          <w:szCs w:val="21"/>
          <w:highlight w:val="none"/>
        </w:rPr>
      </w:pPr>
      <w:r>
        <w:rPr>
          <w:rStyle w:val="29"/>
          <w:rFonts w:hint="eastAsia" w:asciiTheme="minorEastAsia" w:hAnsiTheme="minorEastAsia" w:eastAsiaTheme="minorEastAsia" w:cstheme="minorEastAsia"/>
          <w:color w:val="auto"/>
          <w:szCs w:val="21"/>
          <w:highlight w:val="none"/>
        </w:rPr>
        <w:t>11.地下防水工程为</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u w:val="single"/>
        </w:rPr>
        <w:t>5</w:t>
      </w:r>
      <w:r>
        <w:rPr>
          <w:rStyle w:val="29"/>
          <w:rFonts w:hint="eastAsia" w:asciiTheme="minorEastAsia" w:hAnsiTheme="minorEastAsia" w:eastAsiaTheme="minorEastAsia" w:cstheme="minorEastAsia"/>
          <w:color w:val="auto"/>
          <w:szCs w:val="21"/>
          <w:highlight w:val="none"/>
          <w:u w:val="single"/>
          <w:lang w:val="en-US" w:eastAsia="zh-CN"/>
        </w:rPr>
        <w:t xml:space="preserve">  </w:t>
      </w:r>
      <w:r>
        <w:rPr>
          <w:rStyle w:val="29"/>
          <w:rFonts w:hint="eastAsia" w:asciiTheme="minorEastAsia" w:hAnsiTheme="minorEastAsia" w:eastAsiaTheme="minorEastAsia" w:cstheme="minorEastAsia"/>
          <w:color w:val="auto"/>
          <w:szCs w:val="21"/>
          <w:highlight w:val="none"/>
        </w:rPr>
        <w:t>年（建议为5年）；</w:t>
      </w:r>
    </w:p>
    <w:p w14:paraId="74E25666">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其他项目保修期限约定如下：</w:t>
      </w:r>
      <w:r>
        <w:rPr>
          <w:rFonts w:hint="eastAsia" w:asciiTheme="minorEastAsia" w:hAnsiTheme="minorEastAsia" w:eastAsiaTheme="minorEastAsia" w:cstheme="minorEastAsia"/>
          <w:color w:val="auto"/>
          <w:szCs w:val="21"/>
          <w:highlight w:val="none"/>
          <w:u w:val="single"/>
        </w:rPr>
        <w:t>本工程其余项目质保期均为两年，质量保修规范如国家有新规</w:t>
      </w:r>
    </w:p>
    <w:p w14:paraId="4DE5514F">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定，则按新规定执行</w:t>
      </w:r>
      <w:r>
        <w:rPr>
          <w:rFonts w:hint="eastAsia" w:asciiTheme="minorEastAsia" w:hAnsiTheme="minorEastAsia" w:eastAsiaTheme="minorEastAsia" w:cstheme="minorEastAsia"/>
          <w:color w:val="auto"/>
          <w:szCs w:val="21"/>
          <w:highlight w:val="none"/>
        </w:rPr>
        <w:t>。</w:t>
      </w:r>
    </w:p>
    <w:p w14:paraId="2915546B">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质量保修期自工程竣工验收合格之日起计算。</w:t>
      </w:r>
    </w:p>
    <w:p w14:paraId="13BF7C24">
      <w:pPr>
        <w:pStyle w:val="46"/>
        <w:keepNext w:val="0"/>
        <w:keepLines w:val="0"/>
        <w:pageBreakBefore w:val="0"/>
        <w:widowControl w:val="0"/>
        <w:kinsoku/>
        <w:wordWrap/>
        <w:overflowPunct/>
        <w:topLinePunct w:val="0"/>
        <w:autoSpaceDE/>
        <w:autoSpaceDN/>
        <w:bidi w:val="0"/>
        <w:snapToGrid/>
        <w:spacing w:line="420" w:lineRule="exact"/>
        <w:ind w:firstLine="420" w:firstLineChars="200"/>
        <w:textAlignment w:val="auto"/>
        <w:outlineLvl w:val="0"/>
        <w:rPr>
          <w:rFonts w:hint="eastAsia" w:asciiTheme="minorEastAsia" w:hAnsiTheme="minorEastAsia" w:eastAsiaTheme="minorEastAsia" w:cstheme="minorEastAsia"/>
          <w:color w:val="auto"/>
          <w:szCs w:val="21"/>
          <w:highlight w:val="none"/>
        </w:rPr>
      </w:pPr>
      <w:bookmarkStart w:id="1968" w:name="_Toc25806"/>
      <w:bookmarkStart w:id="1969" w:name="_Toc15923"/>
      <w:r>
        <w:rPr>
          <w:rFonts w:hint="eastAsia" w:asciiTheme="minorEastAsia" w:hAnsiTheme="minorEastAsia" w:eastAsiaTheme="minorEastAsia" w:cstheme="minorEastAsia"/>
          <w:color w:val="auto"/>
          <w:szCs w:val="21"/>
          <w:highlight w:val="none"/>
        </w:rPr>
        <w:t>三、缺陷责任期</w:t>
      </w:r>
      <w:bookmarkEnd w:id="1968"/>
      <w:bookmarkEnd w:id="1969"/>
    </w:p>
    <w:p w14:paraId="42D83A2C">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工程缺陷责任期为</w:t>
      </w:r>
      <w:r>
        <w:rPr>
          <w:rFonts w:hint="eastAsia" w:asciiTheme="minorEastAsia" w:hAnsiTheme="minorEastAsia" w:eastAsiaTheme="minorEastAsia" w:cstheme="minorEastAsia"/>
          <w:color w:val="auto"/>
          <w:szCs w:val="21"/>
          <w:highlight w:val="none"/>
          <w:u w:val="single"/>
        </w:rPr>
        <w:t>24</w:t>
      </w:r>
      <w:r>
        <w:rPr>
          <w:rFonts w:hint="eastAsia" w:asciiTheme="minorEastAsia" w:hAnsiTheme="minorEastAsia" w:eastAsiaTheme="minorEastAsia" w:cstheme="minorEastAsia"/>
          <w:color w:val="auto"/>
          <w:szCs w:val="21"/>
          <w:highlight w:val="none"/>
        </w:rPr>
        <w:t>个月（最长不超过24个月），缺陷责任期自工程竣工验收合格之日起计算。单位工程先于全部工程进行验收，单位工程缺陷责任期自单位工程验收合格之日起算。</w:t>
      </w:r>
    </w:p>
    <w:p w14:paraId="5872AA94">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缺陷责任期终止后，发包人应退还剩余的质量保证金。</w:t>
      </w:r>
    </w:p>
    <w:p w14:paraId="27B4C714">
      <w:pPr>
        <w:pStyle w:val="46"/>
        <w:keepNext w:val="0"/>
        <w:keepLines w:val="0"/>
        <w:pageBreakBefore w:val="0"/>
        <w:widowControl w:val="0"/>
        <w:kinsoku/>
        <w:wordWrap/>
        <w:overflowPunct/>
        <w:topLinePunct w:val="0"/>
        <w:autoSpaceDE/>
        <w:autoSpaceDN/>
        <w:bidi w:val="0"/>
        <w:snapToGrid/>
        <w:spacing w:line="420" w:lineRule="exact"/>
        <w:ind w:firstLine="420" w:firstLineChars="200"/>
        <w:textAlignment w:val="auto"/>
        <w:outlineLvl w:val="0"/>
        <w:rPr>
          <w:rFonts w:hint="eastAsia" w:asciiTheme="minorEastAsia" w:hAnsiTheme="minorEastAsia" w:eastAsiaTheme="minorEastAsia" w:cstheme="minorEastAsia"/>
          <w:color w:val="auto"/>
          <w:szCs w:val="21"/>
          <w:highlight w:val="none"/>
        </w:rPr>
      </w:pPr>
      <w:bookmarkStart w:id="1970" w:name="_Toc15183"/>
      <w:bookmarkStart w:id="1971" w:name="_Toc11691"/>
      <w:r>
        <w:rPr>
          <w:rFonts w:hint="eastAsia" w:asciiTheme="minorEastAsia" w:hAnsiTheme="minorEastAsia" w:eastAsiaTheme="minorEastAsia" w:cstheme="minorEastAsia"/>
          <w:color w:val="auto"/>
          <w:szCs w:val="21"/>
          <w:highlight w:val="none"/>
        </w:rPr>
        <w:t>四、质量保修责任</w:t>
      </w:r>
      <w:bookmarkEnd w:id="1970"/>
      <w:bookmarkEnd w:id="1971"/>
    </w:p>
    <w:p w14:paraId="6A1DA0A6">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1．属于保修范围、内容的项目，承包人应当在接到保修通知之日起</w:t>
      </w:r>
      <w:r>
        <w:rPr>
          <w:rFonts w:hint="eastAsia" w:asciiTheme="minorEastAsia" w:hAnsiTheme="minorEastAsia" w:eastAsiaTheme="minorEastAsia" w:cstheme="minorEastAsia"/>
          <w:color w:val="auto"/>
          <w:szCs w:val="21"/>
          <w:highlight w:val="none"/>
          <w:u w:val="single"/>
        </w:rPr>
        <w:t>三</w:t>
      </w:r>
      <w:r>
        <w:rPr>
          <w:rFonts w:hint="eastAsia" w:asciiTheme="minorEastAsia" w:hAnsiTheme="minorEastAsia" w:eastAsiaTheme="minorEastAsia" w:cstheme="minorEastAsia"/>
          <w:color w:val="auto"/>
          <w:szCs w:val="21"/>
          <w:highlight w:val="none"/>
        </w:rPr>
        <w:t>天内派人保修。承包人不在约定期限内派人保修的，发包人可以委托他人修理，修理费用从</w:t>
      </w:r>
      <w:r>
        <w:rPr>
          <w:rFonts w:hint="eastAsia" w:asciiTheme="minorEastAsia" w:hAnsiTheme="minorEastAsia" w:eastAsiaTheme="minorEastAsia" w:cstheme="minorEastAsia"/>
          <w:color w:val="auto"/>
          <w:szCs w:val="21"/>
          <w:highlight w:val="none"/>
          <w:lang w:eastAsia="zh-CN"/>
        </w:rPr>
        <w:t>质量保证金</w:t>
      </w:r>
      <w:r>
        <w:rPr>
          <w:rFonts w:hint="eastAsia" w:asciiTheme="minorEastAsia" w:hAnsiTheme="minorEastAsia" w:eastAsiaTheme="minorEastAsia" w:cstheme="minorEastAsia"/>
          <w:color w:val="auto"/>
          <w:szCs w:val="21"/>
          <w:highlight w:val="none"/>
        </w:rPr>
        <w:t>内扣除。</w:t>
      </w:r>
    </w:p>
    <w:p w14:paraId="2B99FD40">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2．发生紧急事故需抢修的，承包人在接到事故通知后，应当立即到达事故现场抢修。</w:t>
      </w:r>
    </w:p>
    <w:p w14:paraId="22F2CC12">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A62D500">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4．质量保修完成后，由发包人组织验收。</w:t>
      </w:r>
    </w:p>
    <w:p w14:paraId="4D75E6A5">
      <w:pPr>
        <w:pStyle w:val="46"/>
        <w:keepNext w:val="0"/>
        <w:keepLines w:val="0"/>
        <w:pageBreakBefore w:val="0"/>
        <w:widowControl w:val="0"/>
        <w:kinsoku/>
        <w:wordWrap/>
        <w:overflowPunct/>
        <w:topLinePunct w:val="0"/>
        <w:autoSpaceDE/>
        <w:autoSpaceDN/>
        <w:bidi w:val="0"/>
        <w:snapToGrid/>
        <w:spacing w:line="420" w:lineRule="exact"/>
        <w:ind w:firstLine="420" w:firstLineChars="200"/>
        <w:textAlignment w:val="auto"/>
        <w:outlineLvl w:val="0"/>
        <w:rPr>
          <w:rFonts w:hint="eastAsia" w:asciiTheme="minorEastAsia" w:hAnsiTheme="minorEastAsia" w:eastAsiaTheme="minorEastAsia" w:cstheme="minorEastAsia"/>
          <w:color w:val="auto"/>
          <w:szCs w:val="21"/>
          <w:highlight w:val="none"/>
        </w:rPr>
      </w:pPr>
      <w:bookmarkStart w:id="1972" w:name="_Toc30389"/>
      <w:bookmarkStart w:id="1973" w:name="_Toc6837"/>
      <w:r>
        <w:rPr>
          <w:rFonts w:hint="eastAsia" w:asciiTheme="minorEastAsia" w:hAnsiTheme="minorEastAsia" w:eastAsiaTheme="minorEastAsia" w:cstheme="minorEastAsia"/>
          <w:color w:val="auto"/>
          <w:szCs w:val="21"/>
          <w:highlight w:val="none"/>
        </w:rPr>
        <w:t>五、保修费用</w:t>
      </w:r>
      <w:bookmarkEnd w:id="1972"/>
      <w:bookmarkEnd w:id="1973"/>
    </w:p>
    <w:p w14:paraId="5409D360">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保修费用由造成质量缺陷的责任方承担。</w:t>
      </w:r>
    </w:p>
    <w:p w14:paraId="608FABCE">
      <w:pPr>
        <w:pStyle w:val="43"/>
        <w:keepNext w:val="0"/>
        <w:keepLines w:val="0"/>
        <w:pageBreakBefore w:val="0"/>
        <w:widowControl w:val="0"/>
        <w:numPr>
          <w:ilvl w:val="0"/>
          <w:numId w:val="7"/>
        </w:numPr>
        <w:kinsoku/>
        <w:wordWrap/>
        <w:overflowPunct/>
        <w:topLinePunct w:val="0"/>
        <w:autoSpaceDE/>
        <w:autoSpaceDN/>
        <w:bidi w:val="0"/>
        <w:snapToGrid/>
        <w:spacing w:line="420" w:lineRule="exact"/>
        <w:textAlignment w:val="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双方约定的其他工程质量保修事项：1.</w:t>
      </w:r>
      <w:r>
        <w:rPr>
          <w:rFonts w:hint="eastAsia" w:asciiTheme="minorEastAsia" w:hAnsiTheme="minorEastAsia" w:eastAsiaTheme="minorEastAsia" w:cstheme="minorEastAsia"/>
          <w:color w:val="auto"/>
          <w:highlight w:val="none"/>
          <w:u w:val="single"/>
        </w:rPr>
        <w:t>承包人未按照法律法规有关规定和合同约定履行质量保修义务的，发包人有权从质量保证金中扣留用于质量保修的各项支出。</w:t>
      </w:r>
    </w:p>
    <w:p w14:paraId="28323B10">
      <w:pPr>
        <w:pStyle w:val="43"/>
        <w:keepNext w:val="0"/>
        <w:keepLines w:val="0"/>
        <w:pageBreakBefore w:val="0"/>
        <w:widowControl w:val="0"/>
        <w:numPr>
          <w:ilvl w:val="0"/>
          <w:numId w:val="0"/>
        </w:numPr>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none"/>
          <w:lang w:val="en-US" w:eastAsia="zh-CN"/>
        </w:rPr>
        <w:t>2.</w:t>
      </w:r>
      <w:r>
        <w:rPr>
          <w:rFonts w:hint="eastAsia" w:asciiTheme="minorEastAsia" w:hAnsiTheme="minorEastAsia" w:eastAsiaTheme="minorEastAsia" w:cstheme="minorEastAsia"/>
          <w:color w:val="auto"/>
          <w:highlight w:val="none"/>
          <w:u w:val="single"/>
          <w:lang w:eastAsia="zh-CN"/>
        </w:rPr>
        <w:t>质量保证金</w:t>
      </w:r>
      <w:r>
        <w:rPr>
          <w:rFonts w:hint="eastAsia" w:asciiTheme="minorEastAsia" w:hAnsiTheme="minorEastAsia" w:eastAsiaTheme="minorEastAsia" w:cstheme="minorEastAsia"/>
          <w:color w:val="auto"/>
          <w:highlight w:val="none"/>
          <w:u w:val="single"/>
        </w:rPr>
        <w:t>比例：工程结算价的</w:t>
      </w:r>
      <w:r>
        <w:rPr>
          <w:rFonts w:hint="eastAsia" w:asciiTheme="minorEastAsia" w:hAnsiTheme="minorEastAsia" w:eastAsiaTheme="minorEastAsia" w:cstheme="minorEastAsia"/>
          <w:color w:val="auto"/>
          <w:highlight w:val="none"/>
          <w:u w:val="single"/>
          <w:lang w:val="en-US" w:eastAsia="zh-CN"/>
        </w:rPr>
        <w:t>3</w:t>
      </w:r>
      <w:r>
        <w:rPr>
          <w:rFonts w:hint="eastAsia" w:asciiTheme="minorEastAsia" w:hAnsiTheme="minorEastAsia" w:eastAsiaTheme="minorEastAsia" w:cstheme="minorEastAsia"/>
          <w:color w:val="auto"/>
          <w:highlight w:val="none"/>
          <w:u w:val="single"/>
        </w:rPr>
        <w:t>%。</w:t>
      </w:r>
    </w:p>
    <w:p w14:paraId="799169D0">
      <w:pPr>
        <w:pStyle w:val="21"/>
        <w:keepNext w:val="0"/>
        <w:keepLines w:val="0"/>
        <w:pageBreakBefore w:val="0"/>
        <w:widowControl w:val="0"/>
        <w:kinsoku/>
        <w:wordWrap/>
        <w:overflowPunct/>
        <w:topLinePunct w:val="0"/>
        <w:autoSpaceDE/>
        <w:autoSpaceDN/>
        <w:bidi w:val="0"/>
        <w:snapToGrid/>
        <w:spacing w:line="42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highlight w:val="none"/>
          <w:u w:val="single"/>
          <w:lang w:eastAsia="zh-CN"/>
        </w:rPr>
        <w:t>质量保证金</w:t>
      </w:r>
      <w:r>
        <w:rPr>
          <w:rFonts w:hint="eastAsia" w:asciiTheme="minorEastAsia" w:hAnsiTheme="minorEastAsia" w:eastAsiaTheme="minorEastAsia" w:cstheme="minorEastAsia"/>
          <w:color w:val="auto"/>
          <w:highlight w:val="none"/>
          <w:u w:val="single"/>
        </w:rPr>
        <w:t>返还：在工程竣工验收合格之日起满两年后</w:t>
      </w:r>
      <w:r>
        <w:rPr>
          <w:rFonts w:hint="eastAsia" w:asciiTheme="minorEastAsia" w:hAnsiTheme="minorEastAsia" w:eastAsiaTheme="minorEastAsia" w:cstheme="minorEastAsia"/>
          <w:color w:val="auto"/>
          <w:kern w:val="0"/>
          <w:szCs w:val="21"/>
          <w:highlight w:val="none"/>
          <w:u w:val="single"/>
          <w:lang w:val="en-US" w:eastAsia="zh-CN"/>
        </w:rPr>
        <w:t>承包人</w:t>
      </w:r>
      <w:r>
        <w:rPr>
          <w:rFonts w:hint="eastAsia" w:asciiTheme="minorEastAsia" w:hAnsiTheme="minorEastAsia" w:eastAsiaTheme="minorEastAsia" w:cstheme="minorEastAsia"/>
          <w:color w:val="auto"/>
          <w:kern w:val="0"/>
          <w:szCs w:val="21"/>
          <w:highlight w:val="none"/>
          <w:u w:val="single"/>
        </w:rPr>
        <w:t>在14天内</w:t>
      </w:r>
      <w:r>
        <w:rPr>
          <w:rFonts w:hint="eastAsia" w:asciiTheme="minorEastAsia" w:hAnsiTheme="minorEastAsia" w:eastAsiaTheme="minorEastAsia" w:cstheme="minorEastAsia"/>
          <w:color w:val="auto"/>
          <w:kern w:val="0"/>
          <w:szCs w:val="21"/>
          <w:highlight w:val="none"/>
          <w:u w:val="single"/>
          <w:lang w:val="en-US" w:eastAsia="zh-CN"/>
        </w:rPr>
        <w:t>向发包人申请</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待当地财政局审批通过后将</w:t>
      </w:r>
      <w:r>
        <w:rPr>
          <w:rFonts w:hint="eastAsia" w:asciiTheme="minorEastAsia" w:hAnsiTheme="minorEastAsia" w:eastAsiaTheme="minorEastAsia" w:cstheme="minorEastAsia"/>
          <w:color w:val="auto"/>
          <w:kern w:val="0"/>
          <w:szCs w:val="21"/>
          <w:highlight w:val="none"/>
          <w:u w:val="single"/>
        </w:rPr>
        <w:t>保修金一次性返回给承包人（无息）。质量保证金的返还，并不能免除承包人按照合同约定应承担的质量保修责任和应履行的质量保修义务。</w:t>
      </w:r>
    </w:p>
    <w:p w14:paraId="62401958">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工程质量保修书由发包人、承包人在工程竣工验收前共同签署，作为施工合同附件，其有效期限至保修期满。</w:t>
      </w:r>
    </w:p>
    <w:p w14:paraId="149AD314">
      <w:pPr>
        <w:pStyle w:val="21"/>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p>
    <w:p w14:paraId="32E5A684">
      <w:pPr>
        <w:pStyle w:val="20"/>
        <w:keepNext w:val="0"/>
        <w:keepLines w:val="0"/>
        <w:pageBreakBefore w:val="0"/>
        <w:widowControl w:val="0"/>
        <w:kinsoku/>
        <w:wordWrap/>
        <w:overflowPunct/>
        <w:topLinePunct w:val="0"/>
        <w:autoSpaceDE/>
        <w:autoSpaceDN/>
        <w:bidi w:val="0"/>
        <w:snapToGrid/>
        <w:spacing w:line="420" w:lineRule="exact"/>
        <w:ind w:left="63" w:right="63"/>
        <w:textAlignment w:val="auto"/>
        <w:rPr>
          <w:rFonts w:hint="eastAsia" w:asciiTheme="minorEastAsia" w:hAnsiTheme="minorEastAsia" w:eastAsiaTheme="minorEastAsia" w:cstheme="minorEastAsia"/>
          <w:color w:val="auto"/>
          <w:highlight w:val="none"/>
          <w:lang w:val="en-US" w:eastAsia="zh-CN"/>
        </w:rPr>
      </w:pPr>
    </w:p>
    <w:p w14:paraId="17EB1E50">
      <w:pPr>
        <w:pStyle w:val="43"/>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发包人(公章)：</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承包人(公章)：</w:t>
      </w:r>
    </w:p>
    <w:p w14:paraId="4C3AECE2">
      <w:pPr>
        <w:pStyle w:val="43"/>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地址：</w:t>
      </w:r>
    </w:p>
    <w:p w14:paraId="250E90A6">
      <w:pPr>
        <w:pStyle w:val="43"/>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lang w:eastAsia="zh-CN"/>
        </w:rPr>
        <w:t>或</w:t>
      </w:r>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lang w:eastAsia="zh-CN"/>
        </w:rPr>
        <w:t>或</w:t>
      </w:r>
      <w:r>
        <w:rPr>
          <w:rFonts w:hint="eastAsia" w:asciiTheme="minorEastAsia" w:hAnsiTheme="minorEastAsia" w:eastAsiaTheme="minorEastAsia" w:cstheme="minorEastAsia"/>
          <w:color w:val="auto"/>
          <w:highlight w:val="none"/>
        </w:rPr>
        <w:t>委托代理人</w:t>
      </w:r>
    </w:p>
    <w:p w14:paraId="3E6EE6E8">
      <w:pPr>
        <w:pStyle w:val="43"/>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(签字</w:t>
      </w:r>
      <w:r>
        <w:rPr>
          <w:rFonts w:hint="eastAsia" w:asciiTheme="minorEastAsia" w:hAnsiTheme="minorEastAsia" w:eastAsiaTheme="minorEastAsia" w:cstheme="minorEastAsia"/>
          <w:color w:val="auto"/>
          <w:highlight w:val="none"/>
          <w:lang w:eastAsia="zh-CN"/>
        </w:rPr>
        <w:t>或盖章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none"/>
          <w:lang w:val="en-US" w:eastAsia="zh-CN"/>
        </w:rPr>
        <w:t xml:space="preserve">                         </w:t>
      </w:r>
      <w:r>
        <w:rPr>
          <w:rFonts w:hint="eastAsia" w:asciiTheme="minorEastAsia" w:hAnsiTheme="minorEastAsia" w:eastAsiaTheme="minorEastAsia" w:cstheme="minorEastAsia"/>
          <w:color w:val="auto"/>
          <w:highlight w:val="none"/>
        </w:rPr>
        <w:t>(签字</w:t>
      </w:r>
      <w:r>
        <w:rPr>
          <w:rFonts w:hint="eastAsia" w:asciiTheme="minorEastAsia" w:hAnsiTheme="minorEastAsia" w:eastAsiaTheme="minorEastAsia" w:cstheme="minorEastAsia"/>
          <w:color w:val="auto"/>
          <w:highlight w:val="none"/>
          <w:lang w:eastAsia="zh-CN"/>
        </w:rPr>
        <w:t>或盖章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none"/>
          <w:lang w:val="en-US" w:eastAsia="zh-CN"/>
        </w:rPr>
        <w:t xml:space="preserve">  </w:t>
      </w:r>
    </w:p>
    <w:p w14:paraId="20EF3AD9">
      <w:pPr>
        <w:pStyle w:val="43"/>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p>
    <w:p w14:paraId="397E2F7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2A6295A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r>
        <w:rPr>
          <w:rFonts w:hint="eastAsia" w:asciiTheme="minorEastAsia" w:hAnsiTheme="minorEastAsia" w:eastAsiaTheme="minorEastAsia" w:cstheme="minorEastAsia"/>
          <w:b/>
          <w:bCs/>
          <w:color w:val="auto"/>
          <w:sz w:val="21"/>
          <w:szCs w:val="21"/>
          <w:highlight w:val="none"/>
        </w:rPr>
        <w:t>附件4：</w:t>
      </w:r>
    </w:p>
    <w:p w14:paraId="768A62A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主要建设工程文件目录</w:t>
      </w:r>
    </w:p>
    <w:p w14:paraId="0CB88A8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bl>
      <w:tblPr>
        <w:tblStyle w:val="27"/>
        <w:tblpPr w:leftFromText="180" w:rightFromText="180" w:vertAnchor="text" w:horzAnchor="page" w:tblpX="1430" w:tblpY="14"/>
        <w:tblOverlap w:val="never"/>
        <w:tblW w:w="8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47A41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227D5A5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1114F4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22C63B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7951B37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83F19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移交时间</w:t>
            </w:r>
          </w:p>
        </w:tc>
        <w:tc>
          <w:tcPr>
            <w:tcW w:w="1564" w:type="dxa"/>
            <w:tcBorders>
              <w:top w:val="single" w:color="auto" w:sz="12" w:space="0"/>
              <w:bottom w:val="double" w:color="auto" w:sz="6" w:space="0"/>
            </w:tcBorders>
            <w:noWrap w:val="0"/>
            <w:vAlign w:val="top"/>
          </w:tcPr>
          <w:p w14:paraId="3B7239E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责任人</w:t>
            </w:r>
          </w:p>
        </w:tc>
      </w:tr>
      <w:tr w14:paraId="628E6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7D7E4D4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33AAE8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2D1915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13D31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7EF94C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08671D8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36F6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AC62CA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tcBorders>
              <w:top w:val="nil"/>
            </w:tcBorders>
            <w:noWrap w:val="0"/>
            <w:vAlign w:val="center"/>
          </w:tcPr>
          <w:p w14:paraId="33B6C9C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tcBorders>
              <w:top w:val="nil"/>
            </w:tcBorders>
            <w:noWrap w:val="0"/>
            <w:vAlign w:val="center"/>
          </w:tcPr>
          <w:p w14:paraId="2B2A3C5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tcBorders>
              <w:top w:val="nil"/>
            </w:tcBorders>
            <w:noWrap w:val="0"/>
            <w:vAlign w:val="center"/>
          </w:tcPr>
          <w:p w14:paraId="4BB3F95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tcBorders>
              <w:top w:val="nil"/>
            </w:tcBorders>
            <w:noWrap w:val="0"/>
            <w:vAlign w:val="center"/>
          </w:tcPr>
          <w:p w14:paraId="22A1F9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tcBorders>
              <w:top w:val="nil"/>
            </w:tcBorders>
            <w:noWrap w:val="0"/>
            <w:vAlign w:val="center"/>
          </w:tcPr>
          <w:p w14:paraId="6D0A9F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25C0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319BEE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7EF914C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4B6A0C4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608A95F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0434AF7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59F9167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38E1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C37EF5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7B3A14B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12F5C8D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5F78EC9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2CF8989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7634554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369C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851AD0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43A1421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3FD2EF9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64D3D58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4EBD895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37AC37B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2966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CF1C3A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7A656D8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0E1C746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705314F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793C856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1D2777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E243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B04B2D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6494029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369D793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5C3EFA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4E2CC26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3D56576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8D37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423902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1A94A79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6D4D7CA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43E9905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2C3FA6E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5345CB4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454A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A0299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691C9C1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5A2BF35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C666E4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670FFE7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1207029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74835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5F432C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67" w:type="dxa"/>
            <w:noWrap w:val="0"/>
            <w:vAlign w:val="center"/>
          </w:tcPr>
          <w:p w14:paraId="0FB3BC0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04D0B75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243" w:type="dxa"/>
            <w:noWrap w:val="0"/>
            <w:vAlign w:val="center"/>
          </w:tcPr>
          <w:p w14:paraId="27AB226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50" w:type="dxa"/>
            <w:noWrap w:val="0"/>
            <w:vAlign w:val="center"/>
          </w:tcPr>
          <w:p w14:paraId="38A9D9F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564" w:type="dxa"/>
            <w:noWrap w:val="0"/>
            <w:vAlign w:val="center"/>
          </w:tcPr>
          <w:p w14:paraId="2BCFC5C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3FF1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D032F8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2E2A494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BFA68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22225FF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779E0DD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01C6812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3B25E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786443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74EFE51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6F38BBD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4505A39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995A23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78D435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54BC5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F26DE3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2041392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8C5FAF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10BE4D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7288409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12D3439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43FB4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144553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7E25D3B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7A6736C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1EFF150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E8C5B2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30EFC0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24EB4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714E0E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2D23423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12D6C29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43CF119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80ABF1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11CA74A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5E8E0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82CD6C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11BEFB6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54C06C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4EED1A9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002294A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741F1E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23BDC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4A3C3D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5D2AD0D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533E73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0484D6C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2B1280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05A752F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18453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8009E0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0EF2105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B001FB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4892F9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4220D38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38E030F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4A887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0B360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67" w:type="dxa"/>
            <w:noWrap w:val="0"/>
            <w:vAlign w:val="top"/>
          </w:tcPr>
          <w:p w14:paraId="45D2E69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3A0438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243" w:type="dxa"/>
            <w:noWrap w:val="0"/>
            <w:vAlign w:val="top"/>
          </w:tcPr>
          <w:p w14:paraId="5D85805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50" w:type="dxa"/>
            <w:noWrap w:val="0"/>
            <w:vAlign w:val="top"/>
          </w:tcPr>
          <w:p w14:paraId="7084351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564" w:type="dxa"/>
            <w:noWrap w:val="0"/>
            <w:vAlign w:val="top"/>
          </w:tcPr>
          <w:p w14:paraId="594CE28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bl>
    <w:p w14:paraId="0A6355B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b/>
          <w:bCs/>
          <w:color w:val="auto"/>
          <w:sz w:val="21"/>
          <w:szCs w:val="21"/>
          <w:highlight w:val="none"/>
        </w:rPr>
        <w:t>附</w:t>
      </w:r>
      <w:bookmarkStart w:id="1974" w:name="_Toc296347226"/>
      <w:bookmarkStart w:id="1975" w:name="_Toc296944566"/>
      <w:bookmarkStart w:id="1976" w:name="_Toc267261698"/>
      <w:bookmarkStart w:id="1977" w:name="_Toc296891267"/>
      <w:bookmarkStart w:id="1978" w:name="_Toc296891055"/>
      <w:bookmarkStart w:id="1979" w:name="_Toc296346728"/>
      <w:bookmarkStart w:id="1980" w:name="_Toc296503227"/>
      <w:r>
        <w:rPr>
          <w:rFonts w:hint="eastAsia" w:asciiTheme="minorEastAsia" w:hAnsiTheme="minorEastAsia" w:eastAsiaTheme="minorEastAsia" w:cstheme="minorEastAsia"/>
          <w:b/>
          <w:bCs/>
          <w:color w:val="auto"/>
          <w:sz w:val="21"/>
          <w:szCs w:val="21"/>
          <w:highlight w:val="none"/>
        </w:rPr>
        <w:t>件5：</w:t>
      </w:r>
    </w:p>
    <w:bookmarkEnd w:id="1974"/>
    <w:bookmarkEnd w:id="1975"/>
    <w:bookmarkEnd w:id="1976"/>
    <w:bookmarkEnd w:id="1977"/>
    <w:bookmarkEnd w:id="1978"/>
    <w:bookmarkEnd w:id="1979"/>
    <w:bookmarkEnd w:id="1980"/>
    <w:p w14:paraId="15B84BF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承包人用于本工程施工的机械设备表</w:t>
      </w:r>
    </w:p>
    <w:tbl>
      <w:tblPr>
        <w:tblStyle w:val="27"/>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616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BC529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5B12C86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57A1C3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4D8407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40E199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04156D7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7ED2509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76A408E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1E49272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备注</w:t>
            </w:r>
          </w:p>
        </w:tc>
      </w:tr>
      <w:tr w14:paraId="268BB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4179CB6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4AA1B1C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8D15FD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2E6318C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05842F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24DAAA9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26E27EC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92D164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1AA3C0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342F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50514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tcBorders>
              <w:top w:val="nil"/>
            </w:tcBorders>
            <w:noWrap w:val="0"/>
            <w:vAlign w:val="center"/>
          </w:tcPr>
          <w:p w14:paraId="30FDD13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tcBorders>
              <w:top w:val="nil"/>
            </w:tcBorders>
            <w:noWrap w:val="0"/>
            <w:vAlign w:val="center"/>
          </w:tcPr>
          <w:p w14:paraId="7E60E52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tcBorders>
              <w:top w:val="nil"/>
            </w:tcBorders>
            <w:noWrap w:val="0"/>
            <w:vAlign w:val="center"/>
          </w:tcPr>
          <w:p w14:paraId="5C16FB0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tcBorders>
              <w:top w:val="nil"/>
            </w:tcBorders>
            <w:noWrap w:val="0"/>
            <w:vAlign w:val="center"/>
          </w:tcPr>
          <w:p w14:paraId="106284E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tcBorders>
              <w:top w:val="nil"/>
            </w:tcBorders>
            <w:noWrap w:val="0"/>
            <w:vAlign w:val="center"/>
          </w:tcPr>
          <w:p w14:paraId="1F29966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tcBorders>
              <w:top w:val="nil"/>
            </w:tcBorders>
            <w:noWrap w:val="0"/>
            <w:vAlign w:val="center"/>
          </w:tcPr>
          <w:p w14:paraId="43EFBD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tcBorders>
              <w:top w:val="nil"/>
            </w:tcBorders>
            <w:noWrap w:val="0"/>
            <w:vAlign w:val="center"/>
          </w:tcPr>
          <w:p w14:paraId="7CC1361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tcBorders>
              <w:top w:val="nil"/>
            </w:tcBorders>
            <w:noWrap w:val="0"/>
            <w:vAlign w:val="center"/>
          </w:tcPr>
          <w:p w14:paraId="2C19052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78C4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4F2900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1B829AD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581B3DD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7ACDE03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035F3E4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47A809B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682F9E6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5BAFD2E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6D7914A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132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886A5E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0FAD4A4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7EEDC85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77AF147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359A681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0F4405A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3153A31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72C300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525F531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424A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55AD8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733F075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205C0A4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4E700A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6E02F9E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0295313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600A8B9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148BE55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665572A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9359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11A809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796791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1DEDEE9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364BD6E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2CA00B3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11369D4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7910D53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46A5ED3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537FBB5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105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center"/>
          </w:tcPr>
          <w:p w14:paraId="712A1D4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51B0402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7B2292D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2F6A059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54C37B5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11076F5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07F9BA9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45313E9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2A39084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FBFE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01902D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5F970CD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7BADB5B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0D524D5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65A854F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3F91843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0E7AAF2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179516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74408F4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41C8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11A7EC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366A5FC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3C44CD2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58F8FC0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3AB15C2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62DA837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4AA7387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2A6C898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01C014F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1BBBF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08C11B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6A5120C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50" w:type="dxa"/>
            <w:noWrap w:val="0"/>
            <w:vAlign w:val="center"/>
          </w:tcPr>
          <w:p w14:paraId="7F76971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058" w:type="dxa"/>
            <w:noWrap w:val="0"/>
            <w:vAlign w:val="center"/>
          </w:tcPr>
          <w:p w14:paraId="13037F7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80" w:type="dxa"/>
            <w:noWrap w:val="0"/>
            <w:vAlign w:val="center"/>
          </w:tcPr>
          <w:p w14:paraId="50BFABA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806" w:type="dxa"/>
            <w:noWrap w:val="0"/>
            <w:vAlign w:val="center"/>
          </w:tcPr>
          <w:p w14:paraId="26D5E87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310" w:type="dxa"/>
            <w:noWrap w:val="0"/>
            <w:vAlign w:val="center"/>
          </w:tcPr>
          <w:p w14:paraId="3DBAF5C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6" w:type="dxa"/>
            <w:noWrap w:val="0"/>
            <w:vAlign w:val="center"/>
          </w:tcPr>
          <w:p w14:paraId="623189A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652" w:type="dxa"/>
            <w:noWrap w:val="0"/>
            <w:vAlign w:val="center"/>
          </w:tcPr>
          <w:p w14:paraId="5AF1C01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3BC5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29DFC8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129305F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654657A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26F8FA8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36D7959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1F21E0B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32B6737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178166A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5718E9E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66F05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ADE240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7D3D151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516505A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7905EB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7635491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22B997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36E243D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37FF89E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6FA462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21610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A31C45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534660F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3E1BA9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737CBA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6DE52ED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4C6BAF4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74FD179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532E99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6D0AA24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620E3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33910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197C36B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697EB83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3952145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3886C99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43EAA75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5A88185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6343C40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6E57EB4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0ECDF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E6C10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764C6DA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3D0C0DE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0991DE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6B9624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1169F90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32D2413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6210B8B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7618017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54C25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4A96F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1471EAF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4EB4B4F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7F1D168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7C59242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72C833C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6F24AD1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3A3C8E0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2B687B1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01F0D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77B9C2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3A3DE7E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7E01CF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72E492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7B0199C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1605A0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5CA129D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3C9E98A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3CC4A5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44A44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0F53E0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0D3F784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762886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5537965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0E80CCC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4B9DA57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2F10EA8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7323603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53AE86F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r w14:paraId="71A13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F32F22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418" w:type="dxa"/>
            <w:noWrap w:val="0"/>
            <w:vAlign w:val="top"/>
          </w:tcPr>
          <w:p w14:paraId="72F53A8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50" w:type="dxa"/>
            <w:noWrap w:val="0"/>
            <w:vAlign w:val="top"/>
          </w:tcPr>
          <w:p w14:paraId="3841F2D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058" w:type="dxa"/>
            <w:noWrap w:val="0"/>
            <w:vAlign w:val="top"/>
          </w:tcPr>
          <w:p w14:paraId="6C8DEDF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80" w:type="dxa"/>
            <w:noWrap w:val="0"/>
            <w:vAlign w:val="top"/>
          </w:tcPr>
          <w:p w14:paraId="5130719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806" w:type="dxa"/>
            <w:noWrap w:val="0"/>
            <w:vAlign w:val="top"/>
          </w:tcPr>
          <w:p w14:paraId="2561870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1310" w:type="dxa"/>
            <w:noWrap w:val="0"/>
            <w:vAlign w:val="top"/>
          </w:tcPr>
          <w:p w14:paraId="4EACF0D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906" w:type="dxa"/>
            <w:noWrap w:val="0"/>
            <w:vAlign w:val="top"/>
          </w:tcPr>
          <w:p w14:paraId="3ABFB02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c>
          <w:tcPr>
            <w:tcW w:w="652" w:type="dxa"/>
            <w:noWrap w:val="0"/>
            <w:vAlign w:val="top"/>
          </w:tcPr>
          <w:p w14:paraId="2F1FC95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tc>
      </w:tr>
    </w:tbl>
    <w:p w14:paraId="59D4D2B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0D7DA6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4BC4ECD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5DEF3EC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50B5BE1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附件6：</w:t>
      </w:r>
    </w:p>
    <w:p w14:paraId="739EEBA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承包人主要施工管理人员表</w:t>
      </w:r>
    </w:p>
    <w:tbl>
      <w:tblPr>
        <w:tblStyle w:val="27"/>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057F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890B7C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名称</w:t>
            </w:r>
          </w:p>
        </w:tc>
        <w:tc>
          <w:tcPr>
            <w:tcW w:w="1148" w:type="dxa"/>
            <w:tcBorders>
              <w:top w:val="single" w:color="auto" w:sz="12" w:space="0"/>
              <w:bottom w:val="double" w:color="auto" w:sz="6" w:space="0"/>
            </w:tcBorders>
            <w:noWrap w:val="0"/>
            <w:vAlign w:val="center"/>
          </w:tcPr>
          <w:p w14:paraId="3711225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1BB1F91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6712C38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60F3FA6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主要资历、经验及承担过的项目</w:t>
            </w:r>
          </w:p>
        </w:tc>
      </w:tr>
      <w:tr w14:paraId="3951E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0BB1EE1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一、总部人员</w:t>
            </w:r>
          </w:p>
        </w:tc>
      </w:tr>
      <w:tr w14:paraId="42280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F10A67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项目主管</w:t>
            </w:r>
          </w:p>
        </w:tc>
        <w:tc>
          <w:tcPr>
            <w:tcW w:w="1148" w:type="dxa"/>
            <w:tcBorders>
              <w:top w:val="nil"/>
            </w:tcBorders>
            <w:noWrap w:val="0"/>
            <w:vAlign w:val="center"/>
          </w:tcPr>
          <w:p w14:paraId="72E74BE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tcBorders>
              <w:top w:val="nil"/>
            </w:tcBorders>
            <w:noWrap w:val="0"/>
            <w:vAlign w:val="center"/>
          </w:tcPr>
          <w:p w14:paraId="2355FC8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tcBorders>
              <w:top w:val="nil"/>
            </w:tcBorders>
            <w:noWrap w:val="0"/>
            <w:vAlign w:val="center"/>
          </w:tcPr>
          <w:p w14:paraId="736D1B0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tcBorders>
              <w:top w:val="nil"/>
            </w:tcBorders>
            <w:noWrap w:val="0"/>
            <w:vAlign w:val="center"/>
          </w:tcPr>
          <w:p w14:paraId="686FE74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F725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B8D20F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noWrap w:val="0"/>
            <w:vAlign w:val="center"/>
          </w:tcPr>
          <w:p w14:paraId="6339CF8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3C1D11F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67E5DF3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7962255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2F1E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76AFF2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其他人员</w:t>
            </w:r>
          </w:p>
        </w:tc>
        <w:tc>
          <w:tcPr>
            <w:tcW w:w="1148" w:type="dxa"/>
            <w:noWrap w:val="0"/>
            <w:vAlign w:val="center"/>
          </w:tcPr>
          <w:p w14:paraId="1402A0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0A99AB8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2E14A62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00780A3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7619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2A67F2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noWrap w:val="0"/>
            <w:vAlign w:val="center"/>
          </w:tcPr>
          <w:p w14:paraId="17C8C0F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3A52FB8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114638A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0257B15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FCA6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0E4020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二、现场人员</w:t>
            </w:r>
          </w:p>
        </w:tc>
      </w:tr>
      <w:tr w14:paraId="782B2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9A92C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项目经理</w:t>
            </w:r>
          </w:p>
        </w:tc>
        <w:tc>
          <w:tcPr>
            <w:tcW w:w="1148" w:type="dxa"/>
            <w:noWrap w:val="0"/>
            <w:vAlign w:val="center"/>
          </w:tcPr>
          <w:p w14:paraId="30D188A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5B4F912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0A4010E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541C731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E8C4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C96BC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项目副经理</w:t>
            </w:r>
          </w:p>
        </w:tc>
        <w:tc>
          <w:tcPr>
            <w:tcW w:w="1148" w:type="dxa"/>
            <w:noWrap w:val="0"/>
            <w:vAlign w:val="center"/>
          </w:tcPr>
          <w:p w14:paraId="481F15A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6AD0F5B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36609A1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7572C5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69A1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E897C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技术负责人</w:t>
            </w:r>
          </w:p>
        </w:tc>
        <w:tc>
          <w:tcPr>
            <w:tcW w:w="1148" w:type="dxa"/>
            <w:noWrap w:val="0"/>
            <w:vAlign w:val="center"/>
          </w:tcPr>
          <w:p w14:paraId="7786985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3F285A6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52CAC02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33CE7C5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D56E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471D6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造价管理</w:t>
            </w:r>
          </w:p>
        </w:tc>
        <w:tc>
          <w:tcPr>
            <w:tcW w:w="1148" w:type="dxa"/>
            <w:noWrap w:val="0"/>
            <w:vAlign w:val="center"/>
          </w:tcPr>
          <w:p w14:paraId="6F199EB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4BB96D9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7A45C6C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5A317C0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94E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43F0C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质量管理</w:t>
            </w:r>
          </w:p>
        </w:tc>
        <w:tc>
          <w:tcPr>
            <w:tcW w:w="1148" w:type="dxa"/>
            <w:noWrap w:val="0"/>
            <w:vAlign w:val="center"/>
          </w:tcPr>
          <w:p w14:paraId="7646B59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7CDC396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627530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2F5AA5B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73D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2074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材料管理</w:t>
            </w:r>
          </w:p>
        </w:tc>
        <w:tc>
          <w:tcPr>
            <w:tcW w:w="1148" w:type="dxa"/>
            <w:noWrap w:val="0"/>
            <w:vAlign w:val="center"/>
          </w:tcPr>
          <w:p w14:paraId="2E5A087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42BAC5D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17F3857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03368C2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5777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3516B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计划管理</w:t>
            </w:r>
          </w:p>
        </w:tc>
        <w:tc>
          <w:tcPr>
            <w:tcW w:w="1148" w:type="dxa"/>
            <w:noWrap w:val="0"/>
            <w:vAlign w:val="center"/>
          </w:tcPr>
          <w:p w14:paraId="531277F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2A04DDD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3F63DE8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3312A38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3FD7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7DB79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安全管理</w:t>
            </w:r>
          </w:p>
        </w:tc>
        <w:tc>
          <w:tcPr>
            <w:tcW w:w="1148" w:type="dxa"/>
            <w:noWrap w:val="0"/>
            <w:vAlign w:val="center"/>
          </w:tcPr>
          <w:p w14:paraId="413B041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0BE222C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158B200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4A6722C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D77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345B76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其他人员</w:t>
            </w:r>
          </w:p>
        </w:tc>
        <w:tc>
          <w:tcPr>
            <w:tcW w:w="1148" w:type="dxa"/>
            <w:noWrap w:val="0"/>
            <w:vAlign w:val="center"/>
          </w:tcPr>
          <w:p w14:paraId="0CB0094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642D285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468A220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53BB488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FF80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1BC63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tcBorders>
              <w:bottom w:val="nil"/>
            </w:tcBorders>
            <w:noWrap w:val="0"/>
            <w:vAlign w:val="center"/>
          </w:tcPr>
          <w:p w14:paraId="04A675B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tcBorders>
              <w:bottom w:val="nil"/>
            </w:tcBorders>
            <w:noWrap w:val="0"/>
            <w:vAlign w:val="center"/>
          </w:tcPr>
          <w:p w14:paraId="7EC7FE1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tcBorders>
              <w:bottom w:val="nil"/>
            </w:tcBorders>
            <w:noWrap w:val="0"/>
            <w:vAlign w:val="center"/>
          </w:tcPr>
          <w:p w14:paraId="5EBFE4F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tcBorders>
              <w:bottom w:val="nil"/>
            </w:tcBorders>
            <w:noWrap w:val="0"/>
            <w:vAlign w:val="center"/>
          </w:tcPr>
          <w:p w14:paraId="05B1C12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2721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88B5F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noWrap w:val="0"/>
            <w:vAlign w:val="center"/>
          </w:tcPr>
          <w:p w14:paraId="6823220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683D62D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3BFB794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754E1CB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DFF9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CBAC9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noWrap w:val="0"/>
            <w:vAlign w:val="center"/>
          </w:tcPr>
          <w:p w14:paraId="26253BD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5111A2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678A148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59B5170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39A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0193B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noWrap w:val="0"/>
            <w:vAlign w:val="center"/>
          </w:tcPr>
          <w:p w14:paraId="244016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noWrap w:val="0"/>
            <w:vAlign w:val="center"/>
          </w:tcPr>
          <w:p w14:paraId="50B3244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noWrap w:val="0"/>
            <w:vAlign w:val="center"/>
          </w:tcPr>
          <w:p w14:paraId="2989A8B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noWrap w:val="0"/>
            <w:vAlign w:val="center"/>
          </w:tcPr>
          <w:p w14:paraId="01C6A59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EB3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4DFE5A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48" w:type="dxa"/>
            <w:tcBorders>
              <w:bottom w:val="single" w:color="auto" w:sz="12" w:space="0"/>
            </w:tcBorders>
            <w:noWrap w:val="0"/>
            <w:vAlign w:val="center"/>
          </w:tcPr>
          <w:p w14:paraId="0E3A156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41" w:type="dxa"/>
            <w:tcBorders>
              <w:bottom w:val="single" w:color="auto" w:sz="12" w:space="0"/>
            </w:tcBorders>
            <w:noWrap w:val="0"/>
            <w:vAlign w:val="center"/>
          </w:tcPr>
          <w:p w14:paraId="3C89B45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134" w:type="dxa"/>
            <w:tcBorders>
              <w:bottom w:val="single" w:color="auto" w:sz="12" w:space="0"/>
            </w:tcBorders>
            <w:noWrap w:val="0"/>
            <w:vAlign w:val="center"/>
          </w:tcPr>
          <w:p w14:paraId="49214EA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660" w:type="dxa"/>
            <w:tcBorders>
              <w:bottom w:val="single" w:color="auto" w:sz="12" w:space="0"/>
            </w:tcBorders>
            <w:noWrap w:val="0"/>
            <w:vAlign w:val="center"/>
          </w:tcPr>
          <w:p w14:paraId="58240DE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bl>
    <w:p w14:paraId="1A336D3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bookmarkStart w:id="2077" w:name="_GoBack"/>
      <w:r>
        <w:rPr>
          <w:rFonts w:hint="eastAsia" w:asciiTheme="minorEastAsia" w:hAnsiTheme="minorEastAsia" w:eastAsiaTheme="minorEastAsia" w:cstheme="minorEastAsia"/>
          <w:b/>
          <w:bCs/>
          <w:color w:val="auto"/>
          <w:sz w:val="21"/>
          <w:szCs w:val="21"/>
          <w:highlight w:val="none"/>
        </w:rPr>
        <w:t>附件7：</w:t>
      </w:r>
      <w:bookmarkEnd w:id="2077"/>
    </w:p>
    <w:p w14:paraId="67F6013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分包人主要施工管理人员表</w:t>
      </w:r>
    </w:p>
    <w:tbl>
      <w:tblPr>
        <w:tblStyle w:val="27"/>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6919A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B2EF8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名称</w:t>
            </w:r>
          </w:p>
        </w:tc>
        <w:tc>
          <w:tcPr>
            <w:tcW w:w="1418" w:type="dxa"/>
            <w:tcBorders>
              <w:top w:val="single" w:color="auto" w:sz="12" w:space="0"/>
              <w:bottom w:val="double" w:color="auto" w:sz="6" w:space="0"/>
            </w:tcBorders>
            <w:noWrap w:val="0"/>
            <w:vAlign w:val="center"/>
          </w:tcPr>
          <w:p w14:paraId="643A256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590C2E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0217C44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3BE3A90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主要资历、经验及承担过的项目</w:t>
            </w:r>
          </w:p>
        </w:tc>
      </w:tr>
      <w:tr w14:paraId="30689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55336A3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一、总部人员</w:t>
            </w:r>
          </w:p>
        </w:tc>
      </w:tr>
      <w:tr w14:paraId="65CCF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8BC774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项目主管</w:t>
            </w:r>
          </w:p>
        </w:tc>
        <w:tc>
          <w:tcPr>
            <w:tcW w:w="1418" w:type="dxa"/>
            <w:tcBorders>
              <w:top w:val="nil"/>
            </w:tcBorders>
            <w:noWrap w:val="0"/>
            <w:vAlign w:val="center"/>
          </w:tcPr>
          <w:p w14:paraId="11CA511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tcBorders>
              <w:top w:val="nil"/>
            </w:tcBorders>
            <w:noWrap w:val="0"/>
            <w:vAlign w:val="center"/>
          </w:tcPr>
          <w:p w14:paraId="25258FB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tcBorders>
              <w:top w:val="nil"/>
            </w:tcBorders>
            <w:noWrap w:val="0"/>
            <w:vAlign w:val="center"/>
          </w:tcPr>
          <w:p w14:paraId="0C3D2A0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tcBorders>
              <w:top w:val="nil"/>
            </w:tcBorders>
            <w:noWrap w:val="0"/>
            <w:vAlign w:val="center"/>
          </w:tcPr>
          <w:p w14:paraId="2898420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82A3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5F52ED6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1EAC0D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6BA2BA9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458D678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7B6829B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3DC1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ADECF1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其他人员</w:t>
            </w:r>
          </w:p>
        </w:tc>
        <w:tc>
          <w:tcPr>
            <w:tcW w:w="1418" w:type="dxa"/>
            <w:noWrap w:val="0"/>
            <w:vAlign w:val="center"/>
          </w:tcPr>
          <w:p w14:paraId="7CED061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22C7C32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4AF90DC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68F2EDC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37CCB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5964AD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3BA9ABD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210190E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3841184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7A8593E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7901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33751C0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二、现场人员</w:t>
            </w:r>
          </w:p>
        </w:tc>
      </w:tr>
      <w:tr w14:paraId="334B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80E5C9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项目经理</w:t>
            </w:r>
          </w:p>
        </w:tc>
        <w:tc>
          <w:tcPr>
            <w:tcW w:w="1418" w:type="dxa"/>
            <w:noWrap w:val="0"/>
            <w:vAlign w:val="center"/>
          </w:tcPr>
          <w:p w14:paraId="3C6F887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20686C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2544EB7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5A0C0BF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7B8E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6ED25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项目副经理</w:t>
            </w:r>
          </w:p>
        </w:tc>
        <w:tc>
          <w:tcPr>
            <w:tcW w:w="1418" w:type="dxa"/>
            <w:noWrap w:val="0"/>
            <w:vAlign w:val="center"/>
          </w:tcPr>
          <w:p w14:paraId="232F8CC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50B8B55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588C24B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79E2BE0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0E4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55ADFE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技术负责人</w:t>
            </w:r>
          </w:p>
        </w:tc>
        <w:tc>
          <w:tcPr>
            <w:tcW w:w="1418" w:type="dxa"/>
            <w:noWrap w:val="0"/>
            <w:vAlign w:val="center"/>
          </w:tcPr>
          <w:p w14:paraId="2002F0C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0DB6B51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23E4508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7C757C1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6C9C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BD63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造价管理</w:t>
            </w:r>
          </w:p>
        </w:tc>
        <w:tc>
          <w:tcPr>
            <w:tcW w:w="1418" w:type="dxa"/>
            <w:noWrap w:val="0"/>
            <w:vAlign w:val="center"/>
          </w:tcPr>
          <w:p w14:paraId="48FD8CF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429DFA7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46F1A24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3A4663D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7AFC2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651795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质量管理</w:t>
            </w:r>
          </w:p>
        </w:tc>
        <w:tc>
          <w:tcPr>
            <w:tcW w:w="1418" w:type="dxa"/>
            <w:noWrap w:val="0"/>
            <w:vAlign w:val="center"/>
          </w:tcPr>
          <w:p w14:paraId="0D42499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7A8F3AD5">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76C6C6AA">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35319FD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0107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E5449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材料管理</w:t>
            </w:r>
          </w:p>
        </w:tc>
        <w:tc>
          <w:tcPr>
            <w:tcW w:w="1418" w:type="dxa"/>
            <w:noWrap w:val="0"/>
            <w:vAlign w:val="center"/>
          </w:tcPr>
          <w:p w14:paraId="58F234D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0559008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2CA4857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3863EA5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A043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A30858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计划管理</w:t>
            </w:r>
          </w:p>
        </w:tc>
        <w:tc>
          <w:tcPr>
            <w:tcW w:w="1418" w:type="dxa"/>
            <w:noWrap w:val="0"/>
            <w:vAlign w:val="center"/>
          </w:tcPr>
          <w:p w14:paraId="5CEBE45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623519D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17D8ED6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13F8300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5D8D7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8C63B7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安全管理</w:t>
            </w:r>
          </w:p>
        </w:tc>
        <w:tc>
          <w:tcPr>
            <w:tcW w:w="1418" w:type="dxa"/>
            <w:noWrap w:val="0"/>
            <w:vAlign w:val="center"/>
          </w:tcPr>
          <w:p w14:paraId="1D9A3B5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15FD740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54E71A5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130C88B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0A715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680808B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其他人员</w:t>
            </w:r>
          </w:p>
        </w:tc>
        <w:tc>
          <w:tcPr>
            <w:tcW w:w="1418" w:type="dxa"/>
            <w:noWrap w:val="0"/>
            <w:vAlign w:val="center"/>
          </w:tcPr>
          <w:p w14:paraId="1F9A5E0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07E7850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25E09B6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1E8DA54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5C67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06681B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tcBorders>
              <w:bottom w:val="nil"/>
            </w:tcBorders>
            <w:noWrap w:val="0"/>
            <w:vAlign w:val="center"/>
          </w:tcPr>
          <w:p w14:paraId="11B8BF0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tcBorders>
              <w:bottom w:val="nil"/>
            </w:tcBorders>
            <w:noWrap w:val="0"/>
            <w:vAlign w:val="center"/>
          </w:tcPr>
          <w:p w14:paraId="3B1AEE7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tcBorders>
              <w:bottom w:val="nil"/>
            </w:tcBorders>
            <w:noWrap w:val="0"/>
            <w:vAlign w:val="center"/>
          </w:tcPr>
          <w:p w14:paraId="19CC84A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tcBorders>
              <w:bottom w:val="nil"/>
            </w:tcBorders>
            <w:noWrap w:val="0"/>
            <w:vAlign w:val="center"/>
          </w:tcPr>
          <w:p w14:paraId="1112C18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1A14F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4C91F61">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43237D6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243A13C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6D0D1C14">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2CD0CE2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2117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547FCC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7C68AEE8">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41DF7129">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277653BC">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4D86D072">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4C779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8D26363">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noWrap w:val="0"/>
            <w:vAlign w:val="center"/>
          </w:tcPr>
          <w:p w14:paraId="780738EE">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noWrap w:val="0"/>
            <w:vAlign w:val="center"/>
          </w:tcPr>
          <w:p w14:paraId="674338A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noWrap w:val="0"/>
            <w:vAlign w:val="center"/>
          </w:tcPr>
          <w:p w14:paraId="56C337AF">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noWrap w:val="0"/>
            <w:vAlign w:val="center"/>
          </w:tcPr>
          <w:p w14:paraId="6785E900">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r w14:paraId="62231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15F7652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1418" w:type="dxa"/>
            <w:tcBorders>
              <w:bottom w:val="single" w:color="auto" w:sz="12" w:space="0"/>
            </w:tcBorders>
            <w:noWrap w:val="0"/>
            <w:vAlign w:val="center"/>
          </w:tcPr>
          <w:p w14:paraId="439BAE9D">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28" w:type="dxa"/>
            <w:tcBorders>
              <w:bottom w:val="single" w:color="auto" w:sz="12" w:space="0"/>
            </w:tcBorders>
            <w:noWrap w:val="0"/>
            <w:vAlign w:val="center"/>
          </w:tcPr>
          <w:p w14:paraId="69F8A457">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902" w:type="dxa"/>
            <w:tcBorders>
              <w:bottom w:val="single" w:color="auto" w:sz="12" w:space="0"/>
            </w:tcBorders>
            <w:noWrap w:val="0"/>
            <w:vAlign w:val="center"/>
          </w:tcPr>
          <w:p w14:paraId="5FC6DB6B">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c>
          <w:tcPr>
            <w:tcW w:w="3814" w:type="dxa"/>
            <w:tcBorders>
              <w:bottom w:val="single" w:color="auto" w:sz="12" w:space="0"/>
            </w:tcBorders>
            <w:noWrap w:val="0"/>
            <w:vAlign w:val="center"/>
          </w:tcPr>
          <w:p w14:paraId="6C4FC406">
            <w:pPr>
              <w:pStyle w:val="9"/>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auto"/>
                <w:kern w:val="2"/>
                <w:sz w:val="21"/>
                <w:szCs w:val="21"/>
                <w:highlight w:val="none"/>
                <w:lang w:val="en-US" w:eastAsia="zh-CN"/>
              </w:rPr>
            </w:pPr>
          </w:p>
        </w:tc>
      </w:tr>
    </w:tbl>
    <w:p w14:paraId="3346FD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b/>
          <w:bCs/>
          <w:color w:val="auto"/>
          <w:sz w:val="21"/>
          <w:szCs w:val="21"/>
          <w:highlight w:val="none"/>
        </w:rPr>
        <w:t>附件8：</w:t>
      </w:r>
    </w:p>
    <w:p w14:paraId="77A243F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履约担保</w:t>
      </w:r>
    </w:p>
    <w:p w14:paraId="298FBFB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（发包人名称）：</w:t>
      </w:r>
    </w:p>
    <w:p w14:paraId="4A7CB4C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437C9673">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鉴于（发包人名称，以下简称“发包人”）与</w:t>
      </w:r>
    </w:p>
    <w:p w14:paraId="1D025FE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（承包人名称）（以</w:t>
      </w:r>
      <w:r>
        <w:rPr>
          <w:rFonts w:hint="eastAsia" w:asciiTheme="minorEastAsia" w:hAnsiTheme="minorEastAsia" w:eastAsiaTheme="minorEastAsia" w:cstheme="minorEastAsia"/>
          <w:color w:val="auto"/>
          <w:sz w:val="21"/>
          <w:szCs w:val="21"/>
          <w:highlight w:val="none"/>
          <w:lang w:eastAsia="zh-CN"/>
        </w:rPr>
        <w:t>下简</w:t>
      </w:r>
      <w:r>
        <w:rPr>
          <w:rFonts w:hint="eastAsia" w:asciiTheme="minorEastAsia" w:hAnsiTheme="minorEastAsia" w:eastAsiaTheme="minorEastAsia" w:cstheme="minorEastAsia"/>
          <w:color w:val="auto"/>
          <w:sz w:val="21"/>
          <w:szCs w:val="21"/>
          <w:highlight w:val="none"/>
        </w:rPr>
        <w:t>称“承包人”）于年月日就（工程名称）施工及有关事项协商一致共同签订《建设工程施工合同》。我方愿意无条件地、不可撤销地就承包人履行与你方签订的合同，向你方提供连带责任担保。</w:t>
      </w:r>
    </w:p>
    <w:p w14:paraId="2A2F26EC">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1.担保金额人民币（大写）元（¥）。</w:t>
      </w:r>
    </w:p>
    <w:p w14:paraId="00400B5E">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2.担保有效期自你方与承包人签订的合同生效之日起至你方签发或应签发工程接收证书之日止。</w:t>
      </w:r>
    </w:p>
    <w:p w14:paraId="20BBC88A">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3.在本担保有效期内，因承包人违反合同约定的义务给你方造成经济损失时，我方在收到你方以书面形式提出的在担保金额内的赔偿要求后，在7天内无条件支付。</w:t>
      </w:r>
    </w:p>
    <w:p w14:paraId="5048C34C">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4.你方和承包人按合同约定变更合同时，我方承担本担保规定的义务不变。</w:t>
      </w:r>
    </w:p>
    <w:p w14:paraId="5ADB18A0">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5.因本保函发生的纠纷，可由双方协商解决，协商不成的，任何一方均可提请仲裁委员会仲裁。</w:t>
      </w:r>
    </w:p>
    <w:p w14:paraId="3691E831">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6.本保函自我方法定代表人（或其授权代理人）签字并加盖公章之日起生效。</w:t>
      </w:r>
    </w:p>
    <w:p w14:paraId="190822E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36E1FF1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担保人：</w:t>
      </w:r>
      <w:r>
        <w:rPr>
          <w:rFonts w:hint="eastAsia" w:asciiTheme="minorEastAsia" w:hAnsiTheme="minorEastAsia" w:eastAsiaTheme="minorEastAsia" w:cstheme="minorEastAsia"/>
          <w:color w:val="auto"/>
          <w:sz w:val="21"/>
          <w:szCs w:val="21"/>
          <w:highlight w:val="none"/>
          <w:u w:val="single"/>
        </w:rPr>
        <w:t>（盖单位章）</w:t>
      </w:r>
    </w:p>
    <w:p w14:paraId="242E5D2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rPr>
        <w:t>（签字）</w:t>
      </w:r>
    </w:p>
    <w:p w14:paraId="122511B3">
      <w:pPr>
        <w:pageBreakBefore w:val="0"/>
        <w:widowControl w:val="0"/>
        <w:kinsoku/>
        <w:wordWrap/>
        <w:overflowPunct/>
        <w:topLinePunct w:val="0"/>
        <w:bidi w:val="0"/>
        <w:snapToGrid/>
        <w:spacing w:line="360" w:lineRule="exact"/>
        <w:ind w:left="0" w:leftChars="0" w:right="0" w:rightChars="0"/>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937BC98">
      <w:pPr>
        <w:pageBreakBefore w:val="0"/>
        <w:widowControl w:val="0"/>
        <w:kinsoku/>
        <w:wordWrap/>
        <w:overflowPunct/>
        <w:topLinePunct w:val="0"/>
        <w:bidi w:val="0"/>
        <w:snapToGrid/>
        <w:spacing w:line="360" w:lineRule="exact"/>
        <w:ind w:left="0" w:leftChars="0" w:right="0" w:rightChars="0"/>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3374E22E">
      <w:pPr>
        <w:pageBreakBefore w:val="0"/>
        <w:widowControl w:val="0"/>
        <w:kinsoku/>
        <w:wordWrap/>
        <w:overflowPunct/>
        <w:topLinePunct w:val="0"/>
        <w:bidi w:val="0"/>
        <w:snapToGrid/>
        <w:spacing w:line="360" w:lineRule="exact"/>
        <w:ind w:left="0" w:leftChars="0" w:right="0" w:rightChars="0"/>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1923C465">
      <w:pPr>
        <w:pageBreakBefore w:val="0"/>
        <w:widowControl w:val="0"/>
        <w:kinsoku/>
        <w:wordWrap/>
        <w:overflowPunct/>
        <w:topLinePunct w:val="0"/>
        <w:bidi w:val="0"/>
        <w:snapToGrid/>
        <w:spacing w:line="360" w:lineRule="exact"/>
        <w:ind w:left="0" w:leftChars="0" w:right="0" w:rightChars="0"/>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传真：</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064E3CAD">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auto"/>
          <w:sz w:val="21"/>
          <w:szCs w:val="21"/>
          <w:highlight w:val="none"/>
          <w:u w:val="single"/>
        </w:rPr>
      </w:pPr>
    </w:p>
    <w:p w14:paraId="4F8385E3">
      <w:pPr>
        <w:pageBreakBefore w:val="0"/>
        <w:widowControl w:val="0"/>
        <w:kinsoku/>
        <w:wordWrap/>
        <w:overflowPunct/>
        <w:topLinePunct w:val="0"/>
        <w:bidi w:val="0"/>
        <w:snapToGrid/>
        <w:spacing w:line="360" w:lineRule="exact"/>
        <w:ind w:left="1325" w:leftChars="299" w:right="0" w:rightChars="0" w:hanging="697" w:hangingChars="3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591E0EFB">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53C8BCE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39DF82DD">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0B5E0D3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430DB4D8">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28B2D9A6">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73B214E5">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08231DE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47D73AC5">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1BDB4E2B">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auto"/>
          <w:sz w:val="21"/>
          <w:szCs w:val="21"/>
          <w:highlight w:val="none"/>
        </w:rPr>
      </w:pPr>
    </w:p>
    <w:p w14:paraId="4313566A">
      <w:pPr>
        <w:pStyle w:val="2"/>
        <w:rPr>
          <w:rFonts w:hint="eastAsia" w:asciiTheme="minorEastAsia" w:hAnsiTheme="minorEastAsia" w:eastAsiaTheme="minorEastAsia" w:cstheme="minorEastAsia"/>
          <w:color w:val="auto"/>
          <w:sz w:val="21"/>
          <w:szCs w:val="21"/>
          <w:highlight w:val="none"/>
        </w:rPr>
      </w:pPr>
    </w:p>
    <w:p w14:paraId="35B3EEA9">
      <w:pPr>
        <w:rPr>
          <w:rFonts w:hint="eastAsia" w:asciiTheme="minorEastAsia" w:hAnsiTheme="minorEastAsia" w:eastAsiaTheme="minorEastAsia" w:cstheme="minorEastAsia"/>
          <w:color w:val="auto"/>
          <w:sz w:val="21"/>
          <w:szCs w:val="21"/>
          <w:highlight w:val="none"/>
        </w:rPr>
      </w:pPr>
    </w:p>
    <w:p w14:paraId="13D56CC4">
      <w:pPr>
        <w:pStyle w:val="9"/>
        <w:rPr>
          <w:rFonts w:hint="eastAsia" w:asciiTheme="minorEastAsia" w:hAnsiTheme="minorEastAsia" w:eastAsiaTheme="minorEastAsia" w:cstheme="minorEastAsia"/>
          <w:color w:val="auto"/>
          <w:sz w:val="21"/>
          <w:szCs w:val="21"/>
          <w:highlight w:val="none"/>
        </w:rPr>
      </w:pPr>
    </w:p>
    <w:p w14:paraId="110C5D44">
      <w:pPr>
        <w:rPr>
          <w:rFonts w:hint="eastAsia" w:asciiTheme="minorEastAsia" w:hAnsiTheme="minorEastAsia" w:eastAsiaTheme="minorEastAsia" w:cstheme="minorEastAsia"/>
          <w:color w:val="auto"/>
        </w:rPr>
      </w:pPr>
    </w:p>
    <w:p w14:paraId="05947E8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w:t>
      </w:r>
      <w:bookmarkStart w:id="1981" w:name="_Toc296891060"/>
      <w:bookmarkStart w:id="1982" w:name="_Toc267261702"/>
      <w:bookmarkStart w:id="1983" w:name="_Toc296891272"/>
      <w:bookmarkStart w:id="1984" w:name="_Toc296944571"/>
      <w:bookmarkStart w:id="1985" w:name="_Toc296347231"/>
      <w:bookmarkStart w:id="1986" w:name="_Toc296503232"/>
      <w:bookmarkStart w:id="1987" w:name="_Toc296346733"/>
      <w:r>
        <w:rPr>
          <w:rFonts w:hint="eastAsia" w:asciiTheme="minorEastAsia" w:hAnsiTheme="minorEastAsia" w:eastAsiaTheme="minorEastAsia" w:cstheme="minorEastAsia"/>
          <w:b/>
          <w:bCs/>
          <w:color w:val="auto"/>
          <w:sz w:val="21"/>
          <w:szCs w:val="21"/>
          <w:highlight w:val="none"/>
        </w:rPr>
        <w:t>件9：</w:t>
      </w:r>
    </w:p>
    <w:bookmarkEnd w:id="1981"/>
    <w:bookmarkEnd w:id="1982"/>
    <w:bookmarkEnd w:id="1983"/>
    <w:bookmarkEnd w:id="1984"/>
    <w:bookmarkEnd w:id="1985"/>
    <w:bookmarkEnd w:id="1986"/>
    <w:bookmarkEnd w:id="1987"/>
    <w:p w14:paraId="0A81EDD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预付款担保</w:t>
      </w:r>
    </w:p>
    <w:p w14:paraId="73B035B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（发包人名称）：</w:t>
      </w:r>
    </w:p>
    <w:p w14:paraId="47BE8D2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1FC87340">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根据（承包人名称）（以</w:t>
      </w:r>
      <w:r>
        <w:rPr>
          <w:rFonts w:hint="eastAsia" w:asciiTheme="minorEastAsia" w:hAnsiTheme="minorEastAsia" w:eastAsiaTheme="minorEastAsia" w:cstheme="minorEastAsia"/>
          <w:color w:val="auto"/>
          <w:sz w:val="21"/>
          <w:szCs w:val="21"/>
          <w:highlight w:val="none"/>
          <w:lang w:eastAsia="zh-CN"/>
        </w:rPr>
        <w:t>下简</w:t>
      </w:r>
      <w:r>
        <w:rPr>
          <w:rFonts w:hint="eastAsia" w:asciiTheme="minorEastAsia" w:hAnsiTheme="minorEastAsia" w:eastAsiaTheme="minorEastAsia" w:cstheme="minorEastAsia"/>
          <w:color w:val="auto"/>
          <w:sz w:val="21"/>
          <w:szCs w:val="21"/>
          <w:highlight w:val="none"/>
        </w:rPr>
        <w:t>称“承包人”）与</w:t>
      </w:r>
    </w:p>
    <w:p w14:paraId="456A9B9A">
      <w:pPr>
        <w:pageBreakBefore w:val="0"/>
        <w:widowControl w:val="0"/>
        <w:kinsoku/>
        <w:wordWrap/>
        <w:overflowPunct/>
        <w:topLinePunct w:val="0"/>
        <w:bidi w:val="0"/>
        <w:snapToGrid/>
        <w:spacing w:line="360" w:lineRule="exact"/>
        <w:ind w:left="0" w:leftChars="0" w:right="0" w:rightChars="0"/>
        <w:outlineLvl w:val="0"/>
        <w:rPr>
          <w:rFonts w:hint="eastAsia" w:asciiTheme="minorEastAsia" w:hAnsiTheme="minorEastAsia" w:eastAsiaTheme="minorEastAsia" w:cstheme="minorEastAsia"/>
          <w:color w:val="auto"/>
          <w:sz w:val="21"/>
          <w:szCs w:val="21"/>
          <w:highlight w:val="none"/>
        </w:rPr>
      </w:pPr>
      <w:bookmarkStart w:id="1988" w:name="_Toc29110"/>
      <w:bookmarkStart w:id="1989" w:name="_Toc19561"/>
      <w:bookmarkStart w:id="1990" w:name="_Toc17194"/>
      <w:bookmarkStart w:id="1991" w:name="_Toc23079"/>
      <w:bookmarkStart w:id="1992" w:name="_Toc10563"/>
      <w:r>
        <w:rPr>
          <w:rFonts w:hint="eastAsia" w:asciiTheme="minorEastAsia" w:hAnsiTheme="minorEastAsia" w:eastAsiaTheme="minorEastAsia" w:cstheme="minorEastAsia"/>
          <w:color w:val="auto"/>
          <w:sz w:val="21"/>
          <w:szCs w:val="21"/>
          <w:highlight w:val="none"/>
        </w:rPr>
        <w:t>（发包人名称）（以下简称“发包人”）</w:t>
      </w:r>
      <w:bookmarkEnd w:id="1988"/>
      <w:bookmarkEnd w:id="1989"/>
      <w:bookmarkEnd w:id="1990"/>
      <w:bookmarkEnd w:id="1991"/>
      <w:bookmarkEnd w:id="1992"/>
    </w:p>
    <w:p w14:paraId="732069D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4B3BD331">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1.担保金额人民币（大写）元（¥）。</w:t>
      </w:r>
    </w:p>
    <w:p w14:paraId="7A0C6CA3">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2.担保有效期自预付款支付给承包人起生效，至你方签发的进度款支付证书说明已完全扣清止。</w:t>
      </w:r>
    </w:p>
    <w:p w14:paraId="6989DAFF">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EF9E0CD">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4.你方和承包人按合同约定变更合同时，我方承担本保函规定的义务不变。</w:t>
      </w:r>
    </w:p>
    <w:p w14:paraId="11EDF76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5.因本保函发生的纠纷，可由双方协商解决，协商不成的，任何一方均可提请仲裁委员会仲裁。</w:t>
      </w:r>
    </w:p>
    <w:p w14:paraId="34B58E6C">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6.本保函自我方法定代表人（或其授权代理人）签字并加盖公章之日起生效。</w:t>
      </w:r>
    </w:p>
    <w:p w14:paraId="0340E64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2EA1443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p>
    <w:p w14:paraId="101FC3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担保人：</w:t>
      </w:r>
      <w:r>
        <w:rPr>
          <w:rFonts w:hint="eastAsia" w:asciiTheme="minorEastAsia" w:hAnsiTheme="minorEastAsia" w:eastAsiaTheme="minorEastAsia" w:cstheme="minorEastAsia"/>
          <w:color w:val="auto"/>
          <w:sz w:val="21"/>
          <w:szCs w:val="21"/>
          <w:highlight w:val="none"/>
          <w:u w:val="single"/>
        </w:rPr>
        <w:t>（盖单位章）</w:t>
      </w:r>
    </w:p>
    <w:p w14:paraId="317F3A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rPr>
        <w:t>（签字）</w:t>
      </w:r>
    </w:p>
    <w:p w14:paraId="62E048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2CC744C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72C0370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7784684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传真：</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20387C9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lang w:eastAsia="zh-CN"/>
        </w:rPr>
      </w:pPr>
    </w:p>
    <w:p w14:paraId="6D94DEC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auto"/>
          <w:sz w:val="21"/>
          <w:szCs w:val="21"/>
          <w:highlight w:val="none"/>
          <w:u w:val="single"/>
        </w:rPr>
      </w:pPr>
    </w:p>
    <w:p w14:paraId="597C4A14">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4ED2EB1A">
      <w:pPr>
        <w:spacing w:line="44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color w:val="auto"/>
          <w:sz w:val="30"/>
          <w:szCs w:val="30"/>
          <w:highlight w:val="none"/>
        </w:rPr>
        <w:br w:type="page"/>
      </w:r>
      <w:r>
        <w:rPr>
          <w:rFonts w:hint="eastAsia" w:asciiTheme="minorEastAsia" w:hAnsiTheme="minorEastAsia" w:eastAsiaTheme="minorEastAsia" w:cstheme="minorEastAsia"/>
          <w:b/>
          <w:bCs/>
          <w:color w:val="auto"/>
          <w:sz w:val="21"/>
          <w:szCs w:val="21"/>
          <w:highlight w:val="none"/>
        </w:rPr>
        <w:t>附件10:</w:t>
      </w:r>
    </w:p>
    <w:p w14:paraId="711A99FF">
      <w:pPr>
        <w:spacing w:before="120" w:beforeLines="50" w:after="120" w:afterLines="50"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支付担保</w:t>
      </w:r>
    </w:p>
    <w:p w14:paraId="4C7B2E18">
      <w:pPr>
        <w:spacing w:line="44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w:t>
      </w:r>
    </w:p>
    <w:p w14:paraId="32D4765B">
      <w:pPr>
        <w:spacing w:line="440" w:lineRule="exact"/>
        <w:jc w:val="left"/>
        <w:rPr>
          <w:rFonts w:hint="eastAsia" w:asciiTheme="minorEastAsia" w:hAnsiTheme="minorEastAsia" w:eastAsiaTheme="minorEastAsia" w:cstheme="minorEastAsia"/>
          <w:color w:val="auto"/>
          <w:sz w:val="21"/>
          <w:szCs w:val="21"/>
          <w:highlight w:val="none"/>
        </w:rPr>
      </w:pPr>
    </w:p>
    <w:p w14:paraId="60B8875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鉴于你方作为承包人已经与（发包人名称）（以下称“发包人”）于年月日签订了（工程名称）《建设工程施工合同》（以</w:t>
      </w:r>
      <w:r>
        <w:rPr>
          <w:rFonts w:hint="eastAsia" w:asciiTheme="minorEastAsia" w:hAnsiTheme="minorEastAsia" w:eastAsiaTheme="minorEastAsia" w:cstheme="minorEastAsia"/>
          <w:color w:val="auto"/>
          <w:sz w:val="21"/>
          <w:szCs w:val="21"/>
          <w:highlight w:val="none"/>
          <w:lang w:eastAsia="zh-CN"/>
        </w:rPr>
        <w:t>下简</w:t>
      </w:r>
      <w:r>
        <w:rPr>
          <w:rFonts w:hint="eastAsia" w:asciiTheme="minorEastAsia" w:hAnsiTheme="minorEastAsia" w:eastAsiaTheme="minorEastAsia" w:cstheme="minorEastAsia"/>
          <w:color w:val="auto"/>
          <w:sz w:val="21"/>
          <w:szCs w:val="21"/>
          <w:highlight w:val="none"/>
        </w:rPr>
        <w:t>称“主合同”），应发包人的申请，我方愿就发包人履行主合同约定的工程款支付义务以保证的方式向你方提供如下担保：</w:t>
      </w:r>
    </w:p>
    <w:p w14:paraId="1BF7C55B">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993" w:name="_Toc11400"/>
      <w:bookmarkStart w:id="1994" w:name="_Toc31131"/>
      <w:bookmarkStart w:id="1995" w:name="_Toc25964"/>
      <w:bookmarkStart w:id="1996" w:name="_Toc26560"/>
      <w:bookmarkStart w:id="1997" w:name="_Toc20380"/>
      <w:r>
        <w:rPr>
          <w:rFonts w:hint="eastAsia" w:asciiTheme="minorEastAsia" w:hAnsiTheme="minorEastAsia" w:eastAsiaTheme="minorEastAsia" w:cstheme="minorEastAsia"/>
          <w:color w:val="auto"/>
          <w:sz w:val="21"/>
          <w:szCs w:val="21"/>
          <w:highlight w:val="none"/>
        </w:rPr>
        <w:t>一、保证的范围及保证金额</w:t>
      </w:r>
      <w:bookmarkEnd w:id="1993"/>
      <w:bookmarkEnd w:id="1994"/>
      <w:bookmarkEnd w:id="1995"/>
      <w:bookmarkEnd w:id="1996"/>
      <w:bookmarkEnd w:id="1997"/>
    </w:p>
    <w:p w14:paraId="39EA49FD">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1.我方的保证范围是主合同约定的工程款。</w:t>
      </w:r>
    </w:p>
    <w:p w14:paraId="3D18F562">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2.本保函所称主合同约定的工程款是指主合同约定的除工程质量保证金以外的合同价款。</w:t>
      </w:r>
    </w:p>
    <w:p w14:paraId="48B42475">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3.我方保证的金额是主合同约定的工程款的%，数额最高不超过人民币元（大写：）。</w:t>
      </w:r>
    </w:p>
    <w:p w14:paraId="5636D8E4">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1998" w:name="_Toc31793"/>
      <w:bookmarkStart w:id="1999" w:name="_Toc16286"/>
      <w:bookmarkStart w:id="2000" w:name="_Toc13918"/>
      <w:bookmarkStart w:id="2001" w:name="_Toc6668"/>
      <w:bookmarkStart w:id="2002" w:name="_Toc10162"/>
      <w:r>
        <w:rPr>
          <w:rFonts w:hint="eastAsia" w:asciiTheme="minorEastAsia" w:hAnsiTheme="minorEastAsia" w:eastAsiaTheme="minorEastAsia" w:cstheme="minorEastAsia"/>
          <w:color w:val="auto"/>
          <w:sz w:val="21"/>
          <w:szCs w:val="21"/>
          <w:highlight w:val="none"/>
        </w:rPr>
        <w:t>二、保证的方式及保证期间</w:t>
      </w:r>
      <w:bookmarkEnd w:id="1998"/>
      <w:bookmarkEnd w:id="1999"/>
      <w:bookmarkEnd w:id="2000"/>
      <w:bookmarkEnd w:id="2001"/>
      <w:bookmarkEnd w:id="2002"/>
    </w:p>
    <w:p w14:paraId="754DB372">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1.我方保证的方式为：连带责任保证。</w:t>
      </w:r>
    </w:p>
    <w:p w14:paraId="3E7476A0">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2.我方保证的期间为：自本合同生效之日起至主合同约定的工程款支付完毕之日后日内。</w:t>
      </w:r>
    </w:p>
    <w:p w14:paraId="383CD82A">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3.你方与发包人协议变更工程款支付日期的，经我方书面同意后，保证期间按照变更后的支付日期做相应调整。</w:t>
      </w:r>
    </w:p>
    <w:p w14:paraId="24B1B17E">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03" w:name="_Toc28829"/>
      <w:bookmarkStart w:id="2004" w:name="_Toc30478"/>
      <w:bookmarkStart w:id="2005" w:name="_Toc30010"/>
      <w:bookmarkStart w:id="2006" w:name="_Toc29996"/>
      <w:bookmarkStart w:id="2007" w:name="_Toc3217"/>
      <w:r>
        <w:rPr>
          <w:rFonts w:hint="eastAsia" w:asciiTheme="minorEastAsia" w:hAnsiTheme="minorEastAsia" w:eastAsiaTheme="minorEastAsia" w:cstheme="minorEastAsia"/>
          <w:color w:val="auto"/>
          <w:sz w:val="21"/>
          <w:szCs w:val="21"/>
          <w:highlight w:val="none"/>
        </w:rPr>
        <w:t>三、承担保证责任的形式</w:t>
      </w:r>
      <w:bookmarkEnd w:id="2003"/>
      <w:bookmarkEnd w:id="2004"/>
      <w:bookmarkEnd w:id="2005"/>
      <w:bookmarkEnd w:id="2006"/>
      <w:bookmarkEnd w:id="2007"/>
    </w:p>
    <w:p w14:paraId="15EC22F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我方承担保证责任的形式是代为支付。发包人未按主合同约定向你方支付工程款的，由我方在保证金额内代为支付。</w:t>
      </w:r>
    </w:p>
    <w:p w14:paraId="3120654B">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08" w:name="_Toc17037"/>
      <w:bookmarkStart w:id="2009" w:name="_Toc22323"/>
      <w:bookmarkStart w:id="2010" w:name="_Toc4883"/>
      <w:bookmarkStart w:id="2011" w:name="_Toc19016"/>
      <w:bookmarkStart w:id="2012" w:name="_Toc11312"/>
      <w:r>
        <w:rPr>
          <w:rFonts w:hint="eastAsia" w:asciiTheme="minorEastAsia" w:hAnsiTheme="minorEastAsia" w:eastAsiaTheme="minorEastAsia" w:cstheme="minorEastAsia"/>
          <w:color w:val="auto"/>
          <w:sz w:val="21"/>
          <w:szCs w:val="21"/>
          <w:highlight w:val="none"/>
        </w:rPr>
        <w:t>四、代偿的安排</w:t>
      </w:r>
      <w:bookmarkEnd w:id="2008"/>
      <w:bookmarkEnd w:id="2009"/>
      <w:bookmarkEnd w:id="2010"/>
      <w:bookmarkEnd w:id="2011"/>
      <w:bookmarkEnd w:id="2012"/>
    </w:p>
    <w:p w14:paraId="6E05899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1.你方要求我方承担保证责任的，应向我方发出书面索赔通知及发包人未支付主合同约定工程款的证明材料。索赔通知应写明要求索赔的金额，支付款项应到达的账号。</w:t>
      </w:r>
    </w:p>
    <w:p w14:paraId="066E5D4D">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08C4D662">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3.我方收到你方的书面索赔通知及相应的证明材料后７天内无条件支付。</w:t>
      </w:r>
    </w:p>
    <w:p w14:paraId="671942DF">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13" w:name="_Toc1507"/>
      <w:bookmarkStart w:id="2014" w:name="_Toc29416"/>
      <w:bookmarkStart w:id="2015" w:name="_Toc25107"/>
      <w:bookmarkStart w:id="2016" w:name="_Toc15006"/>
      <w:bookmarkStart w:id="2017" w:name="_Toc30624"/>
      <w:r>
        <w:rPr>
          <w:rFonts w:hint="eastAsia" w:asciiTheme="minorEastAsia" w:hAnsiTheme="minorEastAsia" w:eastAsiaTheme="minorEastAsia" w:cstheme="minorEastAsia"/>
          <w:color w:val="auto"/>
          <w:sz w:val="21"/>
          <w:szCs w:val="21"/>
          <w:highlight w:val="none"/>
        </w:rPr>
        <w:t>五、保证责任的解除</w:t>
      </w:r>
      <w:bookmarkEnd w:id="2013"/>
      <w:bookmarkEnd w:id="2014"/>
      <w:bookmarkEnd w:id="2015"/>
      <w:bookmarkEnd w:id="2016"/>
      <w:bookmarkEnd w:id="2017"/>
    </w:p>
    <w:p w14:paraId="3C0812AB">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1.在本保函承诺的保证期间内，你方未书面向我方主张保证责任的，自保证期间届满次日起，我方保证责任解除。</w:t>
      </w:r>
    </w:p>
    <w:p w14:paraId="5BEA299A">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2.发包人按主合同约定履行了工程款的全部支付义务的，自本保函承诺的保证期间届满次日起，我方保证责任解除。</w:t>
      </w:r>
    </w:p>
    <w:p w14:paraId="2675279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3.我方按照本保函向你方履行保证责任所支付金额达到本保函保证金额时，自我方向你方支付（支付款项从我方账户划出）之日起，保证责任即解除。</w:t>
      </w:r>
    </w:p>
    <w:p w14:paraId="55137F1E">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4.按照法律法规的规定或出现应解除我方保证责任的其他情形的，我方在本保函项下的保证责任亦解除。</w:t>
      </w:r>
    </w:p>
    <w:p w14:paraId="29D1778D">
      <w:pPr>
        <w:spacing w:line="360" w:lineRule="auto"/>
        <w:jc w:val="left"/>
        <w:rPr>
          <w:rFonts w:hint="eastAsia" w:asciiTheme="minorEastAsia" w:hAnsiTheme="minorEastAsia" w:eastAsiaTheme="minorEastAsia" w:cstheme="minorEastAsia"/>
          <w:color w:val="auto"/>
          <w:sz w:val="21"/>
          <w:szCs w:val="21"/>
          <w:highlight w:val="none"/>
        </w:rPr>
      </w:pPr>
    </w:p>
    <w:p w14:paraId="53041A5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5.我方解除保证责任后，你方应自我方保证责任解除之日起个工作日内，将本保函原件返还我方。</w:t>
      </w:r>
    </w:p>
    <w:p w14:paraId="50489DA2">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18" w:name="_Toc3962"/>
      <w:bookmarkStart w:id="2019" w:name="_Toc2251"/>
      <w:bookmarkStart w:id="2020" w:name="_Toc23407"/>
      <w:bookmarkStart w:id="2021" w:name="_Toc11064"/>
      <w:bookmarkStart w:id="2022" w:name="_Toc14021"/>
      <w:r>
        <w:rPr>
          <w:rFonts w:hint="eastAsia" w:asciiTheme="minorEastAsia" w:hAnsiTheme="minorEastAsia" w:eastAsiaTheme="minorEastAsia" w:cstheme="minorEastAsia"/>
          <w:color w:val="auto"/>
          <w:sz w:val="21"/>
          <w:szCs w:val="21"/>
          <w:highlight w:val="none"/>
        </w:rPr>
        <w:t>六、免责条款</w:t>
      </w:r>
      <w:bookmarkEnd w:id="2018"/>
      <w:bookmarkEnd w:id="2019"/>
      <w:bookmarkEnd w:id="2020"/>
      <w:bookmarkEnd w:id="2021"/>
      <w:bookmarkEnd w:id="2022"/>
    </w:p>
    <w:p w14:paraId="71D7EE10">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1.因你方违约致使发包人不能履行义务的，我方不承担保证责任。</w:t>
      </w:r>
    </w:p>
    <w:p w14:paraId="010C977A">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2.依照法律法规的规定或你方与发包人的另行约定，免除发包人部分或全部义务的，我方亦免除其相应的保证责任。</w:t>
      </w:r>
    </w:p>
    <w:p w14:paraId="4799A676">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3.你方与发包人协议变更主合同的，如加重发包人责任致使我方保证责任加重的，</w:t>
      </w:r>
      <w:r>
        <w:rPr>
          <w:rFonts w:hint="eastAsia" w:asciiTheme="minorEastAsia" w:hAnsiTheme="minorEastAsia" w:eastAsiaTheme="minorEastAsia" w:cstheme="minorEastAsia"/>
          <w:color w:val="auto"/>
          <w:sz w:val="21"/>
          <w:szCs w:val="21"/>
          <w:highlight w:val="none"/>
          <w:lang w:eastAsia="zh-CN"/>
        </w:rPr>
        <w:t>须</w:t>
      </w:r>
      <w:r>
        <w:rPr>
          <w:rFonts w:hint="eastAsia" w:asciiTheme="minorEastAsia" w:hAnsiTheme="minorEastAsia" w:eastAsiaTheme="minorEastAsia" w:cstheme="minorEastAsia"/>
          <w:color w:val="auto"/>
          <w:sz w:val="21"/>
          <w:szCs w:val="21"/>
          <w:highlight w:val="none"/>
        </w:rPr>
        <w:t>征得我方书面同意，否则我方不再承担因此而加重部分的保证责任，但主合同第10条〔变更〕约定的变更不受本款限制。</w:t>
      </w:r>
    </w:p>
    <w:p w14:paraId="0FC15920">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4.因不可抗力造成发包人不能履行义务的，我方不承担保证责任。</w:t>
      </w:r>
    </w:p>
    <w:p w14:paraId="78395A37">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23" w:name="_Toc22034"/>
      <w:bookmarkStart w:id="2024" w:name="_Toc13865"/>
      <w:bookmarkStart w:id="2025" w:name="_Toc20106"/>
      <w:bookmarkStart w:id="2026" w:name="_Toc28001"/>
      <w:bookmarkStart w:id="2027" w:name="_Toc5169"/>
      <w:r>
        <w:rPr>
          <w:rFonts w:hint="eastAsia" w:asciiTheme="minorEastAsia" w:hAnsiTheme="minorEastAsia" w:eastAsiaTheme="minorEastAsia" w:cstheme="minorEastAsia"/>
          <w:color w:val="auto"/>
          <w:sz w:val="21"/>
          <w:szCs w:val="21"/>
          <w:highlight w:val="none"/>
        </w:rPr>
        <w:t>七、争议解决</w:t>
      </w:r>
      <w:bookmarkEnd w:id="2023"/>
      <w:bookmarkEnd w:id="2024"/>
      <w:bookmarkEnd w:id="2025"/>
      <w:bookmarkEnd w:id="2026"/>
      <w:bookmarkEnd w:id="2027"/>
    </w:p>
    <w:p w14:paraId="4C7E50F3">
      <w:pPr>
        <w:spacing w:after="12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因本保函或本保函相关事项发生的纠纷，可由双方协商解决，协商不成的，按下列第</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种方式解决：</w:t>
      </w:r>
    </w:p>
    <w:p w14:paraId="6FC7D3BE">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（1）向仲裁委员会申请仲裁；</w:t>
      </w:r>
    </w:p>
    <w:p w14:paraId="3445478F">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（2）向人民法院起诉。</w:t>
      </w:r>
    </w:p>
    <w:p w14:paraId="1620C1EE">
      <w:pPr>
        <w:spacing w:line="360" w:lineRule="auto"/>
        <w:ind w:firstLine="420" w:firstLineChars="200"/>
        <w:jc w:val="left"/>
        <w:outlineLvl w:val="0"/>
        <w:rPr>
          <w:rFonts w:hint="eastAsia" w:asciiTheme="minorEastAsia" w:hAnsiTheme="minorEastAsia" w:eastAsiaTheme="minorEastAsia" w:cstheme="minorEastAsia"/>
          <w:color w:val="auto"/>
          <w:sz w:val="21"/>
          <w:szCs w:val="21"/>
          <w:highlight w:val="none"/>
        </w:rPr>
      </w:pPr>
      <w:bookmarkStart w:id="2028" w:name="_Toc14959"/>
      <w:bookmarkStart w:id="2029" w:name="_Toc8912"/>
      <w:bookmarkStart w:id="2030" w:name="_Toc29914"/>
      <w:bookmarkStart w:id="2031" w:name="_Toc5124"/>
      <w:bookmarkStart w:id="2032" w:name="_Toc24785"/>
      <w:r>
        <w:rPr>
          <w:rFonts w:hint="eastAsia" w:asciiTheme="minorEastAsia" w:hAnsiTheme="minorEastAsia" w:eastAsiaTheme="minorEastAsia" w:cstheme="minorEastAsia"/>
          <w:color w:val="auto"/>
          <w:sz w:val="21"/>
          <w:szCs w:val="21"/>
          <w:highlight w:val="none"/>
        </w:rPr>
        <w:t>八、保函的生效</w:t>
      </w:r>
      <w:bookmarkEnd w:id="2028"/>
      <w:bookmarkEnd w:id="2029"/>
      <w:bookmarkEnd w:id="2030"/>
      <w:bookmarkEnd w:id="2031"/>
      <w:bookmarkEnd w:id="2032"/>
    </w:p>
    <w:p w14:paraId="136D294D">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本保函自我方法定代表人（或其授权代理人）签字并加盖公章之日起生效。</w:t>
      </w:r>
    </w:p>
    <w:p w14:paraId="0B50A80A">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14:paraId="367EB039">
      <w:pPr>
        <w:spacing w:line="360" w:lineRule="auto"/>
        <w:ind w:right="600"/>
        <w:jc w:val="left"/>
        <w:rPr>
          <w:rFonts w:hint="eastAsia" w:asciiTheme="minorEastAsia" w:hAnsiTheme="minorEastAsia" w:eastAsiaTheme="minorEastAsia" w:cstheme="minorEastAsia"/>
          <w:color w:val="auto"/>
          <w:sz w:val="21"/>
          <w:szCs w:val="21"/>
          <w:highlight w:val="none"/>
        </w:rPr>
      </w:pPr>
    </w:p>
    <w:p w14:paraId="7B27904F">
      <w:pPr>
        <w:spacing w:line="360" w:lineRule="auto"/>
        <w:ind w:right="600"/>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担保人：</w:t>
      </w:r>
      <w:r>
        <w:rPr>
          <w:rFonts w:hint="eastAsia" w:asciiTheme="minorEastAsia" w:hAnsiTheme="minorEastAsia" w:eastAsiaTheme="minorEastAsia" w:cstheme="minorEastAsia"/>
          <w:color w:val="auto"/>
          <w:sz w:val="21"/>
          <w:szCs w:val="21"/>
          <w:highlight w:val="none"/>
          <w:u w:val="single"/>
        </w:rPr>
        <w:t>（盖章）</w:t>
      </w:r>
    </w:p>
    <w:p w14:paraId="1A0AF17F">
      <w:pPr>
        <w:spacing w:line="360" w:lineRule="auto"/>
        <w:ind w:right="1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法定代表人或委托代理人：</w:t>
      </w:r>
      <w:r>
        <w:rPr>
          <w:rFonts w:hint="eastAsia" w:asciiTheme="minorEastAsia" w:hAnsiTheme="minorEastAsia" w:eastAsiaTheme="minorEastAsia" w:cstheme="minorEastAsia"/>
          <w:color w:val="auto"/>
          <w:sz w:val="21"/>
          <w:szCs w:val="21"/>
          <w:highlight w:val="none"/>
          <w:u w:val="single"/>
        </w:rPr>
        <w:t>（签字）</w:t>
      </w:r>
    </w:p>
    <w:p w14:paraId="36B96A02">
      <w:pPr>
        <w:spacing w:line="360" w:lineRule="auto"/>
        <w:jc w:val="left"/>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81E5896">
      <w:pPr>
        <w:spacing w:line="360" w:lineRule="auto"/>
        <w:jc w:val="left"/>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60E6977D">
      <w:pPr>
        <w:spacing w:line="360" w:lineRule="auto"/>
        <w:jc w:val="left"/>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传真：</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D7F66C8">
      <w:pPr>
        <w:spacing w:line="360" w:lineRule="auto"/>
        <w:ind w:right="150" w:firstLine="420" w:firstLineChars="200"/>
        <w:jc w:val="left"/>
        <w:rPr>
          <w:rFonts w:hint="eastAsia" w:asciiTheme="minorEastAsia" w:hAnsiTheme="minorEastAsia" w:eastAsiaTheme="minorEastAsia" w:cstheme="minorEastAsia"/>
          <w:color w:val="auto"/>
          <w:sz w:val="21"/>
          <w:szCs w:val="21"/>
          <w:highlight w:val="none"/>
          <w:u w:val="single"/>
        </w:rPr>
      </w:pPr>
    </w:p>
    <w:p w14:paraId="7A943648">
      <w:pPr>
        <w:spacing w:line="360" w:lineRule="auto"/>
        <w:ind w:right="1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584454A0">
      <w:pPr>
        <w:spacing w:line="440" w:lineRule="exac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r>
      <w:r>
        <w:rPr>
          <w:rFonts w:hint="eastAsia" w:asciiTheme="minorEastAsia" w:hAnsiTheme="minorEastAsia" w:eastAsiaTheme="minorEastAsia" w:cstheme="minorEastAsia"/>
          <w:b/>
          <w:bCs/>
          <w:color w:val="auto"/>
          <w:sz w:val="21"/>
          <w:szCs w:val="21"/>
          <w:highlight w:val="none"/>
        </w:rPr>
        <w:t>附件11：</w:t>
      </w:r>
    </w:p>
    <w:p w14:paraId="39D6DB1F">
      <w:pPr>
        <w:spacing w:before="120" w:beforeLines="50" w:after="120" w:afterLines="50" w:line="440" w:lineRule="exact"/>
        <w:jc w:val="center"/>
        <w:outlineLvl w:val="0"/>
        <w:rPr>
          <w:rFonts w:hint="eastAsia" w:asciiTheme="minorEastAsia" w:hAnsiTheme="minorEastAsia" w:eastAsiaTheme="minorEastAsia" w:cstheme="minorEastAsia"/>
          <w:b/>
          <w:bCs/>
          <w:color w:val="auto"/>
          <w:sz w:val="21"/>
          <w:szCs w:val="21"/>
          <w:highlight w:val="none"/>
        </w:rPr>
      </w:pPr>
      <w:bookmarkStart w:id="2033" w:name="_Toc15518"/>
      <w:bookmarkStart w:id="2034" w:name="_Toc20900"/>
      <w:bookmarkStart w:id="2035" w:name="_Toc18176"/>
      <w:bookmarkStart w:id="2036" w:name="_Toc2370"/>
      <w:bookmarkStart w:id="2037" w:name="_Toc32186"/>
      <w:r>
        <w:rPr>
          <w:rFonts w:hint="eastAsia" w:asciiTheme="minorEastAsia" w:hAnsiTheme="minorEastAsia" w:eastAsiaTheme="minorEastAsia" w:cstheme="minorEastAsia"/>
          <w:b/>
          <w:bCs/>
          <w:color w:val="auto"/>
          <w:sz w:val="21"/>
          <w:szCs w:val="21"/>
          <w:highlight w:val="none"/>
        </w:rPr>
        <w:t>11-1：材料暂估价表</w:t>
      </w:r>
      <w:bookmarkEnd w:id="2033"/>
      <w:bookmarkEnd w:id="2034"/>
      <w:bookmarkEnd w:id="2035"/>
      <w:bookmarkEnd w:id="2036"/>
      <w:bookmarkEnd w:id="2037"/>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4F87E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C2409C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75A6FF1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B39A9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7318B00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9E5218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16D108F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合价（元）</w:t>
            </w:r>
          </w:p>
        </w:tc>
        <w:tc>
          <w:tcPr>
            <w:tcW w:w="1303" w:type="dxa"/>
            <w:tcBorders>
              <w:top w:val="single" w:color="auto" w:sz="12" w:space="0"/>
              <w:bottom w:val="double" w:color="auto" w:sz="6" w:space="0"/>
            </w:tcBorders>
            <w:noWrap w:val="0"/>
            <w:vAlign w:val="top"/>
          </w:tcPr>
          <w:p w14:paraId="7135D09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1F393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976611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75B619F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D66D96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6DA667F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E54F07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1453997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6AE632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F93B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2E4125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025AA5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top"/>
          </w:tcPr>
          <w:p w14:paraId="734890D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nil"/>
            </w:tcBorders>
            <w:noWrap w:val="0"/>
            <w:vAlign w:val="top"/>
          </w:tcPr>
          <w:p w14:paraId="2BB14C4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nil"/>
            </w:tcBorders>
            <w:noWrap w:val="0"/>
            <w:vAlign w:val="top"/>
          </w:tcPr>
          <w:p w14:paraId="12EA9A3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top"/>
          </w:tcPr>
          <w:p w14:paraId="2A6382F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tcBorders>
              <w:top w:val="nil"/>
            </w:tcBorders>
            <w:noWrap w:val="0"/>
            <w:vAlign w:val="top"/>
          </w:tcPr>
          <w:p w14:paraId="5405056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EBFC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1F9BD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D5FB63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4403E1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F168AA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687FF2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F74682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DEAFF9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59FC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1F5B5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E92D7D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1F1C46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2D085F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1DBDBD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B534DC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E7F0B0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39B6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4EC8B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CCBBDF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EE56F3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C449F1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259B21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E823BD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5B98E6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11DC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D289B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17C232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6D2565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AB40D2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436AEB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F22E0E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79ADAE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8BA1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F9A78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0B8265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977C7D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133994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1918CE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5EF5DC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D4E60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48C5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03F50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D4377F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E9369D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25DC3A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0C515E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7A1085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24BCE0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5A48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B3FD6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32780C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C96249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13DEC1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6B262B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DE956C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5997B5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F52B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23F65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95F7C9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30D30F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E85DBA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391667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147657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78011B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4FA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362CD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F06E62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1426C8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27A6B5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B22D7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907FB0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56EE5E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CB6B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AAC2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482CB8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A6095A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793EF2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3090A8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49BC5C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17C602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E9B5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F7082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936CEF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F00E0D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5CB903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37B623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5445F7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6780899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9ED6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2AB90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AB6200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4A1981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0EAB6B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BD5A83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816297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1CFF66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441D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49D82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78AAF2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7055DC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0110C0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7CD082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4DD716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1F011F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8EE5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05485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906525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0A2B04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B848F7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0DD571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72D0E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52A5F3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9B5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99CED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6DD4AE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10CD32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831EBF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EB161A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39B324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95760E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B91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1F857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B50B1A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614870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AD7D04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B7CC83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3051C7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1FD8A85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7D3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1A9F4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B5AD5C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A17D97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524575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C1D514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E92A78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64D55A7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2ECC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99A3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D86912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A55142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E90D53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404DA8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7F0EDD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661FD3C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1218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8555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E6FFA4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508398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932987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A6AC68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86680B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507F4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6750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D0B14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542C92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169F65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A18B0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0AF478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3A721D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3E7C31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62B2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755DF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CA4D18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E34BE6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71739A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44165C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5466B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40D3BA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9C5A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DE9C5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5C2027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0CB615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187369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751F13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81F5C5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8C40E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B0F3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4248F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18D70F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702904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9735B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DF506A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83DE9A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C3419A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3340D98B">
      <w:pPr>
        <w:spacing w:before="120" w:beforeLines="50" w:after="120" w:afterLines="50" w:line="440" w:lineRule="exact"/>
        <w:rPr>
          <w:rFonts w:hint="eastAsia" w:asciiTheme="minorEastAsia" w:hAnsiTheme="minorEastAsia" w:eastAsiaTheme="minorEastAsia" w:cstheme="minorEastAsia"/>
          <w:color w:val="auto"/>
          <w:sz w:val="30"/>
          <w:szCs w:val="30"/>
          <w:highlight w:val="none"/>
        </w:rPr>
      </w:pPr>
    </w:p>
    <w:p w14:paraId="71522FEA">
      <w:pPr>
        <w:spacing w:before="120" w:beforeLines="50" w:after="120" w:afterLines="50" w:line="440" w:lineRule="exact"/>
        <w:jc w:val="center"/>
        <w:rPr>
          <w:rFonts w:hint="eastAsia" w:asciiTheme="minorEastAsia" w:hAnsiTheme="minorEastAsia" w:eastAsiaTheme="minorEastAsia" w:cstheme="minorEastAsia"/>
          <w:color w:val="auto"/>
          <w:sz w:val="21"/>
          <w:szCs w:val="21"/>
          <w:highlight w:val="none"/>
        </w:rPr>
      </w:pPr>
    </w:p>
    <w:p w14:paraId="4CB3FDD9">
      <w:pPr>
        <w:spacing w:before="120" w:beforeLines="50" w:after="120" w:afterLines="50"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11-2：工程设备暂估价表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215E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15CF3C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3BBCDC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954840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8DE981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3380DC7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469B7C2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合价（元）</w:t>
            </w:r>
          </w:p>
        </w:tc>
        <w:tc>
          <w:tcPr>
            <w:tcW w:w="1303" w:type="dxa"/>
            <w:tcBorders>
              <w:top w:val="single" w:color="auto" w:sz="12" w:space="0"/>
              <w:bottom w:val="double" w:color="auto" w:sz="6" w:space="0"/>
            </w:tcBorders>
            <w:noWrap w:val="0"/>
            <w:vAlign w:val="top"/>
          </w:tcPr>
          <w:p w14:paraId="2808990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4D87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30150B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C49905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5BB4FA4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E33649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5D6E708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59A7E33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48FE8D4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9E73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FE1C69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2E12EA5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top"/>
          </w:tcPr>
          <w:p w14:paraId="747F742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nil"/>
            </w:tcBorders>
            <w:noWrap w:val="0"/>
            <w:vAlign w:val="top"/>
          </w:tcPr>
          <w:p w14:paraId="0CB2AE3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nil"/>
            </w:tcBorders>
            <w:noWrap w:val="0"/>
            <w:vAlign w:val="top"/>
          </w:tcPr>
          <w:p w14:paraId="582ACE2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top"/>
          </w:tcPr>
          <w:p w14:paraId="4B8D24A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tcBorders>
              <w:top w:val="nil"/>
            </w:tcBorders>
            <w:noWrap w:val="0"/>
            <w:vAlign w:val="top"/>
          </w:tcPr>
          <w:p w14:paraId="5E0D55A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A75C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A5256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022A79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BCF30B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FD50C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2EBF3A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8C9B0A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14544A4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4EE1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4C88A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E57758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B18CD3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29F211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B183E1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686BED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1EC1FB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51C5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0C054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1D6F6F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53E4CE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8BF08B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EE41AE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A35AB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5AB8EA8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1FA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4A7E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B3C195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17E7BB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25D6F8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BE6215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17157F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6B57C46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08DF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CF692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0B191B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5A8CB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4DC1C9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9DE6A8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1FC7E1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65710C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050B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DA4D6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A7C052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F0846C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B3647F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F99AF4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6DD521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5E56322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42C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4A185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5957CC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8D2AA4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5CB98A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C0D2B4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207344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876D45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DA8B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8DC95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26A370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D9AAF0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627C55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078BA8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518EBF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5F3806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3DA9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A81E0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7E3D88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09178C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EE3716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396E10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B1B263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A6432D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833A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5E417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72D1F0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DC3C15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FA5C20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DEED45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2DBE7A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2569DB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9913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16088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3E2585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36605C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B87059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9A885A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08C6A4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2CDD69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A62F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0572E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DB5AB6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58C13A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E27B7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8BDBC5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C957BC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573363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4BFF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E087C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F18BBE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AC5E69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496C70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58D30F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4BA3B4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802DAD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D251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F7978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09D19B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F67A36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6231E0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1CC6FF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B7DF32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E3D5F6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001D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F9060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AF9B00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6598CB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C0AC4A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4733F2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F77597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8376AB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FEAB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EAAC7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5B04F6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1E0665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41B24A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7CB045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2CD1A4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2BBE8D3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B1C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59FA3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453F7B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50A70B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B2560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7411B6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348CC7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FE399F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7E6A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00BF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201782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4FEA0C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E965E8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D129F9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4DE552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70ACEA2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C301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DE029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985260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90230C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6AF50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7027A6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85B0B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03BD5D7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5D1D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8A460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56EE5D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81DC09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E66B39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9D5284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2EB6BF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3B2AEF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7B07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83735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E51742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A022AA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E243BD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0809C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99040F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376B471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537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A21C5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40A11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CCEF6C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D46D64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9B0648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57FC00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5A1E808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5A8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2DD04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9347AC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9B9D46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C06914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646A45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27374E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03" w:type="dxa"/>
            <w:noWrap w:val="0"/>
            <w:vAlign w:val="top"/>
          </w:tcPr>
          <w:p w14:paraId="4721AF1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785B4E9E">
      <w:pPr>
        <w:spacing w:line="440" w:lineRule="exact"/>
        <w:rPr>
          <w:rFonts w:hint="eastAsia" w:asciiTheme="minorEastAsia" w:hAnsiTheme="minorEastAsia" w:eastAsiaTheme="minorEastAsia" w:cstheme="minorEastAsia"/>
          <w:color w:val="auto"/>
          <w:sz w:val="30"/>
          <w:szCs w:val="30"/>
          <w:highlight w:val="none"/>
        </w:rPr>
      </w:pPr>
    </w:p>
    <w:p w14:paraId="0189A88E">
      <w:pPr>
        <w:spacing w:before="120" w:beforeLines="50" w:after="120" w:afterLines="50" w:line="440" w:lineRule="exact"/>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r>
      <w:r>
        <w:rPr>
          <w:rFonts w:hint="eastAsia" w:asciiTheme="minorEastAsia" w:hAnsiTheme="minorEastAsia" w:eastAsiaTheme="minorEastAsia" w:cstheme="minorEastAsia"/>
          <w:b/>
          <w:bCs/>
          <w:color w:val="auto"/>
          <w:sz w:val="21"/>
          <w:szCs w:val="21"/>
          <w:highlight w:val="none"/>
        </w:rPr>
        <w:t>11-3：专业工程暂估价表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B78D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A7218B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35F8DC8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183E7BE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088982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金额</w:t>
            </w:r>
          </w:p>
        </w:tc>
      </w:tr>
      <w:tr w14:paraId="446B8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674CFC7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69923A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67F4F60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E5F39B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0C32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E34844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472466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tcBorders>
              <w:top w:val="nil"/>
            </w:tcBorders>
            <w:noWrap w:val="0"/>
            <w:vAlign w:val="top"/>
          </w:tcPr>
          <w:p w14:paraId="2B060AA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top"/>
          </w:tcPr>
          <w:p w14:paraId="7E4A208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443C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1215F0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2126582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tcBorders>
              <w:top w:val="nil"/>
            </w:tcBorders>
            <w:noWrap w:val="0"/>
            <w:vAlign w:val="top"/>
          </w:tcPr>
          <w:p w14:paraId="30AF359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top"/>
          </w:tcPr>
          <w:p w14:paraId="244D5F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DC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ACA85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E0191E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DDD7B7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260BE13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6312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54E1F4E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06943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283C890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79A76F3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31D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11E59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012A6F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AA01B5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45C24FF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240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2FA948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66F718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663E044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6A8E8C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69D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88E7F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96D62B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67C1B37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7B714DE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3CE9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E3A7D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6EFB8F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FAD2A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244C6C9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0C40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D78DA8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DDD583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016803C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265BED0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FE89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5BC0E5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B486CB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7003599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234EA5A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847F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D7356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5472C2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71CFBFC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7EF198B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CE6C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080CF6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701273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21CC0D7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06B0DD16">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65D7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D2B23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512FA8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25FBC83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0C783091">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35CA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E10FC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8E4CCF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0F986D4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178E511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FDC9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42ACB5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540B0F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C99C54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6B5F3F9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DC0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EFE22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E5416E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61249A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517E0E0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AD7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69D1A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7641C9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5C9859D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06933FD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135C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C163B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1D15FE0">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0F9B773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106ACF2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4619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84C1A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1782B82">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1133CE1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54B7F65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7AC9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3851A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AB67BE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0CB2D42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7994566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184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25B01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B4A08F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5843F13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02DB5F2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DDA8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B8322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3B4A5FA">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65F9FB9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234780B7">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D498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72E2F8">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D5204F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3D7952A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3276EC1E">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5CC0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C81D93">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6A6E23F">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764F152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554756CD">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D9AD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59E8AC">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901FEB5">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395" w:type="dxa"/>
            <w:noWrap w:val="0"/>
            <w:vAlign w:val="top"/>
          </w:tcPr>
          <w:p w14:paraId="5C95ADAB">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top"/>
          </w:tcPr>
          <w:p w14:paraId="43909E89">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8B51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76D658C4">
            <w:pPr>
              <w:pStyle w:val="9"/>
              <w:keepNext/>
              <w:spacing w:after="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小计：</w:t>
            </w:r>
          </w:p>
        </w:tc>
      </w:tr>
    </w:tbl>
    <w:p w14:paraId="36A39D7C">
      <w:pPr>
        <w:pStyle w:val="9"/>
        <w:keepNext w:val="0"/>
        <w:keepLines w:val="0"/>
        <w:pageBreakBefore w:val="0"/>
        <w:widowControl w:val="0"/>
        <w:kinsoku/>
        <w:wordWrap w:val="0"/>
        <w:overflowPunct/>
        <w:topLinePunct w:val="0"/>
        <w:bidi w:val="0"/>
        <w:spacing w:line="360" w:lineRule="auto"/>
        <w:ind w:left="-619" w:leftChars="-295" w:right="0" w:firstLine="429" w:firstLineChars="190"/>
        <w:jc w:val="center"/>
        <w:rPr>
          <w:rFonts w:hint="eastAsia" w:asciiTheme="minorEastAsia" w:hAnsiTheme="minorEastAsia" w:eastAsiaTheme="minorEastAsia" w:cstheme="minorEastAsia"/>
          <w:color w:val="auto"/>
          <w:spacing w:val="8"/>
          <w:position w:val="0"/>
          <w14:textOutline w14:w="5793" w14:cap="sq" w14:cmpd="sng">
            <w14:solidFill>
              <w14:srgbClr w14:val="000000"/>
            </w14:solidFill>
            <w14:prstDash w14:val="solid"/>
            <w14:bevel/>
          </w14:textOutline>
        </w:rPr>
      </w:pPr>
    </w:p>
    <w:p w14:paraId="2424A6ED">
      <w:pPr>
        <w:pStyle w:val="2"/>
        <w:tabs>
          <w:tab w:val="left" w:pos="567"/>
        </w:tabs>
        <w:spacing w:line="360" w:lineRule="auto"/>
        <w:ind w:left="0" w:leftChars="0" w:firstLine="0" w:firstLineChars="0"/>
        <w:jc w:val="center"/>
        <w:rPr>
          <w:rFonts w:hint="eastAsia" w:ascii="宋体" w:hAnsi="宋体" w:eastAsia="宋体" w:cs="宋体"/>
          <w:b/>
          <w:bCs/>
          <w:color w:val="auto"/>
          <w:kern w:val="44"/>
          <w:sz w:val="32"/>
          <w:szCs w:val="32"/>
          <w:highlight w:val="none"/>
        </w:rPr>
        <w:sectPr>
          <w:pgSz w:w="11910" w:h="16850"/>
          <w:pgMar w:top="1304" w:right="1304" w:bottom="1304" w:left="1304" w:header="876" w:footer="861" w:gutter="0"/>
          <w:pgNumType w:fmt="decimal"/>
          <w:cols w:space="720" w:num="1"/>
          <w:docGrid w:linePitch="286" w:charSpace="0"/>
        </w:sectPr>
      </w:pPr>
    </w:p>
    <w:p w14:paraId="3A0DB6F8">
      <w:pPr>
        <w:pStyle w:val="2"/>
        <w:tabs>
          <w:tab w:val="left" w:pos="567"/>
        </w:tabs>
        <w:spacing w:line="36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kern w:val="44"/>
          <w:sz w:val="32"/>
          <w:szCs w:val="32"/>
          <w:highlight w:val="none"/>
        </w:rPr>
        <w:t xml:space="preserve">第六章  </w:t>
      </w:r>
      <w:bookmarkEnd w:id="149"/>
      <w:bookmarkEnd w:id="150"/>
      <w:bookmarkStart w:id="2038" w:name="_Toc13185"/>
      <w:r>
        <w:rPr>
          <w:rFonts w:hint="eastAsia" w:ascii="宋体" w:hAnsi="宋体" w:eastAsia="宋体" w:cs="宋体"/>
          <w:b/>
          <w:bCs/>
          <w:color w:val="auto"/>
          <w:sz w:val="32"/>
          <w:szCs w:val="32"/>
          <w:highlight w:val="none"/>
        </w:rPr>
        <w:t>响应文件（格式）</w:t>
      </w:r>
      <w:bookmarkEnd w:id="155"/>
      <w:bookmarkEnd w:id="156"/>
      <w:bookmarkEnd w:id="2038"/>
    </w:p>
    <w:p w14:paraId="78545847">
      <w:pPr>
        <w:spacing w:line="360" w:lineRule="auto"/>
        <w:rPr>
          <w:rFonts w:hint="eastAsia" w:ascii="宋体" w:hAnsi="宋体" w:eastAsia="宋体" w:cs="宋体"/>
          <w:color w:val="auto"/>
          <w:highlight w:val="none"/>
        </w:rPr>
      </w:pPr>
    </w:p>
    <w:p w14:paraId="07F5241F">
      <w:pPr>
        <w:pStyle w:val="12"/>
        <w:spacing w:line="360" w:lineRule="auto"/>
        <w:jc w:val="both"/>
        <w:rPr>
          <w:rFonts w:hint="eastAsia" w:ascii="宋体" w:hAnsi="宋体" w:eastAsia="宋体" w:cs="宋体"/>
          <w:b/>
          <w:color w:val="auto"/>
          <w:sz w:val="32"/>
          <w:highlight w:val="none"/>
          <w:lang w:eastAsia="zh-CN"/>
        </w:rPr>
      </w:pPr>
      <w:bookmarkStart w:id="2039" w:name="_Toc497927069"/>
      <w:bookmarkStart w:id="2040" w:name="_Toc18351"/>
      <w:bookmarkStart w:id="2041" w:name="_Toc21496"/>
      <w:r>
        <w:rPr>
          <w:rFonts w:hint="eastAsia" w:ascii="宋体" w:hAnsi="宋体" w:eastAsia="宋体" w:cs="宋体"/>
          <w:b/>
          <w:color w:val="auto"/>
          <w:sz w:val="32"/>
          <w:highlight w:val="none"/>
          <w:lang w:eastAsia="zh-CN"/>
        </w:rPr>
        <w:t>一、响应文件标记</w:t>
      </w:r>
      <w:bookmarkEnd w:id="2039"/>
      <w:bookmarkEnd w:id="2040"/>
      <w:bookmarkEnd w:id="2041"/>
    </w:p>
    <w:p w14:paraId="17FE6CEC">
      <w:pPr>
        <w:pStyle w:val="32"/>
        <w:spacing w:line="360" w:lineRule="auto"/>
        <w:rPr>
          <w:rFonts w:hint="eastAsia" w:ascii="宋体" w:hAnsi="宋体" w:eastAsia="宋体" w:cs="宋体"/>
          <w:color w:val="auto"/>
          <w:highlight w:val="none"/>
        </w:rPr>
      </w:pPr>
    </w:p>
    <w:p w14:paraId="78CC67B6">
      <w:pPr>
        <w:snapToGrid w:val="0"/>
        <w:spacing w:before="156" w:beforeLines="50" w:after="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253BE24C">
      <w:pPr>
        <w:snapToGrid w:val="0"/>
        <w:spacing w:before="156" w:beforeLines="50" w:after="50" w:line="360" w:lineRule="auto"/>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2CA0AD95">
      <w:pPr>
        <w:snapToGrid w:val="0"/>
        <w:spacing w:before="156" w:beforeLines="50" w:after="50" w:line="360" w:lineRule="auto"/>
        <w:ind w:firstLine="422" w:firstLineChars="150"/>
        <w:rPr>
          <w:rFonts w:hint="eastAsia" w:ascii="宋体" w:hAnsi="宋体" w:eastAsia="宋体" w:cs="宋体"/>
          <w:b/>
          <w:color w:val="auto"/>
          <w:sz w:val="28"/>
          <w:szCs w:val="28"/>
          <w:highlight w:val="none"/>
        </w:rPr>
      </w:pPr>
    </w:p>
    <w:p w14:paraId="7137E2A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071E9FB">
      <w:pPr>
        <w:snapToGrid w:val="0"/>
        <w:spacing w:before="156" w:beforeLines="50" w:after="50" w:line="360" w:lineRule="auto"/>
        <w:ind w:firstLine="2704" w:firstLineChars="962"/>
        <w:rPr>
          <w:rFonts w:hint="eastAsia" w:ascii="宋体" w:hAnsi="宋体" w:eastAsia="宋体" w:cs="宋体"/>
          <w:b/>
          <w:bCs w:val="0"/>
          <w:color w:val="auto"/>
          <w:sz w:val="28"/>
          <w:szCs w:val="28"/>
          <w:highlight w:val="none"/>
        </w:rPr>
      </w:pPr>
    </w:p>
    <w:p w14:paraId="5AF1676D">
      <w:pPr>
        <w:snapToGrid w:val="0"/>
        <w:spacing w:before="156" w:beforeLines="50" w:after="50" w:line="360" w:lineRule="auto"/>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E476E0F">
      <w:pPr>
        <w:spacing w:line="360" w:lineRule="auto"/>
        <w:rPr>
          <w:rFonts w:hint="eastAsia" w:ascii="宋体" w:hAnsi="宋体" w:eastAsia="宋体" w:cs="宋体"/>
          <w:b/>
          <w:color w:val="auto"/>
          <w:highlight w:val="none"/>
        </w:rPr>
      </w:pPr>
    </w:p>
    <w:p w14:paraId="736447D5">
      <w:pPr>
        <w:spacing w:line="360" w:lineRule="auto"/>
        <w:ind w:firstLine="2704" w:firstLineChars="962"/>
        <w:rPr>
          <w:rFonts w:hint="eastAsia" w:ascii="宋体" w:hAnsi="宋体" w:eastAsia="宋体" w:cs="宋体"/>
          <w:b/>
          <w:color w:val="auto"/>
          <w:sz w:val="28"/>
          <w:szCs w:val="28"/>
          <w:highlight w:val="none"/>
        </w:rPr>
      </w:pPr>
    </w:p>
    <w:p w14:paraId="196B55BC">
      <w:pPr>
        <w:pStyle w:val="32"/>
        <w:spacing w:line="360" w:lineRule="auto"/>
        <w:rPr>
          <w:rFonts w:hint="eastAsia" w:ascii="宋体" w:hAnsi="宋体" w:eastAsia="宋体" w:cs="宋体"/>
          <w:b/>
          <w:color w:val="auto"/>
          <w:sz w:val="28"/>
          <w:szCs w:val="28"/>
          <w:highlight w:val="none"/>
        </w:rPr>
      </w:pPr>
    </w:p>
    <w:p w14:paraId="7BD91753">
      <w:pPr>
        <w:snapToGrid w:val="0"/>
        <w:spacing w:before="156" w:beforeLines="50" w:after="50" w:line="360" w:lineRule="auto"/>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 广西八桂建设项目管理有限公司 </w:t>
      </w:r>
      <w:r>
        <w:rPr>
          <w:rFonts w:hint="eastAsia" w:ascii="宋体" w:hAnsi="宋体" w:eastAsia="宋体" w:cs="宋体"/>
          <w:b/>
          <w:color w:val="auto"/>
          <w:sz w:val="28"/>
          <w:szCs w:val="28"/>
          <w:highlight w:val="none"/>
          <w:u w:val="single"/>
        </w:rPr>
        <w:t xml:space="preserve">  </w:t>
      </w:r>
    </w:p>
    <w:p w14:paraId="546715D8">
      <w:pPr>
        <w:pStyle w:val="5"/>
        <w:spacing w:line="360" w:lineRule="auto"/>
        <w:rPr>
          <w:rFonts w:hint="eastAsia"/>
          <w:color w:val="auto"/>
          <w:highlight w:val="none"/>
        </w:rPr>
      </w:pPr>
    </w:p>
    <w:p w14:paraId="44C7ED0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042" w:name="_Toc20319_WPSOffice_Level2"/>
      <w:bookmarkStart w:id="2043" w:name="_Toc4932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2042"/>
      <w:bookmarkEnd w:id="2043"/>
      <w:r>
        <w:rPr>
          <w:rFonts w:hint="eastAsia" w:ascii="宋体" w:hAnsi="宋体" w:eastAsia="宋体" w:cs="宋体"/>
          <w:bCs/>
          <w:color w:val="auto"/>
          <w:sz w:val="24"/>
          <w:szCs w:val="24"/>
          <w:highlight w:val="none"/>
          <w:u w:val="single"/>
        </w:rPr>
        <w:t xml:space="preserve">       </w:t>
      </w:r>
    </w:p>
    <w:p w14:paraId="7755600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bookmarkStart w:id="2044" w:name="_Toc32056_WPSOffice_Level2"/>
      <w:bookmarkStart w:id="2045" w:name="_Toc9622_WPSOffice_Level2"/>
      <w:r>
        <w:rPr>
          <w:rFonts w:hint="eastAsia" w:hAnsi="宋体" w:cs="宋体"/>
          <w:color w:val="auto"/>
          <w:sz w:val="24"/>
          <w:szCs w:val="24"/>
          <w:highlight w:val="none"/>
          <w:lang w:eastAsia="zh-CN"/>
        </w:rPr>
        <w:t>法定代表人或负责人或自然人</w:t>
      </w:r>
      <w:r>
        <w:rPr>
          <w:rFonts w:hint="eastAsia" w:ascii="宋体" w:hAnsi="宋体" w:eastAsia="宋体" w:cs="宋体"/>
          <w:color w:val="auto"/>
          <w:sz w:val="24"/>
          <w:szCs w:val="24"/>
          <w:highlight w:val="none"/>
        </w:rPr>
        <w:t>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2151E29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B9170A">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2044"/>
      <w:bookmarkEnd w:id="2045"/>
      <w:r>
        <w:rPr>
          <w:rFonts w:hint="eastAsia" w:ascii="宋体" w:hAnsi="宋体" w:eastAsia="宋体" w:cs="宋体"/>
          <w:bCs/>
          <w:color w:val="auto"/>
          <w:sz w:val="24"/>
          <w:szCs w:val="24"/>
          <w:highlight w:val="none"/>
          <w:u w:val="single"/>
        </w:rPr>
        <w:t xml:space="preserve">                                                </w:t>
      </w:r>
    </w:p>
    <w:p w14:paraId="60EF3AB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046" w:name="_Toc26465_WPSOffice_Level2"/>
      <w:bookmarkStart w:id="2047"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2046"/>
      <w:bookmarkEnd w:id="2047"/>
    </w:p>
    <w:p w14:paraId="679E677D">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49F8A85B">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223C81B5">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869656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BE1DD93">
      <w:pPr>
        <w:numPr>
          <w:ilvl w:val="0"/>
          <w:numId w:val="8"/>
        </w:numPr>
        <w:spacing w:line="360" w:lineRule="auto"/>
        <w:rPr>
          <w:rFonts w:hint="eastAsia" w:ascii="宋体" w:hAnsi="宋体" w:eastAsia="宋体" w:cs="宋体"/>
          <w:b/>
          <w:bCs/>
          <w:color w:val="auto"/>
          <w:sz w:val="32"/>
          <w:szCs w:val="32"/>
          <w:highlight w:val="none"/>
        </w:rPr>
      </w:pPr>
      <w:bookmarkStart w:id="2048" w:name="_Toc21615"/>
      <w:bookmarkStart w:id="2049" w:name="_Toc19430"/>
      <w:bookmarkStart w:id="2050" w:name="_Toc497927070"/>
      <w:r>
        <w:rPr>
          <w:rFonts w:hint="eastAsia" w:ascii="宋体" w:hAnsi="宋体" w:eastAsia="宋体" w:cs="宋体"/>
          <w:b/>
          <w:bCs/>
          <w:color w:val="auto"/>
          <w:sz w:val="32"/>
          <w:szCs w:val="32"/>
          <w:highlight w:val="none"/>
        </w:rPr>
        <w:t>响应文件组成</w:t>
      </w:r>
      <w:bookmarkEnd w:id="2048"/>
      <w:bookmarkEnd w:id="2049"/>
      <w:bookmarkEnd w:id="2050"/>
    </w:p>
    <w:p w14:paraId="3F0E0949">
      <w:pPr>
        <w:pStyle w:val="9"/>
        <w:numPr>
          <w:ilvl w:val="0"/>
          <w:numId w:val="0"/>
        </w:numPr>
        <w:spacing w:line="360" w:lineRule="auto"/>
        <w:rPr>
          <w:rFonts w:hint="eastAsia" w:ascii="宋体" w:hAnsi="宋体" w:eastAsia="宋体" w:cs="宋体"/>
          <w:color w:val="auto"/>
          <w:highlight w:val="none"/>
        </w:rPr>
      </w:pPr>
    </w:p>
    <w:p w14:paraId="52D88783">
      <w:pPr>
        <w:pStyle w:val="9"/>
        <w:numPr>
          <w:ilvl w:val="0"/>
          <w:numId w:val="0"/>
        </w:numPr>
        <w:spacing w:line="360" w:lineRule="auto"/>
        <w:rPr>
          <w:rFonts w:hint="eastAsia" w:ascii="宋体" w:hAnsi="宋体" w:eastAsia="宋体" w:cs="宋体"/>
          <w:color w:val="auto"/>
          <w:highlight w:val="none"/>
        </w:rPr>
      </w:pPr>
    </w:p>
    <w:p w14:paraId="3C8B6894">
      <w:pPr>
        <w:numPr>
          <w:ilvl w:val="0"/>
          <w:numId w:val="0"/>
        </w:numPr>
        <w:spacing w:line="360" w:lineRule="auto"/>
        <w:rPr>
          <w:rFonts w:hint="eastAsia" w:ascii="宋体" w:hAnsi="宋体" w:eastAsia="宋体" w:cs="宋体"/>
          <w:b/>
          <w:bCs/>
          <w:color w:val="auto"/>
          <w:sz w:val="28"/>
          <w:szCs w:val="28"/>
          <w:highlight w:val="none"/>
        </w:rPr>
      </w:pPr>
    </w:p>
    <w:p w14:paraId="31EF0079">
      <w:pPr>
        <w:pStyle w:val="9"/>
        <w:spacing w:line="360" w:lineRule="auto"/>
        <w:rPr>
          <w:rFonts w:hint="eastAsia" w:ascii="宋体" w:hAnsi="宋体" w:eastAsia="宋体" w:cs="宋体"/>
          <w:b/>
          <w:bCs/>
          <w:color w:val="auto"/>
          <w:sz w:val="28"/>
          <w:szCs w:val="28"/>
          <w:highlight w:val="none"/>
          <w:lang w:eastAsia="zh-CN"/>
        </w:rPr>
      </w:pPr>
    </w:p>
    <w:p w14:paraId="1A25C67D">
      <w:pPr>
        <w:numPr>
          <w:ilvl w:val="0"/>
          <w:numId w:val="9"/>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5D913A65">
      <w:pPr>
        <w:pStyle w:val="9"/>
        <w:spacing w:line="360" w:lineRule="auto"/>
        <w:rPr>
          <w:rFonts w:hint="eastAsia" w:ascii="宋体" w:hAnsi="宋体" w:eastAsia="宋体" w:cs="宋体"/>
          <w:b/>
          <w:bCs/>
          <w:color w:val="auto"/>
          <w:sz w:val="28"/>
          <w:szCs w:val="28"/>
          <w:highlight w:val="none"/>
        </w:rPr>
      </w:pPr>
    </w:p>
    <w:p w14:paraId="720219D3">
      <w:pPr>
        <w:pStyle w:val="9"/>
        <w:spacing w:line="360" w:lineRule="auto"/>
        <w:rPr>
          <w:rFonts w:hint="eastAsia" w:ascii="宋体" w:hAnsi="宋体" w:eastAsia="宋体" w:cs="宋体"/>
          <w:b/>
          <w:bCs/>
          <w:color w:val="auto"/>
          <w:sz w:val="28"/>
          <w:szCs w:val="28"/>
          <w:highlight w:val="none"/>
        </w:rPr>
      </w:pPr>
    </w:p>
    <w:p w14:paraId="7EDE7060">
      <w:pPr>
        <w:numPr>
          <w:ilvl w:val="0"/>
          <w:numId w:val="9"/>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EFF7E98">
      <w:pPr>
        <w:pStyle w:val="9"/>
        <w:spacing w:line="360" w:lineRule="auto"/>
        <w:rPr>
          <w:rFonts w:hint="eastAsia" w:ascii="宋体" w:hAnsi="宋体" w:eastAsia="宋体" w:cs="宋体"/>
          <w:b/>
          <w:bCs/>
          <w:color w:val="auto"/>
          <w:sz w:val="28"/>
          <w:szCs w:val="28"/>
          <w:highlight w:val="none"/>
        </w:rPr>
      </w:pPr>
    </w:p>
    <w:p w14:paraId="4831B246">
      <w:pPr>
        <w:pStyle w:val="9"/>
        <w:spacing w:line="360" w:lineRule="auto"/>
        <w:rPr>
          <w:rFonts w:hint="eastAsia" w:ascii="宋体" w:hAnsi="宋体" w:eastAsia="宋体" w:cs="宋体"/>
          <w:b/>
          <w:bCs/>
          <w:color w:val="auto"/>
          <w:sz w:val="28"/>
          <w:szCs w:val="28"/>
          <w:highlight w:val="none"/>
        </w:rPr>
      </w:pPr>
    </w:p>
    <w:p w14:paraId="592A0EEE">
      <w:pPr>
        <w:numPr>
          <w:ilvl w:val="0"/>
          <w:numId w:val="9"/>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49DBCEAE">
      <w:pPr>
        <w:pStyle w:val="32"/>
        <w:spacing w:line="360" w:lineRule="auto"/>
        <w:rPr>
          <w:rFonts w:hint="eastAsia" w:ascii="宋体" w:hAnsi="宋体" w:eastAsia="宋体" w:cs="宋体"/>
          <w:color w:val="auto"/>
          <w:highlight w:val="none"/>
        </w:rPr>
      </w:pPr>
    </w:p>
    <w:p w14:paraId="3D5710D6">
      <w:pPr>
        <w:tabs>
          <w:tab w:val="left" w:pos="5040"/>
        </w:tabs>
        <w:spacing w:line="360" w:lineRule="auto"/>
        <w:rPr>
          <w:rFonts w:hint="eastAsia" w:ascii="宋体" w:hAnsi="宋体" w:eastAsia="宋体" w:cs="宋体"/>
          <w:color w:val="auto"/>
          <w:szCs w:val="21"/>
          <w:highlight w:val="none"/>
        </w:rPr>
      </w:pPr>
    </w:p>
    <w:p w14:paraId="782E0FC3">
      <w:pPr>
        <w:pStyle w:val="9"/>
        <w:spacing w:line="360" w:lineRule="auto"/>
        <w:rPr>
          <w:rFonts w:hint="eastAsia" w:ascii="宋体" w:hAnsi="宋体" w:eastAsia="宋体" w:cs="宋体"/>
          <w:color w:val="auto"/>
          <w:szCs w:val="21"/>
          <w:highlight w:val="none"/>
        </w:rPr>
      </w:pPr>
    </w:p>
    <w:p w14:paraId="41A38ACC">
      <w:pPr>
        <w:pStyle w:val="9"/>
        <w:spacing w:line="360" w:lineRule="auto"/>
        <w:rPr>
          <w:rFonts w:hint="eastAsia" w:ascii="宋体" w:hAnsi="宋体" w:eastAsia="宋体" w:cs="宋体"/>
          <w:color w:val="auto"/>
          <w:szCs w:val="21"/>
          <w:highlight w:val="none"/>
        </w:rPr>
      </w:pPr>
    </w:p>
    <w:p w14:paraId="277D6333">
      <w:pPr>
        <w:pStyle w:val="9"/>
        <w:spacing w:line="360" w:lineRule="auto"/>
        <w:rPr>
          <w:rFonts w:hint="eastAsia" w:ascii="宋体" w:hAnsi="宋体" w:eastAsia="宋体" w:cs="宋体"/>
          <w:color w:val="auto"/>
          <w:szCs w:val="21"/>
          <w:highlight w:val="none"/>
        </w:rPr>
      </w:pPr>
    </w:p>
    <w:p w14:paraId="2848E792">
      <w:pPr>
        <w:pStyle w:val="9"/>
        <w:spacing w:line="360" w:lineRule="auto"/>
        <w:rPr>
          <w:rFonts w:hint="eastAsia" w:ascii="宋体" w:hAnsi="宋体" w:eastAsia="宋体" w:cs="宋体"/>
          <w:color w:val="auto"/>
          <w:szCs w:val="21"/>
          <w:highlight w:val="none"/>
        </w:rPr>
      </w:pPr>
    </w:p>
    <w:p w14:paraId="2A5D8DC1">
      <w:pPr>
        <w:spacing w:line="360" w:lineRule="auto"/>
        <w:rPr>
          <w:rFonts w:hint="eastAsia" w:ascii="宋体" w:hAnsi="宋体" w:eastAsia="宋体" w:cs="宋体"/>
          <w:color w:val="auto"/>
          <w:szCs w:val="21"/>
          <w:highlight w:val="none"/>
        </w:rPr>
      </w:pPr>
    </w:p>
    <w:p w14:paraId="09D346BF">
      <w:pPr>
        <w:pStyle w:val="32"/>
        <w:spacing w:line="360" w:lineRule="auto"/>
        <w:rPr>
          <w:rFonts w:hint="eastAsia" w:ascii="宋体" w:hAnsi="宋体" w:eastAsia="宋体" w:cs="宋体"/>
          <w:color w:val="auto"/>
          <w:szCs w:val="21"/>
          <w:highlight w:val="none"/>
        </w:rPr>
      </w:pPr>
    </w:p>
    <w:p w14:paraId="290ECA66">
      <w:pPr>
        <w:pStyle w:val="32"/>
        <w:spacing w:line="360" w:lineRule="auto"/>
        <w:rPr>
          <w:rFonts w:hint="eastAsia" w:ascii="宋体" w:hAnsi="宋体" w:eastAsia="宋体" w:cs="宋体"/>
          <w:color w:val="auto"/>
          <w:szCs w:val="21"/>
          <w:highlight w:val="none"/>
        </w:rPr>
      </w:pPr>
    </w:p>
    <w:p w14:paraId="35214495">
      <w:pPr>
        <w:pStyle w:val="32"/>
        <w:spacing w:line="360" w:lineRule="auto"/>
        <w:rPr>
          <w:rFonts w:hint="eastAsia" w:ascii="宋体" w:hAnsi="宋体" w:eastAsia="宋体" w:cs="宋体"/>
          <w:color w:val="auto"/>
          <w:szCs w:val="21"/>
          <w:highlight w:val="none"/>
        </w:rPr>
      </w:pPr>
    </w:p>
    <w:p w14:paraId="755502A5">
      <w:pPr>
        <w:pStyle w:val="32"/>
        <w:spacing w:line="360" w:lineRule="auto"/>
        <w:rPr>
          <w:rFonts w:hint="eastAsia" w:ascii="宋体" w:hAnsi="宋体" w:eastAsia="宋体" w:cs="宋体"/>
          <w:color w:val="auto"/>
          <w:szCs w:val="21"/>
          <w:highlight w:val="none"/>
        </w:rPr>
      </w:pPr>
    </w:p>
    <w:p w14:paraId="128318D6">
      <w:pPr>
        <w:pStyle w:val="32"/>
        <w:spacing w:line="360" w:lineRule="auto"/>
        <w:rPr>
          <w:rFonts w:hint="eastAsia" w:ascii="宋体" w:hAnsi="宋体" w:eastAsia="宋体" w:cs="宋体"/>
          <w:color w:val="auto"/>
          <w:szCs w:val="21"/>
          <w:highlight w:val="none"/>
        </w:rPr>
      </w:pPr>
    </w:p>
    <w:p w14:paraId="4CECF4ED">
      <w:pPr>
        <w:pStyle w:val="32"/>
        <w:spacing w:line="360" w:lineRule="auto"/>
        <w:rPr>
          <w:rFonts w:hint="eastAsia" w:ascii="宋体" w:hAnsi="宋体" w:eastAsia="宋体" w:cs="宋体"/>
          <w:color w:val="auto"/>
          <w:szCs w:val="21"/>
          <w:highlight w:val="none"/>
        </w:rPr>
      </w:pPr>
    </w:p>
    <w:p w14:paraId="4641547D">
      <w:pPr>
        <w:pStyle w:val="32"/>
        <w:spacing w:line="360" w:lineRule="auto"/>
        <w:rPr>
          <w:rFonts w:hint="eastAsia" w:ascii="宋体" w:hAnsi="宋体" w:eastAsia="宋体" w:cs="宋体"/>
          <w:color w:val="auto"/>
          <w:szCs w:val="21"/>
          <w:highlight w:val="none"/>
        </w:rPr>
      </w:pPr>
    </w:p>
    <w:p w14:paraId="2B33CA79">
      <w:pPr>
        <w:pStyle w:val="32"/>
        <w:spacing w:line="360" w:lineRule="auto"/>
        <w:rPr>
          <w:rFonts w:hint="eastAsia" w:ascii="宋体" w:hAnsi="宋体" w:eastAsia="宋体" w:cs="宋体"/>
          <w:color w:val="auto"/>
          <w:szCs w:val="21"/>
          <w:highlight w:val="none"/>
        </w:rPr>
      </w:pPr>
    </w:p>
    <w:p w14:paraId="1B7C8B4F">
      <w:pPr>
        <w:pStyle w:val="5"/>
        <w:numPr>
          <w:ilvl w:val="0"/>
          <w:numId w:val="0"/>
        </w:numPr>
        <w:spacing w:line="360" w:lineRule="auto"/>
        <w:jc w:val="center"/>
        <w:rPr>
          <w:rFonts w:hint="eastAsia" w:ascii="宋体" w:hAnsi="宋体" w:eastAsia="宋体" w:cs="宋体"/>
          <w:color w:val="auto"/>
          <w:sz w:val="32"/>
          <w:szCs w:val="32"/>
          <w:highlight w:val="none"/>
          <w:lang w:eastAsia="zh-CN"/>
        </w:rPr>
      </w:pPr>
      <w:bookmarkStart w:id="2051" w:name="_Toc11067"/>
      <w:bookmarkStart w:id="2052" w:name="_Toc7185"/>
      <w:bookmarkStart w:id="2053" w:name="_Toc497927071"/>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051"/>
      <w:bookmarkEnd w:id="2052"/>
      <w:bookmarkEnd w:id="2053"/>
    </w:p>
    <w:p w14:paraId="1EE59C57">
      <w:pPr>
        <w:spacing w:line="360" w:lineRule="auto"/>
        <w:rPr>
          <w:rFonts w:hint="eastAsia" w:ascii="宋体" w:hAnsi="宋体" w:eastAsia="宋体" w:cs="宋体"/>
          <w:color w:val="auto"/>
          <w:highlight w:val="none"/>
        </w:rPr>
      </w:pPr>
    </w:p>
    <w:p w14:paraId="1DC69EA8">
      <w:pPr>
        <w:spacing w:line="360" w:lineRule="auto"/>
        <w:rPr>
          <w:rFonts w:hint="eastAsia" w:ascii="宋体" w:hAnsi="宋体" w:eastAsia="宋体" w:cs="宋体"/>
          <w:b/>
          <w:color w:val="auto"/>
          <w:sz w:val="28"/>
          <w:szCs w:val="28"/>
          <w:highlight w:val="none"/>
          <w:lang w:val="en-US" w:eastAsia="zh-CN"/>
        </w:rPr>
      </w:pPr>
    </w:p>
    <w:p w14:paraId="3ED7229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6F9C5381">
      <w:pPr>
        <w:spacing w:line="360" w:lineRule="auto"/>
        <w:rPr>
          <w:rFonts w:hint="eastAsia" w:ascii="宋体" w:hAnsi="宋体" w:eastAsia="宋体" w:cs="宋体"/>
          <w:b/>
          <w:color w:val="auto"/>
          <w:sz w:val="28"/>
          <w:szCs w:val="28"/>
          <w:highlight w:val="none"/>
          <w:lang w:val="en-US" w:eastAsia="zh-CN"/>
        </w:rPr>
      </w:pPr>
    </w:p>
    <w:p w14:paraId="2143FD5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A73E0AE">
      <w:pPr>
        <w:numPr>
          <w:ilvl w:val="0"/>
          <w:numId w:val="10"/>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w:t>
      </w:r>
      <w:r>
        <w:rPr>
          <w:rFonts w:hint="eastAsia" w:ascii="宋体" w:hAnsi="宋体" w:cs="宋体"/>
          <w:b/>
          <w:color w:val="auto"/>
          <w:sz w:val="28"/>
          <w:szCs w:val="28"/>
          <w:highlight w:val="none"/>
          <w:lang w:eastAsia="zh-CN"/>
        </w:rPr>
        <w:t>法定代表人或负责人或自然人</w:t>
      </w:r>
      <w:r>
        <w:rPr>
          <w:rFonts w:hint="eastAsia" w:ascii="宋体" w:hAnsi="宋体" w:eastAsia="宋体" w:cs="宋体"/>
          <w:b/>
          <w:color w:val="auto"/>
          <w:sz w:val="28"/>
          <w:szCs w:val="28"/>
          <w:highlight w:val="none"/>
        </w:rPr>
        <w:t>身份证正反两面复印件（必须提供）；</w:t>
      </w:r>
    </w:p>
    <w:p w14:paraId="45936465">
      <w:pPr>
        <w:pStyle w:val="2"/>
        <w:numPr>
          <w:ilvl w:val="0"/>
          <w:numId w:val="0"/>
        </w:numPr>
        <w:spacing w:line="360" w:lineRule="auto"/>
        <w:rPr>
          <w:rFonts w:hint="eastAsia"/>
          <w:color w:val="auto"/>
          <w:highlight w:val="none"/>
        </w:rPr>
      </w:pPr>
    </w:p>
    <w:p w14:paraId="44DA7E30">
      <w:pPr>
        <w:spacing w:line="360" w:lineRule="auto"/>
        <w:rPr>
          <w:rFonts w:hint="eastAsia"/>
          <w:color w:val="auto"/>
          <w:highlight w:val="none"/>
        </w:rPr>
      </w:pPr>
    </w:p>
    <w:p w14:paraId="7361647A">
      <w:pPr>
        <w:spacing w:line="360" w:lineRule="auto"/>
        <w:rPr>
          <w:rFonts w:hint="eastAsia" w:ascii="宋体" w:hAnsi="宋体" w:eastAsia="宋体" w:cs="宋体"/>
          <w:b/>
          <w:color w:val="auto"/>
          <w:sz w:val="28"/>
          <w:szCs w:val="28"/>
          <w:highlight w:val="none"/>
        </w:rPr>
      </w:pPr>
    </w:p>
    <w:p w14:paraId="725E05EF">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738AE88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2BAC3E7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1DD414EB">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3A51C28F">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自然人的应提供由县级以上（含县级）社会养老保险经办机构出具的自然人本人及委托代理人所交纳的响应文件递交截止时间前半年内任意连续三个月社保证明复印件】（委托代理时必须提供）</w:t>
      </w:r>
    </w:p>
    <w:p w14:paraId="0C5AC9AD">
      <w:pPr>
        <w:spacing w:line="360" w:lineRule="auto"/>
        <w:rPr>
          <w:rFonts w:hint="eastAsia" w:ascii="宋体" w:hAnsi="宋体" w:eastAsia="宋体" w:cs="宋体"/>
          <w:b/>
          <w:color w:val="auto"/>
          <w:sz w:val="28"/>
          <w:szCs w:val="28"/>
          <w:highlight w:val="none"/>
        </w:rPr>
      </w:pPr>
    </w:p>
    <w:p w14:paraId="1AA7DF2A">
      <w:pPr>
        <w:pStyle w:val="12"/>
        <w:spacing w:line="360" w:lineRule="auto"/>
        <w:rPr>
          <w:rFonts w:hint="eastAsia" w:ascii="宋体" w:hAnsi="宋体" w:eastAsia="宋体" w:cs="宋体"/>
          <w:b/>
          <w:color w:val="auto"/>
          <w:sz w:val="32"/>
          <w:highlight w:val="none"/>
        </w:rPr>
      </w:pPr>
    </w:p>
    <w:p w14:paraId="0263518B">
      <w:pPr>
        <w:spacing w:line="360" w:lineRule="auto"/>
        <w:rPr>
          <w:rFonts w:hint="eastAsia" w:ascii="宋体" w:hAnsi="宋体" w:eastAsia="宋体" w:cs="宋体"/>
          <w:b/>
          <w:color w:val="auto"/>
          <w:sz w:val="32"/>
          <w:highlight w:val="none"/>
        </w:rPr>
      </w:pPr>
    </w:p>
    <w:p w14:paraId="28D6084F">
      <w:pPr>
        <w:pStyle w:val="2"/>
        <w:tabs>
          <w:tab w:val="left" w:pos="567"/>
        </w:tabs>
        <w:spacing w:line="360" w:lineRule="auto"/>
        <w:rPr>
          <w:rFonts w:hint="eastAsia"/>
          <w:color w:val="auto"/>
          <w:highlight w:val="none"/>
        </w:rPr>
      </w:pPr>
    </w:p>
    <w:p w14:paraId="2F2EB7B3">
      <w:pPr>
        <w:spacing w:line="360" w:lineRule="auto"/>
        <w:rPr>
          <w:rFonts w:hint="eastAsia"/>
          <w:color w:val="auto"/>
          <w:highlight w:val="none"/>
        </w:rPr>
      </w:pPr>
    </w:p>
    <w:p w14:paraId="18F61A92">
      <w:pPr>
        <w:pStyle w:val="12"/>
        <w:spacing w:line="360" w:lineRule="auto"/>
        <w:rPr>
          <w:rFonts w:hint="eastAsia" w:ascii="宋体" w:hAnsi="宋体" w:eastAsia="宋体" w:cs="宋体"/>
          <w:b/>
          <w:color w:val="auto"/>
          <w:sz w:val="32"/>
          <w:highlight w:val="none"/>
        </w:rPr>
      </w:pPr>
    </w:p>
    <w:p w14:paraId="5EC68C9E">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AD0D28A">
      <w:pPr>
        <w:pStyle w:val="12"/>
        <w:spacing w:line="360" w:lineRule="auto"/>
        <w:ind w:firstLine="630" w:firstLineChars="196"/>
        <w:jc w:val="center"/>
        <w:rPr>
          <w:rFonts w:hint="eastAsia" w:ascii="宋体" w:hAnsi="宋体" w:eastAsia="宋体" w:cs="宋体"/>
          <w:b/>
          <w:color w:val="auto"/>
          <w:sz w:val="32"/>
          <w:highlight w:val="none"/>
        </w:rPr>
      </w:pPr>
      <w:bookmarkStart w:id="2054" w:name="_Toc964_WPSOffice_Level1"/>
      <w:bookmarkStart w:id="2055" w:name="_Toc5420_WPSOffice_Level1"/>
      <w:r>
        <w:rPr>
          <w:rFonts w:hint="eastAsia" w:ascii="宋体" w:hAnsi="宋体" w:eastAsia="宋体" w:cs="宋体"/>
          <w:b/>
          <w:color w:val="auto"/>
          <w:sz w:val="32"/>
          <w:highlight w:val="none"/>
        </w:rPr>
        <w:t>授权委托书（格式一）</w:t>
      </w:r>
      <w:bookmarkEnd w:id="2054"/>
      <w:bookmarkEnd w:id="2055"/>
    </w:p>
    <w:p w14:paraId="2D8E0DA0">
      <w:pPr>
        <w:pStyle w:val="12"/>
        <w:spacing w:line="360" w:lineRule="auto"/>
        <w:rPr>
          <w:rFonts w:hint="eastAsia" w:ascii="宋体" w:hAnsi="宋体" w:eastAsia="宋体" w:cs="宋体"/>
          <w:color w:val="auto"/>
          <w:highlight w:val="none"/>
        </w:rPr>
      </w:pPr>
    </w:p>
    <w:p w14:paraId="68EA54F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 广西八桂建设项目管理有限公司 </w:t>
      </w:r>
    </w:p>
    <w:p w14:paraId="08F4EEBC">
      <w:pPr>
        <w:spacing w:line="360" w:lineRule="auto"/>
        <w:rPr>
          <w:rFonts w:hint="eastAsia" w:ascii="宋体" w:hAnsi="宋体" w:eastAsia="宋体" w:cs="宋体"/>
          <w:color w:val="auto"/>
          <w:szCs w:val="21"/>
          <w:highlight w:val="none"/>
        </w:rPr>
      </w:pPr>
    </w:p>
    <w:p w14:paraId="210790B4">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1E3715F">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71DABD04">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2A7A177">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33F234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230757D">
      <w:pPr>
        <w:spacing w:line="360" w:lineRule="auto"/>
        <w:ind w:firstLine="420" w:firstLineChars="200"/>
        <w:rPr>
          <w:rFonts w:hint="eastAsia" w:ascii="宋体" w:hAnsi="宋体" w:eastAsia="宋体" w:cs="宋体"/>
          <w:color w:val="auto"/>
          <w:kern w:val="0"/>
          <w:highlight w:val="none"/>
        </w:rPr>
      </w:pPr>
    </w:p>
    <w:p w14:paraId="7C638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7E1367A">
      <w:pPr>
        <w:spacing w:line="360" w:lineRule="auto"/>
        <w:ind w:firstLine="420" w:firstLineChars="200"/>
        <w:rPr>
          <w:rFonts w:hint="eastAsia" w:ascii="宋体" w:hAnsi="宋体" w:eastAsia="宋体" w:cs="宋体"/>
          <w:color w:val="auto"/>
          <w:szCs w:val="21"/>
          <w:highlight w:val="none"/>
        </w:rPr>
      </w:pPr>
    </w:p>
    <w:p w14:paraId="1083F84E">
      <w:pPr>
        <w:spacing w:line="360" w:lineRule="auto"/>
        <w:ind w:firstLine="420" w:firstLineChars="200"/>
        <w:rPr>
          <w:rFonts w:hint="eastAsia" w:ascii="宋体" w:hAnsi="宋体" w:eastAsia="宋体" w:cs="宋体"/>
          <w:color w:val="auto"/>
          <w:szCs w:val="21"/>
          <w:highlight w:val="none"/>
        </w:rPr>
      </w:pPr>
    </w:p>
    <w:p w14:paraId="667AA0BE">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BF8269">
      <w:pPr>
        <w:snapToGrid w:val="0"/>
        <w:spacing w:line="360" w:lineRule="auto"/>
        <w:ind w:firstLine="420"/>
        <w:rPr>
          <w:rFonts w:hint="eastAsia" w:ascii="宋体" w:hAnsi="宋体" w:eastAsia="宋体" w:cs="宋体"/>
          <w:color w:val="auto"/>
          <w:szCs w:val="21"/>
          <w:highlight w:val="none"/>
        </w:rPr>
      </w:pPr>
    </w:p>
    <w:p w14:paraId="78D92B5A">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13D989">
      <w:pPr>
        <w:snapToGrid w:val="0"/>
        <w:spacing w:line="360" w:lineRule="auto"/>
        <w:ind w:firstLine="420"/>
        <w:rPr>
          <w:rFonts w:hint="eastAsia" w:ascii="宋体" w:hAnsi="宋体" w:eastAsia="宋体" w:cs="宋体"/>
          <w:color w:val="auto"/>
          <w:szCs w:val="21"/>
          <w:highlight w:val="none"/>
        </w:rPr>
      </w:pPr>
    </w:p>
    <w:p w14:paraId="7BC461AB">
      <w:pPr>
        <w:pStyle w:val="9"/>
        <w:spacing w:line="360" w:lineRule="auto"/>
        <w:rPr>
          <w:rFonts w:hint="eastAsia" w:ascii="宋体" w:hAnsi="宋体" w:eastAsia="宋体" w:cs="宋体"/>
          <w:color w:val="auto"/>
          <w:highlight w:val="none"/>
        </w:rPr>
      </w:pPr>
    </w:p>
    <w:p w14:paraId="5FA9023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42CA92A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158890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45E1869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2F59DEFD">
      <w:pPr>
        <w:pStyle w:val="12"/>
        <w:spacing w:line="360" w:lineRule="auto"/>
        <w:ind w:firstLine="420" w:firstLineChars="200"/>
        <w:rPr>
          <w:rFonts w:hint="eastAsia" w:ascii="宋体" w:hAnsi="宋体" w:eastAsia="宋体" w:cs="宋体"/>
          <w:color w:val="auto"/>
          <w:highlight w:val="none"/>
        </w:rPr>
      </w:pPr>
    </w:p>
    <w:p w14:paraId="2D371223">
      <w:pPr>
        <w:pStyle w:val="7"/>
        <w:spacing w:line="360" w:lineRule="auto"/>
        <w:rPr>
          <w:rFonts w:hint="eastAsia"/>
          <w:color w:val="auto"/>
          <w:highlight w:val="none"/>
        </w:rPr>
      </w:pPr>
    </w:p>
    <w:p w14:paraId="435164CD">
      <w:pPr>
        <w:pStyle w:val="12"/>
        <w:spacing w:line="360" w:lineRule="auto"/>
        <w:jc w:val="center"/>
        <w:rPr>
          <w:rFonts w:hint="eastAsia" w:ascii="宋体" w:hAnsi="宋体" w:eastAsia="宋体" w:cs="宋体"/>
          <w:b/>
          <w:color w:val="auto"/>
          <w:sz w:val="32"/>
          <w:highlight w:val="none"/>
        </w:rPr>
      </w:pPr>
      <w:bookmarkStart w:id="2056" w:name="_Toc21370_WPSOffice_Level1"/>
      <w:bookmarkStart w:id="2057" w:name="_Toc6975_WPSOffice_Level1"/>
      <w:r>
        <w:rPr>
          <w:rFonts w:hint="eastAsia" w:ascii="宋体" w:hAnsi="宋体" w:eastAsia="宋体" w:cs="宋体"/>
          <w:b/>
          <w:color w:val="auto"/>
          <w:sz w:val="32"/>
          <w:highlight w:val="none"/>
        </w:rPr>
        <w:t>授权委托书（格式二）</w:t>
      </w:r>
      <w:bookmarkEnd w:id="2056"/>
      <w:bookmarkEnd w:id="2057"/>
    </w:p>
    <w:p w14:paraId="602A875C">
      <w:pPr>
        <w:pStyle w:val="12"/>
        <w:spacing w:line="360" w:lineRule="auto"/>
        <w:jc w:val="both"/>
        <w:rPr>
          <w:rFonts w:hint="eastAsia" w:ascii="宋体" w:hAnsi="宋体" w:eastAsia="宋体" w:cs="宋体"/>
          <w:b/>
          <w:color w:val="auto"/>
          <w:sz w:val="32"/>
          <w:highlight w:val="none"/>
        </w:rPr>
      </w:pPr>
    </w:p>
    <w:p w14:paraId="3A76416A">
      <w:pPr>
        <w:pStyle w:val="12"/>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 广西八桂建设项目管理有限公司 </w:t>
      </w:r>
    </w:p>
    <w:p w14:paraId="0BD08FCE">
      <w:pPr>
        <w:spacing w:line="360" w:lineRule="auto"/>
        <w:rPr>
          <w:rFonts w:hint="eastAsia" w:ascii="宋体" w:hAnsi="宋体" w:eastAsia="宋体" w:cs="宋体"/>
          <w:color w:val="auto"/>
          <w:highlight w:val="none"/>
        </w:rPr>
      </w:pPr>
    </w:p>
    <w:p w14:paraId="31387E31">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99CABA3">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71657B">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724435D3">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AF566A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9A1C587">
      <w:pPr>
        <w:spacing w:line="360" w:lineRule="auto"/>
        <w:ind w:firstLine="420" w:firstLineChars="200"/>
        <w:rPr>
          <w:rFonts w:hint="eastAsia" w:ascii="宋体" w:hAnsi="宋体" w:eastAsia="宋体" w:cs="宋体"/>
          <w:color w:val="auto"/>
          <w:kern w:val="0"/>
          <w:highlight w:val="none"/>
        </w:rPr>
      </w:pPr>
    </w:p>
    <w:p w14:paraId="63840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B623110">
      <w:pPr>
        <w:spacing w:line="360" w:lineRule="auto"/>
        <w:ind w:firstLine="420" w:firstLineChars="200"/>
        <w:rPr>
          <w:rFonts w:hint="eastAsia" w:ascii="宋体" w:hAnsi="宋体" w:eastAsia="宋体" w:cs="宋体"/>
          <w:color w:val="auto"/>
          <w:szCs w:val="21"/>
          <w:highlight w:val="none"/>
        </w:rPr>
      </w:pPr>
    </w:p>
    <w:p w14:paraId="0697B667">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12AE29">
      <w:pPr>
        <w:pStyle w:val="12"/>
        <w:spacing w:line="360" w:lineRule="auto"/>
        <w:ind w:left="420" w:leftChars="200"/>
        <w:rPr>
          <w:rFonts w:hint="eastAsia" w:ascii="宋体" w:hAnsi="宋体" w:eastAsia="宋体" w:cs="宋体"/>
          <w:color w:val="auto"/>
          <w:szCs w:val="21"/>
          <w:highlight w:val="none"/>
        </w:rPr>
      </w:pPr>
    </w:p>
    <w:p w14:paraId="5341B4D2">
      <w:pPr>
        <w:pStyle w:val="1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449E6D84">
      <w:pPr>
        <w:spacing w:line="360" w:lineRule="auto"/>
        <w:rPr>
          <w:rFonts w:hint="eastAsia" w:ascii="宋体" w:hAnsi="宋体" w:eastAsia="宋体" w:cs="宋体"/>
          <w:b/>
          <w:color w:val="auto"/>
          <w:szCs w:val="21"/>
          <w:highlight w:val="none"/>
        </w:rPr>
      </w:pPr>
    </w:p>
    <w:p w14:paraId="4BC32C31">
      <w:pPr>
        <w:pStyle w:val="9"/>
        <w:spacing w:line="360" w:lineRule="auto"/>
        <w:rPr>
          <w:rFonts w:hint="eastAsia" w:ascii="宋体" w:hAnsi="宋体" w:eastAsia="宋体" w:cs="宋体"/>
          <w:b/>
          <w:color w:val="auto"/>
          <w:szCs w:val="21"/>
          <w:highlight w:val="none"/>
        </w:rPr>
      </w:pPr>
    </w:p>
    <w:p w14:paraId="38893006">
      <w:pPr>
        <w:pStyle w:val="9"/>
        <w:spacing w:line="360" w:lineRule="auto"/>
        <w:rPr>
          <w:rFonts w:hint="eastAsia" w:ascii="宋体" w:hAnsi="宋体" w:eastAsia="宋体" w:cs="宋体"/>
          <w:b/>
          <w:color w:val="auto"/>
          <w:szCs w:val="21"/>
          <w:highlight w:val="none"/>
        </w:rPr>
      </w:pPr>
    </w:p>
    <w:p w14:paraId="5459813B">
      <w:pPr>
        <w:pStyle w:val="9"/>
        <w:spacing w:line="360" w:lineRule="auto"/>
        <w:rPr>
          <w:rFonts w:hint="eastAsia" w:ascii="宋体" w:hAnsi="宋体" w:eastAsia="宋体" w:cs="宋体"/>
          <w:b/>
          <w:color w:val="auto"/>
          <w:szCs w:val="21"/>
          <w:highlight w:val="none"/>
        </w:rPr>
      </w:pPr>
    </w:p>
    <w:p w14:paraId="368775DA">
      <w:pPr>
        <w:pStyle w:val="9"/>
        <w:spacing w:line="360" w:lineRule="auto"/>
        <w:rPr>
          <w:rFonts w:hint="eastAsia" w:ascii="宋体" w:hAnsi="宋体" w:eastAsia="宋体" w:cs="宋体"/>
          <w:b/>
          <w:color w:val="auto"/>
          <w:szCs w:val="21"/>
          <w:highlight w:val="none"/>
        </w:rPr>
      </w:pPr>
    </w:p>
    <w:p w14:paraId="59EABC84">
      <w:pPr>
        <w:pStyle w:val="9"/>
        <w:spacing w:line="360" w:lineRule="auto"/>
        <w:rPr>
          <w:rFonts w:hint="eastAsia" w:ascii="宋体" w:hAnsi="宋体" w:eastAsia="宋体" w:cs="宋体"/>
          <w:b/>
          <w:color w:val="auto"/>
          <w:szCs w:val="21"/>
          <w:highlight w:val="none"/>
        </w:rPr>
      </w:pPr>
    </w:p>
    <w:p w14:paraId="623E485A">
      <w:pPr>
        <w:pStyle w:val="9"/>
        <w:spacing w:line="360" w:lineRule="auto"/>
        <w:rPr>
          <w:rFonts w:hint="eastAsia" w:ascii="宋体" w:hAnsi="宋体" w:eastAsia="宋体" w:cs="宋体"/>
          <w:b/>
          <w:color w:val="auto"/>
          <w:szCs w:val="21"/>
          <w:highlight w:val="none"/>
        </w:rPr>
      </w:pPr>
    </w:p>
    <w:p w14:paraId="0E439544">
      <w:pPr>
        <w:pStyle w:val="9"/>
        <w:spacing w:line="360" w:lineRule="auto"/>
        <w:rPr>
          <w:rFonts w:hint="eastAsia" w:ascii="宋体" w:hAnsi="宋体" w:eastAsia="宋体" w:cs="宋体"/>
          <w:b/>
          <w:color w:val="auto"/>
          <w:szCs w:val="21"/>
          <w:highlight w:val="none"/>
        </w:rPr>
      </w:pPr>
    </w:p>
    <w:p w14:paraId="71C575BE">
      <w:pPr>
        <w:rPr>
          <w:rFonts w:hint="eastAsia" w:ascii="宋体" w:hAnsi="宋体" w:eastAsia="宋体" w:cs="宋体"/>
          <w:b/>
          <w:color w:val="auto"/>
          <w:szCs w:val="21"/>
          <w:highlight w:val="none"/>
        </w:rPr>
      </w:pPr>
    </w:p>
    <w:p w14:paraId="2CE643AE">
      <w:pPr>
        <w:pStyle w:val="2"/>
        <w:rPr>
          <w:rFonts w:hint="eastAsia"/>
          <w:color w:val="auto"/>
        </w:rPr>
      </w:pPr>
    </w:p>
    <w:p w14:paraId="570E9629">
      <w:pPr>
        <w:pStyle w:val="9"/>
        <w:spacing w:line="360" w:lineRule="auto"/>
        <w:rPr>
          <w:rFonts w:hint="eastAsia" w:ascii="宋体" w:hAnsi="宋体" w:eastAsia="宋体" w:cs="宋体"/>
          <w:b/>
          <w:color w:val="auto"/>
          <w:szCs w:val="21"/>
          <w:highlight w:val="none"/>
        </w:rPr>
      </w:pPr>
    </w:p>
    <w:p w14:paraId="0FAA5882">
      <w:pPr>
        <w:pStyle w:val="9"/>
        <w:spacing w:line="360" w:lineRule="auto"/>
        <w:rPr>
          <w:rFonts w:hint="eastAsia" w:ascii="宋体" w:hAnsi="宋体" w:eastAsia="宋体" w:cs="宋体"/>
          <w:b/>
          <w:color w:val="auto"/>
          <w:szCs w:val="21"/>
          <w:highlight w:val="none"/>
        </w:rPr>
      </w:pPr>
    </w:p>
    <w:p w14:paraId="5778D01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1C38270F">
      <w:pPr>
        <w:pStyle w:val="12"/>
        <w:spacing w:line="360" w:lineRule="auto"/>
        <w:rPr>
          <w:rFonts w:hint="eastAsia" w:ascii="宋体" w:hAnsi="宋体" w:eastAsia="宋体" w:cs="宋体"/>
          <w:b/>
          <w:color w:val="auto"/>
          <w:sz w:val="28"/>
          <w:szCs w:val="28"/>
          <w:highlight w:val="none"/>
        </w:rPr>
      </w:pPr>
    </w:p>
    <w:p w14:paraId="62FC42B7">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53E1C">
      <w:pPr>
        <w:pStyle w:val="12"/>
        <w:spacing w:line="360" w:lineRule="auto"/>
        <w:jc w:val="center"/>
        <w:rPr>
          <w:rFonts w:hint="eastAsia" w:ascii="宋体" w:hAnsi="宋体" w:eastAsia="宋体" w:cs="宋体"/>
          <w:b/>
          <w:color w:val="auto"/>
          <w:sz w:val="32"/>
          <w:szCs w:val="32"/>
          <w:highlight w:val="none"/>
        </w:rPr>
      </w:pPr>
      <w:bookmarkStart w:id="2058" w:name="_Toc30304_WPSOffice_Level1"/>
      <w:bookmarkStart w:id="2059" w:name="_Toc30890_WPSOffice_Level1"/>
      <w:r>
        <w:rPr>
          <w:rFonts w:hint="eastAsia" w:ascii="宋体" w:hAnsi="宋体" w:eastAsia="宋体" w:cs="宋体"/>
          <w:b/>
          <w:color w:val="auto"/>
          <w:sz w:val="32"/>
          <w:szCs w:val="32"/>
          <w:highlight w:val="none"/>
        </w:rPr>
        <w:t>声   明</w:t>
      </w:r>
      <w:bookmarkEnd w:id="2058"/>
      <w:bookmarkEnd w:id="2059"/>
    </w:p>
    <w:p w14:paraId="5A0FFF26">
      <w:pPr>
        <w:pStyle w:val="12"/>
        <w:spacing w:line="48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 广西八桂建设项目管理有限公司 </w:t>
      </w:r>
    </w:p>
    <w:p w14:paraId="1AD96EA0">
      <w:pPr>
        <w:pStyle w:val="12"/>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、政府采购严重违法失信行为记录名单，完全符合《中华人民共和国政府采购法》第二十二条规定的供应商资格条件，我方对此声明负全部法律责任。</w:t>
      </w:r>
    </w:p>
    <w:p w14:paraId="5C9D24A3">
      <w:pPr>
        <w:spacing w:line="360" w:lineRule="auto"/>
        <w:rPr>
          <w:rFonts w:hint="eastAsia" w:ascii="宋体" w:hAnsi="宋体" w:eastAsia="宋体" w:cs="宋体"/>
          <w:color w:val="auto"/>
          <w:highlight w:val="none"/>
        </w:rPr>
      </w:pPr>
    </w:p>
    <w:p w14:paraId="1432FC8C">
      <w:pPr>
        <w:snapToGrid w:val="0"/>
        <w:spacing w:line="360" w:lineRule="auto"/>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82FCD67">
      <w:pPr>
        <w:pStyle w:val="12"/>
        <w:spacing w:line="360" w:lineRule="auto"/>
        <w:ind w:firstLine="3990" w:firstLineChars="1900"/>
        <w:rPr>
          <w:rFonts w:hint="eastAsia" w:ascii="宋体" w:hAnsi="宋体" w:eastAsia="宋体" w:cs="宋体"/>
          <w:color w:val="auto"/>
          <w:highlight w:val="none"/>
        </w:rPr>
      </w:pPr>
    </w:p>
    <w:p w14:paraId="713A8853">
      <w:pPr>
        <w:pStyle w:val="12"/>
        <w:spacing w:line="360" w:lineRule="auto"/>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0E457CD">
      <w:pPr>
        <w:pStyle w:val="12"/>
        <w:spacing w:line="360" w:lineRule="auto"/>
        <w:rPr>
          <w:rFonts w:hint="eastAsia" w:ascii="宋体" w:hAnsi="宋体" w:eastAsia="宋体" w:cs="宋体"/>
          <w:b/>
          <w:color w:val="auto"/>
          <w:sz w:val="28"/>
          <w:szCs w:val="28"/>
          <w:highlight w:val="none"/>
        </w:rPr>
      </w:pPr>
    </w:p>
    <w:p w14:paraId="45AF9CBE">
      <w:pPr>
        <w:pStyle w:val="12"/>
        <w:spacing w:line="360" w:lineRule="auto"/>
        <w:rPr>
          <w:rFonts w:hint="eastAsia" w:ascii="宋体" w:hAnsi="宋体" w:eastAsia="宋体" w:cs="宋体"/>
          <w:b/>
          <w:color w:val="auto"/>
          <w:sz w:val="28"/>
          <w:szCs w:val="28"/>
          <w:highlight w:val="none"/>
          <w:lang w:val="en-US" w:eastAsia="zh-CN"/>
        </w:rPr>
      </w:pPr>
    </w:p>
    <w:p w14:paraId="1B9E4C36">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注：</w:t>
      </w:r>
      <w:r>
        <w:rPr>
          <w:rFonts w:hint="eastAsia" w:asciiTheme="minorEastAsia" w:hAnsiTheme="minorEastAsia" w:eastAsiaTheme="minorEastAsia" w:cstheme="minorEastAsia"/>
          <w:b/>
          <w:bCs/>
          <w:color w:val="auto"/>
          <w:sz w:val="22"/>
          <w:szCs w:val="22"/>
          <w:lang w:val="en-US" w:eastAsia="zh-CN"/>
        </w:rPr>
        <w:t>供应商</w:t>
      </w:r>
      <w:r>
        <w:rPr>
          <w:rFonts w:hint="eastAsia" w:asciiTheme="minorEastAsia" w:hAnsiTheme="minorEastAsia" w:eastAsiaTheme="minorEastAsia" w:cstheme="minorEastAsia"/>
          <w:b/>
          <w:bCs/>
          <w:color w:val="auto"/>
          <w:sz w:val="22"/>
          <w:szCs w:val="22"/>
        </w:rPr>
        <w:t>完善本声明后需同时附本项目</w:t>
      </w:r>
      <w:r>
        <w:rPr>
          <w:rFonts w:hint="eastAsia" w:asciiTheme="minorEastAsia" w:hAnsiTheme="minorEastAsia" w:eastAsiaTheme="minorEastAsia" w:cstheme="minorEastAsia"/>
          <w:b/>
          <w:bCs/>
          <w:color w:val="auto"/>
          <w:sz w:val="22"/>
          <w:szCs w:val="22"/>
          <w:lang w:val="en-US" w:eastAsia="zh-CN"/>
        </w:rPr>
        <w:t>磋商</w:t>
      </w:r>
      <w:r>
        <w:rPr>
          <w:rFonts w:hint="eastAsia" w:asciiTheme="minorEastAsia" w:hAnsiTheme="minorEastAsia" w:eastAsiaTheme="minorEastAsia" w:cstheme="minorEastAsia"/>
          <w:b/>
          <w:bCs/>
          <w:color w:val="auto"/>
          <w:sz w:val="22"/>
          <w:szCs w:val="22"/>
        </w:rPr>
        <w:t>公告时间发布后在“信用中国 ”网站</w:t>
      </w:r>
    </w:p>
    <w:p w14:paraId="52E3CAFD">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rPr>
        <w:fldChar w:fldCharType="begin"/>
      </w:r>
      <w:r>
        <w:rPr>
          <w:rFonts w:hint="eastAsia" w:asciiTheme="minorEastAsia" w:hAnsiTheme="minorEastAsia" w:eastAsiaTheme="minorEastAsia" w:cstheme="minorEastAsia"/>
          <w:b/>
          <w:bCs/>
          <w:color w:val="auto"/>
          <w:sz w:val="22"/>
          <w:szCs w:val="22"/>
        </w:rPr>
        <w:instrText xml:space="preserve"> HYPERLINK "https://www.creditchina.gov.cn" </w:instrText>
      </w:r>
      <w:r>
        <w:rPr>
          <w:rFonts w:hint="eastAsia" w:asciiTheme="minorEastAsia" w:hAnsiTheme="minorEastAsia" w:eastAsiaTheme="minorEastAsia" w:cstheme="minorEastAsia"/>
          <w:b/>
          <w:bCs/>
          <w:color w:val="auto"/>
          <w:sz w:val="22"/>
          <w:szCs w:val="22"/>
        </w:rPr>
        <w:fldChar w:fldCharType="separate"/>
      </w:r>
      <w:r>
        <w:rPr>
          <w:rFonts w:hint="eastAsia" w:asciiTheme="minorEastAsia" w:hAnsiTheme="minorEastAsia" w:eastAsiaTheme="minorEastAsia" w:cstheme="minorEastAsia"/>
          <w:b/>
          <w:bCs/>
          <w:color w:val="auto"/>
          <w:sz w:val="22"/>
          <w:szCs w:val="22"/>
        </w:rPr>
        <w:t>www.creditchina.gov.cn</w:t>
      </w:r>
      <w:r>
        <w:rPr>
          <w:rFonts w:hint="eastAsia" w:asciiTheme="minorEastAsia" w:hAnsiTheme="minorEastAsia" w:eastAsiaTheme="minorEastAsia" w:cstheme="minorEastAsia"/>
          <w:b/>
          <w:bCs/>
          <w:color w:val="auto"/>
          <w:sz w:val="22"/>
          <w:szCs w:val="22"/>
        </w:rPr>
        <w:fldChar w:fldCharType="end"/>
      </w:r>
      <w:r>
        <w:rPr>
          <w:rFonts w:hint="eastAsia" w:asciiTheme="minorEastAsia" w:hAnsiTheme="minorEastAsia" w:eastAsiaTheme="minorEastAsia" w:cstheme="minorEastAsia"/>
          <w:b/>
          <w:bCs/>
          <w:color w:val="auto"/>
          <w:sz w:val="22"/>
          <w:szCs w:val="22"/>
        </w:rPr>
        <w:t>) 、中国政府采购网(</w:t>
      </w:r>
      <w:r>
        <w:rPr>
          <w:rFonts w:hint="eastAsia" w:asciiTheme="minorEastAsia" w:hAnsiTheme="minorEastAsia" w:eastAsiaTheme="minorEastAsia" w:cstheme="minorEastAsia"/>
          <w:b/>
          <w:bCs/>
          <w:color w:val="auto"/>
          <w:sz w:val="22"/>
          <w:szCs w:val="22"/>
        </w:rPr>
        <w:fldChar w:fldCharType="begin"/>
      </w:r>
      <w:r>
        <w:rPr>
          <w:rFonts w:hint="eastAsia" w:asciiTheme="minorEastAsia" w:hAnsiTheme="minorEastAsia" w:eastAsiaTheme="minorEastAsia" w:cstheme="minorEastAsia"/>
          <w:b/>
          <w:bCs/>
          <w:color w:val="auto"/>
          <w:sz w:val="22"/>
          <w:szCs w:val="22"/>
        </w:rPr>
        <w:instrText xml:space="preserve"> HYPERLINK "https://www.ccgp.gov.cn" </w:instrText>
      </w:r>
      <w:r>
        <w:rPr>
          <w:rFonts w:hint="eastAsia" w:asciiTheme="minorEastAsia" w:hAnsiTheme="minorEastAsia" w:eastAsiaTheme="minorEastAsia" w:cstheme="minorEastAsia"/>
          <w:b/>
          <w:bCs/>
          <w:color w:val="auto"/>
          <w:sz w:val="22"/>
          <w:szCs w:val="22"/>
        </w:rPr>
        <w:fldChar w:fldCharType="separate"/>
      </w:r>
      <w:r>
        <w:rPr>
          <w:rFonts w:hint="eastAsia" w:asciiTheme="minorEastAsia" w:hAnsiTheme="minorEastAsia" w:eastAsiaTheme="minorEastAsia" w:cstheme="minorEastAsia"/>
          <w:b/>
          <w:bCs/>
          <w:color w:val="auto"/>
          <w:sz w:val="22"/>
          <w:szCs w:val="22"/>
        </w:rPr>
        <w:t>www.ccgp.gov.cn</w:t>
      </w:r>
      <w:r>
        <w:rPr>
          <w:rFonts w:hint="eastAsia" w:asciiTheme="minorEastAsia" w:hAnsiTheme="minorEastAsia" w:eastAsiaTheme="minorEastAsia" w:cstheme="minorEastAsia"/>
          <w:b/>
          <w:bCs/>
          <w:color w:val="auto"/>
          <w:sz w:val="22"/>
          <w:szCs w:val="22"/>
        </w:rPr>
        <w:fldChar w:fldCharType="end"/>
      </w: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lang w:val="en-US" w:eastAsia="zh-CN"/>
        </w:rPr>
        <w:t>等渠道</w:t>
      </w:r>
      <w:r>
        <w:rPr>
          <w:rFonts w:hint="eastAsia" w:asciiTheme="minorEastAsia" w:hAnsiTheme="minorEastAsia" w:eastAsiaTheme="minorEastAsia" w:cstheme="minorEastAsia"/>
          <w:b/>
          <w:bCs/>
          <w:color w:val="auto"/>
          <w:sz w:val="22"/>
          <w:szCs w:val="22"/>
        </w:rPr>
        <w:t>搜索本</w:t>
      </w:r>
      <w:r>
        <w:rPr>
          <w:rFonts w:hint="eastAsia" w:asciiTheme="minorEastAsia" w:hAnsiTheme="minorEastAsia" w:eastAsiaTheme="minorEastAsia" w:cstheme="minorEastAsia"/>
          <w:b/>
          <w:bCs/>
          <w:color w:val="auto"/>
          <w:sz w:val="22"/>
          <w:szCs w:val="22"/>
          <w:lang w:val="en-US" w:eastAsia="zh-CN"/>
        </w:rPr>
        <w:t>供应商</w:t>
      </w:r>
      <w:r>
        <w:rPr>
          <w:rFonts w:hint="eastAsia" w:asciiTheme="minorEastAsia" w:hAnsiTheme="minorEastAsia" w:eastAsiaTheme="minorEastAsia" w:cstheme="minorEastAsia"/>
          <w:b/>
          <w:bCs/>
          <w:color w:val="auto"/>
          <w:sz w:val="22"/>
          <w:szCs w:val="22"/>
        </w:rPr>
        <w:t>是否被列入失信被执行人、重大税收违法失信主体</w:t>
      </w:r>
      <w:r>
        <w:rPr>
          <w:rFonts w:hint="eastAsia" w:asciiTheme="minorEastAsia" w:hAnsiTheme="minorEastAsia" w:eastAsiaTheme="minorEastAsia" w:cstheme="minorEastAsia"/>
          <w:b/>
          <w:bCs/>
          <w:color w:val="auto"/>
          <w:sz w:val="22"/>
          <w:szCs w:val="22"/>
          <w:lang w:val="en-US" w:eastAsia="zh-CN"/>
        </w:rPr>
        <w:t>名单</w:t>
      </w:r>
      <w:r>
        <w:rPr>
          <w:rFonts w:hint="eastAsia" w:asciiTheme="minorEastAsia" w:hAnsiTheme="minorEastAsia" w:eastAsiaTheme="minorEastAsia" w:cstheme="minorEastAsia"/>
          <w:b/>
          <w:bCs/>
          <w:color w:val="auto"/>
          <w:sz w:val="22"/>
          <w:szCs w:val="22"/>
        </w:rPr>
        <w:t>、政府采购严重违法失信行为记录名单的查询信息清晰截图页面。</w:t>
      </w:r>
    </w:p>
    <w:p w14:paraId="7364AFB5">
      <w:pPr>
        <w:pStyle w:val="7"/>
        <w:spacing w:line="360" w:lineRule="auto"/>
        <w:rPr>
          <w:rFonts w:hint="eastAsia" w:ascii="宋体" w:hAnsi="宋体" w:eastAsia="宋体" w:cs="宋体"/>
          <w:b/>
          <w:color w:val="auto"/>
          <w:sz w:val="28"/>
          <w:szCs w:val="28"/>
          <w:highlight w:val="none"/>
          <w:lang w:val="en-US" w:eastAsia="zh-CN"/>
        </w:rPr>
      </w:pPr>
    </w:p>
    <w:p w14:paraId="692184B7">
      <w:pPr>
        <w:pStyle w:val="12"/>
        <w:spacing w:line="360" w:lineRule="auto"/>
        <w:rPr>
          <w:rFonts w:hint="eastAsia" w:ascii="宋体" w:hAnsi="宋体" w:eastAsia="宋体" w:cs="宋体"/>
          <w:b/>
          <w:color w:val="auto"/>
          <w:sz w:val="28"/>
          <w:szCs w:val="28"/>
          <w:highlight w:val="none"/>
          <w:lang w:val="en-US" w:eastAsia="zh-CN"/>
        </w:rPr>
      </w:pPr>
    </w:p>
    <w:p w14:paraId="0E3F0644">
      <w:pPr>
        <w:pStyle w:val="5"/>
        <w:rPr>
          <w:rFonts w:hint="eastAsia" w:ascii="宋体" w:hAnsi="宋体" w:eastAsia="宋体" w:cs="宋体"/>
          <w:b/>
          <w:color w:val="auto"/>
          <w:sz w:val="28"/>
          <w:szCs w:val="28"/>
          <w:highlight w:val="none"/>
          <w:lang w:val="en-US" w:eastAsia="zh-CN"/>
        </w:rPr>
      </w:pPr>
    </w:p>
    <w:p w14:paraId="252069B2">
      <w:pPr>
        <w:rPr>
          <w:rFonts w:hint="eastAsia" w:ascii="宋体" w:hAnsi="宋体" w:eastAsia="宋体" w:cs="宋体"/>
          <w:b/>
          <w:color w:val="auto"/>
          <w:sz w:val="28"/>
          <w:szCs w:val="28"/>
          <w:highlight w:val="none"/>
          <w:lang w:val="en-US" w:eastAsia="zh-CN"/>
        </w:rPr>
      </w:pPr>
    </w:p>
    <w:p w14:paraId="10D4FC1F">
      <w:pPr>
        <w:rPr>
          <w:rFonts w:hint="eastAsia" w:ascii="宋体" w:hAnsi="宋体" w:eastAsia="宋体" w:cs="宋体"/>
          <w:b/>
          <w:color w:val="auto"/>
          <w:sz w:val="28"/>
          <w:szCs w:val="28"/>
          <w:highlight w:val="none"/>
          <w:lang w:val="en-US" w:eastAsia="zh-CN"/>
        </w:rPr>
      </w:pPr>
    </w:p>
    <w:p w14:paraId="0A868927">
      <w:pPr>
        <w:rPr>
          <w:rFonts w:hint="eastAsia" w:ascii="宋体" w:hAnsi="宋体" w:eastAsia="宋体" w:cs="宋体"/>
          <w:b/>
          <w:color w:val="auto"/>
          <w:sz w:val="28"/>
          <w:szCs w:val="28"/>
          <w:highlight w:val="none"/>
          <w:lang w:val="en-US" w:eastAsia="zh-CN"/>
        </w:rPr>
      </w:pPr>
    </w:p>
    <w:p w14:paraId="5EB474E9">
      <w:pPr>
        <w:rPr>
          <w:rFonts w:hint="eastAsia" w:ascii="宋体" w:hAnsi="宋体" w:eastAsia="宋体" w:cs="宋体"/>
          <w:b/>
          <w:color w:val="auto"/>
          <w:sz w:val="28"/>
          <w:szCs w:val="28"/>
          <w:highlight w:val="none"/>
          <w:lang w:val="en-US" w:eastAsia="zh-CN"/>
        </w:rPr>
      </w:pPr>
    </w:p>
    <w:p w14:paraId="749816AC">
      <w:pPr>
        <w:rPr>
          <w:rFonts w:hint="eastAsia" w:ascii="宋体" w:hAnsi="宋体" w:eastAsia="宋体" w:cs="宋体"/>
          <w:b/>
          <w:color w:val="auto"/>
          <w:sz w:val="28"/>
          <w:szCs w:val="28"/>
          <w:highlight w:val="none"/>
          <w:lang w:val="en-US" w:eastAsia="zh-CN"/>
        </w:rPr>
      </w:pPr>
    </w:p>
    <w:p w14:paraId="4B16FE6D">
      <w:pPr>
        <w:rPr>
          <w:rFonts w:hint="eastAsia" w:ascii="宋体" w:hAnsi="宋体" w:eastAsia="宋体" w:cs="宋体"/>
          <w:b/>
          <w:color w:val="auto"/>
          <w:sz w:val="28"/>
          <w:szCs w:val="28"/>
          <w:highlight w:val="none"/>
          <w:lang w:val="en-US" w:eastAsia="zh-CN"/>
        </w:rPr>
      </w:pPr>
    </w:p>
    <w:p w14:paraId="3BBB0645">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3A7BDEBE">
      <w:pPr>
        <w:tabs>
          <w:tab w:val="left" w:pos="1305"/>
        </w:tabs>
        <w:spacing w:line="360" w:lineRule="auto"/>
        <w:rPr>
          <w:rFonts w:hint="eastAsia" w:ascii="宋体" w:hAnsi="宋体" w:eastAsia="宋体" w:cs="宋体"/>
          <w:b/>
          <w:color w:val="auto"/>
          <w:szCs w:val="21"/>
          <w:highlight w:val="none"/>
        </w:rPr>
      </w:pPr>
    </w:p>
    <w:p w14:paraId="5BBF4C8E">
      <w:pPr>
        <w:tabs>
          <w:tab w:val="left" w:pos="130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3B1E4311">
      <w:pPr>
        <w:spacing w:line="360" w:lineRule="auto"/>
        <w:rPr>
          <w:rFonts w:hint="eastAsia" w:ascii="宋体" w:hAnsi="宋体" w:eastAsia="宋体" w:cs="宋体"/>
          <w:b/>
          <w:bCs/>
          <w:color w:val="auto"/>
          <w:sz w:val="28"/>
          <w:szCs w:val="28"/>
          <w:highlight w:val="none"/>
        </w:rPr>
      </w:pPr>
    </w:p>
    <w:p w14:paraId="601DAE23">
      <w:pPr>
        <w:spacing w:line="360" w:lineRule="auto"/>
        <w:rPr>
          <w:rFonts w:hint="eastAsia" w:ascii="宋体" w:hAnsi="宋体" w:eastAsia="宋体" w:cs="宋体"/>
          <w:b/>
          <w:bCs/>
          <w:color w:val="auto"/>
          <w:sz w:val="28"/>
          <w:szCs w:val="28"/>
          <w:highlight w:val="none"/>
        </w:rPr>
      </w:pPr>
    </w:p>
    <w:p w14:paraId="4C02BBF6">
      <w:pPr>
        <w:spacing w:line="360" w:lineRule="auto"/>
        <w:rPr>
          <w:rFonts w:hint="eastAsia" w:ascii="宋体" w:hAnsi="宋体" w:eastAsia="宋体" w:cs="宋体"/>
          <w:b/>
          <w:bCs/>
          <w:color w:val="auto"/>
          <w:sz w:val="28"/>
          <w:szCs w:val="28"/>
          <w:highlight w:val="none"/>
        </w:rPr>
      </w:pPr>
    </w:p>
    <w:p w14:paraId="4999A50D">
      <w:pPr>
        <w:spacing w:line="360" w:lineRule="auto"/>
        <w:rPr>
          <w:rFonts w:hint="eastAsia" w:ascii="宋体" w:hAnsi="宋体" w:eastAsia="宋体" w:cs="宋体"/>
          <w:b/>
          <w:bCs/>
          <w:color w:val="auto"/>
          <w:sz w:val="28"/>
          <w:szCs w:val="28"/>
          <w:highlight w:val="none"/>
        </w:rPr>
      </w:pPr>
    </w:p>
    <w:p w14:paraId="013A2B4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5.</w:t>
      </w:r>
      <w:r>
        <w:rPr>
          <w:rFonts w:hint="eastAsia" w:ascii="宋体" w:hAnsi="宋体" w:eastAsia="宋体" w:cs="宋体"/>
          <w:b/>
          <w:color w:val="auto"/>
          <w:kern w:val="2"/>
          <w:sz w:val="28"/>
          <w:szCs w:val="28"/>
          <w:highlight w:val="none"/>
          <w:lang w:val="en-US" w:eastAsia="zh-CN" w:bidi="ar-SA"/>
        </w:rPr>
        <w:t>供应商有效的资质证书复印件及有效的安全生产许可证书复印件（必须提供）；</w:t>
      </w:r>
    </w:p>
    <w:p w14:paraId="1A824EF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4D95CD4D">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1D43CAF5">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7C5EBC7A">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2A6C54EB">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6.</w:t>
      </w:r>
      <w:r>
        <w:rPr>
          <w:rFonts w:hint="eastAsia" w:ascii="宋体" w:hAnsi="宋体" w:eastAsia="宋体" w:cs="宋体"/>
          <w:b/>
          <w:color w:val="auto"/>
          <w:kern w:val="2"/>
          <w:sz w:val="28"/>
          <w:szCs w:val="28"/>
          <w:highlight w:val="none"/>
          <w:lang w:val="en-US" w:eastAsia="zh-CN" w:bidi="ar-SA"/>
        </w:rPr>
        <w:t>拟派项目经理的注册建造师执业资格证书复印件和安全生产考核合格证书（B类）复印件（必须提供）；</w:t>
      </w:r>
    </w:p>
    <w:p w14:paraId="1AD7EE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638C611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5B7230E">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E0628EF">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80282B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7.项目经理无在建工程承诺书（格式自拟）（必须提供）；</w:t>
      </w:r>
    </w:p>
    <w:p w14:paraId="44716627">
      <w:pPr>
        <w:pStyle w:val="7"/>
        <w:numPr>
          <w:ilvl w:val="0"/>
          <w:numId w:val="0"/>
        </w:numPr>
        <w:spacing w:line="360" w:lineRule="auto"/>
        <w:ind w:leftChars="200"/>
        <w:rPr>
          <w:rFonts w:hint="eastAsia"/>
          <w:color w:val="auto"/>
          <w:highlight w:val="none"/>
          <w:lang w:val="en-US" w:eastAsia="zh-CN"/>
        </w:rPr>
      </w:pPr>
    </w:p>
    <w:p w14:paraId="3C26DADC">
      <w:pPr>
        <w:pStyle w:val="12"/>
        <w:spacing w:line="360" w:lineRule="auto"/>
        <w:rPr>
          <w:rFonts w:hint="eastAsia" w:ascii="宋体" w:hAnsi="宋体" w:eastAsia="宋体" w:cs="宋体"/>
          <w:b/>
          <w:color w:val="auto"/>
          <w:sz w:val="28"/>
          <w:szCs w:val="28"/>
          <w:highlight w:val="none"/>
          <w:lang w:val="en-US" w:eastAsia="zh-CN"/>
        </w:rPr>
      </w:pPr>
    </w:p>
    <w:p w14:paraId="6C0F8E51">
      <w:pPr>
        <w:spacing w:line="360" w:lineRule="auto"/>
        <w:rPr>
          <w:rFonts w:hint="eastAsia" w:ascii="宋体" w:hAnsi="宋体" w:eastAsia="宋体" w:cs="宋体"/>
          <w:color w:val="auto"/>
          <w:sz w:val="21"/>
          <w:szCs w:val="21"/>
          <w:highlight w:val="none"/>
          <w:u w:val="single"/>
        </w:rPr>
      </w:pPr>
    </w:p>
    <w:p w14:paraId="7258607B">
      <w:pPr>
        <w:spacing w:line="360" w:lineRule="auto"/>
        <w:rPr>
          <w:rFonts w:hint="eastAsia"/>
          <w:color w:val="auto"/>
          <w:highlight w:val="none"/>
          <w:lang w:val="en-US" w:eastAsia="zh-CN"/>
        </w:rPr>
      </w:pPr>
    </w:p>
    <w:p w14:paraId="3C14E9B8">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8.</w:t>
      </w:r>
      <w:r>
        <w:rPr>
          <w:rFonts w:hint="eastAsia" w:ascii="宋体" w:hAnsi="宋体" w:eastAsia="宋体" w:cs="宋体"/>
          <w:b/>
          <w:color w:val="auto"/>
          <w:kern w:val="2"/>
          <w:sz w:val="28"/>
          <w:szCs w:val="28"/>
          <w:highlight w:val="none"/>
          <w:lang w:val="en-US" w:eastAsia="zh-CN" w:bidi="ar-SA"/>
        </w:rPr>
        <w:t>投标人2024年度或2025年度财务状况报告复印件【可以是投标人自行编制也可是通过第三方审计公司编制，如为自行编制至少须提供现金流量表、负债表及利润表；（若为从成立之日起到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提交截止时间止不足要求月数的，则无需提交。）】（必须提供）；</w:t>
      </w:r>
    </w:p>
    <w:p w14:paraId="475E39F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4019A6E">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0F8B75D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7F3F30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1DE35297">
      <w:pPr>
        <w:pageBreakBefore w:val="0"/>
        <w:widowControl w:val="0"/>
        <w:numPr>
          <w:ilvl w:val="0"/>
          <w:numId w:val="11"/>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投标人</w:t>
      </w:r>
      <w:r>
        <w:rPr>
          <w:rFonts w:hint="eastAsia" w:ascii="宋体" w:hAnsi="宋体" w:cs="宋体"/>
          <w:b/>
          <w:color w:val="auto"/>
          <w:kern w:val="2"/>
          <w:sz w:val="28"/>
          <w:szCs w:val="28"/>
          <w:highlight w:val="none"/>
          <w:lang w:val="en-US" w:eastAsia="zh-CN" w:bidi="ar-SA"/>
        </w:rPr>
        <w:t>2026年1月以来任意1个月</w:t>
      </w:r>
      <w:r>
        <w:rPr>
          <w:rFonts w:hint="eastAsia" w:ascii="宋体" w:hAnsi="宋体" w:eastAsia="宋体" w:cs="宋体"/>
          <w:b/>
          <w:color w:val="auto"/>
          <w:kern w:val="2"/>
          <w:sz w:val="28"/>
          <w:szCs w:val="28"/>
          <w:highlight w:val="none"/>
          <w:lang w:val="en-US" w:eastAsia="zh-CN" w:bidi="ar-SA"/>
        </w:rPr>
        <w:t>的依法缴纳社会保障资金的相关材料复印件【可以是专用收据或社会保险缴纳清单或者社保部门的证明复印件；依法不需要缴纳社会保障资金的投标人，必须提供相应文件证明不需要缴纳社会保障资金。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提交截止时间止不足要求月数的，则无需提交。】（必须提供）；</w:t>
      </w:r>
    </w:p>
    <w:p w14:paraId="40B6927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7A8A561">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301801A9">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2817A75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35916CC">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10.投标人</w:t>
      </w:r>
      <w:r>
        <w:rPr>
          <w:rFonts w:hint="eastAsia" w:ascii="宋体" w:hAnsi="宋体" w:cs="宋体"/>
          <w:b/>
          <w:color w:val="auto"/>
          <w:kern w:val="2"/>
          <w:sz w:val="28"/>
          <w:szCs w:val="28"/>
          <w:highlight w:val="none"/>
          <w:lang w:val="en-US" w:eastAsia="zh-CN" w:bidi="ar-SA"/>
        </w:rPr>
        <w:t>2026年1月以来任意1个月</w:t>
      </w:r>
      <w:r>
        <w:rPr>
          <w:rFonts w:hint="eastAsia" w:ascii="宋体" w:hAnsi="宋体" w:eastAsia="宋体" w:cs="宋体"/>
          <w:b/>
          <w:color w:val="auto"/>
          <w:kern w:val="2"/>
          <w:sz w:val="28"/>
          <w:szCs w:val="28"/>
          <w:highlight w:val="none"/>
          <w:lang w:val="en-US" w:eastAsia="zh-CN" w:bidi="ar-SA"/>
        </w:rPr>
        <w:t>依法缴纳税收的相关材料复印件【可以是增值税发票(税收完税证明)或企业所得税完税证明或税务部门出具的免税（无欠税）证明】（从成立之日起到</w:t>
      </w:r>
      <w:r>
        <w:rPr>
          <w:rFonts w:hint="eastAsia" w:ascii="宋体" w:hAnsi="宋体" w:cs="宋体"/>
          <w:b/>
          <w:color w:val="auto"/>
          <w:kern w:val="2"/>
          <w:sz w:val="28"/>
          <w:szCs w:val="28"/>
          <w:highlight w:val="none"/>
          <w:lang w:val="en-US" w:eastAsia="zh-CN" w:bidi="ar-SA"/>
        </w:rPr>
        <w:t>响应文件</w:t>
      </w:r>
      <w:r>
        <w:rPr>
          <w:rFonts w:hint="eastAsia" w:ascii="宋体" w:hAnsi="宋体" w:eastAsia="宋体" w:cs="宋体"/>
          <w:b/>
          <w:color w:val="auto"/>
          <w:kern w:val="2"/>
          <w:sz w:val="28"/>
          <w:szCs w:val="28"/>
          <w:highlight w:val="none"/>
          <w:lang w:val="en-US" w:eastAsia="zh-CN" w:bidi="ar-SA"/>
        </w:rPr>
        <w:t>提交截止时间止不足一个月的，无需提供）（必须提供）；</w:t>
      </w:r>
    </w:p>
    <w:p w14:paraId="70A71C26">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2B5E69FD">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2ACD85A8">
      <w:pPr>
        <w:numPr>
          <w:ilvl w:val="0"/>
          <w:numId w:val="0"/>
        </w:numPr>
        <w:spacing w:line="360" w:lineRule="auto"/>
        <w:ind w:left="420" w:leftChars="0"/>
        <w:jc w:val="center"/>
        <w:rPr>
          <w:rFonts w:hint="eastAsia" w:ascii="宋体" w:hAnsi="宋体" w:cs="宋体"/>
          <w:b/>
          <w:bCs/>
          <w:color w:val="auto"/>
          <w:sz w:val="32"/>
          <w:szCs w:val="32"/>
          <w:highlight w:val="none"/>
          <w:lang w:eastAsia="zh-CN"/>
        </w:rPr>
      </w:pPr>
    </w:p>
    <w:p w14:paraId="1E7A9CA4">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1</w:t>
      </w:r>
      <w:r>
        <w:rPr>
          <w:rFonts w:hint="eastAsia" w:ascii="宋体" w:hAnsi="宋体" w:cs="宋体"/>
          <w:b/>
          <w:bCs/>
          <w:iCs/>
          <w:color w:val="auto"/>
          <w:kern w:val="2"/>
          <w:sz w:val="28"/>
          <w:szCs w:val="28"/>
          <w:highlight w:val="none"/>
          <w:lang w:val="en-US" w:eastAsia="zh-CN" w:bidi="ar-SA"/>
        </w:rPr>
        <w:t>1</w:t>
      </w:r>
      <w:r>
        <w:rPr>
          <w:rFonts w:hint="eastAsia" w:ascii="宋体" w:hAnsi="宋体" w:eastAsia="宋体" w:cs="宋体"/>
          <w:b/>
          <w:bCs/>
          <w:iCs/>
          <w:color w:val="auto"/>
          <w:kern w:val="2"/>
          <w:sz w:val="28"/>
          <w:szCs w:val="28"/>
          <w:highlight w:val="none"/>
          <w:lang w:val="en-US" w:eastAsia="zh-CN" w:bidi="ar-SA"/>
        </w:rPr>
        <w:t>.《中小企业声明函》或《残疾人福利性单位声明函》或省级以上监狱管理局、戒毒管理局（含新疆生产建设兵团）出具的属于监狱企业的证明文件复印件（必须提供其中一项）；</w:t>
      </w:r>
    </w:p>
    <w:p w14:paraId="4160EB8D">
      <w:pPr>
        <w:spacing w:line="360" w:lineRule="auto"/>
        <w:jc w:val="center"/>
        <w:outlineLvl w:val="9"/>
        <w:rPr>
          <w:rStyle w:val="49"/>
          <w:rFonts w:ascii="宋体" w:hAnsi="宋体" w:cs="宋体"/>
          <w:b/>
          <w:bCs/>
          <w:color w:val="auto"/>
          <w:kern w:val="0"/>
          <w:sz w:val="21"/>
          <w:szCs w:val="21"/>
          <w:highlight w:val="none"/>
        </w:rPr>
      </w:pPr>
    </w:p>
    <w:p w14:paraId="15FFB64B">
      <w:pPr>
        <w:spacing w:line="360" w:lineRule="auto"/>
        <w:jc w:val="center"/>
        <w:outlineLvl w:val="9"/>
        <w:rPr>
          <w:rStyle w:val="49"/>
          <w:rFonts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1</w:t>
      </w:r>
      <w:r>
        <w:rPr>
          <w:rStyle w:val="49"/>
          <w:rFonts w:hint="eastAsia" w:ascii="宋体" w:hAnsi="宋体" w:cs="宋体"/>
          <w:b/>
          <w:bCs/>
          <w:color w:val="auto"/>
          <w:kern w:val="0"/>
          <w:sz w:val="24"/>
          <w:szCs w:val="24"/>
          <w:highlight w:val="none"/>
          <w:lang w:eastAsia="zh-CN"/>
        </w:rPr>
        <w:t>）</w:t>
      </w:r>
      <w:r>
        <w:rPr>
          <w:rStyle w:val="49"/>
          <w:rFonts w:ascii="宋体" w:hAnsi="宋体" w:cs="宋体"/>
          <w:b/>
          <w:bCs/>
          <w:color w:val="auto"/>
          <w:kern w:val="0"/>
          <w:sz w:val="24"/>
          <w:szCs w:val="24"/>
          <w:highlight w:val="none"/>
        </w:rPr>
        <w:t>中小企业声明函（</w:t>
      </w:r>
      <w:r>
        <w:rPr>
          <w:rStyle w:val="49"/>
          <w:rFonts w:hint="eastAsia" w:ascii="宋体" w:hAnsi="宋体" w:cs="宋体"/>
          <w:b/>
          <w:bCs/>
          <w:color w:val="auto"/>
          <w:kern w:val="0"/>
          <w:sz w:val="24"/>
          <w:szCs w:val="24"/>
          <w:highlight w:val="none"/>
        </w:rPr>
        <w:t>工程</w:t>
      </w:r>
      <w:r>
        <w:rPr>
          <w:rStyle w:val="49"/>
          <w:rFonts w:ascii="宋体" w:hAnsi="宋体" w:cs="宋体"/>
          <w:b/>
          <w:bCs/>
          <w:color w:val="auto"/>
          <w:kern w:val="0"/>
          <w:sz w:val="24"/>
          <w:szCs w:val="24"/>
          <w:highlight w:val="none"/>
        </w:rPr>
        <w:t>）</w:t>
      </w:r>
    </w:p>
    <w:p w14:paraId="65E4F42A">
      <w:pPr>
        <w:pStyle w:val="30"/>
        <w:spacing w:line="360" w:lineRule="auto"/>
        <w:ind w:left="63" w:right="63"/>
        <w:rPr>
          <w:color w:val="auto"/>
          <w:sz w:val="21"/>
          <w:szCs w:val="21"/>
          <w:highlight w:val="none"/>
        </w:rPr>
      </w:pPr>
    </w:p>
    <w:p w14:paraId="7552A37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本公司郑重声明，根据《政府采购促进中小企业发展管理办法》（财库﹝2020﹞46 号）的规定，本公司参加</w:t>
      </w:r>
      <w:r>
        <w:rPr>
          <w:rStyle w:val="49"/>
          <w:rFonts w:ascii="宋体" w:hAnsi="宋体"/>
          <w:color w:val="auto"/>
          <w:kern w:val="0"/>
          <w:sz w:val="21"/>
          <w:szCs w:val="21"/>
          <w:highlight w:val="none"/>
          <w:u w:val="single" w:color="000000"/>
        </w:rPr>
        <w:t>（单位名称）</w:t>
      </w:r>
      <w:r>
        <w:rPr>
          <w:rStyle w:val="49"/>
          <w:rFonts w:ascii="宋体" w:hAnsi="宋体"/>
          <w:color w:val="auto"/>
          <w:kern w:val="0"/>
          <w:sz w:val="21"/>
          <w:szCs w:val="21"/>
          <w:highlight w:val="none"/>
        </w:rPr>
        <w:t>的</w:t>
      </w:r>
      <w:r>
        <w:rPr>
          <w:rStyle w:val="49"/>
          <w:rFonts w:ascii="宋体" w:hAnsi="宋体"/>
          <w:color w:val="auto"/>
          <w:kern w:val="0"/>
          <w:sz w:val="21"/>
          <w:szCs w:val="21"/>
          <w:highlight w:val="none"/>
          <w:u w:val="single" w:color="000000"/>
        </w:rPr>
        <w:t>（项目名称）</w:t>
      </w:r>
      <w:r>
        <w:rPr>
          <w:rStyle w:val="49"/>
          <w:rFonts w:ascii="宋体" w:hAnsi="宋体"/>
          <w:color w:val="auto"/>
          <w:kern w:val="0"/>
          <w:sz w:val="21"/>
          <w:szCs w:val="21"/>
          <w:highlight w:val="none"/>
        </w:rPr>
        <w:t>采购活动，</w:t>
      </w:r>
      <w:r>
        <w:rPr>
          <w:rStyle w:val="49"/>
          <w:rFonts w:hint="eastAsia" w:ascii="宋体" w:hAnsi="宋体" w:eastAsia="宋体"/>
          <w:color w:val="auto"/>
          <w:kern w:val="0"/>
          <w:sz w:val="21"/>
          <w:szCs w:val="21"/>
          <w:highlight w:val="none"/>
          <w:lang w:val="en-US" w:eastAsia="zh-CN"/>
        </w:rPr>
        <w:t>工程的施工单位</w:t>
      </w:r>
      <w:r>
        <w:rPr>
          <w:rStyle w:val="49"/>
          <w:rFonts w:ascii="宋体" w:hAnsi="宋体"/>
          <w:color w:val="auto"/>
          <w:kern w:val="0"/>
          <w:sz w:val="21"/>
          <w:szCs w:val="21"/>
          <w:highlight w:val="none"/>
        </w:rPr>
        <w:t>全部</w:t>
      </w:r>
      <w:r>
        <w:rPr>
          <w:rStyle w:val="49"/>
          <w:rFonts w:hint="eastAsia" w:ascii="宋体" w:hAnsi="宋体" w:eastAsia="宋体"/>
          <w:color w:val="auto"/>
          <w:kern w:val="0"/>
          <w:sz w:val="21"/>
          <w:szCs w:val="21"/>
          <w:highlight w:val="none"/>
          <w:lang w:val="en-US" w:eastAsia="zh-CN"/>
        </w:rPr>
        <w:t>为</w:t>
      </w:r>
      <w:r>
        <w:rPr>
          <w:rStyle w:val="49"/>
          <w:rFonts w:ascii="宋体" w:hAnsi="宋体"/>
          <w:color w:val="auto"/>
          <w:kern w:val="0"/>
          <w:sz w:val="21"/>
          <w:szCs w:val="21"/>
          <w:highlight w:val="none"/>
        </w:rPr>
        <w:t>符合政策要求的中小企业。相关企业（含联合体中的中小企业、签订分包意向协议的中小企业）的具体情况如下：</w:t>
      </w:r>
    </w:p>
    <w:p w14:paraId="4ED308FB">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1. </w:t>
      </w:r>
      <w:r>
        <w:rPr>
          <w:rStyle w:val="49"/>
          <w:rFonts w:ascii="宋体" w:hAnsi="宋体"/>
          <w:color w:val="auto"/>
          <w:kern w:val="0"/>
          <w:sz w:val="21"/>
          <w:szCs w:val="21"/>
          <w:highlight w:val="none"/>
          <w:u w:val="single" w:color="000000"/>
        </w:rPr>
        <w:t xml:space="preserve">（标的名称） </w:t>
      </w:r>
      <w:r>
        <w:rPr>
          <w:rStyle w:val="49"/>
          <w:rFonts w:ascii="宋体" w:hAnsi="宋体"/>
          <w:color w:val="auto"/>
          <w:kern w:val="0"/>
          <w:sz w:val="21"/>
          <w:szCs w:val="21"/>
          <w:highlight w:val="none"/>
        </w:rPr>
        <w:t xml:space="preserve">，属于 </w:t>
      </w:r>
      <w:r>
        <w:rPr>
          <w:rStyle w:val="49"/>
          <w:rFonts w:ascii="宋体" w:hAnsi="宋体"/>
          <w:color w:val="auto"/>
          <w:kern w:val="0"/>
          <w:sz w:val="21"/>
          <w:szCs w:val="21"/>
          <w:highlight w:val="none"/>
          <w:u w:val="single" w:color="000000"/>
        </w:rPr>
        <w:t>（</w:t>
      </w:r>
      <w:r>
        <w:rPr>
          <w:rStyle w:val="49"/>
          <w:rFonts w:hint="eastAsia" w:ascii="宋体" w:hAnsi="宋体"/>
          <w:color w:val="auto"/>
          <w:kern w:val="0"/>
          <w:sz w:val="21"/>
          <w:szCs w:val="21"/>
          <w:highlight w:val="none"/>
          <w:u w:val="single" w:color="000000"/>
        </w:rPr>
        <w:t>招标</w:t>
      </w:r>
      <w:r>
        <w:rPr>
          <w:rStyle w:val="49"/>
          <w:rFonts w:ascii="宋体" w:hAnsi="宋体"/>
          <w:color w:val="auto"/>
          <w:kern w:val="0"/>
          <w:sz w:val="21"/>
          <w:szCs w:val="21"/>
          <w:highlight w:val="none"/>
          <w:u w:val="single" w:color="000000"/>
        </w:rPr>
        <w:t xml:space="preserve">文件中明确的所属行业） </w:t>
      </w:r>
      <w:r>
        <w:rPr>
          <w:rStyle w:val="49"/>
          <w:rFonts w:ascii="宋体" w:hAnsi="宋体"/>
          <w:color w:val="auto"/>
          <w:kern w:val="0"/>
          <w:sz w:val="21"/>
          <w:szCs w:val="21"/>
          <w:highlight w:val="none"/>
        </w:rPr>
        <w:t>； 承接企业为</w:t>
      </w:r>
      <w:r>
        <w:rPr>
          <w:rStyle w:val="49"/>
          <w:rFonts w:ascii="宋体" w:hAnsi="宋体"/>
          <w:color w:val="auto"/>
          <w:kern w:val="0"/>
          <w:sz w:val="21"/>
          <w:szCs w:val="21"/>
          <w:highlight w:val="none"/>
          <w:u w:val="single" w:color="000000"/>
        </w:rPr>
        <w:t>（企业名称）</w:t>
      </w:r>
      <w:r>
        <w:rPr>
          <w:rStyle w:val="49"/>
          <w:rFonts w:ascii="宋体" w:hAnsi="宋体"/>
          <w:color w:val="auto"/>
          <w:kern w:val="0"/>
          <w:sz w:val="21"/>
          <w:szCs w:val="21"/>
          <w:highlight w:val="none"/>
        </w:rPr>
        <w:t>，从业人员</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人，营业收入为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万元，资产总额为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万元，属于</w:t>
      </w:r>
      <w:r>
        <w:rPr>
          <w:rStyle w:val="49"/>
          <w:rFonts w:ascii="宋体" w:hAnsi="宋体"/>
          <w:color w:val="auto"/>
          <w:kern w:val="0"/>
          <w:sz w:val="21"/>
          <w:szCs w:val="21"/>
          <w:highlight w:val="none"/>
          <w:u w:val="single" w:color="000000"/>
        </w:rPr>
        <w:t>（中型企业、 小型企业、微型企业）</w:t>
      </w:r>
      <w:r>
        <w:rPr>
          <w:rStyle w:val="49"/>
          <w:rFonts w:ascii="宋体" w:hAnsi="宋体"/>
          <w:color w:val="auto"/>
          <w:kern w:val="0"/>
          <w:sz w:val="21"/>
          <w:szCs w:val="21"/>
          <w:highlight w:val="none"/>
        </w:rPr>
        <w:t xml:space="preserve">； </w:t>
      </w:r>
    </w:p>
    <w:p w14:paraId="153F095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3C8B0C2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本企业对上述声明内容的真实性负责。如有虚假，将依法承担相应责任。 </w:t>
      </w:r>
    </w:p>
    <w:p w14:paraId="357814A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553151F4">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3384910">
      <w:pPr>
        <w:pStyle w:val="12"/>
        <w:spacing w:line="360" w:lineRule="auto"/>
        <w:ind w:left="2940" w:leftChars="1400" w:firstLine="630" w:firstLineChars="300"/>
        <w:rPr>
          <w:rFonts w:hint="eastAsia" w:ascii="宋体" w:hAnsi="宋体" w:eastAsia="宋体" w:cs="宋体"/>
          <w:color w:val="auto"/>
          <w:highlight w:val="none"/>
        </w:rPr>
      </w:pPr>
    </w:p>
    <w:p w14:paraId="33C69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CCCA9A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64BFAA07">
      <w:pPr>
        <w:pStyle w:val="17"/>
        <w:spacing w:line="360" w:lineRule="auto"/>
        <w:rPr>
          <w:rFonts w:hint="eastAsia" w:ascii="宋体" w:hAnsi="宋体" w:eastAsia="宋体" w:cs="宋体"/>
          <w:b/>
          <w:color w:val="auto"/>
          <w:sz w:val="21"/>
          <w:szCs w:val="21"/>
          <w:highlight w:val="none"/>
        </w:rPr>
      </w:pPr>
    </w:p>
    <w:p w14:paraId="26809A6F">
      <w:pPr>
        <w:pStyle w:val="17"/>
        <w:spacing w:line="360" w:lineRule="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134FC359">
      <w:pPr>
        <w:spacing w:line="360" w:lineRule="auto"/>
        <w:rPr>
          <w:rFonts w:hint="eastAsia" w:ascii="宋体" w:hAnsi="宋体" w:eastAsia="宋体" w:cs="宋体"/>
          <w:b/>
          <w:color w:val="auto"/>
          <w:kern w:val="0"/>
          <w:sz w:val="28"/>
          <w:szCs w:val="28"/>
          <w:highlight w:val="none"/>
        </w:rPr>
      </w:pPr>
    </w:p>
    <w:p w14:paraId="47A376C4">
      <w:pPr>
        <w:spacing w:line="360" w:lineRule="auto"/>
        <w:rPr>
          <w:rFonts w:hint="eastAsia" w:ascii="宋体" w:hAnsi="宋体" w:eastAsia="宋体" w:cs="宋体"/>
          <w:b/>
          <w:color w:val="auto"/>
          <w:kern w:val="0"/>
          <w:sz w:val="28"/>
          <w:szCs w:val="28"/>
          <w:highlight w:val="none"/>
        </w:rPr>
      </w:pPr>
    </w:p>
    <w:p w14:paraId="00C38301">
      <w:pPr>
        <w:pStyle w:val="9"/>
        <w:spacing w:line="360" w:lineRule="auto"/>
        <w:rPr>
          <w:rFonts w:hint="eastAsia" w:ascii="宋体" w:hAnsi="宋体" w:eastAsia="宋体" w:cs="宋体"/>
          <w:b/>
          <w:color w:val="auto"/>
          <w:kern w:val="0"/>
          <w:sz w:val="28"/>
          <w:szCs w:val="28"/>
          <w:highlight w:val="none"/>
        </w:rPr>
      </w:pPr>
    </w:p>
    <w:p w14:paraId="7926D6C0">
      <w:pPr>
        <w:pStyle w:val="9"/>
        <w:spacing w:line="360" w:lineRule="auto"/>
        <w:rPr>
          <w:rFonts w:hint="eastAsia" w:ascii="宋体" w:hAnsi="宋体" w:eastAsia="宋体" w:cs="宋体"/>
          <w:b/>
          <w:color w:val="auto"/>
          <w:kern w:val="0"/>
          <w:sz w:val="28"/>
          <w:szCs w:val="28"/>
          <w:highlight w:val="none"/>
        </w:rPr>
      </w:pPr>
    </w:p>
    <w:p w14:paraId="5C98490A">
      <w:pPr>
        <w:spacing w:line="360" w:lineRule="auto"/>
        <w:rPr>
          <w:rFonts w:hint="eastAsia"/>
          <w:color w:val="auto"/>
          <w:highlight w:val="none"/>
        </w:rPr>
      </w:pPr>
    </w:p>
    <w:p w14:paraId="42D5AEBD">
      <w:pPr>
        <w:spacing w:line="360" w:lineRule="auto"/>
        <w:rPr>
          <w:rStyle w:val="49"/>
          <w:rFonts w:ascii="宋体" w:hAnsi="宋体" w:cs="宋体"/>
          <w:b/>
          <w:bCs/>
          <w:color w:val="auto"/>
          <w:highlight w:val="none"/>
        </w:rPr>
      </w:pPr>
      <w:r>
        <w:rPr>
          <w:rStyle w:val="49"/>
          <w:rFonts w:ascii="宋体" w:hAnsi="宋体" w:cs="宋体"/>
          <w:b/>
          <w:bCs/>
          <w:color w:val="auto"/>
          <w:sz w:val="30"/>
          <w:szCs w:val="30"/>
          <w:highlight w:val="none"/>
        </w:rPr>
        <w:t>附表</w:t>
      </w:r>
    </w:p>
    <w:p w14:paraId="7A200ECE">
      <w:pPr>
        <w:spacing w:before="120" w:after="120" w:line="360" w:lineRule="auto"/>
        <w:jc w:val="center"/>
        <w:rPr>
          <w:rStyle w:val="49"/>
          <w:rFonts w:ascii="宋体" w:hAnsi="宋体" w:cs="宋体"/>
          <w:b/>
          <w:bCs/>
          <w:color w:val="auto"/>
          <w:kern w:val="0"/>
          <w:sz w:val="30"/>
          <w:szCs w:val="30"/>
          <w:highlight w:val="none"/>
        </w:rPr>
      </w:pPr>
      <w:r>
        <w:rPr>
          <w:rStyle w:val="49"/>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49"/>
                <w:rFonts w:ascii="宋体" w:hAnsi="宋体" w:cs="宋体"/>
                <w:b/>
                <w:bCs/>
                <w:color w:val="auto"/>
                <w:kern w:val="0"/>
                <w:sz w:val="18"/>
                <w:szCs w:val="21"/>
                <w:highlight w:val="none"/>
              </w:rPr>
            </w:pPr>
            <w:r>
              <w:rPr>
                <w:rStyle w:val="4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jc w:val="center"/>
              <w:rPr>
                <w:rStyle w:val="49"/>
                <w:rFonts w:hint="eastAsia" w:ascii="宋体" w:hAnsi="宋体" w:eastAsia="宋体" w:cs="宋体"/>
                <w:b/>
                <w:bCs/>
                <w:color w:val="auto"/>
                <w:kern w:val="0"/>
                <w:sz w:val="18"/>
                <w:szCs w:val="18"/>
                <w:highlight w:val="none"/>
                <w:lang w:eastAsia="zh-CN"/>
              </w:rPr>
            </w:pPr>
            <w:r>
              <w:rPr>
                <w:rStyle w:val="49"/>
                <w:rFonts w:ascii="宋体" w:hAnsi="宋体" w:cs="宋体"/>
                <w:b/>
                <w:bCs/>
                <w:color w:val="auto"/>
                <w:kern w:val="0"/>
                <w:sz w:val="18"/>
                <w:szCs w:val="18"/>
                <w:highlight w:val="none"/>
              </w:rPr>
              <w:t>计量</w:t>
            </w:r>
          </w:p>
          <w:p w14:paraId="4A823DCC">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jc w:val="left"/>
              <w:rPr>
                <w:rStyle w:val="49"/>
                <w:rFonts w:ascii="宋体" w:hAnsi="宋体"/>
                <w:color w:val="auto"/>
                <w:spacing w:val="-12"/>
                <w:kern w:val="0"/>
                <w:sz w:val="18"/>
                <w:szCs w:val="18"/>
                <w:highlight w:val="none"/>
              </w:rPr>
            </w:pPr>
            <w:r>
              <w:rPr>
                <w:rStyle w:val="49"/>
                <w:rFonts w:ascii="宋体" w:hAnsi="宋体"/>
                <w:color w:val="auto"/>
                <w:spacing w:val="-12"/>
                <w:kern w:val="0"/>
                <w:sz w:val="18"/>
                <w:szCs w:val="18"/>
                <w:highlight w:val="none"/>
              </w:rPr>
              <w:t>软件和信息技术服</w:t>
            </w:r>
            <w:r>
              <w:rPr>
                <w:rStyle w:val="4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left"/>
              <w:rPr>
                <w:rStyle w:val="4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bl>
    <w:p w14:paraId="237F006D">
      <w:pPr>
        <w:spacing w:line="360" w:lineRule="auto"/>
        <w:rPr>
          <w:rStyle w:val="49"/>
          <w:rFonts w:ascii="宋体" w:hAnsi="宋体"/>
          <w:color w:val="auto"/>
          <w:spacing w:val="8"/>
          <w:kern w:val="0"/>
          <w:szCs w:val="21"/>
          <w:highlight w:val="none"/>
        </w:rPr>
      </w:pPr>
    </w:p>
    <w:p w14:paraId="24821BDE">
      <w:pPr>
        <w:spacing w:line="360" w:lineRule="auto"/>
        <w:rPr>
          <w:rStyle w:val="49"/>
          <w:rFonts w:ascii="宋体" w:hAnsi="宋体"/>
          <w:color w:val="auto"/>
          <w:spacing w:val="8"/>
          <w:kern w:val="0"/>
          <w:szCs w:val="21"/>
          <w:highlight w:val="none"/>
        </w:rPr>
      </w:pPr>
      <w:r>
        <w:rPr>
          <w:rStyle w:val="49"/>
          <w:rFonts w:ascii="宋体" w:hAnsi="宋体"/>
          <w:color w:val="auto"/>
          <w:spacing w:val="8"/>
          <w:kern w:val="0"/>
          <w:szCs w:val="21"/>
          <w:highlight w:val="none"/>
        </w:rPr>
        <w:t>说明：</w:t>
      </w:r>
    </w:p>
    <w:p w14:paraId="2467EA8D">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1.大型、中型和小型企业须同时满足所列指标的下限，否则下划一档；微型企业只须满足所列指标中的一项即可。</w:t>
      </w:r>
    </w:p>
    <w:p w14:paraId="2784B1E6">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12"/>
        <w:spacing w:line="360" w:lineRule="auto"/>
        <w:rPr>
          <w:rFonts w:hint="eastAsia" w:ascii="宋体" w:hAnsi="宋体" w:eastAsia="宋体" w:cs="宋体"/>
          <w:b/>
          <w:color w:val="auto"/>
          <w:sz w:val="28"/>
          <w:szCs w:val="28"/>
          <w:highlight w:val="none"/>
          <w:lang w:val="en-US" w:eastAsia="zh-CN"/>
        </w:rPr>
      </w:pPr>
      <w:r>
        <w:rPr>
          <w:rStyle w:val="4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40CCBC">
      <w:pPr>
        <w:pStyle w:val="12"/>
        <w:spacing w:line="360" w:lineRule="auto"/>
        <w:rPr>
          <w:rFonts w:hint="eastAsia" w:ascii="宋体" w:hAnsi="宋体" w:eastAsia="宋体" w:cs="宋体"/>
          <w:b/>
          <w:color w:val="auto"/>
          <w:sz w:val="28"/>
          <w:szCs w:val="28"/>
          <w:highlight w:val="none"/>
          <w:lang w:val="en-US" w:eastAsia="zh-CN"/>
        </w:rPr>
      </w:pPr>
    </w:p>
    <w:p w14:paraId="592A0080">
      <w:pPr>
        <w:pStyle w:val="5"/>
        <w:spacing w:line="360" w:lineRule="auto"/>
        <w:rPr>
          <w:rFonts w:hint="eastAsia" w:hAnsi="宋体" w:eastAsia="宋体" w:cs="宋体"/>
          <w:b/>
          <w:color w:val="auto"/>
          <w:sz w:val="28"/>
          <w:szCs w:val="28"/>
          <w:highlight w:val="none"/>
          <w:lang w:val="en-US" w:eastAsia="zh-CN"/>
        </w:rPr>
      </w:pPr>
    </w:p>
    <w:p w14:paraId="6B1CCBBA">
      <w:pPr>
        <w:spacing w:line="360" w:lineRule="auto"/>
        <w:rPr>
          <w:rFonts w:hint="eastAsia"/>
          <w:color w:val="auto"/>
          <w:highlight w:val="none"/>
          <w:lang w:val="en-US" w:eastAsia="zh-CN"/>
        </w:rPr>
      </w:pPr>
    </w:p>
    <w:p w14:paraId="29158A6B">
      <w:pPr>
        <w:spacing w:line="360" w:lineRule="auto"/>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4293EE25">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70869559">
      <w:pPr>
        <w:spacing w:line="360" w:lineRule="auto"/>
        <w:rPr>
          <w:rFonts w:hint="eastAsia" w:ascii="宋体" w:hAnsi="宋体" w:eastAsia="宋体" w:cs="宋体"/>
          <w:b/>
          <w:color w:val="auto"/>
          <w:kern w:val="0"/>
          <w:sz w:val="21"/>
          <w:szCs w:val="21"/>
          <w:highlight w:val="none"/>
        </w:rPr>
      </w:pPr>
    </w:p>
    <w:p w14:paraId="5E105A8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AD7B5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13E86C0">
      <w:pPr>
        <w:spacing w:line="360" w:lineRule="auto"/>
        <w:ind w:firstLine="420" w:firstLineChars="200"/>
        <w:rPr>
          <w:rFonts w:hint="eastAsia" w:ascii="宋体" w:hAnsi="宋体" w:eastAsia="宋体" w:cs="宋体"/>
          <w:color w:val="auto"/>
          <w:kern w:val="0"/>
          <w:sz w:val="21"/>
          <w:szCs w:val="21"/>
          <w:highlight w:val="none"/>
        </w:rPr>
      </w:pPr>
    </w:p>
    <w:p w14:paraId="77C7102D">
      <w:pPr>
        <w:widowControl/>
        <w:spacing w:line="360" w:lineRule="auto"/>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B6A5994">
      <w:pPr>
        <w:pStyle w:val="12"/>
        <w:spacing w:line="360" w:lineRule="auto"/>
        <w:ind w:left="2940" w:leftChars="1400" w:firstLine="630" w:firstLineChars="300"/>
        <w:rPr>
          <w:rFonts w:hint="eastAsia" w:ascii="宋体" w:hAnsi="宋体" w:eastAsia="宋体" w:cs="宋体"/>
          <w:color w:val="auto"/>
          <w:sz w:val="21"/>
          <w:szCs w:val="21"/>
          <w:highlight w:val="none"/>
        </w:rPr>
      </w:pPr>
    </w:p>
    <w:p w14:paraId="4D5F7EEF">
      <w:pPr>
        <w:spacing w:line="360" w:lineRule="auto"/>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89263B4">
      <w:pPr>
        <w:pStyle w:val="2"/>
        <w:spacing w:line="360" w:lineRule="auto"/>
        <w:rPr>
          <w:rFonts w:hint="eastAsia" w:ascii="宋体" w:hAnsi="宋体" w:eastAsia="宋体" w:cs="宋体"/>
          <w:color w:val="auto"/>
          <w:sz w:val="21"/>
          <w:szCs w:val="21"/>
          <w:highlight w:val="none"/>
          <w:u w:val="single"/>
        </w:rPr>
      </w:pPr>
    </w:p>
    <w:p w14:paraId="16970723">
      <w:pPr>
        <w:spacing w:line="360" w:lineRule="auto"/>
        <w:rPr>
          <w:rFonts w:hint="eastAsia" w:ascii="宋体" w:hAnsi="宋体" w:eastAsia="宋体" w:cs="宋体"/>
          <w:color w:val="auto"/>
          <w:sz w:val="21"/>
          <w:szCs w:val="21"/>
          <w:highlight w:val="none"/>
          <w:u w:val="single"/>
        </w:rPr>
      </w:pPr>
    </w:p>
    <w:p w14:paraId="7A0557FC">
      <w:pPr>
        <w:pStyle w:val="2"/>
        <w:spacing w:line="360" w:lineRule="auto"/>
        <w:rPr>
          <w:rFonts w:hint="eastAsia" w:ascii="宋体" w:hAnsi="宋体" w:eastAsia="宋体" w:cs="宋体"/>
          <w:color w:val="auto"/>
          <w:sz w:val="21"/>
          <w:szCs w:val="21"/>
          <w:highlight w:val="none"/>
          <w:u w:val="single"/>
        </w:rPr>
      </w:pPr>
    </w:p>
    <w:p w14:paraId="3D248C72">
      <w:pPr>
        <w:spacing w:line="360" w:lineRule="auto"/>
        <w:rPr>
          <w:rFonts w:hint="eastAsia" w:ascii="宋体" w:hAnsi="宋体" w:eastAsia="宋体" w:cs="宋体"/>
          <w:color w:val="auto"/>
          <w:sz w:val="21"/>
          <w:szCs w:val="21"/>
          <w:highlight w:val="none"/>
          <w:u w:val="single"/>
        </w:rPr>
      </w:pPr>
    </w:p>
    <w:p w14:paraId="5EB9A7A3">
      <w:pPr>
        <w:pStyle w:val="2"/>
        <w:spacing w:line="360" w:lineRule="auto"/>
        <w:rPr>
          <w:rFonts w:hint="eastAsia" w:ascii="宋体" w:hAnsi="宋体" w:eastAsia="宋体" w:cs="宋体"/>
          <w:b/>
          <w:bCs w:val="0"/>
          <w:color w:val="auto"/>
          <w:kern w:val="0"/>
          <w:sz w:val="21"/>
          <w:szCs w:val="21"/>
          <w:highlight w:val="none"/>
          <w:lang w:val="en-US" w:eastAsia="zh-CN" w:bidi="ar-SA"/>
        </w:rPr>
      </w:pPr>
      <w:bookmarkStart w:id="2060" w:name="_Toc507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 否则不予享受优惠政策]</w:t>
      </w:r>
      <w:bookmarkEnd w:id="2060"/>
    </w:p>
    <w:p w14:paraId="566138E4">
      <w:pPr>
        <w:pStyle w:val="2"/>
        <w:spacing w:line="360" w:lineRule="auto"/>
        <w:rPr>
          <w:rFonts w:hint="eastAsia" w:ascii="宋体" w:hAnsi="宋体" w:eastAsia="宋体" w:cs="宋体"/>
          <w:color w:val="auto"/>
          <w:sz w:val="21"/>
          <w:szCs w:val="21"/>
          <w:highlight w:val="none"/>
          <w:u w:val="single"/>
        </w:rPr>
      </w:pPr>
    </w:p>
    <w:p w14:paraId="42D96264">
      <w:pPr>
        <w:spacing w:line="360" w:lineRule="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5130B121">
      <w:pPr>
        <w:numPr>
          <w:ilvl w:val="0"/>
          <w:numId w:val="0"/>
        </w:numPr>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37E0E372">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291FF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0479ABB5">
      <w:pPr>
        <w:pStyle w:val="2"/>
        <w:numPr>
          <w:ilvl w:val="0"/>
          <w:numId w:val="0"/>
        </w:numPr>
        <w:spacing w:line="360" w:lineRule="auto"/>
        <w:ind w:left="420" w:leftChars="0"/>
        <w:rPr>
          <w:rFonts w:hint="default"/>
          <w:color w:val="auto"/>
          <w:highlight w:val="none"/>
          <w:lang w:val="en-US" w:eastAsia="zh-CN"/>
        </w:rPr>
      </w:pPr>
    </w:p>
    <w:p w14:paraId="056BFF7B">
      <w:pPr>
        <w:pStyle w:val="32"/>
        <w:spacing w:line="360" w:lineRule="auto"/>
        <w:rPr>
          <w:rFonts w:hint="eastAsia" w:ascii="宋体" w:hAnsi="宋体" w:eastAsia="宋体" w:cs="宋体"/>
          <w:color w:val="auto"/>
          <w:highlight w:val="none"/>
        </w:rPr>
      </w:pPr>
    </w:p>
    <w:p w14:paraId="6D029114">
      <w:pPr>
        <w:pStyle w:val="32"/>
        <w:spacing w:line="360" w:lineRule="auto"/>
        <w:rPr>
          <w:rFonts w:hint="eastAsia" w:ascii="宋体" w:hAnsi="宋体" w:eastAsia="宋体" w:cs="宋体"/>
          <w:color w:val="auto"/>
          <w:highlight w:val="none"/>
        </w:rPr>
      </w:pPr>
    </w:p>
    <w:p w14:paraId="2C3CABB1">
      <w:pPr>
        <w:pStyle w:val="32"/>
        <w:spacing w:line="360" w:lineRule="auto"/>
        <w:rPr>
          <w:rFonts w:hint="eastAsia" w:ascii="宋体" w:hAnsi="宋体" w:eastAsia="宋体" w:cs="宋体"/>
          <w:color w:val="auto"/>
          <w:highlight w:val="none"/>
        </w:rPr>
      </w:pPr>
    </w:p>
    <w:p w14:paraId="3697E132">
      <w:pPr>
        <w:pStyle w:val="32"/>
        <w:spacing w:line="360" w:lineRule="auto"/>
        <w:rPr>
          <w:rFonts w:hint="eastAsia" w:ascii="宋体" w:hAnsi="宋体" w:eastAsia="宋体" w:cs="宋体"/>
          <w:color w:val="auto"/>
          <w:highlight w:val="none"/>
        </w:rPr>
      </w:pPr>
    </w:p>
    <w:p w14:paraId="77CF7F6C">
      <w:pPr>
        <w:pStyle w:val="9"/>
        <w:spacing w:line="360" w:lineRule="auto"/>
        <w:rPr>
          <w:rFonts w:hint="eastAsia" w:ascii="宋体" w:hAnsi="宋体" w:eastAsia="宋体" w:cs="宋体"/>
          <w:color w:val="auto"/>
          <w:highlight w:val="none"/>
        </w:rPr>
      </w:pPr>
    </w:p>
    <w:p w14:paraId="1EE548A0">
      <w:pPr>
        <w:spacing w:line="360" w:lineRule="auto"/>
        <w:rPr>
          <w:rFonts w:hint="eastAsia" w:ascii="宋体" w:hAnsi="宋体" w:cs="宋体"/>
          <w:b/>
          <w:bCs/>
          <w:color w:val="auto"/>
          <w:sz w:val="28"/>
          <w:szCs w:val="28"/>
          <w:highlight w:val="none"/>
          <w:lang w:val="en-US" w:eastAsia="zh-CN"/>
        </w:rPr>
      </w:pPr>
      <w:bookmarkStart w:id="2061" w:name="_Toc12920"/>
      <w:bookmarkStart w:id="2062" w:name="_Toc17617"/>
      <w:bookmarkStart w:id="2063" w:name="_Toc497927072"/>
      <w:r>
        <w:rPr>
          <w:rFonts w:hint="eastAsia" w:ascii="宋体" w:hAnsi="宋体" w:cs="宋体"/>
          <w:b/>
          <w:bCs/>
          <w:color w:val="auto"/>
          <w:sz w:val="28"/>
          <w:szCs w:val="28"/>
          <w:highlight w:val="none"/>
          <w:lang w:val="en-US" w:eastAsia="zh-CN"/>
        </w:rPr>
        <w:br w:type="page"/>
      </w:r>
    </w:p>
    <w:p w14:paraId="693C34B5">
      <w:pPr>
        <w:numPr>
          <w:ilvl w:val="0"/>
          <w:numId w:val="0"/>
        </w:numPr>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2061"/>
      <w:bookmarkEnd w:id="2062"/>
      <w:bookmarkEnd w:id="2063"/>
    </w:p>
    <w:p w14:paraId="1D3487F4">
      <w:pPr>
        <w:pStyle w:val="32"/>
        <w:spacing w:line="360" w:lineRule="auto"/>
        <w:rPr>
          <w:rFonts w:hint="eastAsia" w:ascii="宋体" w:hAnsi="宋体" w:eastAsia="宋体" w:cs="宋体"/>
          <w:color w:val="auto"/>
          <w:highlight w:val="none"/>
        </w:rPr>
      </w:pPr>
    </w:p>
    <w:p w14:paraId="3E435E44">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9A595DE">
      <w:pPr>
        <w:pStyle w:val="12"/>
        <w:spacing w:line="360" w:lineRule="auto"/>
        <w:ind w:firstLine="803" w:firstLineChars="250"/>
        <w:jc w:val="center"/>
        <w:rPr>
          <w:rFonts w:hint="eastAsia" w:ascii="宋体" w:hAnsi="宋体" w:eastAsia="宋体" w:cs="宋体"/>
          <w:b/>
          <w:color w:val="auto"/>
          <w:sz w:val="32"/>
          <w:highlight w:val="none"/>
        </w:rPr>
      </w:pPr>
      <w:bookmarkStart w:id="2064" w:name="_Toc7273_WPSOffice_Level1"/>
      <w:bookmarkStart w:id="2065" w:name="_Toc17832_WPSOffice_Level1"/>
      <w:r>
        <w:rPr>
          <w:rFonts w:hint="eastAsia" w:ascii="宋体" w:hAnsi="宋体" w:eastAsia="宋体" w:cs="宋体"/>
          <w:b/>
          <w:color w:val="auto"/>
          <w:sz w:val="32"/>
          <w:highlight w:val="none"/>
        </w:rPr>
        <w:t>响 应 函 （格 式）</w:t>
      </w:r>
      <w:bookmarkEnd w:id="2064"/>
      <w:bookmarkEnd w:id="2065"/>
    </w:p>
    <w:p w14:paraId="23213848">
      <w:pPr>
        <w:spacing w:line="360" w:lineRule="auto"/>
        <w:jc w:val="center"/>
        <w:rPr>
          <w:rFonts w:hint="eastAsia" w:ascii="宋体" w:hAnsi="宋体" w:eastAsia="宋体" w:cs="宋体"/>
          <w:color w:val="auto"/>
          <w:sz w:val="32"/>
          <w:highlight w:val="none"/>
        </w:rPr>
      </w:pPr>
    </w:p>
    <w:p w14:paraId="6D3B7E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 xml:space="preserve"> 广西八桂建设项目管理有限公司</w:t>
      </w:r>
    </w:p>
    <w:p w14:paraId="58A1CCE3">
      <w:pPr>
        <w:pStyle w:val="12"/>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160A90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ABD850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355430C">
      <w:pPr>
        <w:pStyle w:val="12"/>
        <w:spacing w:line="360" w:lineRule="auto"/>
        <w:ind w:firstLine="420"/>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ascii="宋体" w:hAnsi="宋体" w:cs="宋体"/>
          <w:color w:val="auto"/>
          <w:sz w:val="21"/>
          <w:szCs w:val="21"/>
          <w:highlight w:val="none"/>
        </w:rPr>
        <w:t>报价为(大写)</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5759D3F">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4199B0A">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15663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5EB32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686815C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327D2ED2">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220DAF6D">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w:t>
      </w:r>
      <w:r>
        <w:rPr>
          <w:rFonts w:hint="eastAsia"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的规定履行合同责任和义务。</w:t>
      </w:r>
    </w:p>
    <w:p w14:paraId="7D4B12E7">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C489CD6">
      <w:pPr>
        <w:spacing w:line="360" w:lineRule="auto"/>
        <w:rPr>
          <w:rFonts w:hint="eastAsia" w:ascii="宋体" w:hAnsi="宋体" w:eastAsia="宋体" w:cs="宋体"/>
          <w:color w:val="auto"/>
          <w:sz w:val="21"/>
          <w:szCs w:val="21"/>
          <w:highlight w:val="none"/>
        </w:rPr>
      </w:pPr>
    </w:p>
    <w:p w14:paraId="088F569F">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691DB07B">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9DD0BB0">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43034A1">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84A7878">
      <w:pPr>
        <w:pStyle w:val="12"/>
        <w:spacing w:line="360" w:lineRule="auto"/>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4F192490">
      <w:pPr>
        <w:pStyle w:val="12"/>
        <w:spacing w:line="360" w:lineRule="auto"/>
        <w:ind w:firstLine="42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法定代表人或负责人或自然人</w:t>
      </w:r>
      <w:r>
        <w:rPr>
          <w:rFonts w:hint="eastAsia" w:ascii="宋体" w:hAnsi="宋体" w:eastAsia="宋体" w:cs="宋体"/>
          <w:color w:val="auto"/>
          <w:sz w:val="21"/>
          <w:szCs w:val="21"/>
          <w:highlight w:val="none"/>
        </w:rPr>
        <w:t>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9E3C1A">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0B31FF8">
      <w:pPr>
        <w:pStyle w:val="7"/>
        <w:spacing w:line="360" w:lineRule="auto"/>
        <w:rPr>
          <w:rFonts w:hint="eastAsia" w:ascii="宋体" w:hAnsi="宋体" w:eastAsia="宋体" w:cs="宋体"/>
          <w:color w:val="auto"/>
          <w:sz w:val="21"/>
          <w:szCs w:val="21"/>
          <w:highlight w:val="none"/>
          <w:u w:val="single"/>
        </w:rPr>
      </w:pPr>
    </w:p>
    <w:p w14:paraId="7D25CB23">
      <w:pPr>
        <w:pStyle w:val="12"/>
        <w:numPr>
          <w:ilvl w:val="0"/>
          <w:numId w:val="0"/>
        </w:numPr>
        <w:spacing w:line="360" w:lineRule="auto"/>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磋商报价汇总表（格式见附件）（必须提供）</w:t>
      </w:r>
      <w:r>
        <w:rPr>
          <w:rFonts w:hint="eastAsia" w:ascii="宋体" w:hAnsi="宋体" w:eastAsia="宋体" w:cs="宋体"/>
          <w:b/>
          <w:color w:val="auto"/>
          <w:sz w:val="28"/>
          <w:szCs w:val="28"/>
          <w:highlight w:val="none"/>
        </w:rPr>
        <w:t>；</w:t>
      </w:r>
    </w:p>
    <w:p w14:paraId="5FA6EE3D">
      <w:pPr>
        <w:pStyle w:val="12"/>
        <w:spacing w:line="360" w:lineRule="auto"/>
        <w:jc w:val="left"/>
        <w:rPr>
          <w:rFonts w:hint="eastAsia" w:ascii="宋体" w:hAnsi="宋体" w:eastAsia="宋体" w:cs="宋体"/>
          <w:b/>
          <w:color w:val="auto"/>
          <w:sz w:val="28"/>
          <w:szCs w:val="28"/>
          <w:highlight w:val="none"/>
        </w:rPr>
      </w:pPr>
    </w:p>
    <w:p w14:paraId="7032C0D6">
      <w:pPr>
        <w:spacing w:line="360" w:lineRule="auto"/>
        <w:ind w:right="420"/>
        <w:jc w:val="center"/>
        <w:rPr>
          <w:rFonts w:ascii="宋体" w:hAnsi="宋体" w:cs="宋体"/>
          <w:b/>
          <w:color w:val="auto"/>
          <w:sz w:val="30"/>
          <w:szCs w:val="30"/>
        </w:rPr>
      </w:pPr>
      <w:r>
        <w:rPr>
          <w:rFonts w:hint="eastAsia" w:ascii="宋体" w:hAnsi="宋体" w:cs="宋体"/>
          <w:b/>
          <w:color w:val="auto"/>
          <w:sz w:val="30"/>
          <w:szCs w:val="30"/>
        </w:rPr>
        <w:t>磋商报价汇总表</w:t>
      </w:r>
    </w:p>
    <w:p w14:paraId="4EC63E5C">
      <w:pPr>
        <w:spacing w:line="360" w:lineRule="auto"/>
        <w:rPr>
          <w:rFonts w:ascii="宋体" w:hAnsi="宋体" w:cs="宋体"/>
          <w:b/>
          <w:bCs/>
          <w:color w:val="auto"/>
          <w:w w:val="99"/>
          <w:kern w:val="0"/>
          <w:sz w:val="30"/>
          <w:szCs w:val="32"/>
        </w:rPr>
      </w:pPr>
    </w:p>
    <w:tbl>
      <w:tblPr>
        <w:tblStyle w:val="2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229"/>
        <w:gridCol w:w="5738"/>
      </w:tblGrid>
      <w:tr w14:paraId="1A2B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6FDF4B57">
            <w:pPr>
              <w:autoSpaceDE w:val="0"/>
              <w:autoSpaceDN w:val="0"/>
              <w:spacing w:line="360" w:lineRule="auto"/>
              <w:rPr>
                <w:rFonts w:ascii="宋体" w:cs="宋体"/>
                <w:color w:val="auto"/>
                <w:kern w:val="0"/>
                <w:szCs w:val="21"/>
              </w:rPr>
            </w:pPr>
            <w:r>
              <w:rPr>
                <w:rFonts w:hint="eastAsia" w:ascii="宋体" w:cs="宋体"/>
                <w:color w:val="auto"/>
                <w:kern w:val="0"/>
                <w:szCs w:val="21"/>
              </w:rPr>
              <w:t>项目名称：</w:t>
            </w:r>
          </w:p>
        </w:tc>
      </w:tr>
      <w:tr w14:paraId="7CC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1A05EB09">
            <w:pPr>
              <w:autoSpaceDE w:val="0"/>
              <w:autoSpaceDN w:val="0"/>
              <w:spacing w:line="360" w:lineRule="auto"/>
              <w:rPr>
                <w:rFonts w:ascii="宋体" w:cs="宋体"/>
                <w:color w:val="auto"/>
                <w:kern w:val="0"/>
                <w:szCs w:val="21"/>
              </w:rPr>
            </w:pPr>
            <w:r>
              <w:rPr>
                <w:rFonts w:hint="eastAsia" w:ascii="宋体" w:cs="宋体"/>
                <w:color w:val="auto"/>
                <w:kern w:val="0"/>
                <w:szCs w:val="21"/>
                <w:lang w:val="en-US" w:eastAsia="zh-CN"/>
              </w:rPr>
              <w:t>项目编号</w:t>
            </w:r>
            <w:r>
              <w:rPr>
                <w:rFonts w:hint="eastAsia"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币种：人民币</w:t>
            </w:r>
          </w:p>
        </w:tc>
      </w:tr>
      <w:tr w14:paraId="068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06FEC913">
            <w:pPr>
              <w:autoSpaceDE w:val="0"/>
              <w:autoSpaceDN w:val="0"/>
              <w:spacing w:line="360" w:lineRule="auto"/>
              <w:jc w:val="center"/>
              <w:rPr>
                <w:rFonts w:ascii="宋体" w:cs="宋体"/>
                <w:color w:val="auto"/>
                <w:kern w:val="0"/>
                <w:szCs w:val="21"/>
              </w:rPr>
            </w:pPr>
            <w:r>
              <w:rPr>
                <w:rFonts w:hint="eastAsia" w:ascii="宋体" w:cs="宋体"/>
                <w:color w:val="auto"/>
                <w:kern w:val="0"/>
                <w:szCs w:val="21"/>
              </w:rPr>
              <w:t>一</w:t>
            </w:r>
          </w:p>
        </w:tc>
        <w:tc>
          <w:tcPr>
            <w:tcW w:w="2229" w:type="dxa"/>
            <w:noWrap w:val="0"/>
            <w:vAlign w:val="center"/>
          </w:tcPr>
          <w:p w14:paraId="74C2E8C4">
            <w:pPr>
              <w:autoSpaceDE w:val="0"/>
              <w:autoSpaceDN w:val="0"/>
              <w:spacing w:line="360" w:lineRule="auto"/>
              <w:jc w:val="center"/>
              <w:rPr>
                <w:rFonts w:ascii="宋体" w:cs="宋体"/>
                <w:color w:val="auto"/>
                <w:kern w:val="0"/>
                <w:szCs w:val="21"/>
              </w:rPr>
            </w:pPr>
            <w:r>
              <w:rPr>
                <w:rFonts w:hint="eastAsia" w:ascii="宋体" w:cs="宋体"/>
                <w:color w:val="auto"/>
                <w:kern w:val="0"/>
                <w:szCs w:val="21"/>
              </w:rPr>
              <w:t>磋商报价</w:t>
            </w:r>
          </w:p>
        </w:tc>
        <w:tc>
          <w:tcPr>
            <w:tcW w:w="5738" w:type="dxa"/>
            <w:noWrap w:val="0"/>
            <w:vAlign w:val="center"/>
          </w:tcPr>
          <w:p w14:paraId="4837F508">
            <w:pPr>
              <w:autoSpaceDE w:val="0"/>
              <w:autoSpaceDN w:val="0"/>
              <w:spacing w:line="360" w:lineRule="auto"/>
              <w:jc w:val="center"/>
              <w:rPr>
                <w:rFonts w:ascii="宋体" w:cs="宋体"/>
                <w:color w:val="auto"/>
                <w:kern w:val="0"/>
                <w:szCs w:val="21"/>
              </w:rPr>
            </w:pPr>
            <w:r>
              <w:rPr>
                <w:rFonts w:hint="eastAsia" w:ascii="宋体" w:cs="宋体"/>
                <w:color w:val="auto"/>
                <w:kern w:val="0"/>
                <w:szCs w:val="21"/>
                <w:lang w:val="en-US" w:eastAsia="zh-CN"/>
              </w:rPr>
              <w:t>大写：</w:t>
            </w:r>
            <w:r>
              <w:rPr>
                <w:rFonts w:hint="eastAsia" w:ascii="宋体" w:cs="宋体"/>
                <w:color w:val="auto"/>
                <w:kern w:val="0"/>
                <w:szCs w:val="21"/>
                <w:u w:val="single"/>
                <w:lang w:val="en-US" w:eastAsia="zh-CN"/>
              </w:rPr>
              <w:t xml:space="preserve">                      </w:t>
            </w:r>
            <w:r>
              <w:rPr>
                <w:rFonts w:hint="eastAsia" w:ascii="宋体" w:cs="宋体"/>
                <w:color w:val="auto"/>
                <w:kern w:val="0"/>
                <w:szCs w:val="21"/>
              </w:rPr>
              <w:t>（</w:t>
            </w:r>
            <w:r>
              <w:rPr>
                <w:rFonts w:hint="eastAsia" w:ascii="宋体" w:cs="宋体"/>
                <w:color w:val="auto"/>
                <w:kern w:val="0"/>
                <w:szCs w:val="21"/>
                <w:lang w:eastAsia="zh-CN"/>
              </w:rPr>
              <w:t>￥</w:t>
            </w:r>
            <w:r>
              <w:rPr>
                <w:rFonts w:hint="eastAsia" w:ascii="宋体" w:cs="宋体"/>
                <w:color w:val="auto"/>
                <w:kern w:val="0"/>
                <w:szCs w:val="21"/>
                <w:u w:val="single"/>
                <w:lang w:val="en-US" w:eastAsia="zh-CN"/>
              </w:rPr>
              <w:t xml:space="preserve">                  </w:t>
            </w:r>
            <w:r>
              <w:rPr>
                <w:rFonts w:hint="eastAsia" w:ascii="宋体" w:cs="宋体"/>
                <w:color w:val="auto"/>
                <w:kern w:val="0"/>
                <w:szCs w:val="21"/>
              </w:rPr>
              <w:t>元）</w:t>
            </w:r>
          </w:p>
        </w:tc>
      </w:tr>
      <w:tr w14:paraId="2B2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49971221">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二</w:t>
            </w:r>
          </w:p>
        </w:tc>
        <w:tc>
          <w:tcPr>
            <w:tcW w:w="2229" w:type="dxa"/>
            <w:noWrap w:val="0"/>
            <w:vAlign w:val="center"/>
          </w:tcPr>
          <w:p w14:paraId="472D401E">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承诺工期</w:t>
            </w:r>
          </w:p>
        </w:tc>
        <w:tc>
          <w:tcPr>
            <w:tcW w:w="5738" w:type="dxa"/>
            <w:noWrap w:val="0"/>
            <w:vAlign w:val="center"/>
          </w:tcPr>
          <w:p w14:paraId="7234E40D">
            <w:pPr>
              <w:autoSpaceDE w:val="0"/>
              <w:autoSpaceDN w:val="0"/>
              <w:spacing w:line="360" w:lineRule="auto"/>
              <w:jc w:val="center"/>
              <w:rPr>
                <w:rFonts w:hint="eastAsia" w:ascii="宋体" w:cs="宋体"/>
                <w:color w:val="auto"/>
                <w:kern w:val="0"/>
                <w:szCs w:val="21"/>
                <w:u w:val="single"/>
              </w:rPr>
            </w:pPr>
          </w:p>
        </w:tc>
      </w:tr>
      <w:tr w14:paraId="45C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1213" w:type="dxa"/>
            <w:noWrap w:val="0"/>
            <w:vAlign w:val="center"/>
          </w:tcPr>
          <w:p w14:paraId="601BCFB8">
            <w:pPr>
              <w:autoSpaceDE w:val="0"/>
              <w:autoSpaceDN w:val="0"/>
              <w:spacing w:line="360" w:lineRule="auto"/>
              <w:jc w:val="center"/>
              <w:rPr>
                <w:rFonts w:hint="eastAsia" w:ascii="宋体" w:cs="宋体"/>
                <w:color w:val="auto"/>
                <w:kern w:val="0"/>
                <w:szCs w:val="21"/>
              </w:rPr>
            </w:pPr>
            <w:r>
              <w:rPr>
                <w:rFonts w:hint="eastAsia" w:ascii="宋体" w:cs="宋体"/>
                <w:color w:val="auto"/>
                <w:kern w:val="0"/>
                <w:szCs w:val="21"/>
              </w:rPr>
              <w:t>三</w:t>
            </w:r>
          </w:p>
        </w:tc>
        <w:tc>
          <w:tcPr>
            <w:tcW w:w="2229" w:type="dxa"/>
            <w:noWrap w:val="0"/>
            <w:vAlign w:val="center"/>
          </w:tcPr>
          <w:p w14:paraId="5B2F032B">
            <w:pPr>
              <w:autoSpaceDE w:val="0"/>
              <w:autoSpaceDN w:val="0"/>
              <w:spacing w:line="360" w:lineRule="auto"/>
              <w:jc w:val="center"/>
              <w:rPr>
                <w:rFonts w:hint="eastAsia" w:ascii="宋体" w:eastAsia="宋体" w:cs="宋体"/>
                <w:color w:val="auto"/>
                <w:kern w:val="0"/>
                <w:szCs w:val="21"/>
                <w:lang w:eastAsia="zh-CN"/>
              </w:rPr>
            </w:pPr>
            <w:r>
              <w:rPr>
                <w:rFonts w:hint="eastAsia" w:ascii="宋体" w:cs="宋体"/>
                <w:color w:val="auto"/>
                <w:kern w:val="0"/>
                <w:szCs w:val="21"/>
              </w:rPr>
              <w:t>承诺质量</w:t>
            </w:r>
            <w:r>
              <w:rPr>
                <w:rFonts w:hint="eastAsia" w:ascii="宋体" w:cs="宋体"/>
                <w:color w:val="auto"/>
                <w:kern w:val="0"/>
                <w:szCs w:val="21"/>
                <w:lang w:val="en-US" w:eastAsia="zh-CN"/>
              </w:rPr>
              <w:t>标准</w:t>
            </w:r>
          </w:p>
        </w:tc>
        <w:tc>
          <w:tcPr>
            <w:tcW w:w="5738" w:type="dxa"/>
            <w:noWrap w:val="0"/>
            <w:vAlign w:val="center"/>
          </w:tcPr>
          <w:p w14:paraId="7FAB3865">
            <w:pPr>
              <w:autoSpaceDE w:val="0"/>
              <w:autoSpaceDN w:val="0"/>
              <w:spacing w:line="360" w:lineRule="auto"/>
              <w:jc w:val="center"/>
              <w:rPr>
                <w:rFonts w:hint="eastAsia" w:ascii="宋体" w:cs="宋体"/>
                <w:color w:val="auto"/>
                <w:kern w:val="0"/>
                <w:szCs w:val="21"/>
              </w:rPr>
            </w:pPr>
          </w:p>
        </w:tc>
      </w:tr>
    </w:tbl>
    <w:p w14:paraId="2136B8A2">
      <w:pPr>
        <w:spacing w:line="360" w:lineRule="auto"/>
        <w:rPr>
          <w:rFonts w:hint="eastAsia" w:ascii="宋体" w:hAnsi="宋体" w:eastAsia="宋体" w:cs="宋体"/>
          <w:color w:val="auto"/>
          <w:szCs w:val="21"/>
          <w:highlight w:val="none"/>
        </w:rPr>
      </w:pPr>
    </w:p>
    <w:p w14:paraId="621C825E">
      <w:pPr>
        <w:spacing w:line="360" w:lineRule="auto"/>
        <w:jc w:val="left"/>
        <w:rPr>
          <w:rFonts w:hint="eastAsia"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14:paraId="60735E7D">
      <w:pPr>
        <w:tabs>
          <w:tab w:val="left" w:pos="1305"/>
        </w:tabs>
        <w:spacing w:line="360" w:lineRule="auto"/>
        <w:rPr>
          <w:rFonts w:hint="default" w:ascii="宋体" w:hAnsi="宋体" w:eastAsia="宋体" w:cs="宋体"/>
          <w:bCs/>
          <w:color w:val="auto"/>
          <w:sz w:val="21"/>
          <w:szCs w:val="21"/>
          <w:highlight w:val="none"/>
          <w:u w:val="single"/>
          <w:lang w:val="en-US" w:eastAsia="zh-CN"/>
        </w:rPr>
      </w:pPr>
      <w:r>
        <w:rPr>
          <w:rFonts w:hint="eastAsia" w:ascii="宋体" w:hAnsi="宋体" w:cs="宋体"/>
          <w:color w:val="auto"/>
          <w:lang w:eastAsia="zh-CN"/>
        </w:rPr>
        <w:t>法定代表人或负责人或自然人</w:t>
      </w:r>
      <w:r>
        <w:rPr>
          <w:rFonts w:hint="eastAsia" w:ascii="宋体" w:hAnsi="宋体" w:cs="宋体"/>
          <w:color w:val="auto"/>
        </w:rPr>
        <w:t>或相应的委托代理人签字或个人CA签章（属自然人的应在签名处加盖食指指印或个人CA签章）：</w:t>
      </w:r>
      <w:r>
        <w:rPr>
          <w:rFonts w:hint="eastAsia" w:ascii="宋体" w:hAnsi="宋体" w:cs="宋体"/>
          <w:color w:val="auto"/>
          <w:u w:val="single"/>
          <w:lang w:val="en-US" w:eastAsia="zh-CN"/>
        </w:rPr>
        <w:t xml:space="preserve">                                </w:t>
      </w:r>
    </w:p>
    <w:p w14:paraId="6C506939">
      <w:pPr>
        <w:pStyle w:val="12"/>
        <w:numPr>
          <w:ilvl w:val="0"/>
          <w:numId w:val="0"/>
        </w:numPr>
        <w:spacing w:line="360" w:lineRule="auto"/>
        <w:rPr>
          <w:rFonts w:hint="eastAsia" w:hAnsi="宋体" w:cs="宋体"/>
          <w:b/>
          <w:color w:val="auto"/>
          <w:sz w:val="28"/>
          <w:szCs w:val="28"/>
          <w:highlight w:val="none"/>
          <w:lang w:val="en-US" w:eastAsia="zh-CN"/>
        </w:rPr>
      </w:pPr>
    </w:p>
    <w:p w14:paraId="6A6C1888">
      <w:pPr>
        <w:pStyle w:val="12"/>
        <w:numPr>
          <w:ilvl w:val="0"/>
          <w:numId w:val="0"/>
        </w:numPr>
        <w:spacing w:line="360" w:lineRule="auto"/>
        <w:rPr>
          <w:rFonts w:hint="eastAsia" w:hAnsi="宋体" w:cs="宋体"/>
          <w:b/>
          <w:color w:val="auto"/>
          <w:sz w:val="28"/>
          <w:szCs w:val="28"/>
          <w:highlight w:val="none"/>
          <w:lang w:val="en-US" w:eastAsia="zh-CN"/>
        </w:rPr>
      </w:pPr>
    </w:p>
    <w:p w14:paraId="715DFE49">
      <w:pPr>
        <w:pStyle w:val="12"/>
        <w:numPr>
          <w:ilvl w:val="0"/>
          <w:numId w:val="0"/>
        </w:numPr>
        <w:spacing w:line="360" w:lineRule="auto"/>
        <w:rPr>
          <w:rFonts w:hint="eastAsia" w:hAnsi="宋体" w:cs="宋体"/>
          <w:b/>
          <w:color w:val="auto"/>
          <w:sz w:val="28"/>
          <w:szCs w:val="28"/>
          <w:highlight w:val="none"/>
          <w:lang w:val="en-US" w:eastAsia="zh-CN"/>
        </w:rPr>
      </w:pPr>
    </w:p>
    <w:p w14:paraId="0070DE61">
      <w:pPr>
        <w:pStyle w:val="12"/>
        <w:numPr>
          <w:ilvl w:val="0"/>
          <w:numId w:val="0"/>
        </w:numPr>
        <w:spacing w:line="360" w:lineRule="auto"/>
        <w:rPr>
          <w:rFonts w:hint="eastAsia" w:hAnsi="宋体" w:cs="宋体"/>
          <w:b/>
          <w:color w:val="auto"/>
          <w:sz w:val="28"/>
          <w:szCs w:val="28"/>
          <w:highlight w:val="none"/>
          <w:lang w:val="en-US" w:eastAsia="zh-CN"/>
        </w:rPr>
      </w:pPr>
    </w:p>
    <w:p w14:paraId="78E6A72E">
      <w:pPr>
        <w:pStyle w:val="12"/>
        <w:numPr>
          <w:ilvl w:val="0"/>
          <w:numId w:val="0"/>
        </w:numPr>
        <w:spacing w:line="360" w:lineRule="auto"/>
        <w:rPr>
          <w:rFonts w:hint="eastAsia" w:hAnsi="宋体" w:cs="宋体"/>
          <w:b/>
          <w:color w:val="auto"/>
          <w:sz w:val="28"/>
          <w:szCs w:val="28"/>
          <w:highlight w:val="none"/>
          <w:lang w:val="en-US" w:eastAsia="zh-CN"/>
        </w:rPr>
      </w:pPr>
    </w:p>
    <w:p w14:paraId="6D830E3A">
      <w:pPr>
        <w:pStyle w:val="12"/>
        <w:numPr>
          <w:ilvl w:val="0"/>
          <w:numId w:val="0"/>
        </w:numPr>
        <w:spacing w:line="360" w:lineRule="auto"/>
        <w:rPr>
          <w:rFonts w:hint="eastAsia" w:hAnsi="宋体" w:cs="宋体"/>
          <w:b/>
          <w:color w:val="auto"/>
          <w:sz w:val="28"/>
          <w:szCs w:val="28"/>
          <w:highlight w:val="none"/>
          <w:lang w:val="en-US" w:eastAsia="zh-CN"/>
        </w:rPr>
      </w:pPr>
    </w:p>
    <w:p w14:paraId="2F4B8892">
      <w:pPr>
        <w:pStyle w:val="12"/>
        <w:numPr>
          <w:ilvl w:val="0"/>
          <w:numId w:val="0"/>
        </w:numPr>
        <w:spacing w:line="360" w:lineRule="auto"/>
        <w:rPr>
          <w:rFonts w:hint="eastAsia" w:hAnsi="宋体" w:cs="宋体"/>
          <w:b/>
          <w:color w:val="auto"/>
          <w:sz w:val="28"/>
          <w:szCs w:val="28"/>
          <w:highlight w:val="none"/>
          <w:lang w:val="en-US" w:eastAsia="zh-CN"/>
        </w:rPr>
      </w:pPr>
    </w:p>
    <w:p w14:paraId="42C06AD5">
      <w:pPr>
        <w:pStyle w:val="12"/>
        <w:numPr>
          <w:ilvl w:val="0"/>
          <w:numId w:val="0"/>
        </w:numPr>
        <w:spacing w:line="360" w:lineRule="auto"/>
        <w:rPr>
          <w:rFonts w:hint="eastAsia" w:hAnsi="宋体" w:cs="宋体"/>
          <w:b/>
          <w:color w:val="auto"/>
          <w:sz w:val="28"/>
          <w:szCs w:val="28"/>
          <w:highlight w:val="none"/>
          <w:lang w:val="en-US" w:eastAsia="zh-CN"/>
        </w:rPr>
      </w:pPr>
    </w:p>
    <w:p w14:paraId="1A677336">
      <w:pPr>
        <w:pStyle w:val="12"/>
        <w:numPr>
          <w:ilvl w:val="0"/>
          <w:numId w:val="0"/>
        </w:numPr>
        <w:spacing w:line="360" w:lineRule="auto"/>
        <w:rPr>
          <w:rFonts w:hint="eastAsia" w:hAnsi="宋体" w:cs="宋体"/>
          <w:b/>
          <w:color w:val="auto"/>
          <w:sz w:val="28"/>
          <w:szCs w:val="28"/>
          <w:highlight w:val="none"/>
          <w:lang w:val="en-US" w:eastAsia="zh-CN"/>
        </w:rPr>
      </w:pPr>
    </w:p>
    <w:p w14:paraId="724D70DE">
      <w:pPr>
        <w:pStyle w:val="12"/>
        <w:numPr>
          <w:ilvl w:val="0"/>
          <w:numId w:val="0"/>
        </w:numPr>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4F6ADA08">
      <w:pPr>
        <w:snapToGrid w:val="0"/>
        <w:spacing w:line="360" w:lineRule="auto"/>
        <w:ind w:firstLine="420"/>
        <w:jc w:val="right"/>
        <w:rPr>
          <w:rFonts w:hint="eastAsia" w:ascii="宋体" w:hAnsi="宋体" w:eastAsia="宋体" w:cs="宋体"/>
          <w:color w:val="auto"/>
          <w:highlight w:val="none"/>
        </w:rPr>
      </w:pPr>
    </w:p>
    <w:p w14:paraId="34E80C9E">
      <w:pPr>
        <w:pStyle w:val="5"/>
        <w:spacing w:line="360" w:lineRule="auto"/>
        <w:jc w:val="center"/>
        <w:rPr>
          <w:rFonts w:hint="eastAsia" w:ascii="宋体" w:hAnsi="宋体" w:eastAsia="宋体" w:cs="宋体"/>
          <w:color w:val="auto"/>
          <w:sz w:val="24"/>
          <w:szCs w:val="24"/>
          <w:highlight w:val="none"/>
        </w:rPr>
      </w:pPr>
      <w:bookmarkStart w:id="2066" w:name="_Toc234659851"/>
      <w:bookmarkStart w:id="2067" w:name="_Toc271557289"/>
      <w:bookmarkStart w:id="2068" w:name="_Toc446943082"/>
      <w:bookmarkStart w:id="2069" w:name="_Toc394929435"/>
      <w:r>
        <w:rPr>
          <w:rFonts w:hint="eastAsia" w:ascii="宋体" w:hAnsi="宋体" w:eastAsia="宋体" w:cs="宋体"/>
          <w:color w:val="auto"/>
          <w:sz w:val="24"/>
          <w:szCs w:val="24"/>
          <w:highlight w:val="none"/>
        </w:rPr>
        <w:t>已标价工程量清单</w:t>
      </w:r>
      <w:bookmarkEnd w:id="2066"/>
      <w:bookmarkEnd w:id="2067"/>
      <w:bookmarkEnd w:id="2068"/>
      <w:bookmarkEnd w:id="2069"/>
    </w:p>
    <w:p w14:paraId="728D9CC1">
      <w:pPr>
        <w:spacing w:line="360" w:lineRule="auto"/>
        <w:ind w:firstLine="420"/>
        <w:jc w:val="center"/>
        <w:rPr>
          <w:rFonts w:hint="eastAsia" w:ascii="宋体" w:hAnsi="宋体" w:eastAsia="宋体" w:cs="宋体"/>
          <w:color w:val="auto"/>
          <w:highlight w:val="none"/>
        </w:rPr>
      </w:pPr>
    </w:p>
    <w:p w14:paraId="2F60127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652F5CEA">
      <w:pPr>
        <w:spacing w:line="360" w:lineRule="auto"/>
        <w:rPr>
          <w:rFonts w:hint="eastAsia" w:ascii="宋体" w:hAnsi="宋体" w:eastAsia="宋体" w:cs="宋体"/>
          <w:color w:val="auto"/>
          <w:szCs w:val="21"/>
          <w:highlight w:val="none"/>
        </w:rPr>
      </w:pPr>
    </w:p>
    <w:p w14:paraId="24CDA908">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2E2638E9">
      <w:pPr>
        <w:pStyle w:val="9"/>
        <w:spacing w:line="360" w:lineRule="auto"/>
        <w:rPr>
          <w:rFonts w:hint="eastAsia" w:ascii="宋体" w:hAnsi="宋体" w:eastAsia="宋体" w:cs="宋体"/>
          <w:color w:val="auto"/>
          <w:highlight w:val="none"/>
        </w:rPr>
      </w:pPr>
    </w:p>
    <w:p w14:paraId="652F55AD">
      <w:pPr>
        <w:pStyle w:val="9"/>
        <w:spacing w:line="360" w:lineRule="auto"/>
        <w:rPr>
          <w:rFonts w:hint="eastAsia" w:ascii="宋体" w:hAnsi="宋体" w:eastAsia="宋体" w:cs="宋体"/>
          <w:color w:val="auto"/>
          <w:highlight w:val="none"/>
        </w:rPr>
      </w:pPr>
    </w:p>
    <w:p w14:paraId="36974D96">
      <w:pPr>
        <w:pStyle w:val="9"/>
        <w:spacing w:line="360" w:lineRule="auto"/>
        <w:rPr>
          <w:rFonts w:hint="eastAsia" w:ascii="宋体" w:hAnsi="宋体" w:eastAsia="宋体" w:cs="宋体"/>
          <w:color w:val="auto"/>
          <w:highlight w:val="none"/>
        </w:rPr>
      </w:pPr>
    </w:p>
    <w:p w14:paraId="2722AA5A">
      <w:pPr>
        <w:pStyle w:val="9"/>
        <w:spacing w:line="360" w:lineRule="auto"/>
        <w:rPr>
          <w:rFonts w:hint="eastAsia" w:ascii="宋体" w:hAnsi="宋体" w:eastAsia="宋体" w:cs="宋体"/>
          <w:color w:val="auto"/>
          <w:highlight w:val="none"/>
        </w:rPr>
      </w:pPr>
    </w:p>
    <w:p w14:paraId="728D9486">
      <w:pPr>
        <w:pStyle w:val="9"/>
        <w:spacing w:line="360" w:lineRule="auto"/>
        <w:rPr>
          <w:rFonts w:hint="eastAsia" w:ascii="宋体" w:hAnsi="宋体" w:eastAsia="宋体" w:cs="宋体"/>
          <w:color w:val="auto"/>
          <w:highlight w:val="none"/>
        </w:rPr>
      </w:pPr>
    </w:p>
    <w:p w14:paraId="7F39F43C">
      <w:pPr>
        <w:pStyle w:val="9"/>
        <w:spacing w:line="360" w:lineRule="auto"/>
        <w:rPr>
          <w:rFonts w:hint="eastAsia" w:ascii="宋体" w:hAnsi="宋体" w:eastAsia="宋体" w:cs="宋体"/>
          <w:color w:val="auto"/>
          <w:highlight w:val="none"/>
        </w:rPr>
      </w:pPr>
    </w:p>
    <w:p w14:paraId="66682E68">
      <w:pPr>
        <w:pStyle w:val="9"/>
        <w:spacing w:line="360" w:lineRule="auto"/>
        <w:rPr>
          <w:rFonts w:hint="eastAsia" w:ascii="宋体" w:hAnsi="宋体" w:eastAsia="宋体" w:cs="宋体"/>
          <w:color w:val="auto"/>
          <w:highlight w:val="none"/>
        </w:rPr>
      </w:pPr>
    </w:p>
    <w:p w14:paraId="14EAEC8E">
      <w:pPr>
        <w:spacing w:line="360" w:lineRule="auto"/>
        <w:rPr>
          <w:rFonts w:hint="eastAsia" w:ascii="宋体" w:hAnsi="宋体" w:eastAsia="宋体" w:cs="宋体"/>
          <w:color w:val="auto"/>
          <w:highlight w:val="none"/>
        </w:rPr>
      </w:pPr>
    </w:p>
    <w:p w14:paraId="60C5ACFA">
      <w:pPr>
        <w:pStyle w:val="32"/>
        <w:spacing w:line="360" w:lineRule="auto"/>
        <w:rPr>
          <w:rFonts w:hint="eastAsia" w:ascii="宋体" w:hAnsi="宋体" w:eastAsia="宋体" w:cs="宋体"/>
          <w:color w:val="auto"/>
          <w:highlight w:val="none"/>
        </w:rPr>
      </w:pPr>
    </w:p>
    <w:p w14:paraId="3C56BBDC">
      <w:pPr>
        <w:pStyle w:val="32"/>
        <w:spacing w:line="360" w:lineRule="auto"/>
        <w:rPr>
          <w:rFonts w:hint="eastAsia" w:ascii="宋体" w:hAnsi="宋体" w:eastAsia="宋体" w:cs="宋体"/>
          <w:color w:val="auto"/>
          <w:highlight w:val="none"/>
        </w:rPr>
      </w:pPr>
    </w:p>
    <w:p w14:paraId="41738D20">
      <w:pPr>
        <w:pStyle w:val="32"/>
        <w:spacing w:line="360" w:lineRule="auto"/>
        <w:rPr>
          <w:rFonts w:hint="eastAsia" w:ascii="宋体" w:hAnsi="宋体" w:eastAsia="宋体" w:cs="宋体"/>
          <w:color w:val="auto"/>
          <w:highlight w:val="none"/>
        </w:rPr>
      </w:pPr>
    </w:p>
    <w:p w14:paraId="5D29EC1F">
      <w:pPr>
        <w:pStyle w:val="32"/>
        <w:spacing w:line="360" w:lineRule="auto"/>
        <w:rPr>
          <w:rFonts w:hint="eastAsia" w:ascii="宋体" w:hAnsi="宋体" w:eastAsia="宋体" w:cs="宋体"/>
          <w:color w:val="auto"/>
          <w:highlight w:val="none"/>
        </w:rPr>
      </w:pPr>
    </w:p>
    <w:p w14:paraId="3042467D">
      <w:pPr>
        <w:pStyle w:val="32"/>
        <w:spacing w:line="360" w:lineRule="auto"/>
        <w:rPr>
          <w:rFonts w:hint="eastAsia" w:ascii="宋体" w:hAnsi="宋体" w:eastAsia="宋体" w:cs="宋体"/>
          <w:color w:val="auto"/>
          <w:highlight w:val="none"/>
        </w:rPr>
      </w:pPr>
    </w:p>
    <w:p w14:paraId="3B30DC9D">
      <w:pPr>
        <w:pStyle w:val="32"/>
        <w:spacing w:line="360" w:lineRule="auto"/>
        <w:rPr>
          <w:rFonts w:hint="eastAsia" w:ascii="宋体" w:hAnsi="宋体" w:eastAsia="宋体" w:cs="宋体"/>
          <w:color w:val="auto"/>
          <w:highlight w:val="none"/>
        </w:rPr>
      </w:pPr>
    </w:p>
    <w:p w14:paraId="55F7CB4A">
      <w:pPr>
        <w:pStyle w:val="32"/>
        <w:spacing w:line="360" w:lineRule="auto"/>
        <w:rPr>
          <w:rFonts w:hint="eastAsia" w:ascii="宋体" w:hAnsi="宋体" w:eastAsia="宋体" w:cs="宋体"/>
          <w:color w:val="auto"/>
          <w:highlight w:val="none"/>
        </w:rPr>
      </w:pPr>
    </w:p>
    <w:p w14:paraId="4E8C9AB2">
      <w:pPr>
        <w:pStyle w:val="9"/>
        <w:spacing w:line="360" w:lineRule="auto"/>
        <w:rPr>
          <w:rFonts w:hint="eastAsia" w:ascii="宋体" w:hAnsi="宋体" w:eastAsia="宋体" w:cs="宋体"/>
          <w:color w:val="auto"/>
          <w:highlight w:val="none"/>
        </w:rPr>
      </w:pPr>
    </w:p>
    <w:p w14:paraId="18532404">
      <w:pPr>
        <w:spacing w:line="360" w:lineRule="auto"/>
        <w:rPr>
          <w:rFonts w:hint="eastAsia" w:ascii="宋体" w:hAnsi="宋体" w:eastAsia="宋体" w:cs="宋体"/>
          <w:color w:val="auto"/>
          <w:highlight w:val="none"/>
        </w:rPr>
      </w:pPr>
    </w:p>
    <w:p w14:paraId="1B0DB8CF">
      <w:pPr>
        <w:spacing w:line="360" w:lineRule="auto"/>
        <w:rPr>
          <w:rFonts w:hint="eastAsia" w:ascii="宋体" w:hAnsi="宋体" w:eastAsia="宋体" w:cs="宋体"/>
          <w:color w:val="auto"/>
          <w:highlight w:val="none"/>
        </w:rPr>
      </w:pPr>
    </w:p>
    <w:p w14:paraId="51C273CF">
      <w:pPr>
        <w:pStyle w:val="13"/>
        <w:spacing w:line="360" w:lineRule="auto"/>
        <w:rPr>
          <w:rFonts w:hint="eastAsia" w:ascii="宋体" w:hAnsi="宋体" w:eastAsia="宋体" w:cs="宋体"/>
          <w:color w:val="auto"/>
          <w:highlight w:val="none"/>
        </w:rPr>
      </w:pPr>
    </w:p>
    <w:p w14:paraId="369B5195">
      <w:pPr>
        <w:pStyle w:val="13"/>
        <w:spacing w:line="360" w:lineRule="auto"/>
        <w:rPr>
          <w:rFonts w:hint="eastAsia" w:ascii="宋体" w:hAnsi="宋体" w:eastAsia="宋体" w:cs="宋体"/>
          <w:color w:val="auto"/>
          <w:highlight w:val="none"/>
        </w:rPr>
      </w:pPr>
    </w:p>
    <w:p w14:paraId="726C3837">
      <w:pPr>
        <w:pStyle w:val="13"/>
        <w:spacing w:line="360" w:lineRule="auto"/>
        <w:rPr>
          <w:rFonts w:hint="eastAsia" w:ascii="宋体" w:hAnsi="宋体" w:eastAsia="宋体" w:cs="宋体"/>
          <w:color w:val="auto"/>
          <w:highlight w:val="none"/>
        </w:rPr>
      </w:pPr>
    </w:p>
    <w:p w14:paraId="3DEC53E2">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75F99849">
      <w:pPr>
        <w:spacing w:line="360" w:lineRule="auto"/>
        <w:jc w:val="center"/>
        <w:rPr>
          <w:rFonts w:hint="eastAsia" w:ascii="宋体" w:hAnsi="宋体" w:eastAsia="宋体" w:cs="宋体"/>
          <w:b/>
          <w:color w:val="auto"/>
          <w:sz w:val="24"/>
          <w:szCs w:val="24"/>
          <w:highlight w:val="none"/>
          <w:lang w:val="en-US" w:eastAsia="zh-CN"/>
        </w:rPr>
      </w:pPr>
    </w:p>
    <w:p w14:paraId="45A7E2B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030E7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25E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B573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9F7A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393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658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5355D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执业资格证号/上岗证号</w:t>
            </w:r>
          </w:p>
        </w:tc>
      </w:tr>
      <w:tr w14:paraId="522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0BE2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333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A026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54AF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D36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D5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84B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8D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0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20B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5AE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771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D9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BE5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7B4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CECD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FE19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A7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59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EE0F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ADC3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48A5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474B1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72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D0E7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ADA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FBE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F91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067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82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FA6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D5B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2B21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334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9FC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3407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419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6FC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30DC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4ED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85E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511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B93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ascii="宋体" w:hAnsi="宋体" w:cs="宋体"/>
                <w:color w:val="auto"/>
                <w:spacing w:val="0"/>
                <w:sz w:val="21"/>
              </w:rPr>
              <w:t>项目总工/</w:t>
            </w:r>
            <w:r>
              <w:rPr>
                <w:rFonts w:hint="eastAsia" w:ascii="宋体" w:hAnsi="宋体" w:eastAsia="宋体" w:cs="宋体"/>
                <w:color w:val="auto"/>
                <w:sz w:val="21"/>
                <w:szCs w:val="21"/>
                <w:highlight w:val="none"/>
              </w:rPr>
              <w:t>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3C6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9835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236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AAB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28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17A3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D43F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EE88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76B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024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82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F2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FC01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4ECE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2574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35E0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137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2C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1B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CF95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63F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FF5E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F1FE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E4E8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8FD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22B2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98F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882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C44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906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B4A4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965F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0E81C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2"/>
          <w:sz w:val="21"/>
          <w:szCs w:val="21"/>
          <w:highlight w:val="none"/>
        </w:rPr>
      </w:pPr>
      <w:r>
        <w:rPr>
          <w:rFonts w:hint="eastAsia" w:ascii="宋体" w:hAnsi="宋体" w:eastAsia="宋体" w:cs="宋体"/>
          <w:b/>
          <w:bCs w:val="0"/>
          <w:color w:val="auto"/>
          <w:spacing w:val="-2"/>
          <w:sz w:val="21"/>
          <w:szCs w:val="21"/>
          <w:highlight w:val="none"/>
        </w:rPr>
        <w:t>注：项目经理应附身份证、注册建造师执业资格证书、安全生产考核合格证书（B 类）、职称证书（如有）的复印件或扫描件；项目总工或项目技术负责人应附身份证、职称证书（如有）的复印件或扫描件；专职安全生产管理人员应附身份证、专职安全员安全生产考核合格证书（C 类）、职称证书（如有）复印件或扫描件；其他主要人员应附执业证或上岗证书、职称证书（如有）复印件或扫描件；提供以上人员由社保部门出具的供应商为其缴纳的响应文件提交截止时间前半年内任意连续三个月的社会保险证明材料复印件或扫描件；若为新进员工，请提供劳动合同复印件或扫描件。</w:t>
      </w:r>
    </w:p>
    <w:p w14:paraId="569B96D0">
      <w:pPr>
        <w:pStyle w:val="12"/>
        <w:spacing w:line="360" w:lineRule="auto"/>
        <w:jc w:val="center"/>
        <w:rPr>
          <w:rFonts w:hint="eastAsia" w:ascii="宋体" w:hAnsi="宋体" w:eastAsia="宋体" w:cs="宋体"/>
          <w:b/>
          <w:color w:val="auto"/>
          <w:sz w:val="32"/>
          <w:szCs w:val="32"/>
          <w:highlight w:val="none"/>
        </w:rPr>
      </w:pPr>
    </w:p>
    <w:p w14:paraId="0088D70E">
      <w:pPr>
        <w:pStyle w:val="7"/>
        <w:spacing w:line="360" w:lineRule="auto"/>
        <w:rPr>
          <w:rFonts w:hint="eastAsia"/>
          <w:color w:val="auto"/>
          <w:highlight w:val="none"/>
        </w:rPr>
      </w:pPr>
    </w:p>
    <w:p w14:paraId="71D2E9F3">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3EAE39F9">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3C552F99">
      <w:pPr>
        <w:pStyle w:val="9"/>
        <w:spacing w:line="360" w:lineRule="auto"/>
        <w:rPr>
          <w:rFonts w:hint="eastAsia" w:ascii="宋体" w:hAnsi="宋体" w:eastAsia="宋体" w:cs="宋体"/>
          <w:b/>
          <w:bCs/>
          <w:color w:val="auto"/>
          <w:szCs w:val="21"/>
          <w:highlight w:val="none"/>
        </w:rPr>
      </w:pPr>
    </w:p>
    <w:p w14:paraId="6C71A33E">
      <w:pPr>
        <w:pStyle w:val="9"/>
        <w:spacing w:line="360" w:lineRule="auto"/>
        <w:rPr>
          <w:rFonts w:hint="eastAsia" w:ascii="宋体" w:hAnsi="宋体" w:eastAsia="宋体" w:cs="宋体"/>
          <w:b/>
          <w:bCs/>
          <w:color w:val="auto"/>
          <w:szCs w:val="21"/>
          <w:highlight w:val="none"/>
        </w:rPr>
      </w:pPr>
    </w:p>
    <w:p w14:paraId="1A24E051">
      <w:pPr>
        <w:pStyle w:val="9"/>
        <w:spacing w:line="360" w:lineRule="auto"/>
        <w:rPr>
          <w:rFonts w:hint="eastAsia" w:ascii="宋体" w:hAnsi="宋体" w:eastAsia="宋体" w:cs="宋体"/>
          <w:b/>
          <w:bCs/>
          <w:color w:val="auto"/>
          <w:szCs w:val="21"/>
          <w:highlight w:val="none"/>
        </w:rPr>
      </w:pPr>
    </w:p>
    <w:p w14:paraId="3A703131">
      <w:pPr>
        <w:pStyle w:val="9"/>
        <w:spacing w:line="360" w:lineRule="auto"/>
        <w:rPr>
          <w:rFonts w:hint="eastAsia" w:ascii="宋体" w:hAnsi="宋体" w:eastAsia="宋体" w:cs="宋体"/>
          <w:b/>
          <w:bCs/>
          <w:color w:val="auto"/>
          <w:szCs w:val="21"/>
          <w:highlight w:val="none"/>
        </w:rPr>
      </w:pPr>
    </w:p>
    <w:p w14:paraId="03995D8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.工程完工服务承诺书（必须提供）</w:t>
      </w:r>
      <w:r>
        <w:rPr>
          <w:rFonts w:hint="eastAsia" w:ascii="宋体" w:hAnsi="宋体" w:eastAsia="宋体" w:cs="宋体"/>
          <w:b/>
          <w:color w:val="auto"/>
          <w:sz w:val="28"/>
          <w:szCs w:val="28"/>
          <w:highlight w:val="none"/>
        </w:rPr>
        <w:t>；</w:t>
      </w:r>
    </w:p>
    <w:p w14:paraId="0C88C083">
      <w:pPr>
        <w:spacing w:line="360" w:lineRule="auto"/>
        <w:jc w:val="center"/>
        <w:rPr>
          <w:rFonts w:hint="eastAsia" w:ascii="宋体" w:hAnsi="宋体" w:cs="宋体"/>
          <w:b/>
          <w:color w:val="auto"/>
          <w:sz w:val="24"/>
          <w:szCs w:val="24"/>
          <w:highlight w:val="none"/>
        </w:rPr>
      </w:pPr>
    </w:p>
    <w:p w14:paraId="6BA4C1F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2667465A">
      <w:pPr>
        <w:pStyle w:val="12"/>
        <w:spacing w:line="360" w:lineRule="auto"/>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highlight w:val="none"/>
        </w:rPr>
        <w:t>按《工程量清单》中工程完工服务及要求自行分别填写）</w:t>
      </w:r>
    </w:p>
    <w:p w14:paraId="16675CBA">
      <w:pPr>
        <w:pStyle w:val="12"/>
        <w:spacing w:line="360" w:lineRule="auto"/>
        <w:rPr>
          <w:rFonts w:hint="eastAsia" w:hAnsi="宋体" w:cs="宋体"/>
          <w:color w:val="auto"/>
          <w:highlight w:val="none"/>
        </w:rPr>
      </w:pPr>
    </w:p>
    <w:p w14:paraId="5F340EB3">
      <w:pPr>
        <w:widowControl/>
        <w:spacing w:line="360" w:lineRule="auto"/>
        <w:ind w:firstLine="1470" w:firstLineChars="700"/>
        <w:jc w:val="left"/>
        <w:rPr>
          <w:rFonts w:hint="eastAsia" w:ascii="宋体" w:hAnsi="宋体" w:eastAsia="宋体" w:cs="宋体"/>
          <w:color w:val="auto"/>
          <w:szCs w:val="21"/>
          <w:highlight w:val="none"/>
          <w:lang w:eastAsia="zh-CN"/>
        </w:rPr>
      </w:pPr>
    </w:p>
    <w:p w14:paraId="24D65CB0">
      <w:pPr>
        <w:widowControl/>
        <w:spacing w:line="360" w:lineRule="auto"/>
        <w:ind w:firstLine="1470" w:firstLineChars="700"/>
        <w:jc w:val="left"/>
        <w:rPr>
          <w:rFonts w:hint="eastAsia" w:ascii="宋体" w:hAnsi="宋体" w:eastAsia="宋体" w:cs="宋体"/>
          <w:color w:val="auto"/>
          <w:szCs w:val="21"/>
          <w:highlight w:val="none"/>
          <w:lang w:eastAsia="zh-CN"/>
        </w:rPr>
      </w:pPr>
    </w:p>
    <w:p w14:paraId="45AC72C4">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35DF6A3">
      <w:pPr>
        <w:pStyle w:val="12"/>
        <w:spacing w:line="360" w:lineRule="auto"/>
        <w:ind w:left="2940" w:leftChars="1400" w:firstLine="630" w:firstLineChars="300"/>
        <w:rPr>
          <w:rFonts w:hint="eastAsia" w:ascii="宋体" w:hAnsi="宋体" w:eastAsia="宋体" w:cs="宋体"/>
          <w:color w:val="auto"/>
          <w:highlight w:val="none"/>
        </w:rPr>
      </w:pPr>
    </w:p>
    <w:p w14:paraId="4CC85A62">
      <w:pPr>
        <w:spacing w:line="360" w:lineRule="auto"/>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8D3F63F">
      <w:pPr>
        <w:pStyle w:val="2"/>
        <w:spacing w:line="360" w:lineRule="auto"/>
        <w:rPr>
          <w:rFonts w:hint="eastAsia" w:ascii="宋体" w:hAnsi="宋体" w:eastAsia="宋体" w:cs="宋体"/>
          <w:b/>
          <w:color w:val="auto"/>
          <w:sz w:val="28"/>
          <w:szCs w:val="28"/>
          <w:highlight w:val="none"/>
          <w:lang w:val="en-US" w:eastAsia="zh-CN"/>
        </w:rPr>
      </w:pPr>
    </w:p>
    <w:p w14:paraId="3D153CF9">
      <w:pPr>
        <w:spacing w:line="360" w:lineRule="auto"/>
        <w:rPr>
          <w:rFonts w:hint="eastAsia" w:ascii="宋体" w:hAnsi="宋体" w:eastAsia="宋体" w:cs="宋体"/>
          <w:b/>
          <w:color w:val="auto"/>
          <w:sz w:val="28"/>
          <w:szCs w:val="28"/>
          <w:highlight w:val="none"/>
          <w:lang w:val="en-US" w:eastAsia="zh-CN"/>
        </w:rPr>
      </w:pPr>
    </w:p>
    <w:p w14:paraId="777C1F05">
      <w:pPr>
        <w:spacing w:line="360" w:lineRule="auto"/>
        <w:rPr>
          <w:rFonts w:hint="eastAsia" w:ascii="宋体" w:hAnsi="宋体" w:eastAsia="宋体" w:cs="宋体"/>
          <w:b/>
          <w:color w:val="auto"/>
          <w:sz w:val="28"/>
          <w:szCs w:val="28"/>
          <w:highlight w:val="none"/>
          <w:lang w:val="en-US" w:eastAsia="zh-CN"/>
        </w:rPr>
      </w:pPr>
    </w:p>
    <w:p w14:paraId="2984486D">
      <w:pPr>
        <w:spacing w:line="360" w:lineRule="auto"/>
        <w:rPr>
          <w:rFonts w:hint="eastAsia" w:ascii="宋体" w:hAnsi="宋体" w:eastAsia="宋体" w:cs="宋体"/>
          <w:b/>
          <w:color w:val="auto"/>
          <w:sz w:val="28"/>
          <w:szCs w:val="28"/>
          <w:highlight w:val="none"/>
          <w:lang w:val="en-US" w:eastAsia="zh-CN"/>
        </w:rPr>
      </w:pPr>
    </w:p>
    <w:p w14:paraId="6583665E">
      <w:pPr>
        <w:spacing w:line="360" w:lineRule="auto"/>
        <w:rPr>
          <w:rFonts w:hint="eastAsia" w:ascii="宋体" w:hAnsi="宋体" w:eastAsia="宋体" w:cs="宋体"/>
          <w:b/>
          <w:color w:val="auto"/>
          <w:sz w:val="28"/>
          <w:szCs w:val="28"/>
          <w:highlight w:val="none"/>
          <w:lang w:val="en-US" w:eastAsia="zh-CN"/>
        </w:rPr>
      </w:pPr>
    </w:p>
    <w:p w14:paraId="005E1FF6">
      <w:pPr>
        <w:spacing w:line="360" w:lineRule="auto"/>
        <w:rPr>
          <w:rFonts w:hint="eastAsia" w:ascii="宋体" w:hAnsi="宋体" w:eastAsia="宋体" w:cs="宋体"/>
          <w:b/>
          <w:color w:val="auto"/>
          <w:sz w:val="28"/>
          <w:szCs w:val="28"/>
          <w:highlight w:val="none"/>
          <w:lang w:val="en-US" w:eastAsia="zh-CN"/>
        </w:rPr>
      </w:pPr>
    </w:p>
    <w:p w14:paraId="4F060BDB">
      <w:pPr>
        <w:spacing w:line="360" w:lineRule="auto"/>
        <w:rPr>
          <w:rFonts w:hint="eastAsia" w:ascii="宋体" w:hAnsi="宋体" w:eastAsia="宋体" w:cs="宋体"/>
          <w:b/>
          <w:color w:val="auto"/>
          <w:sz w:val="28"/>
          <w:szCs w:val="28"/>
          <w:highlight w:val="none"/>
          <w:lang w:val="en-US" w:eastAsia="zh-CN"/>
        </w:rPr>
      </w:pPr>
    </w:p>
    <w:p w14:paraId="524CC614">
      <w:pPr>
        <w:spacing w:line="360" w:lineRule="auto"/>
        <w:rPr>
          <w:rFonts w:hint="eastAsia" w:ascii="宋体" w:hAnsi="宋体" w:eastAsia="宋体" w:cs="宋体"/>
          <w:b/>
          <w:color w:val="auto"/>
          <w:sz w:val="28"/>
          <w:szCs w:val="28"/>
          <w:highlight w:val="none"/>
          <w:lang w:val="en-US" w:eastAsia="zh-CN"/>
        </w:rPr>
      </w:pPr>
    </w:p>
    <w:p w14:paraId="6476A99F">
      <w:pPr>
        <w:spacing w:line="360" w:lineRule="auto"/>
        <w:rPr>
          <w:rFonts w:hint="eastAsia" w:ascii="宋体" w:hAnsi="宋体" w:eastAsia="宋体" w:cs="宋体"/>
          <w:b/>
          <w:color w:val="auto"/>
          <w:sz w:val="28"/>
          <w:szCs w:val="28"/>
          <w:highlight w:val="none"/>
          <w:lang w:val="en-US" w:eastAsia="zh-CN"/>
        </w:rPr>
      </w:pPr>
    </w:p>
    <w:p w14:paraId="5C910EF0">
      <w:pPr>
        <w:spacing w:line="360" w:lineRule="auto"/>
        <w:rPr>
          <w:rFonts w:hint="eastAsia" w:ascii="宋体" w:hAnsi="宋体" w:eastAsia="宋体" w:cs="宋体"/>
          <w:b/>
          <w:color w:val="auto"/>
          <w:sz w:val="28"/>
          <w:szCs w:val="28"/>
          <w:highlight w:val="none"/>
          <w:lang w:val="en-US" w:eastAsia="zh-CN"/>
        </w:rPr>
      </w:pPr>
    </w:p>
    <w:p w14:paraId="7DE65174">
      <w:pPr>
        <w:spacing w:line="360" w:lineRule="auto"/>
        <w:rPr>
          <w:rFonts w:hint="eastAsia" w:ascii="宋体" w:hAnsi="宋体" w:eastAsia="宋体" w:cs="宋体"/>
          <w:b/>
          <w:color w:val="auto"/>
          <w:sz w:val="28"/>
          <w:szCs w:val="28"/>
          <w:highlight w:val="none"/>
          <w:lang w:val="en-US" w:eastAsia="zh-CN"/>
        </w:rPr>
      </w:pPr>
    </w:p>
    <w:p w14:paraId="74CBE9AF">
      <w:pPr>
        <w:spacing w:line="360" w:lineRule="auto"/>
        <w:rPr>
          <w:rFonts w:hint="eastAsia" w:ascii="宋体" w:hAnsi="宋体" w:eastAsia="宋体" w:cs="宋体"/>
          <w:b/>
          <w:color w:val="auto"/>
          <w:sz w:val="28"/>
          <w:szCs w:val="28"/>
          <w:highlight w:val="none"/>
          <w:lang w:val="en-US" w:eastAsia="zh-CN"/>
        </w:rPr>
      </w:pPr>
    </w:p>
    <w:p w14:paraId="4487B827">
      <w:pPr>
        <w:spacing w:line="360" w:lineRule="auto"/>
        <w:rPr>
          <w:rFonts w:hint="eastAsia" w:ascii="宋体" w:hAnsi="宋体" w:eastAsia="宋体" w:cs="宋体"/>
          <w:b/>
          <w:color w:val="auto"/>
          <w:sz w:val="28"/>
          <w:szCs w:val="28"/>
          <w:highlight w:val="none"/>
          <w:lang w:val="en-US" w:eastAsia="zh-CN"/>
        </w:rPr>
      </w:pPr>
    </w:p>
    <w:p w14:paraId="6D5418AC">
      <w:pPr>
        <w:spacing w:line="360" w:lineRule="auto"/>
        <w:rPr>
          <w:rFonts w:hint="eastAsia" w:ascii="宋体" w:hAnsi="宋体" w:eastAsia="宋体" w:cs="宋体"/>
          <w:b/>
          <w:color w:val="auto"/>
          <w:sz w:val="28"/>
          <w:szCs w:val="28"/>
          <w:highlight w:val="none"/>
          <w:lang w:val="en-US" w:eastAsia="zh-CN"/>
        </w:rPr>
      </w:pPr>
    </w:p>
    <w:p w14:paraId="5C52F560">
      <w:pPr>
        <w:spacing w:line="360" w:lineRule="auto"/>
        <w:rPr>
          <w:rFonts w:hint="eastAsia" w:ascii="宋体" w:hAnsi="宋体" w:eastAsia="宋体" w:cs="宋体"/>
          <w:b/>
          <w:color w:val="auto"/>
          <w:sz w:val="28"/>
          <w:szCs w:val="28"/>
          <w:highlight w:val="none"/>
          <w:lang w:val="en-US" w:eastAsia="zh-CN"/>
        </w:rPr>
      </w:pPr>
    </w:p>
    <w:p w14:paraId="13C8CFD7">
      <w:pPr>
        <w:spacing w:line="360" w:lineRule="auto"/>
        <w:rPr>
          <w:rFonts w:hint="eastAsia" w:ascii="宋体" w:hAnsi="宋体" w:eastAsia="宋体" w:cs="宋体"/>
          <w:b/>
          <w:color w:val="auto"/>
          <w:sz w:val="28"/>
          <w:szCs w:val="28"/>
          <w:highlight w:val="none"/>
          <w:lang w:val="en-US" w:eastAsia="zh-CN"/>
        </w:rPr>
      </w:pPr>
    </w:p>
    <w:p w14:paraId="5966392F">
      <w:pPr>
        <w:spacing w:line="360" w:lineRule="auto"/>
        <w:rPr>
          <w:rFonts w:hint="eastAsia" w:ascii="宋体" w:hAnsi="宋体" w:eastAsia="宋体" w:cs="宋体"/>
          <w:b/>
          <w:color w:val="auto"/>
          <w:sz w:val="28"/>
          <w:szCs w:val="28"/>
          <w:highlight w:val="none"/>
          <w:lang w:val="en-US" w:eastAsia="zh-CN"/>
        </w:rPr>
      </w:pPr>
    </w:p>
    <w:p w14:paraId="7E186B5F">
      <w:pPr>
        <w:pStyle w:val="2"/>
        <w:numPr>
          <w:ilvl w:val="0"/>
          <w:numId w:val="0"/>
        </w:numPr>
        <w:spacing w:line="360" w:lineRule="auto"/>
        <w:rPr>
          <w:rFonts w:hint="eastAsia" w:ascii="宋体" w:hAnsi="宋体" w:eastAsia="宋体" w:cs="宋体"/>
          <w:b/>
          <w:color w:val="auto"/>
          <w:sz w:val="28"/>
          <w:szCs w:val="28"/>
          <w:highlight w:val="none"/>
          <w:lang w:val="en-US" w:eastAsia="zh-CN"/>
        </w:rPr>
      </w:pPr>
      <w:bookmarkStart w:id="2070" w:name="_Toc24798"/>
      <w:bookmarkStart w:id="2071" w:name="_Toc32582"/>
      <w:bookmarkStart w:id="2072" w:name="_Toc21891"/>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.农民工工资保障金交纳与使用承诺书（必须提供）</w:t>
      </w:r>
      <w:bookmarkEnd w:id="2070"/>
      <w:bookmarkEnd w:id="2071"/>
      <w:r>
        <w:rPr>
          <w:rFonts w:hint="eastAsia" w:ascii="宋体" w:hAnsi="宋体" w:eastAsia="宋体" w:cs="宋体"/>
          <w:b/>
          <w:color w:val="auto"/>
          <w:sz w:val="28"/>
          <w:szCs w:val="28"/>
          <w:highlight w:val="none"/>
          <w:lang w:val="en-US" w:eastAsia="zh-CN"/>
        </w:rPr>
        <w:t>；</w:t>
      </w:r>
      <w:bookmarkEnd w:id="2072"/>
    </w:p>
    <w:p w14:paraId="0A172412">
      <w:pPr>
        <w:spacing w:line="360" w:lineRule="auto"/>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农民工工资保证金交纳与使用承诺书</w:t>
      </w:r>
      <w:r>
        <w:rPr>
          <w:rFonts w:hint="eastAsia" w:ascii="宋体" w:hAnsi="宋体" w:cs="宋体"/>
          <w:b/>
          <w:color w:val="auto"/>
          <w:kern w:val="0"/>
          <w:sz w:val="24"/>
          <w:szCs w:val="24"/>
          <w:highlight w:val="none"/>
          <w:lang w:val="en-US" w:eastAsia="zh-CN"/>
        </w:rPr>
        <w:t>（格式）</w:t>
      </w:r>
    </w:p>
    <w:p w14:paraId="32C05BD7">
      <w:pPr>
        <w:spacing w:line="360" w:lineRule="auto"/>
        <w:rPr>
          <w:rFonts w:hint="eastAsia" w:ascii="宋体" w:hAnsi="宋体" w:cs="宋体"/>
          <w:color w:val="auto"/>
          <w:kern w:val="0"/>
          <w:szCs w:val="21"/>
          <w:highlight w:val="none"/>
        </w:rPr>
      </w:pPr>
    </w:p>
    <w:p w14:paraId="58FBAFB0">
      <w:pPr>
        <w:spacing w:line="360" w:lineRule="auto"/>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 xml:space="preserve"> 广西八桂建设项目管理有限公司 </w:t>
      </w:r>
    </w:p>
    <w:p w14:paraId="7FE4AD4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621B9C0F">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响应文件递交截止之日前所承建工程中，无拖欠或克扣农民工工资的行为。</w:t>
      </w:r>
    </w:p>
    <w:p w14:paraId="6A270F7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302E8B6E">
      <w:pPr>
        <w:spacing w:line="36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rPr>
        <w:t>项目中出现拖欠农民工和工人工资情况的，由相关部门从其农民工工资保证金中先予划支。</w:t>
      </w:r>
    </w:p>
    <w:p w14:paraId="7220BAB4">
      <w:pPr>
        <w:numPr>
          <w:ilvl w:val="0"/>
          <w:numId w:val="0"/>
        </w:numPr>
        <w:spacing w:line="360" w:lineRule="auto"/>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0E1F9AC8">
      <w:pPr>
        <w:pStyle w:val="12"/>
        <w:spacing w:line="360" w:lineRule="auto"/>
        <w:rPr>
          <w:rFonts w:hint="eastAsia" w:ascii="宋体" w:hAnsi="宋体" w:eastAsia="宋体" w:cs="宋体"/>
          <w:b/>
          <w:color w:val="auto"/>
          <w:sz w:val="28"/>
          <w:szCs w:val="28"/>
          <w:highlight w:val="none"/>
        </w:rPr>
      </w:pPr>
    </w:p>
    <w:p w14:paraId="230D6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bookmarkStart w:id="2073" w:name="_Toc497927084"/>
      <w:bookmarkStart w:id="2074" w:name="_Toc28672"/>
      <w:bookmarkStart w:id="2075" w:name="_Toc9339"/>
    </w:p>
    <w:p w14:paraId="273D8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p>
    <w:p w14:paraId="34C7720E">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5F353C9">
      <w:pPr>
        <w:pStyle w:val="12"/>
        <w:spacing w:line="360" w:lineRule="auto"/>
        <w:ind w:left="2940" w:leftChars="1400" w:firstLine="630" w:firstLineChars="300"/>
        <w:rPr>
          <w:rFonts w:hint="eastAsia" w:ascii="宋体" w:hAnsi="宋体" w:eastAsia="宋体" w:cs="宋体"/>
          <w:color w:val="auto"/>
          <w:highlight w:val="none"/>
        </w:rPr>
      </w:pPr>
    </w:p>
    <w:p w14:paraId="53646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5ED35C">
      <w:pPr>
        <w:pStyle w:val="2"/>
        <w:numPr>
          <w:ilvl w:val="0"/>
          <w:numId w:val="0"/>
        </w:numPr>
        <w:spacing w:line="360" w:lineRule="auto"/>
        <w:rPr>
          <w:rFonts w:hint="eastAsia" w:ascii="宋体" w:hAnsi="宋体" w:eastAsia="宋体" w:cs="宋体"/>
          <w:b/>
          <w:color w:val="auto"/>
          <w:sz w:val="28"/>
          <w:szCs w:val="28"/>
          <w:highlight w:val="none"/>
          <w:lang w:val="en-US" w:eastAsia="zh-CN"/>
        </w:rPr>
      </w:pPr>
    </w:p>
    <w:p w14:paraId="6BDDE98A">
      <w:pPr>
        <w:spacing w:line="360" w:lineRule="auto"/>
        <w:rPr>
          <w:rFonts w:hint="eastAsia" w:ascii="宋体" w:hAnsi="宋体" w:eastAsia="宋体" w:cs="宋体"/>
          <w:b/>
          <w:color w:val="auto"/>
          <w:sz w:val="28"/>
          <w:szCs w:val="28"/>
          <w:highlight w:val="none"/>
          <w:lang w:val="en-US" w:eastAsia="zh-CN"/>
        </w:rPr>
      </w:pPr>
    </w:p>
    <w:p w14:paraId="2B28A0B8">
      <w:pPr>
        <w:spacing w:line="360" w:lineRule="auto"/>
        <w:rPr>
          <w:rFonts w:hint="eastAsia" w:ascii="宋体" w:hAnsi="宋体" w:eastAsia="宋体" w:cs="宋体"/>
          <w:b/>
          <w:color w:val="auto"/>
          <w:sz w:val="28"/>
          <w:szCs w:val="28"/>
          <w:highlight w:val="none"/>
          <w:lang w:val="en-US" w:eastAsia="zh-CN"/>
        </w:rPr>
      </w:pPr>
    </w:p>
    <w:p w14:paraId="594CE9D7">
      <w:pPr>
        <w:widowControl w:val="0"/>
        <w:numPr>
          <w:ilvl w:val="0"/>
          <w:numId w:val="0"/>
        </w:numPr>
        <w:spacing w:line="360" w:lineRule="auto"/>
        <w:jc w:val="both"/>
        <w:rPr>
          <w:rFonts w:hint="eastAsia"/>
          <w:color w:val="auto"/>
          <w:highlight w:val="none"/>
        </w:rPr>
      </w:pPr>
    </w:p>
    <w:p w14:paraId="7AA83BDC">
      <w:pPr>
        <w:widowControl w:val="0"/>
        <w:numPr>
          <w:ilvl w:val="0"/>
          <w:numId w:val="0"/>
        </w:numPr>
        <w:spacing w:line="360" w:lineRule="auto"/>
        <w:jc w:val="both"/>
        <w:rPr>
          <w:rFonts w:hint="eastAsia"/>
          <w:color w:val="auto"/>
          <w:highlight w:val="none"/>
        </w:rPr>
      </w:pPr>
    </w:p>
    <w:p w14:paraId="46E27B24">
      <w:pPr>
        <w:widowControl w:val="0"/>
        <w:numPr>
          <w:ilvl w:val="0"/>
          <w:numId w:val="0"/>
        </w:numPr>
        <w:spacing w:line="360" w:lineRule="auto"/>
        <w:jc w:val="both"/>
        <w:rPr>
          <w:rFonts w:hint="eastAsia"/>
          <w:color w:val="auto"/>
          <w:highlight w:val="none"/>
        </w:rPr>
      </w:pPr>
    </w:p>
    <w:p w14:paraId="1F457820">
      <w:pPr>
        <w:widowControl w:val="0"/>
        <w:numPr>
          <w:ilvl w:val="0"/>
          <w:numId w:val="0"/>
        </w:numPr>
        <w:spacing w:line="360" w:lineRule="auto"/>
        <w:jc w:val="both"/>
        <w:rPr>
          <w:rFonts w:hint="eastAsia"/>
          <w:color w:val="auto"/>
          <w:highlight w:val="none"/>
        </w:rPr>
      </w:pPr>
    </w:p>
    <w:p w14:paraId="1FCF8BE4">
      <w:pPr>
        <w:widowControl w:val="0"/>
        <w:numPr>
          <w:ilvl w:val="0"/>
          <w:numId w:val="0"/>
        </w:numPr>
        <w:spacing w:line="360" w:lineRule="auto"/>
        <w:jc w:val="both"/>
        <w:rPr>
          <w:rFonts w:hint="eastAsia"/>
          <w:color w:val="auto"/>
          <w:highlight w:val="none"/>
        </w:rPr>
      </w:pPr>
    </w:p>
    <w:p w14:paraId="35A8A510">
      <w:pPr>
        <w:widowControl w:val="0"/>
        <w:numPr>
          <w:ilvl w:val="0"/>
          <w:numId w:val="0"/>
        </w:numPr>
        <w:spacing w:line="360" w:lineRule="auto"/>
        <w:jc w:val="both"/>
        <w:rPr>
          <w:rFonts w:hint="eastAsia"/>
          <w:color w:val="auto"/>
          <w:highlight w:val="none"/>
        </w:rPr>
      </w:pPr>
    </w:p>
    <w:p w14:paraId="27EC1142">
      <w:pPr>
        <w:widowControl w:val="0"/>
        <w:numPr>
          <w:ilvl w:val="0"/>
          <w:numId w:val="0"/>
        </w:numPr>
        <w:spacing w:line="360" w:lineRule="auto"/>
        <w:jc w:val="both"/>
        <w:rPr>
          <w:rFonts w:hint="eastAsia"/>
          <w:color w:val="auto"/>
          <w:highlight w:val="none"/>
        </w:rPr>
      </w:pPr>
    </w:p>
    <w:p w14:paraId="12A2C1B3">
      <w:pPr>
        <w:widowControl w:val="0"/>
        <w:numPr>
          <w:ilvl w:val="0"/>
          <w:numId w:val="0"/>
        </w:numPr>
        <w:spacing w:line="360" w:lineRule="auto"/>
        <w:jc w:val="both"/>
        <w:rPr>
          <w:rFonts w:hint="eastAsia"/>
          <w:color w:val="auto"/>
          <w:highlight w:val="none"/>
        </w:rPr>
      </w:pPr>
    </w:p>
    <w:p w14:paraId="44EEA390">
      <w:pPr>
        <w:widowControl w:val="0"/>
        <w:numPr>
          <w:ilvl w:val="0"/>
          <w:numId w:val="0"/>
        </w:numPr>
        <w:spacing w:line="360" w:lineRule="auto"/>
        <w:jc w:val="both"/>
        <w:rPr>
          <w:rFonts w:hint="eastAsia"/>
          <w:color w:val="auto"/>
          <w:highlight w:val="none"/>
        </w:rPr>
      </w:pPr>
    </w:p>
    <w:p w14:paraId="0E8BE44B">
      <w:pPr>
        <w:widowControl w:val="0"/>
        <w:numPr>
          <w:ilvl w:val="0"/>
          <w:numId w:val="0"/>
        </w:numPr>
        <w:spacing w:line="360" w:lineRule="auto"/>
        <w:jc w:val="both"/>
        <w:rPr>
          <w:rFonts w:hint="eastAsia"/>
          <w:color w:val="auto"/>
          <w:highlight w:val="none"/>
        </w:rPr>
      </w:pPr>
    </w:p>
    <w:p w14:paraId="526FB96A">
      <w:pPr>
        <w:spacing w:line="360" w:lineRule="auto"/>
        <w:rPr>
          <w:rFonts w:hint="eastAsia"/>
          <w:color w:val="auto"/>
          <w:highlight w:val="none"/>
        </w:rPr>
      </w:pPr>
    </w:p>
    <w:p w14:paraId="2E887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073"/>
      <w:bookmarkEnd w:id="2074"/>
      <w:bookmarkEnd w:id="2075"/>
    </w:p>
    <w:p w14:paraId="5B179265">
      <w:pPr>
        <w:spacing w:line="360" w:lineRule="auto"/>
        <w:ind w:firstLine="420" w:firstLineChars="200"/>
        <w:rPr>
          <w:rFonts w:hint="eastAsia" w:ascii="宋体" w:hAnsi="宋体" w:cs="宋体"/>
          <w:color w:val="auto"/>
          <w:sz w:val="21"/>
          <w:szCs w:val="21"/>
          <w:highlight w:val="none"/>
          <w:lang w:val="en-US" w:eastAsia="zh-CN"/>
        </w:rPr>
      </w:pPr>
    </w:p>
    <w:p w14:paraId="10BDC437">
      <w:pPr>
        <w:spacing w:line="360" w:lineRule="auto"/>
        <w:rPr>
          <w:rFonts w:hint="eastAsia" w:ascii="宋体" w:hAnsi="宋体" w:cs="宋体"/>
          <w:color w:val="auto"/>
          <w:sz w:val="21"/>
          <w:szCs w:val="21"/>
          <w:highlight w:val="none"/>
          <w:lang w:val="en-US" w:eastAsia="zh-CN"/>
        </w:rPr>
      </w:pPr>
    </w:p>
    <w:p w14:paraId="618F4ACD">
      <w:pPr>
        <w:spacing w:line="360" w:lineRule="auto"/>
        <w:rPr>
          <w:rFonts w:hint="eastAsia" w:ascii="宋体" w:hAnsi="宋体" w:cs="宋体"/>
          <w:color w:val="auto"/>
          <w:sz w:val="21"/>
          <w:szCs w:val="21"/>
          <w:highlight w:val="none"/>
          <w:lang w:val="en-US" w:eastAsia="zh-CN"/>
        </w:rPr>
      </w:pPr>
    </w:p>
    <w:p w14:paraId="616B8A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79653FE4">
      <w:pPr>
        <w:spacing w:line="360" w:lineRule="auto"/>
        <w:rPr>
          <w:rFonts w:hint="eastAsia" w:ascii="宋体" w:hAnsi="宋体" w:cs="宋体"/>
          <w:color w:val="auto"/>
          <w:sz w:val="21"/>
          <w:szCs w:val="21"/>
          <w:highlight w:val="none"/>
          <w:lang w:val="en-US" w:eastAsia="zh-CN"/>
        </w:rPr>
      </w:pPr>
    </w:p>
    <w:p w14:paraId="0349994D">
      <w:pPr>
        <w:spacing w:line="360" w:lineRule="auto"/>
        <w:rPr>
          <w:rFonts w:hint="eastAsia" w:ascii="宋体" w:hAnsi="宋体" w:cs="宋体"/>
          <w:color w:val="auto"/>
          <w:sz w:val="21"/>
          <w:szCs w:val="21"/>
          <w:highlight w:val="none"/>
          <w:lang w:val="en-US" w:eastAsia="zh-CN"/>
        </w:rPr>
      </w:pPr>
    </w:p>
    <w:p w14:paraId="4CF591EC">
      <w:pPr>
        <w:spacing w:line="360" w:lineRule="auto"/>
        <w:rPr>
          <w:rFonts w:hint="eastAsia" w:ascii="宋体" w:hAnsi="宋体" w:cs="宋体"/>
          <w:color w:val="auto"/>
          <w:sz w:val="21"/>
          <w:szCs w:val="21"/>
          <w:highlight w:val="none"/>
          <w:lang w:val="en-US" w:eastAsia="zh-CN"/>
        </w:rPr>
      </w:pPr>
    </w:p>
    <w:p w14:paraId="113241F1">
      <w:pPr>
        <w:spacing w:line="360" w:lineRule="auto"/>
        <w:rPr>
          <w:rFonts w:hint="eastAsia" w:ascii="宋体" w:hAnsi="宋体" w:cs="宋体"/>
          <w:color w:val="auto"/>
          <w:sz w:val="21"/>
          <w:szCs w:val="21"/>
          <w:highlight w:val="none"/>
          <w:lang w:val="en-US" w:eastAsia="zh-CN"/>
        </w:rPr>
      </w:pPr>
    </w:p>
    <w:p w14:paraId="368166BE">
      <w:pPr>
        <w:spacing w:line="360" w:lineRule="auto"/>
        <w:rPr>
          <w:rFonts w:hint="eastAsia" w:ascii="宋体" w:hAnsi="宋体" w:cs="宋体"/>
          <w:color w:val="auto"/>
          <w:sz w:val="21"/>
          <w:szCs w:val="21"/>
          <w:highlight w:val="none"/>
          <w:lang w:val="en-US" w:eastAsia="zh-CN"/>
        </w:rPr>
      </w:pPr>
    </w:p>
    <w:p w14:paraId="4A680401">
      <w:pPr>
        <w:spacing w:line="360" w:lineRule="auto"/>
        <w:rPr>
          <w:rFonts w:hint="eastAsia" w:ascii="宋体" w:hAnsi="宋体" w:cs="宋体"/>
          <w:color w:val="auto"/>
          <w:sz w:val="21"/>
          <w:szCs w:val="21"/>
          <w:highlight w:val="none"/>
          <w:lang w:val="en-US" w:eastAsia="zh-CN"/>
        </w:rPr>
      </w:pPr>
    </w:p>
    <w:p w14:paraId="52120F1D">
      <w:pPr>
        <w:spacing w:line="360" w:lineRule="auto"/>
        <w:rPr>
          <w:rFonts w:hint="eastAsia" w:ascii="宋体" w:hAnsi="宋体" w:cs="宋体"/>
          <w:color w:val="auto"/>
          <w:sz w:val="21"/>
          <w:szCs w:val="21"/>
          <w:highlight w:val="none"/>
          <w:lang w:val="en-US" w:eastAsia="zh-CN"/>
        </w:rPr>
      </w:pPr>
    </w:p>
    <w:p w14:paraId="2DDE6A2C">
      <w:pPr>
        <w:spacing w:line="360" w:lineRule="auto"/>
        <w:rPr>
          <w:rFonts w:hint="eastAsia" w:ascii="宋体" w:hAnsi="宋体" w:cs="宋体"/>
          <w:color w:val="auto"/>
          <w:sz w:val="21"/>
          <w:szCs w:val="21"/>
          <w:highlight w:val="none"/>
          <w:lang w:val="en-US" w:eastAsia="zh-CN"/>
        </w:rPr>
      </w:pPr>
    </w:p>
    <w:p w14:paraId="0E5B1A81">
      <w:pPr>
        <w:spacing w:line="360" w:lineRule="auto"/>
        <w:rPr>
          <w:rFonts w:hint="eastAsia" w:ascii="宋体" w:hAnsi="宋体" w:cs="宋体"/>
          <w:color w:val="auto"/>
          <w:sz w:val="21"/>
          <w:szCs w:val="21"/>
          <w:highlight w:val="none"/>
          <w:lang w:val="en-US" w:eastAsia="zh-CN"/>
        </w:rPr>
      </w:pPr>
    </w:p>
    <w:p w14:paraId="5139E6BE">
      <w:pPr>
        <w:spacing w:line="360" w:lineRule="auto"/>
        <w:rPr>
          <w:rFonts w:hint="eastAsia" w:ascii="宋体" w:hAnsi="宋体" w:cs="宋体"/>
          <w:color w:val="auto"/>
          <w:sz w:val="21"/>
          <w:szCs w:val="21"/>
          <w:highlight w:val="none"/>
          <w:lang w:val="en-US" w:eastAsia="zh-CN"/>
        </w:rPr>
      </w:pPr>
    </w:p>
    <w:p w14:paraId="43BB41D2">
      <w:pPr>
        <w:spacing w:line="360" w:lineRule="auto"/>
        <w:rPr>
          <w:rFonts w:hint="eastAsia" w:ascii="宋体" w:hAnsi="宋体" w:cs="宋体"/>
          <w:color w:val="auto"/>
          <w:sz w:val="21"/>
          <w:szCs w:val="21"/>
          <w:highlight w:val="none"/>
          <w:lang w:val="en-US" w:eastAsia="zh-CN"/>
        </w:rPr>
      </w:pPr>
    </w:p>
    <w:p w14:paraId="3E63B3B8">
      <w:pPr>
        <w:spacing w:line="360" w:lineRule="auto"/>
        <w:rPr>
          <w:rFonts w:hint="eastAsia" w:ascii="宋体" w:hAnsi="宋体" w:cs="宋体"/>
          <w:color w:val="auto"/>
          <w:sz w:val="21"/>
          <w:szCs w:val="21"/>
          <w:highlight w:val="none"/>
          <w:lang w:val="en-US" w:eastAsia="zh-CN"/>
        </w:rPr>
      </w:pPr>
    </w:p>
    <w:p w14:paraId="75830C38">
      <w:pPr>
        <w:spacing w:line="360" w:lineRule="auto"/>
        <w:rPr>
          <w:rFonts w:hint="eastAsia" w:ascii="宋体" w:hAnsi="宋体" w:cs="宋体"/>
          <w:color w:val="auto"/>
          <w:sz w:val="21"/>
          <w:szCs w:val="21"/>
          <w:highlight w:val="none"/>
          <w:lang w:val="en-US" w:eastAsia="zh-CN"/>
        </w:rPr>
      </w:pPr>
    </w:p>
    <w:p w14:paraId="39F256A1">
      <w:pPr>
        <w:spacing w:line="360" w:lineRule="auto"/>
        <w:rPr>
          <w:rFonts w:hint="eastAsia" w:ascii="宋体" w:hAnsi="宋体" w:cs="宋体"/>
          <w:color w:val="auto"/>
          <w:sz w:val="21"/>
          <w:szCs w:val="21"/>
          <w:highlight w:val="none"/>
          <w:lang w:val="en-US" w:eastAsia="zh-CN"/>
        </w:rPr>
      </w:pPr>
    </w:p>
    <w:p w14:paraId="569FB64E">
      <w:pPr>
        <w:spacing w:line="360" w:lineRule="auto"/>
        <w:rPr>
          <w:rFonts w:hint="eastAsia" w:ascii="宋体" w:hAnsi="宋体" w:cs="宋体"/>
          <w:color w:val="auto"/>
          <w:sz w:val="21"/>
          <w:szCs w:val="21"/>
          <w:highlight w:val="none"/>
          <w:lang w:val="en-US" w:eastAsia="zh-CN"/>
        </w:rPr>
      </w:pPr>
    </w:p>
    <w:p w14:paraId="4E3827CB">
      <w:pPr>
        <w:spacing w:line="360" w:lineRule="auto"/>
        <w:rPr>
          <w:rFonts w:hint="eastAsia" w:ascii="宋体" w:hAnsi="宋体" w:cs="宋体"/>
          <w:color w:val="auto"/>
          <w:sz w:val="21"/>
          <w:szCs w:val="21"/>
          <w:highlight w:val="none"/>
          <w:lang w:val="en-US" w:eastAsia="zh-CN"/>
        </w:rPr>
      </w:pPr>
    </w:p>
    <w:p w14:paraId="68A24E5A">
      <w:pPr>
        <w:spacing w:line="360" w:lineRule="auto"/>
        <w:rPr>
          <w:rFonts w:hint="eastAsia" w:ascii="宋体" w:hAnsi="宋体" w:cs="宋体"/>
          <w:color w:val="auto"/>
          <w:sz w:val="21"/>
          <w:szCs w:val="21"/>
          <w:highlight w:val="none"/>
          <w:lang w:val="en-US" w:eastAsia="zh-CN"/>
        </w:rPr>
      </w:pPr>
    </w:p>
    <w:p w14:paraId="05A60533">
      <w:pPr>
        <w:spacing w:line="360" w:lineRule="auto"/>
        <w:rPr>
          <w:rFonts w:hint="eastAsia" w:ascii="宋体" w:hAnsi="宋体" w:cs="宋体"/>
          <w:color w:val="auto"/>
          <w:sz w:val="21"/>
          <w:szCs w:val="21"/>
          <w:highlight w:val="none"/>
          <w:lang w:val="en-US" w:eastAsia="zh-CN"/>
        </w:rPr>
      </w:pPr>
    </w:p>
    <w:p w14:paraId="2B1EF6A3">
      <w:pPr>
        <w:spacing w:line="360" w:lineRule="auto"/>
        <w:rPr>
          <w:rFonts w:hint="eastAsia" w:ascii="宋体" w:hAnsi="宋体" w:cs="宋体"/>
          <w:color w:val="auto"/>
          <w:sz w:val="21"/>
          <w:szCs w:val="21"/>
          <w:highlight w:val="none"/>
          <w:lang w:val="en-US" w:eastAsia="zh-CN"/>
        </w:rPr>
      </w:pPr>
    </w:p>
    <w:p w14:paraId="1FD55D82">
      <w:pPr>
        <w:spacing w:line="360" w:lineRule="auto"/>
        <w:rPr>
          <w:rFonts w:hint="eastAsia" w:ascii="宋体" w:hAnsi="宋体" w:cs="宋体"/>
          <w:color w:val="auto"/>
          <w:sz w:val="21"/>
          <w:szCs w:val="21"/>
          <w:highlight w:val="none"/>
          <w:lang w:val="en-US" w:eastAsia="zh-CN"/>
        </w:rPr>
      </w:pPr>
    </w:p>
    <w:p w14:paraId="6E9B578E">
      <w:pPr>
        <w:spacing w:line="360" w:lineRule="auto"/>
        <w:rPr>
          <w:rFonts w:hint="eastAsia" w:ascii="宋体" w:hAnsi="宋体" w:cs="宋体"/>
          <w:color w:val="auto"/>
          <w:sz w:val="21"/>
          <w:szCs w:val="21"/>
          <w:highlight w:val="none"/>
          <w:lang w:val="en-US" w:eastAsia="zh-CN"/>
        </w:rPr>
      </w:pPr>
    </w:p>
    <w:p w14:paraId="2E3FF51E">
      <w:pPr>
        <w:spacing w:line="360" w:lineRule="auto"/>
        <w:rPr>
          <w:rFonts w:hint="eastAsia" w:ascii="宋体" w:hAnsi="宋体" w:cs="宋体"/>
          <w:color w:val="auto"/>
          <w:sz w:val="21"/>
          <w:szCs w:val="21"/>
          <w:highlight w:val="none"/>
          <w:lang w:val="en-US" w:eastAsia="zh-CN"/>
        </w:rPr>
      </w:pPr>
    </w:p>
    <w:p w14:paraId="4530862F">
      <w:pPr>
        <w:spacing w:line="360" w:lineRule="auto"/>
        <w:rPr>
          <w:rFonts w:hint="eastAsia" w:ascii="宋体" w:hAnsi="宋体" w:cs="宋体"/>
          <w:color w:val="auto"/>
          <w:sz w:val="21"/>
          <w:szCs w:val="21"/>
          <w:highlight w:val="none"/>
          <w:lang w:val="en-US" w:eastAsia="zh-CN"/>
        </w:rPr>
      </w:pPr>
    </w:p>
    <w:p w14:paraId="5BA6EAE4">
      <w:pPr>
        <w:spacing w:line="360" w:lineRule="auto"/>
        <w:rPr>
          <w:rFonts w:hint="eastAsia" w:ascii="宋体" w:hAnsi="宋体" w:cs="宋体"/>
          <w:color w:val="auto"/>
          <w:sz w:val="21"/>
          <w:szCs w:val="21"/>
          <w:highlight w:val="none"/>
          <w:lang w:val="en-US" w:eastAsia="zh-CN"/>
        </w:rPr>
      </w:pPr>
    </w:p>
    <w:p w14:paraId="406814C4">
      <w:pPr>
        <w:spacing w:line="360" w:lineRule="auto"/>
        <w:rPr>
          <w:rFonts w:hint="eastAsia" w:ascii="宋体" w:hAnsi="宋体" w:cs="宋体"/>
          <w:color w:val="auto"/>
          <w:sz w:val="21"/>
          <w:szCs w:val="21"/>
          <w:highlight w:val="none"/>
          <w:lang w:val="en-US" w:eastAsia="zh-CN"/>
        </w:rPr>
      </w:pPr>
    </w:p>
    <w:p w14:paraId="6D1F72D1">
      <w:pPr>
        <w:spacing w:line="360" w:lineRule="auto"/>
        <w:rPr>
          <w:rFonts w:hint="eastAsia" w:ascii="宋体" w:hAnsi="宋体" w:cs="宋体"/>
          <w:color w:val="auto"/>
          <w:sz w:val="21"/>
          <w:szCs w:val="21"/>
          <w:highlight w:val="none"/>
          <w:lang w:val="en-US" w:eastAsia="zh-CN"/>
        </w:rPr>
      </w:pPr>
    </w:p>
    <w:p w14:paraId="500A97E7">
      <w:pPr>
        <w:spacing w:line="360" w:lineRule="auto"/>
        <w:rPr>
          <w:rFonts w:hint="eastAsia" w:ascii="宋体" w:hAnsi="宋体" w:cs="宋体"/>
          <w:color w:val="auto"/>
          <w:sz w:val="21"/>
          <w:szCs w:val="21"/>
          <w:highlight w:val="none"/>
          <w:lang w:val="en-US" w:eastAsia="zh-CN"/>
        </w:rPr>
      </w:pPr>
    </w:p>
    <w:p w14:paraId="3BA5E59C">
      <w:pPr>
        <w:spacing w:line="360" w:lineRule="auto"/>
        <w:rPr>
          <w:rFonts w:hint="eastAsia" w:ascii="宋体" w:hAnsi="宋体" w:cs="宋体"/>
          <w:color w:val="auto"/>
          <w:sz w:val="21"/>
          <w:szCs w:val="21"/>
          <w:highlight w:val="none"/>
          <w:lang w:val="en-US" w:eastAsia="zh-CN"/>
        </w:rPr>
      </w:pPr>
    </w:p>
    <w:p w14:paraId="2C36C0A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.施工组织设计方案</w:t>
      </w:r>
      <w:r>
        <w:rPr>
          <w:rFonts w:hint="eastAsia" w:ascii="宋体" w:hAnsi="宋体" w:eastAsia="宋体" w:cs="宋体"/>
          <w:b/>
          <w:bCs/>
          <w:iCs/>
          <w:color w:val="auto"/>
          <w:kern w:val="2"/>
          <w:sz w:val="28"/>
          <w:szCs w:val="28"/>
          <w:highlight w:val="none"/>
          <w:lang w:val="en-US" w:eastAsia="zh-CN" w:bidi="ar-SA"/>
        </w:rPr>
        <w:t>（如有，请提供）</w:t>
      </w:r>
      <w:r>
        <w:rPr>
          <w:rFonts w:hint="eastAsia" w:ascii="宋体" w:hAnsi="宋体" w:eastAsia="宋体" w:cs="宋体"/>
          <w:b/>
          <w:color w:val="auto"/>
          <w:sz w:val="28"/>
          <w:szCs w:val="28"/>
          <w:highlight w:val="none"/>
        </w:rPr>
        <w:t>；</w:t>
      </w:r>
    </w:p>
    <w:p w14:paraId="556DF943">
      <w:pPr>
        <w:snapToGrid w:val="0"/>
        <w:spacing w:line="360" w:lineRule="auto"/>
        <w:jc w:val="center"/>
        <w:outlineLvl w:val="4"/>
        <w:rPr>
          <w:rFonts w:hint="eastAsia" w:ascii="宋体" w:hAnsi="宋体" w:cs="宋体"/>
          <w:b/>
          <w:color w:val="auto"/>
          <w:sz w:val="24"/>
          <w:szCs w:val="24"/>
          <w:highlight w:val="none"/>
          <w:lang w:val="en-US" w:eastAsia="zh-CN"/>
        </w:rPr>
      </w:pPr>
    </w:p>
    <w:p w14:paraId="504F467D">
      <w:pPr>
        <w:snapToGrid w:val="0"/>
        <w:spacing w:line="360" w:lineRule="auto"/>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4"/>
          <w:szCs w:val="24"/>
          <w:highlight w:val="none"/>
          <w:lang w:val="en-US" w:eastAsia="zh-CN"/>
        </w:rPr>
        <w:t>施工组织设计方案</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格式自拟</w:t>
      </w:r>
      <w:r>
        <w:rPr>
          <w:rFonts w:hint="eastAsia" w:ascii="宋体" w:hAnsi="宋体" w:cs="宋体"/>
          <w:b/>
          <w:color w:val="auto"/>
          <w:sz w:val="24"/>
          <w:szCs w:val="24"/>
          <w:highlight w:val="none"/>
          <w:lang w:eastAsia="zh-CN"/>
        </w:rPr>
        <w:t>）</w:t>
      </w:r>
    </w:p>
    <w:p w14:paraId="191F8DA3">
      <w:pPr>
        <w:snapToGrid w:val="0"/>
        <w:spacing w:line="360" w:lineRule="auto"/>
        <w:jc w:val="center"/>
        <w:outlineLvl w:val="4"/>
        <w:rPr>
          <w:rFonts w:hint="eastAsia" w:ascii="宋体" w:hAnsi="宋体" w:cs="宋体"/>
          <w:b/>
          <w:color w:val="auto"/>
          <w:sz w:val="28"/>
          <w:szCs w:val="28"/>
          <w:highlight w:val="none"/>
        </w:rPr>
      </w:pPr>
    </w:p>
    <w:p w14:paraId="5A74F9EA">
      <w:pPr>
        <w:snapToGrid w:val="0"/>
        <w:spacing w:line="360" w:lineRule="auto"/>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由供应商根据工程量清单、评审办法及工程施工内容等情况自行编制</w:t>
      </w:r>
      <w:r>
        <w:rPr>
          <w:rFonts w:hint="eastAsia" w:ascii="宋体" w:hAnsi="宋体" w:cs="宋体"/>
          <w:b/>
          <w:color w:val="auto"/>
          <w:sz w:val="28"/>
          <w:szCs w:val="28"/>
          <w:highlight w:val="none"/>
        </w:rPr>
        <w:t>）</w:t>
      </w:r>
    </w:p>
    <w:p w14:paraId="54513F62">
      <w:pPr>
        <w:pStyle w:val="36"/>
        <w:spacing w:line="360" w:lineRule="auto"/>
        <w:rPr>
          <w:rFonts w:hint="eastAsia" w:ascii="宋体" w:hAnsi="宋体" w:eastAsia="宋体" w:cs="宋体"/>
          <w:color w:val="auto"/>
          <w:highlight w:val="none"/>
        </w:rPr>
      </w:pPr>
    </w:p>
    <w:p w14:paraId="36523617">
      <w:pPr>
        <w:pStyle w:val="7"/>
        <w:widowControl w:val="0"/>
        <w:numPr>
          <w:ilvl w:val="0"/>
          <w:numId w:val="0"/>
        </w:numPr>
        <w:spacing w:line="360" w:lineRule="auto"/>
        <w:jc w:val="both"/>
        <w:rPr>
          <w:rFonts w:hint="eastAsia"/>
          <w:color w:val="auto"/>
          <w:highlight w:val="none"/>
        </w:rPr>
      </w:pPr>
    </w:p>
    <w:p w14:paraId="4FE20BFB">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C41C079">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45689B">
      <w:pPr>
        <w:pStyle w:val="9"/>
        <w:rPr>
          <w:rFonts w:hint="eastAsia" w:ascii="宋体" w:hAnsi="宋体" w:eastAsia="宋体" w:cs="宋体"/>
          <w:color w:val="auto"/>
          <w:highlight w:val="none"/>
          <w:u w:val="single"/>
        </w:rPr>
      </w:pPr>
    </w:p>
    <w:p w14:paraId="320CE4D6">
      <w:pPr>
        <w:pStyle w:val="9"/>
        <w:rPr>
          <w:rFonts w:hint="eastAsia" w:ascii="宋体" w:hAnsi="宋体" w:eastAsia="宋体" w:cs="宋体"/>
          <w:color w:val="auto"/>
          <w:highlight w:val="none"/>
          <w:u w:val="single"/>
        </w:rPr>
      </w:pPr>
    </w:p>
    <w:p w14:paraId="65F33FE6">
      <w:pPr>
        <w:pStyle w:val="9"/>
        <w:rPr>
          <w:rFonts w:hint="eastAsia" w:ascii="宋体" w:hAnsi="宋体" w:eastAsia="宋体" w:cs="宋体"/>
          <w:color w:val="auto"/>
          <w:highlight w:val="none"/>
          <w:u w:val="single"/>
        </w:rPr>
      </w:pPr>
    </w:p>
    <w:p w14:paraId="0DCF7E07">
      <w:pPr>
        <w:pStyle w:val="9"/>
        <w:rPr>
          <w:rFonts w:hint="eastAsia" w:ascii="宋体" w:hAnsi="宋体" w:eastAsia="宋体" w:cs="宋体"/>
          <w:color w:val="auto"/>
          <w:highlight w:val="none"/>
          <w:u w:val="single"/>
        </w:rPr>
      </w:pPr>
    </w:p>
    <w:p w14:paraId="436B9C26">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2.供应商2022年1月1日以来完成或在建的类似项目业绩，以中标(成交)通知书或签订的合同为准，并能清晰反映项目的名称、采购内容、采购金额、采购时间）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17F739BD">
      <w:pPr>
        <w:spacing w:line="360" w:lineRule="auto"/>
        <w:ind w:firstLine="420" w:firstLineChars="200"/>
        <w:rPr>
          <w:rFonts w:hint="eastAsia" w:ascii="宋体" w:hAnsi="宋体" w:eastAsia="宋体" w:cs="宋体"/>
          <w:color w:val="auto"/>
          <w:sz w:val="21"/>
          <w:szCs w:val="21"/>
          <w:highlight w:val="none"/>
          <w:lang w:val="en-US" w:eastAsia="zh-CN"/>
        </w:rPr>
      </w:pPr>
    </w:p>
    <w:p w14:paraId="217F400E">
      <w:pPr>
        <w:pStyle w:val="9"/>
        <w:spacing w:line="360" w:lineRule="auto"/>
        <w:rPr>
          <w:rFonts w:hint="eastAsia" w:ascii="宋体" w:hAnsi="宋体" w:eastAsia="宋体" w:cs="宋体"/>
          <w:color w:val="auto"/>
          <w:sz w:val="21"/>
          <w:szCs w:val="21"/>
          <w:highlight w:val="none"/>
          <w:lang w:val="en-US" w:eastAsia="zh-CN"/>
        </w:rPr>
      </w:pPr>
    </w:p>
    <w:p w14:paraId="114B0F97">
      <w:pPr>
        <w:spacing w:line="360" w:lineRule="auto"/>
        <w:rPr>
          <w:rFonts w:hint="eastAsia" w:ascii="宋体" w:hAnsi="宋体" w:eastAsia="宋体" w:cs="宋体"/>
          <w:color w:val="auto"/>
          <w:sz w:val="21"/>
          <w:szCs w:val="21"/>
          <w:highlight w:val="none"/>
          <w:lang w:val="en-US" w:eastAsia="zh-CN"/>
        </w:rPr>
      </w:pPr>
    </w:p>
    <w:p w14:paraId="62017916">
      <w:pPr>
        <w:spacing w:line="360" w:lineRule="auto"/>
        <w:rPr>
          <w:rFonts w:hint="eastAsia" w:ascii="宋体" w:hAnsi="宋体" w:eastAsia="宋体" w:cs="宋体"/>
          <w:color w:val="auto"/>
          <w:sz w:val="21"/>
          <w:szCs w:val="21"/>
          <w:highlight w:val="none"/>
          <w:lang w:val="en-US" w:eastAsia="zh-CN"/>
        </w:rPr>
      </w:pPr>
    </w:p>
    <w:p w14:paraId="54360E5B">
      <w:pPr>
        <w:spacing w:line="360" w:lineRule="auto"/>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3.供应商</w:t>
      </w:r>
      <w:r>
        <w:rPr>
          <w:rFonts w:hint="eastAsia" w:ascii="宋体" w:hAnsi="宋体" w:cs="宋体"/>
          <w:b/>
          <w:bCs/>
          <w:iCs/>
          <w:color w:val="auto"/>
          <w:sz w:val="28"/>
          <w:szCs w:val="28"/>
          <w:highlight w:val="none"/>
        </w:rPr>
        <w:t>202</w:t>
      </w:r>
      <w:r>
        <w:rPr>
          <w:rFonts w:hint="eastAsia" w:ascii="宋体" w:hAnsi="宋体" w:cs="宋体"/>
          <w:b/>
          <w:bCs/>
          <w:iCs/>
          <w:color w:val="auto"/>
          <w:sz w:val="28"/>
          <w:szCs w:val="28"/>
          <w:highlight w:val="none"/>
          <w:lang w:val="en-US" w:eastAsia="zh-CN"/>
        </w:rPr>
        <w:t>2年1月1日以来</w:t>
      </w:r>
      <w:r>
        <w:rPr>
          <w:rFonts w:hint="eastAsia" w:ascii="宋体" w:hAnsi="宋体" w:cs="宋体"/>
          <w:b/>
          <w:bCs/>
          <w:iCs/>
          <w:color w:val="auto"/>
          <w:sz w:val="28"/>
          <w:szCs w:val="28"/>
          <w:highlight w:val="none"/>
        </w:rPr>
        <w:t>获奖情况</w:t>
      </w:r>
      <w:r>
        <w:rPr>
          <w:rFonts w:hint="eastAsia" w:ascii="宋体" w:hAnsi="宋体" w:eastAsia="宋体" w:cs="宋体"/>
          <w:b/>
          <w:bCs/>
          <w:iCs/>
          <w:color w:val="auto"/>
          <w:kern w:val="2"/>
          <w:sz w:val="28"/>
          <w:szCs w:val="28"/>
          <w:highlight w:val="none"/>
          <w:lang w:val="en-US" w:eastAsia="zh-CN" w:bidi="ar-SA"/>
        </w:rPr>
        <w:t>（如有，请提供）；</w:t>
      </w:r>
    </w:p>
    <w:p w14:paraId="05F69EF9">
      <w:pPr>
        <w:pStyle w:val="9"/>
        <w:spacing w:line="360" w:lineRule="auto"/>
        <w:rPr>
          <w:rFonts w:hint="eastAsia"/>
          <w:color w:val="auto"/>
          <w:highlight w:val="none"/>
          <w:lang w:val="en-US" w:eastAsia="zh-CN"/>
        </w:rPr>
      </w:pPr>
    </w:p>
    <w:p w14:paraId="2680BD8C">
      <w:pPr>
        <w:spacing w:line="360" w:lineRule="auto"/>
        <w:rPr>
          <w:rFonts w:hint="eastAsia"/>
          <w:color w:val="auto"/>
          <w:highlight w:val="none"/>
          <w:lang w:val="en-US" w:eastAsia="zh-CN"/>
        </w:rPr>
      </w:pPr>
    </w:p>
    <w:p w14:paraId="4EF00E26">
      <w:pPr>
        <w:spacing w:line="360" w:lineRule="auto"/>
        <w:rPr>
          <w:rFonts w:hint="eastAsia"/>
          <w:color w:val="auto"/>
          <w:highlight w:val="none"/>
          <w:lang w:val="en-US" w:eastAsia="zh-CN"/>
        </w:rPr>
      </w:pPr>
    </w:p>
    <w:p w14:paraId="737C6B5A">
      <w:pPr>
        <w:spacing w:line="360" w:lineRule="auto"/>
        <w:rPr>
          <w:rFonts w:hint="eastAsia"/>
          <w:color w:val="auto"/>
          <w:highlight w:val="none"/>
          <w:lang w:val="en-US" w:eastAsia="zh-CN"/>
        </w:rPr>
      </w:pPr>
    </w:p>
    <w:p w14:paraId="6EC20AA5">
      <w:pPr>
        <w:spacing w:line="360" w:lineRule="auto"/>
        <w:rPr>
          <w:rFonts w:hint="default" w:ascii="宋体" w:hAnsi="宋体" w:cs="宋体"/>
          <w:b/>
          <w:bCs/>
          <w:iCs/>
          <w:color w:val="auto"/>
          <w:kern w:val="2"/>
          <w:sz w:val="28"/>
          <w:szCs w:val="28"/>
          <w:highlight w:val="none"/>
          <w:lang w:val="en-US" w:eastAsia="zh-CN" w:bidi="ar-SA"/>
        </w:rPr>
      </w:pPr>
    </w:p>
    <w:p w14:paraId="326E0753">
      <w:pPr>
        <w:spacing w:line="360" w:lineRule="auto"/>
        <w:rPr>
          <w:rFonts w:hint="default" w:ascii="宋体" w:hAnsi="宋体" w:cs="宋体"/>
          <w:b/>
          <w:bCs/>
          <w:iCs/>
          <w:color w:val="auto"/>
          <w:kern w:val="2"/>
          <w:sz w:val="28"/>
          <w:szCs w:val="28"/>
          <w:highlight w:val="none"/>
          <w:lang w:val="en-US" w:eastAsia="zh-CN" w:bidi="ar-SA"/>
        </w:rPr>
      </w:pPr>
    </w:p>
    <w:p w14:paraId="6086EC83">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4</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w:t>
      </w:r>
      <w:r>
        <w:rPr>
          <w:rFonts w:hint="eastAsia" w:ascii="宋体" w:hAnsi="宋体" w:cs="宋体"/>
          <w:b/>
          <w:bCs/>
          <w:iCs/>
          <w:color w:val="auto"/>
          <w:kern w:val="2"/>
          <w:sz w:val="28"/>
          <w:szCs w:val="28"/>
          <w:highlight w:val="none"/>
          <w:lang w:val="en-US" w:eastAsia="zh-CN" w:bidi="ar-SA"/>
        </w:rPr>
        <w:t>其他</w:t>
      </w:r>
      <w:r>
        <w:rPr>
          <w:rFonts w:hint="eastAsia" w:ascii="宋体" w:hAnsi="宋体" w:eastAsia="宋体" w:cs="宋体"/>
          <w:b/>
          <w:bCs/>
          <w:iCs/>
          <w:color w:val="auto"/>
          <w:kern w:val="2"/>
          <w:sz w:val="28"/>
          <w:szCs w:val="28"/>
          <w:highlight w:val="none"/>
          <w:lang w:val="en-US" w:eastAsia="zh-CN" w:bidi="ar-SA"/>
        </w:rPr>
        <w:t>相关证明材料（如有，请提供）。</w:t>
      </w:r>
    </w:p>
    <w:p w14:paraId="50E2546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2801FAA9">
      <w:pPr>
        <w:pStyle w:val="32"/>
        <w:spacing w:line="360" w:lineRule="auto"/>
        <w:rPr>
          <w:rFonts w:hint="eastAsia" w:ascii="宋体" w:hAnsi="宋体" w:eastAsia="宋体" w:cs="宋体"/>
          <w:b/>
          <w:bCs/>
          <w:color w:val="auto"/>
          <w:sz w:val="24"/>
          <w:highlight w:val="none"/>
        </w:rPr>
      </w:pPr>
    </w:p>
    <w:p w14:paraId="1A8C05D5">
      <w:pPr>
        <w:bidi w:val="0"/>
        <w:spacing w:line="360" w:lineRule="auto"/>
        <w:rPr>
          <w:rFonts w:hint="default"/>
          <w:color w:val="auto"/>
          <w:highlight w:val="none"/>
          <w:lang w:val="en-US" w:eastAsia="zh-CN"/>
        </w:rPr>
      </w:pPr>
    </w:p>
    <w:p w14:paraId="623B96D0">
      <w:pPr>
        <w:spacing w:line="360" w:lineRule="auto"/>
        <w:rPr>
          <w:rFonts w:hint="default"/>
          <w:color w:val="auto"/>
          <w:highlight w:val="none"/>
          <w:lang w:val="en-US" w:eastAsia="zh-CN"/>
        </w:rPr>
      </w:pPr>
    </w:p>
    <w:p w14:paraId="2EF13E2E">
      <w:pPr>
        <w:pStyle w:val="3"/>
        <w:spacing w:line="360" w:lineRule="auto"/>
        <w:jc w:val="center"/>
        <w:rPr>
          <w:rFonts w:hint="eastAsia"/>
          <w:color w:val="auto"/>
          <w:highlight w:val="none"/>
        </w:rPr>
      </w:pPr>
      <w:bookmarkStart w:id="2076" w:name="_Toc6063"/>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2076"/>
    </w:p>
    <w:p w14:paraId="1426B4A5">
      <w:pPr>
        <w:spacing w:line="360" w:lineRule="auto"/>
        <w:jc w:val="center"/>
        <w:rPr>
          <w:rFonts w:hint="eastAsia"/>
          <w:color w:val="auto"/>
          <w:highlight w:val="none"/>
        </w:rPr>
      </w:pPr>
    </w:p>
    <w:p w14:paraId="2523880A">
      <w:pPr>
        <w:spacing w:line="360" w:lineRule="auto"/>
        <w:jc w:val="center"/>
        <w:rPr>
          <w:b/>
          <w:bCs/>
          <w:color w:val="auto"/>
          <w:highlight w:val="none"/>
        </w:rPr>
      </w:pPr>
      <w:r>
        <w:rPr>
          <w:rFonts w:hint="eastAsia"/>
          <w:b/>
          <w:bCs/>
          <w:color w:val="auto"/>
          <w:sz w:val="24"/>
          <w:highlight w:val="none"/>
          <w:lang w:val="en-US" w:eastAsia="zh-CN"/>
        </w:rPr>
        <w:t>（另附）</w:t>
      </w:r>
    </w:p>
    <w:p w14:paraId="5A23CEE7">
      <w:pPr>
        <w:spacing w:line="360" w:lineRule="auto"/>
        <w:rPr>
          <w:color w:val="auto"/>
          <w:highlight w:val="none"/>
        </w:rPr>
      </w:pPr>
    </w:p>
    <w:p w14:paraId="65F20120">
      <w:pPr>
        <w:spacing w:line="360" w:lineRule="auto"/>
        <w:rPr>
          <w:color w:val="auto"/>
        </w:rPr>
      </w:pPr>
    </w:p>
    <w:sectPr>
      <w:pgSz w:w="11910" w:h="16850"/>
      <w:pgMar w:top="1304" w:right="1304" w:bottom="1304" w:left="1304"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706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323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F3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6064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D6064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E99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7695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F7695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93D7">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E3551">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4E3551">
                    <w:pPr>
                      <w:pStyle w:val="13"/>
                    </w:pPr>
                    <w:r>
                      <w:fldChar w:fldCharType="begin"/>
                    </w:r>
                    <w:r>
                      <w:instrText xml:space="preserve"> PAGE  \* MERGEFORMAT </w:instrText>
                    </w:r>
                    <w:r>
                      <w:fldChar w:fldCharType="separate"/>
                    </w:r>
                    <w:r>
                      <w:t>28</w:t>
                    </w:r>
                    <w:r>
                      <w:fldChar w:fldCharType="end"/>
                    </w:r>
                  </w:p>
                </w:txbxContent>
              </v:textbox>
            </v:shape>
          </w:pict>
        </mc:Fallback>
      </mc:AlternateContent>
    </w:r>
  </w:p>
  <w:p w14:paraId="1527B6F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BA8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1CD99"/>
    <w:multiLevelType w:val="singleLevel"/>
    <w:tmpl w:val="E9F1CD99"/>
    <w:lvl w:ilvl="0" w:tentative="0">
      <w:start w:val="9"/>
      <w:numFmt w:val="decimal"/>
      <w:lvlText w:val="%1."/>
      <w:lvlJc w:val="left"/>
      <w:pPr>
        <w:tabs>
          <w:tab w:val="left" w:pos="312"/>
        </w:tabs>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space"/>
      <w:lvlText w:val="第%1部分"/>
      <w:lvlJc w:val="left"/>
      <w:rPr>
        <w:rFonts w:hint="eastAsia"/>
      </w:rPr>
    </w:lvl>
  </w:abstractNum>
  <w:abstractNum w:abstractNumId="3">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00000006"/>
    <w:multiLevelType w:val="singleLevel"/>
    <w:tmpl w:val="00000006"/>
    <w:lvl w:ilvl="0" w:tentative="0">
      <w:start w:val="1"/>
      <w:numFmt w:val="chineseCounting"/>
      <w:suff w:val="nothing"/>
      <w:lvlText w:val="（%1）"/>
      <w:lvlJc w:val="left"/>
      <w:rPr>
        <w:rFonts w:hint="eastAsia"/>
      </w:rPr>
    </w:lvl>
  </w:abstractNum>
  <w:abstractNum w:abstractNumId="5">
    <w:nsid w:val="00000007"/>
    <w:multiLevelType w:val="singleLevel"/>
    <w:tmpl w:val="00000007"/>
    <w:lvl w:ilvl="0" w:tentative="0">
      <w:start w:val="1"/>
      <w:numFmt w:val="decimal"/>
      <w:lvlText w:val="%1."/>
      <w:lvlJc w:val="left"/>
      <w:pPr>
        <w:tabs>
          <w:tab w:val="left" w:pos="312"/>
        </w:tabs>
      </w:pPr>
    </w:lvl>
  </w:abstractNum>
  <w:abstractNum w:abstractNumId="6">
    <w:nsid w:val="00000008"/>
    <w:multiLevelType w:val="singleLevel"/>
    <w:tmpl w:val="00000008"/>
    <w:lvl w:ilvl="0" w:tentative="0">
      <w:start w:val="26"/>
      <w:numFmt w:val="decimal"/>
      <w:suff w:val="space"/>
      <w:lvlText w:val="%1."/>
      <w:lvlJc w:val="left"/>
    </w:lvl>
  </w:abstractNum>
  <w:abstractNum w:abstractNumId="7">
    <w:nsid w:val="00000009"/>
    <w:multiLevelType w:val="singleLevel"/>
    <w:tmpl w:val="00000009"/>
    <w:lvl w:ilvl="0" w:tentative="0">
      <w:start w:val="4"/>
      <w:numFmt w:val="decimal"/>
      <w:suff w:val="nothing"/>
      <w:lvlText w:val="（%1）"/>
      <w:lvlJc w:val="left"/>
    </w:lvl>
  </w:abstractNum>
  <w:abstractNum w:abstractNumId="8">
    <w:nsid w:val="0000000A"/>
    <w:multiLevelType w:val="singleLevel"/>
    <w:tmpl w:val="0000000A"/>
    <w:lvl w:ilvl="0" w:tentative="0">
      <w:start w:val="2"/>
      <w:numFmt w:val="decimal"/>
      <w:suff w:val="nothing"/>
      <w:lvlText w:val="（%1）"/>
      <w:lvlJc w:val="left"/>
    </w:lvl>
  </w:abstractNum>
  <w:abstractNum w:abstractNumId="9">
    <w:nsid w:val="0000000C"/>
    <w:multiLevelType w:val="singleLevel"/>
    <w:tmpl w:val="0000000C"/>
    <w:lvl w:ilvl="0" w:tentative="0">
      <w:start w:val="6"/>
      <w:numFmt w:val="chineseCounting"/>
      <w:suff w:val="nothing"/>
      <w:lvlText w:val="%1、"/>
      <w:lvlJc w:val="left"/>
      <w:rPr>
        <w:rFonts w:hint="eastAsia"/>
      </w:rPr>
    </w:lvl>
  </w:abstractNum>
  <w:abstractNum w:abstractNumId="10">
    <w:nsid w:val="24C3BC01"/>
    <w:multiLevelType w:val="singleLevel"/>
    <w:tmpl w:val="24C3BC01"/>
    <w:lvl w:ilvl="0" w:tentative="0">
      <w:start w:val="3"/>
      <w:numFmt w:val="chineseCounting"/>
      <w:suff w:val="space"/>
      <w:lvlText w:val="第%1章"/>
      <w:lvlJc w:val="left"/>
      <w:rPr>
        <w:rFonts w:hint="eastAsia"/>
      </w:rPr>
    </w:lvl>
  </w:abstractNum>
  <w:num w:numId="1">
    <w:abstractNumId w:val="3"/>
  </w:num>
  <w:num w:numId="2">
    <w:abstractNumId w:val="6"/>
  </w:num>
  <w:num w:numId="3">
    <w:abstractNumId w:val="10"/>
  </w:num>
  <w:num w:numId="4">
    <w:abstractNumId w:val="2"/>
  </w:num>
  <w:num w:numId="5">
    <w:abstractNumId w:val="7"/>
  </w:num>
  <w:num w:numId="6">
    <w:abstractNumId w:val="8"/>
  </w:num>
  <w:num w:numId="7">
    <w:abstractNumId w:val="9"/>
  </w:num>
  <w:num w:numId="8">
    <w:abstractNumId w:val="1"/>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MjQyYTJmYmM5NTgzZTk4ZWJkZDI2ZGM0YzQzYzIifQ=="/>
    <w:docVar w:name="KSO_WPS_MARK_KEY" w:val="a3adb148-270f-42ae-9ec3-2fe99b1ace6b"/>
  </w:docVars>
  <w:rsids>
    <w:rsidRoot w:val="23B209CE"/>
    <w:rsid w:val="00215AA4"/>
    <w:rsid w:val="00683C44"/>
    <w:rsid w:val="006B31C3"/>
    <w:rsid w:val="00BD193E"/>
    <w:rsid w:val="00F431B9"/>
    <w:rsid w:val="013B4944"/>
    <w:rsid w:val="01B42948"/>
    <w:rsid w:val="01F40F97"/>
    <w:rsid w:val="022A4193"/>
    <w:rsid w:val="023B22E7"/>
    <w:rsid w:val="029A7D90"/>
    <w:rsid w:val="029C639D"/>
    <w:rsid w:val="02BB71F7"/>
    <w:rsid w:val="02FF7BF3"/>
    <w:rsid w:val="031713E0"/>
    <w:rsid w:val="034426FA"/>
    <w:rsid w:val="0348660A"/>
    <w:rsid w:val="039C5E96"/>
    <w:rsid w:val="03EE2141"/>
    <w:rsid w:val="043A5337"/>
    <w:rsid w:val="044E4D03"/>
    <w:rsid w:val="047A5783"/>
    <w:rsid w:val="04C904B8"/>
    <w:rsid w:val="05243941"/>
    <w:rsid w:val="05561906"/>
    <w:rsid w:val="05B13426"/>
    <w:rsid w:val="05E41A4E"/>
    <w:rsid w:val="06CE625A"/>
    <w:rsid w:val="06EF58B1"/>
    <w:rsid w:val="07222102"/>
    <w:rsid w:val="07261BF2"/>
    <w:rsid w:val="07950B26"/>
    <w:rsid w:val="0797489E"/>
    <w:rsid w:val="07A1396F"/>
    <w:rsid w:val="07FE491D"/>
    <w:rsid w:val="08767092"/>
    <w:rsid w:val="08BB280E"/>
    <w:rsid w:val="08D4742C"/>
    <w:rsid w:val="08FF7AB1"/>
    <w:rsid w:val="09BC4A90"/>
    <w:rsid w:val="0A615C49"/>
    <w:rsid w:val="0AD36E6D"/>
    <w:rsid w:val="0B073935"/>
    <w:rsid w:val="0B3568A8"/>
    <w:rsid w:val="0B626F71"/>
    <w:rsid w:val="0BA94BA0"/>
    <w:rsid w:val="0BDF05C2"/>
    <w:rsid w:val="0C460860"/>
    <w:rsid w:val="0C48085D"/>
    <w:rsid w:val="0CB90E13"/>
    <w:rsid w:val="0CC06645"/>
    <w:rsid w:val="0D837D9E"/>
    <w:rsid w:val="0D8D3611"/>
    <w:rsid w:val="0DDA1988"/>
    <w:rsid w:val="0E0F5415"/>
    <w:rsid w:val="0E1D6729"/>
    <w:rsid w:val="0E7554F9"/>
    <w:rsid w:val="0EA63619"/>
    <w:rsid w:val="0EAF24CD"/>
    <w:rsid w:val="0EC266A4"/>
    <w:rsid w:val="0ED71A24"/>
    <w:rsid w:val="0F015689"/>
    <w:rsid w:val="0F31382A"/>
    <w:rsid w:val="0FA07CCF"/>
    <w:rsid w:val="10564B17"/>
    <w:rsid w:val="10725EA8"/>
    <w:rsid w:val="10DD5A17"/>
    <w:rsid w:val="10E24DDC"/>
    <w:rsid w:val="110E05EB"/>
    <w:rsid w:val="11200F37"/>
    <w:rsid w:val="113118BF"/>
    <w:rsid w:val="114F0CEB"/>
    <w:rsid w:val="118B4C2B"/>
    <w:rsid w:val="11963E18"/>
    <w:rsid w:val="11EB3571"/>
    <w:rsid w:val="12A04F4F"/>
    <w:rsid w:val="12BA37CB"/>
    <w:rsid w:val="130D1D87"/>
    <w:rsid w:val="13255454"/>
    <w:rsid w:val="135D4BEE"/>
    <w:rsid w:val="13702B73"/>
    <w:rsid w:val="13910C1A"/>
    <w:rsid w:val="13A6118C"/>
    <w:rsid w:val="13C46A1B"/>
    <w:rsid w:val="13CC58CF"/>
    <w:rsid w:val="13EC7D20"/>
    <w:rsid w:val="13F07810"/>
    <w:rsid w:val="14171240"/>
    <w:rsid w:val="141F00F5"/>
    <w:rsid w:val="14641516"/>
    <w:rsid w:val="146E6986"/>
    <w:rsid w:val="147815B3"/>
    <w:rsid w:val="147F0B94"/>
    <w:rsid w:val="14CA2983"/>
    <w:rsid w:val="14D62EA9"/>
    <w:rsid w:val="14E91AB8"/>
    <w:rsid w:val="14F43330"/>
    <w:rsid w:val="150D771F"/>
    <w:rsid w:val="15842905"/>
    <w:rsid w:val="15D6558F"/>
    <w:rsid w:val="16004B79"/>
    <w:rsid w:val="16664AD6"/>
    <w:rsid w:val="1740460A"/>
    <w:rsid w:val="17793FC0"/>
    <w:rsid w:val="177B4559"/>
    <w:rsid w:val="178C3CF3"/>
    <w:rsid w:val="179606CE"/>
    <w:rsid w:val="182B52BA"/>
    <w:rsid w:val="183D4FEE"/>
    <w:rsid w:val="18585984"/>
    <w:rsid w:val="187D53EA"/>
    <w:rsid w:val="18BA04CE"/>
    <w:rsid w:val="190A1374"/>
    <w:rsid w:val="191D7987"/>
    <w:rsid w:val="193261D5"/>
    <w:rsid w:val="19566367"/>
    <w:rsid w:val="1A003428"/>
    <w:rsid w:val="1A1C48E7"/>
    <w:rsid w:val="1ABA2925"/>
    <w:rsid w:val="1B247C05"/>
    <w:rsid w:val="1B6203DF"/>
    <w:rsid w:val="1BD21B87"/>
    <w:rsid w:val="1BE91714"/>
    <w:rsid w:val="1BFB1448"/>
    <w:rsid w:val="1C3B1844"/>
    <w:rsid w:val="1CD221A8"/>
    <w:rsid w:val="1DE101C9"/>
    <w:rsid w:val="1DFD5A97"/>
    <w:rsid w:val="1E200F5D"/>
    <w:rsid w:val="1E521E5C"/>
    <w:rsid w:val="1E67458F"/>
    <w:rsid w:val="1E9310F1"/>
    <w:rsid w:val="1EEC67B8"/>
    <w:rsid w:val="1F6B4067"/>
    <w:rsid w:val="1F705FBB"/>
    <w:rsid w:val="1F8470B9"/>
    <w:rsid w:val="1FAA6915"/>
    <w:rsid w:val="20482782"/>
    <w:rsid w:val="20623843"/>
    <w:rsid w:val="20A7394C"/>
    <w:rsid w:val="20AA343C"/>
    <w:rsid w:val="20AB7DEB"/>
    <w:rsid w:val="20D44015"/>
    <w:rsid w:val="20FB5A46"/>
    <w:rsid w:val="213F1DD6"/>
    <w:rsid w:val="214E201A"/>
    <w:rsid w:val="21533A07"/>
    <w:rsid w:val="219D2CBA"/>
    <w:rsid w:val="21A659B2"/>
    <w:rsid w:val="21B4613A"/>
    <w:rsid w:val="21BC51D5"/>
    <w:rsid w:val="21C76137"/>
    <w:rsid w:val="220A7CA8"/>
    <w:rsid w:val="221C2372"/>
    <w:rsid w:val="222F3BF9"/>
    <w:rsid w:val="225B49EE"/>
    <w:rsid w:val="22711B4B"/>
    <w:rsid w:val="22C95DFC"/>
    <w:rsid w:val="23B209CE"/>
    <w:rsid w:val="23ED6BF0"/>
    <w:rsid w:val="246062EC"/>
    <w:rsid w:val="24C07764"/>
    <w:rsid w:val="2519649B"/>
    <w:rsid w:val="256718FC"/>
    <w:rsid w:val="256B13EC"/>
    <w:rsid w:val="25B82157"/>
    <w:rsid w:val="25FC3DF2"/>
    <w:rsid w:val="26011993"/>
    <w:rsid w:val="26DD470D"/>
    <w:rsid w:val="272950BB"/>
    <w:rsid w:val="272F4FFC"/>
    <w:rsid w:val="278E591B"/>
    <w:rsid w:val="27E965F8"/>
    <w:rsid w:val="281318C7"/>
    <w:rsid w:val="28EC2844"/>
    <w:rsid w:val="29480C3F"/>
    <w:rsid w:val="296543A4"/>
    <w:rsid w:val="29D67050"/>
    <w:rsid w:val="2A355B25"/>
    <w:rsid w:val="2A8F792B"/>
    <w:rsid w:val="2A9767DF"/>
    <w:rsid w:val="2ABE398D"/>
    <w:rsid w:val="2B193698"/>
    <w:rsid w:val="2BEE0D24"/>
    <w:rsid w:val="2CA279F8"/>
    <w:rsid w:val="2CCE400E"/>
    <w:rsid w:val="2D745507"/>
    <w:rsid w:val="2D953033"/>
    <w:rsid w:val="2D9E60D7"/>
    <w:rsid w:val="2DBC6C93"/>
    <w:rsid w:val="2DF857E7"/>
    <w:rsid w:val="2E073C7C"/>
    <w:rsid w:val="2E861045"/>
    <w:rsid w:val="2E8A7581"/>
    <w:rsid w:val="2E9D1EEA"/>
    <w:rsid w:val="2F477220"/>
    <w:rsid w:val="2F754C15"/>
    <w:rsid w:val="2FE801F3"/>
    <w:rsid w:val="2FF61353"/>
    <w:rsid w:val="30874C00"/>
    <w:rsid w:val="30BC0D4E"/>
    <w:rsid w:val="30CB71E3"/>
    <w:rsid w:val="30D2231F"/>
    <w:rsid w:val="31230DCD"/>
    <w:rsid w:val="31B45EC9"/>
    <w:rsid w:val="31CA749A"/>
    <w:rsid w:val="326D7632"/>
    <w:rsid w:val="326F18F6"/>
    <w:rsid w:val="32CC5CB8"/>
    <w:rsid w:val="32CF24E7"/>
    <w:rsid w:val="33087C08"/>
    <w:rsid w:val="334E4CC9"/>
    <w:rsid w:val="33BF2903"/>
    <w:rsid w:val="33CA3782"/>
    <w:rsid w:val="33E32A95"/>
    <w:rsid w:val="33FE167D"/>
    <w:rsid w:val="34142E0D"/>
    <w:rsid w:val="341E0D1C"/>
    <w:rsid w:val="345845FD"/>
    <w:rsid w:val="345B262C"/>
    <w:rsid w:val="3462081D"/>
    <w:rsid w:val="34781430"/>
    <w:rsid w:val="348245D2"/>
    <w:rsid w:val="353A4937"/>
    <w:rsid w:val="353D61D5"/>
    <w:rsid w:val="357716E7"/>
    <w:rsid w:val="358856A2"/>
    <w:rsid w:val="35BC359E"/>
    <w:rsid w:val="35F40F8A"/>
    <w:rsid w:val="35F42B26"/>
    <w:rsid w:val="361433DA"/>
    <w:rsid w:val="36405F7D"/>
    <w:rsid w:val="36BE6EA2"/>
    <w:rsid w:val="37060F75"/>
    <w:rsid w:val="37270EEB"/>
    <w:rsid w:val="37295215"/>
    <w:rsid w:val="374970B3"/>
    <w:rsid w:val="3789032B"/>
    <w:rsid w:val="386341A5"/>
    <w:rsid w:val="388E338D"/>
    <w:rsid w:val="38C42CAA"/>
    <w:rsid w:val="38F31085"/>
    <w:rsid w:val="39225E0E"/>
    <w:rsid w:val="39A14F85"/>
    <w:rsid w:val="39F5707E"/>
    <w:rsid w:val="3A231125"/>
    <w:rsid w:val="3A3C6A5B"/>
    <w:rsid w:val="3A5B3385"/>
    <w:rsid w:val="3A816B64"/>
    <w:rsid w:val="3A8673E9"/>
    <w:rsid w:val="3A8D3146"/>
    <w:rsid w:val="3A9D30F0"/>
    <w:rsid w:val="3AAC3BE1"/>
    <w:rsid w:val="3AD64BEA"/>
    <w:rsid w:val="3B07350D"/>
    <w:rsid w:val="3B3A4FD5"/>
    <w:rsid w:val="3B4F6604"/>
    <w:rsid w:val="3B960F61"/>
    <w:rsid w:val="3B9B5A04"/>
    <w:rsid w:val="3C1D15BB"/>
    <w:rsid w:val="3C761AAA"/>
    <w:rsid w:val="3D1D0DC6"/>
    <w:rsid w:val="3D4E71D1"/>
    <w:rsid w:val="3D6A1B31"/>
    <w:rsid w:val="3F1E14EA"/>
    <w:rsid w:val="3F417A3D"/>
    <w:rsid w:val="3F4E170B"/>
    <w:rsid w:val="3F566811"/>
    <w:rsid w:val="3F615599"/>
    <w:rsid w:val="3F695E54"/>
    <w:rsid w:val="3FA330D9"/>
    <w:rsid w:val="40083624"/>
    <w:rsid w:val="407C4056"/>
    <w:rsid w:val="407F3B46"/>
    <w:rsid w:val="40851229"/>
    <w:rsid w:val="409C46F8"/>
    <w:rsid w:val="40B376F2"/>
    <w:rsid w:val="40E45575"/>
    <w:rsid w:val="40F95F96"/>
    <w:rsid w:val="413C4850"/>
    <w:rsid w:val="41A409B2"/>
    <w:rsid w:val="41AC096A"/>
    <w:rsid w:val="41AD15F9"/>
    <w:rsid w:val="41B65345"/>
    <w:rsid w:val="41BE1659"/>
    <w:rsid w:val="41C7615C"/>
    <w:rsid w:val="42132798"/>
    <w:rsid w:val="421B789E"/>
    <w:rsid w:val="42CB7EE2"/>
    <w:rsid w:val="42D261AF"/>
    <w:rsid w:val="42F167C8"/>
    <w:rsid w:val="43175BD1"/>
    <w:rsid w:val="431B5DA8"/>
    <w:rsid w:val="43362BE2"/>
    <w:rsid w:val="434D3A87"/>
    <w:rsid w:val="4387343D"/>
    <w:rsid w:val="438A0837"/>
    <w:rsid w:val="44102761"/>
    <w:rsid w:val="444035EC"/>
    <w:rsid w:val="447D65EE"/>
    <w:rsid w:val="449C45DE"/>
    <w:rsid w:val="44CE1F20"/>
    <w:rsid w:val="44D75CFE"/>
    <w:rsid w:val="44F61398"/>
    <w:rsid w:val="44F92119"/>
    <w:rsid w:val="45131698"/>
    <w:rsid w:val="45246A6A"/>
    <w:rsid w:val="453E35D9"/>
    <w:rsid w:val="457E617A"/>
    <w:rsid w:val="45943BEF"/>
    <w:rsid w:val="45AF0A29"/>
    <w:rsid w:val="45C67CEE"/>
    <w:rsid w:val="45D43FEC"/>
    <w:rsid w:val="45D95E52"/>
    <w:rsid w:val="45EC57D9"/>
    <w:rsid w:val="46342CDD"/>
    <w:rsid w:val="465B2A05"/>
    <w:rsid w:val="46696E2A"/>
    <w:rsid w:val="46E42955"/>
    <w:rsid w:val="470E5D77"/>
    <w:rsid w:val="472E37A4"/>
    <w:rsid w:val="47462CC7"/>
    <w:rsid w:val="47931F2E"/>
    <w:rsid w:val="48127A27"/>
    <w:rsid w:val="482A6D9A"/>
    <w:rsid w:val="485844A3"/>
    <w:rsid w:val="489928BA"/>
    <w:rsid w:val="489F1C54"/>
    <w:rsid w:val="48A66953"/>
    <w:rsid w:val="48C22822"/>
    <w:rsid w:val="48C742DC"/>
    <w:rsid w:val="48E857AF"/>
    <w:rsid w:val="492359B6"/>
    <w:rsid w:val="498521CD"/>
    <w:rsid w:val="49974BC4"/>
    <w:rsid w:val="49A32653"/>
    <w:rsid w:val="49B54BEE"/>
    <w:rsid w:val="49BA799D"/>
    <w:rsid w:val="49C600F0"/>
    <w:rsid w:val="4A25586A"/>
    <w:rsid w:val="4A2A2D74"/>
    <w:rsid w:val="4A2B43F6"/>
    <w:rsid w:val="4A5751EC"/>
    <w:rsid w:val="4A6C4E18"/>
    <w:rsid w:val="4A9A1219"/>
    <w:rsid w:val="4ABD7744"/>
    <w:rsid w:val="4B585BD2"/>
    <w:rsid w:val="4BAD77B9"/>
    <w:rsid w:val="4BBF129A"/>
    <w:rsid w:val="4BCF3BD3"/>
    <w:rsid w:val="4C1B4ECE"/>
    <w:rsid w:val="4C8461E8"/>
    <w:rsid w:val="4C8C0F81"/>
    <w:rsid w:val="4CBE5FD0"/>
    <w:rsid w:val="4CC96874"/>
    <w:rsid w:val="4CD75B2E"/>
    <w:rsid w:val="4CFE5DF2"/>
    <w:rsid w:val="4D3A65B5"/>
    <w:rsid w:val="4D8207D1"/>
    <w:rsid w:val="4E437F61"/>
    <w:rsid w:val="4E516B22"/>
    <w:rsid w:val="4E636855"/>
    <w:rsid w:val="4E740A62"/>
    <w:rsid w:val="4E957D25"/>
    <w:rsid w:val="4EBA59CA"/>
    <w:rsid w:val="4F37384A"/>
    <w:rsid w:val="4F8B6063"/>
    <w:rsid w:val="4FC74FB4"/>
    <w:rsid w:val="503261C4"/>
    <w:rsid w:val="508036EE"/>
    <w:rsid w:val="50C25AB5"/>
    <w:rsid w:val="50CD4459"/>
    <w:rsid w:val="51652BCA"/>
    <w:rsid w:val="516B614C"/>
    <w:rsid w:val="51E17694"/>
    <w:rsid w:val="51EE0B2B"/>
    <w:rsid w:val="51FA127E"/>
    <w:rsid w:val="51FE1F11"/>
    <w:rsid w:val="526D6413"/>
    <w:rsid w:val="52734B8D"/>
    <w:rsid w:val="528B1ED6"/>
    <w:rsid w:val="529B60BF"/>
    <w:rsid w:val="52D8386F"/>
    <w:rsid w:val="52F47489"/>
    <w:rsid w:val="53444F7B"/>
    <w:rsid w:val="538C5F06"/>
    <w:rsid w:val="53A019B1"/>
    <w:rsid w:val="53DF21F4"/>
    <w:rsid w:val="54181E8F"/>
    <w:rsid w:val="545A6004"/>
    <w:rsid w:val="548B440F"/>
    <w:rsid w:val="549F7EBB"/>
    <w:rsid w:val="54A61249"/>
    <w:rsid w:val="54F226E1"/>
    <w:rsid w:val="55036455"/>
    <w:rsid w:val="5621502B"/>
    <w:rsid w:val="56252770"/>
    <w:rsid w:val="5641747C"/>
    <w:rsid w:val="56EA7B13"/>
    <w:rsid w:val="575E6FC9"/>
    <w:rsid w:val="57B53E77"/>
    <w:rsid w:val="57E676EA"/>
    <w:rsid w:val="580C5867"/>
    <w:rsid w:val="58490869"/>
    <w:rsid w:val="58670CF0"/>
    <w:rsid w:val="58AF6DD5"/>
    <w:rsid w:val="593E7CA2"/>
    <w:rsid w:val="594A6647"/>
    <w:rsid w:val="59570D64"/>
    <w:rsid w:val="59CC52AE"/>
    <w:rsid w:val="59D15288"/>
    <w:rsid w:val="59D86349"/>
    <w:rsid w:val="5A8557D0"/>
    <w:rsid w:val="5A932270"/>
    <w:rsid w:val="5AC97A40"/>
    <w:rsid w:val="5AE5346F"/>
    <w:rsid w:val="5B97302A"/>
    <w:rsid w:val="5BA858A7"/>
    <w:rsid w:val="5BD231CE"/>
    <w:rsid w:val="5BD82193"/>
    <w:rsid w:val="5BDB3ECE"/>
    <w:rsid w:val="5BF8682E"/>
    <w:rsid w:val="5C7837CE"/>
    <w:rsid w:val="5CA6628A"/>
    <w:rsid w:val="5CB80030"/>
    <w:rsid w:val="5CC30C18"/>
    <w:rsid w:val="5CE9261B"/>
    <w:rsid w:val="5CFD1C22"/>
    <w:rsid w:val="5D080CF3"/>
    <w:rsid w:val="5D721FAA"/>
    <w:rsid w:val="5D9E416F"/>
    <w:rsid w:val="5DBE3D93"/>
    <w:rsid w:val="5E987E55"/>
    <w:rsid w:val="5EAA5DDA"/>
    <w:rsid w:val="5F301C24"/>
    <w:rsid w:val="5F3251FD"/>
    <w:rsid w:val="5F685A79"/>
    <w:rsid w:val="5F7F2DC3"/>
    <w:rsid w:val="5F814D8D"/>
    <w:rsid w:val="5F993E84"/>
    <w:rsid w:val="609603C4"/>
    <w:rsid w:val="60A52DA8"/>
    <w:rsid w:val="60AC5E39"/>
    <w:rsid w:val="60C82547"/>
    <w:rsid w:val="610B0DB2"/>
    <w:rsid w:val="612400C6"/>
    <w:rsid w:val="61776447"/>
    <w:rsid w:val="617C16CC"/>
    <w:rsid w:val="617D3332"/>
    <w:rsid w:val="61C75926"/>
    <w:rsid w:val="61E46236"/>
    <w:rsid w:val="62643847"/>
    <w:rsid w:val="626D39E9"/>
    <w:rsid w:val="62D84CC4"/>
    <w:rsid w:val="62E33669"/>
    <w:rsid w:val="62EE44E7"/>
    <w:rsid w:val="63051831"/>
    <w:rsid w:val="63331A45"/>
    <w:rsid w:val="63801FB6"/>
    <w:rsid w:val="641D00AF"/>
    <w:rsid w:val="6457518D"/>
    <w:rsid w:val="645804F4"/>
    <w:rsid w:val="64E2007C"/>
    <w:rsid w:val="65042C63"/>
    <w:rsid w:val="650C41C4"/>
    <w:rsid w:val="65200BA4"/>
    <w:rsid w:val="65240698"/>
    <w:rsid w:val="652B66C3"/>
    <w:rsid w:val="653A1C66"/>
    <w:rsid w:val="65827169"/>
    <w:rsid w:val="65907AD8"/>
    <w:rsid w:val="65A50175"/>
    <w:rsid w:val="670562A3"/>
    <w:rsid w:val="670A23E7"/>
    <w:rsid w:val="67193AFD"/>
    <w:rsid w:val="671A63CB"/>
    <w:rsid w:val="672C55DE"/>
    <w:rsid w:val="67650AF0"/>
    <w:rsid w:val="676A4358"/>
    <w:rsid w:val="677D653D"/>
    <w:rsid w:val="67850A01"/>
    <w:rsid w:val="67890C82"/>
    <w:rsid w:val="68403931"/>
    <w:rsid w:val="684F6744"/>
    <w:rsid w:val="685272C6"/>
    <w:rsid w:val="68944676"/>
    <w:rsid w:val="694F1A58"/>
    <w:rsid w:val="697A2F79"/>
    <w:rsid w:val="699E52CA"/>
    <w:rsid w:val="6A604DFB"/>
    <w:rsid w:val="6A9A31A7"/>
    <w:rsid w:val="6B3D2825"/>
    <w:rsid w:val="6B581098"/>
    <w:rsid w:val="6B5A5241"/>
    <w:rsid w:val="6C7F4151"/>
    <w:rsid w:val="6CF03552"/>
    <w:rsid w:val="6D1E00BF"/>
    <w:rsid w:val="6D3F20D2"/>
    <w:rsid w:val="6DFF0DBE"/>
    <w:rsid w:val="6E4D0163"/>
    <w:rsid w:val="6EBC36EB"/>
    <w:rsid w:val="6EC6456A"/>
    <w:rsid w:val="6F061F17"/>
    <w:rsid w:val="6F091E96"/>
    <w:rsid w:val="6F0F3D67"/>
    <w:rsid w:val="6F5F11F9"/>
    <w:rsid w:val="6FDB4A65"/>
    <w:rsid w:val="701B17A4"/>
    <w:rsid w:val="701B6B38"/>
    <w:rsid w:val="705838E8"/>
    <w:rsid w:val="707442CA"/>
    <w:rsid w:val="710428F8"/>
    <w:rsid w:val="71297032"/>
    <w:rsid w:val="712B6681"/>
    <w:rsid w:val="7163442E"/>
    <w:rsid w:val="718D32CB"/>
    <w:rsid w:val="71E531D2"/>
    <w:rsid w:val="71F4319C"/>
    <w:rsid w:val="72047A8C"/>
    <w:rsid w:val="72514A93"/>
    <w:rsid w:val="72B5647E"/>
    <w:rsid w:val="72B845DF"/>
    <w:rsid w:val="72FB055A"/>
    <w:rsid w:val="73AF02F2"/>
    <w:rsid w:val="73C170FD"/>
    <w:rsid w:val="73DB10C1"/>
    <w:rsid w:val="73E643FC"/>
    <w:rsid w:val="741C69DA"/>
    <w:rsid w:val="74E4399C"/>
    <w:rsid w:val="74F6547D"/>
    <w:rsid w:val="75265D63"/>
    <w:rsid w:val="75734D20"/>
    <w:rsid w:val="75B96BD7"/>
    <w:rsid w:val="75BE5F9B"/>
    <w:rsid w:val="75FA2D4B"/>
    <w:rsid w:val="76393874"/>
    <w:rsid w:val="76CC3400"/>
    <w:rsid w:val="76D00B58"/>
    <w:rsid w:val="773F5974"/>
    <w:rsid w:val="774E700A"/>
    <w:rsid w:val="7789082B"/>
    <w:rsid w:val="778C5D1F"/>
    <w:rsid w:val="77C81353"/>
    <w:rsid w:val="77D0645A"/>
    <w:rsid w:val="7831514A"/>
    <w:rsid w:val="789E1704"/>
    <w:rsid w:val="78A70FBF"/>
    <w:rsid w:val="78BE62B2"/>
    <w:rsid w:val="78E0447A"/>
    <w:rsid w:val="791D122B"/>
    <w:rsid w:val="792702FB"/>
    <w:rsid w:val="795A247F"/>
    <w:rsid w:val="798132EA"/>
    <w:rsid w:val="79CC3F37"/>
    <w:rsid w:val="79DC2E94"/>
    <w:rsid w:val="79FE105C"/>
    <w:rsid w:val="7A180B1F"/>
    <w:rsid w:val="7A3251AA"/>
    <w:rsid w:val="7A5A200A"/>
    <w:rsid w:val="7A5A7497"/>
    <w:rsid w:val="7B176016"/>
    <w:rsid w:val="7B2965AD"/>
    <w:rsid w:val="7B503C2E"/>
    <w:rsid w:val="7B551150"/>
    <w:rsid w:val="7B6E018F"/>
    <w:rsid w:val="7BCF7191"/>
    <w:rsid w:val="7C094A9D"/>
    <w:rsid w:val="7CE54755"/>
    <w:rsid w:val="7DBD4D8A"/>
    <w:rsid w:val="7DF509C8"/>
    <w:rsid w:val="7E394D59"/>
    <w:rsid w:val="7E5E47BF"/>
    <w:rsid w:val="7FC10697"/>
    <w:rsid w:val="7FC44AF6"/>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4"/>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5"/>
    <w:qFormat/>
    <w:uiPriority w:val="0"/>
    <w:rPr>
      <w:rFonts w:ascii="宋体" w:hAnsi="Courier New" w:cs="Times New Roman"/>
      <w:szCs w:val="2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Text"/>
    <w:basedOn w:val="1"/>
    <w:next w:val="31"/>
    <w:qFormat/>
    <w:uiPriority w:val="0"/>
    <w:pPr>
      <w:spacing w:after="60" w:line="360" w:lineRule="atLeast"/>
      <w:ind w:left="72" w:leftChars="30" w:right="30" w:rightChars="30"/>
      <w:jc w:val="center"/>
    </w:pPr>
    <w:rPr>
      <w:kern w:val="0"/>
      <w:sz w:val="20"/>
      <w:szCs w:val="20"/>
    </w:rPr>
  </w:style>
  <w:style w:type="paragraph" w:customStyle="1" w:styleId="31">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32">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3">
    <w:name w:val="List Paragraph"/>
    <w:basedOn w:val="1"/>
    <w:qFormat/>
    <w:uiPriority w:val="0"/>
    <w:pPr>
      <w:ind w:firstLine="420" w:firstLineChars="200"/>
    </w:pPr>
  </w:style>
  <w:style w:type="character" w:customStyle="1" w:styleId="34">
    <w:name w:val="标题 3 字符"/>
    <w:link w:val="4"/>
    <w:qFormat/>
    <w:uiPriority w:val="0"/>
    <w:rPr>
      <w:b/>
      <w:bCs/>
      <w:sz w:val="24"/>
      <w:szCs w:val="32"/>
    </w:rPr>
  </w:style>
  <w:style w:type="paragraph" w:customStyle="1" w:styleId="35">
    <w:name w:val="表格文字"/>
    <w:basedOn w:val="1"/>
    <w:qFormat/>
    <w:uiPriority w:val="0"/>
    <w:pPr>
      <w:spacing w:before="25" w:after="25" w:line="240" w:lineRule="auto"/>
      <w:ind w:firstLine="0"/>
      <w:jc w:val="left"/>
    </w:pPr>
    <w:rPr>
      <w:bCs/>
      <w:spacing w:val="10"/>
      <w:kern w:val="0"/>
      <w:sz w:val="24"/>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首行缩进"/>
    <w:basedOn w:val="1"/>
    <w:qFormat/>
    <w:uiPriority w:val="0"/>
    <w:pPr>
      <w:spacing w:line="360" w:lineRule="auto"/>
      <w:ind w:firstLine="480" w:firstLineChars="200"/>
    </w:pPr>
    <w:rPr>
      <w:rFonts w:ascii="宋体" w:hAnsi="宋体"/>
      <w:kern w:val="0"/>
      <w:sz w:val="24"/>
    </w:rPr>
  </w:style>
  <w:style w:type="paragraph" w:customStyle="1" w:styleId="38">
    <w:name w:val="正文小标题_0"/>
    <w:basedOn w:val="39"/>
    <w:qFormat/>
    <w:uiPriority w:val="0"/>
    <w:pPr>
      <w:spacing w:line="420" w:lineRule="exact"/>
    </w:pPr>
    <w:rPr>
      <w:rFonts w:hAnsi="宋体" w:eastAsia="宋体"/>
      <w:sz w:val="21"/>
      <w:szCs w:val="21"/>
    </w:rPr>
  </w:style>
  <w:style w:type="paragraph" w:customStyle="1" w:styleId="39">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40">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呀2_0"/>
    <w:basedOn w:val="42"/>
    <w:qFormat/>
    <w:uiPriority w:val="0"/>
    <w:rPr>
      <w:rFonts w:ascii="Times New Roman" w:hAnsi="Times New Roman"/>
    </w:rPr>
  </w:style>
  <w:style w:type="paragraph" w:customStyle="1" w:styleId="42">
    <w:name w:val="正文呀_0"/>
    <w:basedOn w:val="40"/>
    <w:qFormat/>
    <w:uiPriority w:val="0"/>
    <w:pPr>
      <w:spacing w:line="420" w:lineRule="exact"/>
      <w:ind w:firstLine="420" w:firstLineChars="200"/>
    </w:pPr>
    <w:rPr>
      <w:rFonts w:ascii="宋体" w:hAnsi="宋体"/>
      <w:szCs w:val="21"/>
    </w:rPr>
  </w:style>
  <w:style w:type="paragraph" w:customStyle="1" w:styleId="43">
    <w:name w:val="正文呀2_1"/>
    <w:basedOn w:val="44"/>
    <w:qFormat/>
    <w:uiPriority w:val="0"/>
    <w:rPr>
      <w:rFonts w:ascii="Times New Roman" w:hAnsi="Times New Roman" w:eastAsia="宋体" w:cs="Times New Roman"/>
      <w:kern w:val="2"/>
      <w:sz w:val="21"/>
      <w:lang w:val="en-US" w:eastAsia="zh-CN"/>
    </w:rPr>
  </w:style>
  <w:style w:type="paragraph" w:customStyle="1" w:styleId="44">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5">
    <w:name w:val="纯文本_0"/>
    <w:basedOn w:val="21"/>
    <w:qFormat/>
    <w:uiPriority w:val="0"/>
    <w:rPr>
      <w:rFonts w:ascii="宋体" w:hAnsi="Courier New"/>
      <w:szCs w:val="24"/>
    </w:rPr>
  </w:style>
  <w:style w:type="paragraph" w:customStyle="1" w:styleId="4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NormalCharacter"/>
    <w:qFormat/>
    <w:uiPriority w:val="0"/>
  </w:style>
  <w:style w:type="paragraph" w:customStyle="1" w:styleId="50">
    <w:name w:val="PlainText"/>
    <w:basedOn w:val="1"/>
    <w:next w:val="51"/>
    <w:qFormat/>
    <w:uiPriority w:val="0"/>
    <w:rPr>
      <w:rFonts w:ascii="宋体" w:hAnsi="Courier New"/>
      <w:szCs w:val="20"/>
    </w:rPr>
  </w:style>
  <w:style w:type="paragraph" w:customStyle="1" w:styleId="51">
    <w:name w:val="Index8"/>
    <w:basedOn w:val="1"/>
    <w:next w:val="1"/>
    <w:qFormat/>
    <w:uiPriority w:val="0"/>
    <w:pPr>
      <w:ind w:left="2940"/>
    </w:p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4">
    <w:name w:val="Table Text"/>
    <w:basedOn w:val="1"/>
    <w:autoRedefine/>
    <w:semiHidden/>
    <w:qFormat/>
    <w:uiPriority w:val="0"/>
    <w:rPr>
      <w:rFonts w:ascii="宋体" w:hAnsi="宋体" w:eastAsia="宋体" w:cs="宋体"/>
      <w:sz w:val="20"/>
      <w:szCs w:val="20"/>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Body text|1"/>
    <w:basedOn w:val="1"/>
    <w:qFormat/>
    <w:uiPriority w:val="0"/>
    <w:pPr>
      <w:spacing w:line="360" w:lineRule="auto"/>
      <w:ind w:firstLine="400"/>
    </w:pPr>
    <w:rPr>
      <w:rFonts w:ascii="宋体" w:hAnsi="宋体" w:eastAsia="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d58fc973-4590-4902-9163-8dbc77043970</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34D5D304</paraID>
      <start>82</start>
      <end>92</end>
      <status>unmodified</status>
      <modifiedWord/>
      <trackRevisions>false</trackRevisions>
    </reviewItem>
    <reviewItem>
      <errorID>fe5eb94a-8866-4106-952b-2ab28b053d7e</errorID>
      <errorWord>:</errorWord>
      <group>L1_Format</group>
      <groupName>格式问题</groupName>
      <ability>L2_HalfPunc_CN</ability>
      <abilityName>全半角问题</abilityName>
      <candidateList>
        <item>：</item>
      </candidateList>
      <explain>文本全半角错误。</explain>
      <paraID>38BD157C</paraID>
      <start>2</start>
      <end>3</end>
      <status>unmodified</status>
      <modifiedWord/>
      <trackRevisions>false</trackRevisions>
    </reviewItem>
    <reviewItem>
      <errorID>49494092-d78d-4e3b-8eea-48cf9a2fd4a9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7CC86943</paraID>
      <start>0</start>
      <end>2</end>
      <status>unmodified</status>
      <modifiedWord/>
      <trackRevisions>false</trackRevisions>
    </reviewItem>
    <reviewItem>
      <errorID>0f6e2ec5-c605-493e-bb25-896e7b763468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14FEC26E</paraID>
      <start>0</start>
      <end>2</end>
      <status>unmodified</status>
      <modifiedWord/>
      <trackRevisions>false</trackRevisions>
    </reviewItem>
    <reviewItem>
      <errorID>3ea6899f-7502-4bda-b93f-8042b5b76190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6F179F55</paraID>
      <start>0</start>
      <end>2</end>
      <status>unmodified</status>
      <modifiedWord/>
      <trackRevisions>false</trackRevisions>
    </reviewItem>
    <reviewItem>
      <errorID>496a61b5-b5be-49ad-a793-93570c1097e5</errorID>
      <errorWord>(</errorWord>
      <group>L1_Format</group>
      <groupName>格式问题</groupName>
      <ability>L2_HalfPunc_CN</ability>
      <abilityName>全半角问题</abilityName>
      <candidateList>
        <item>（</item>
      </candidateList>
      <explain>文本全半角错误。</explain>
      <paraID>6F179F55</paraID>
      <start>108</start>
      <end>109</end>
      <status>unmodified</status>
      <modifiedWord/>
      <trackRevisions>false</trackRevisions>
    </reviewItem>
    <reviewItem>
      <errorID>377adf92-43de-466a-8277-a4b8a0af35d1</errorID>
      <errorWord>)</errorWord>
      <group>L1_Format</group>
      <groupName>格式问题</groupName>
      <ability>L2_HalfPunc_CN</ability>
      <abilityName>全半角问题</abilityName>
      <candidateList>
        <item>）</item>
      </candidateList>
      <explain>文本全半角错误。</explain>
      <paraID>6F179F55</paraID>
      <start>112</start>
      <end>113</end>
      <status>unmodified</status>
      <modifiedWord/>
      <trackRevisions>false</trackRevisions>
    </reviewItem>
    <reviewItem>
      <errorID>451fe267-4833-4560-9e0a-c91a67720bed</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6AB18D94</paraID>
      <start>14</start>
      <end>24</end>
      <status>unmodified</status>
      <modifiedWord/>
      <trackRevisions>false</trackRevisions>
    </reviewItem>
    <reviewItem>
      <errorID>5b8fa263-2e9b-47b4-83d9-f990d4284c47</errorID>
      <errorWord>上午00:00</errorWord>
      <group>L1_Knowledge</group>
      <groupName>知识性问题</groupName>
      <ability>L2_Time</ability>
      <abilityName>日期时间</abilityName>
      <candidateList/>
      <explain>时间与前缀不匹配，可能的时间前缀有“下午、晚上、凌晨、午夜”。</explain>
      <paraID>6AB18D94</paraID>
      <start>27</start>
      <end>34</end>
      <status>unmodified</status>
      <modifiedWord/>
      <trackRevisions>false</trackRevisions>
    </reviewItem>
    <reviewItem>
      <errorID>745f134c-9222-461e-9590-a17639303aaa</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4D5702BA</paraID>
      <start>5</start>
      <end>15</end>
      <status>unmodified</status>
      <modifiedWord/>
      <trackRevisions>false</trackRevisions>
    </reviewItem>
    <reviewItem>
      <errorID>4fd5d12f-2696-45ca-a3b3-2feb0cda3290</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1EEFECFF</paraID>
      <start>3</start>
      <end>13</end>
      <status>unmodified</status>
      <modifiedWord/>
      <trackRevisions>false</trackRevisions>
    </reviewItem>
    <reviewItem>
      <errorID>dbe29db4-3f85-437e-b0ff-7a973fa502db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1B4158AA</paraID>
      <start>0</start>
      <end>2</end>
      <status>unmodified</status>
      <modifiedWord/>
      <trackRevisions>false</trackRevisions>
    </reviewItem>
    <reviewItem>
      <errorID>08e4452e-c088-49e1-8820-4d74b6130a07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2F3BB5A1</paraID>
      <start>0</start>
      <end>2</end>
      <status>unmodified</status>
      <modifiedWord/>
      <trackRevisions>false</trackRevisions>
    </reviewItem>
    <reviewItem>
      <errorID>c5bffed4-e5df-4fee-97a1-2f96217a8fa4</errorID>
      <errorWord>(</errorWord>
      <group>L1_Format</group>
      <groupName>格式问题</groupName>
      <ability>L2_HalfPunc_CN</ability>
      <abilityName>全半角问题</abilityName>
      <candidateList>
        <item>（</item>
      </candidateList>
      <explain>文本全半角错误。</explain>
      <paraID>2F3BB5A1</paraID>
      <start>12</start>
      <end>13</end>
      <status>unmodified</status>
      <modifiedWord/>
      <trackRevisions>false</trackRevisions>
    </reviewItem>
    <reviewItem>
      <errorID>1d7a9c11-0a57-48d9-95c1-3f9f92f0a6af</errorID>
      <errorWord>)</errorWord>
      <group>L1_Format</group>
      <groupName>格式问题</groupName>
      <ability>L2_HalfPunc_CN</ability>
      <abilityName>全半角问题</abilityName>
      <candidateList>
        <item>）</item>
      </candidateList>
      <explain>文本全半角错误。</explain>
      <paraID>2F3BB5A1</paraID>
      <start>35</start>
      <end>36</end>
      <status>unmodified</status>
      <modifiedWord/>
      <trackRevisions>false</trackRevisions>
    </reviewItem>
    <reviewItem>
      <errorID>0467766a-a700-4ef4-a992-6ab7137d6390</errorID>
      <errorWord>(</errorWord>
      <group>L1_Format</group>
      <groupName>格式问题</groupName>
      <ability>L2_HalfPunc_CN</ability>
      <abilityName>全半角问题</abilityName>
      <candidateList>
        <item>（</item>
      </candidateList>
      <explain>文本全半角错误。</explain>
      <paraID>2F3BB5A1</paraID>
      <start>44</start>
      <end>45</end>
      <status>unmodified</status>
      <modifiedWord/>
      <trackRevisions>false</trackRevisions>
    </reviewItem>
    <reviewItem>
      <errorID>bd4d2a1f-102f-4487-ac0a-7c703d58ec90</errorID>
      <errorWord>)</errorWord>
      <group>L1_Format</group>
      <groupName>格式问题</groupName>
      <ability>L2_HalfPunc_CN</ability>
      <abilityName>全半角问题</abilityName>
      <candidateList>
        <item>）</item>
      </candidateList>
      <explain>文本全半角错误。</explain>
      <paraID>2F3BB5A1</paraID>
      <start>60</start>
      <end>61</end>
      <status>unmodified</status>
      <modifiedWord/>
      <trackRevisions>false</trackRevisions>
    </reviewItem>
    <reviewItem>
      <errorID>da091ad8-496b-4f92-a2ba-fd17e49df51b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18569555</paraID>
      <start>0</start>
      <end>2</end>
      <status>unmodified</status>
      <modifiedWord/>
      <trackRevisions>false</trackRevisions>
    </reviewItem>
    <reviewItem>
      <errorID>4ca18ac6-e894-4002-9444-0043bff8fa55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506DA7C4</paraID>
      <start>0</start>
      <end>2</end>
      <status>unmodified</status>
      <modifiedWord/>
      <trackRevisions>false</trackRevisions>
    </reviewItem>
    <reviewItem>
      <errorID>fa6ba97a-faf0-4c0f-b287-eeafbfdd530f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46C5BDFF</paraID>
      <start>0</start>
      <end>2</end>
      <status>unmodified</status>
      <modifiedWord/>
      <trackRevisions>false</trackRevisions>
    </reviewItem>
    <reviewItem>
      <errorID>deeddfc6-95ca-4c8b-b90e-c228fe4b8313</errorID>
      <errorWord>-</errorWord>
      <group>L1_Format</group>
      <groupName>格式问题</groupName>
      <ability>L2_HalfPunc_CN</ability>
      <abilityName>全半角问题</abilityName>
      <candidateList>
        <item>－</item>
      </candidateList>
      <explain>文本全半角错误。</explain>
      <paraID>683D2D47</paraID>
      <start>273</start>
      <end>274</end>
      <status>unmodified</status>
      <modifiedWord/>
      <trackRevisions>false</trackRevisions>
    </reviewItem>
    <reviewItem>
      <errorID>17576476-ef78-4d1d-9178-cbc007ebd805</errorID>
      <errorWord>-</errorWord>
      <group>L1_Format</group>
      <groupName>格式问题</groupName>
      <ability>L2_HalfPunc_CN</ability>
      <abilityName>全半角问题</abilityName>
      <candidateList>
        <item>－</item>
      </candidateList>
      <explain>文本全半角错误。</explain>
      <paraID>683D2D47</paraID>
      <start>278</start>
      <end>279</end>
      <status>unmodified</status>
      <modifiedWord/>
      <trackRevisions>false</trackRevisions>
    </reviewItem>
    <reviewItem>
      <errorID>adcc7dba-6800-4ac8-9ce3-869066001208</errorID>
      <errorWord>-</errorWord>
      <group>L1_Format</group>
      <groupName>格式问题</groupName>
      <ability>L2_HalfPunc_CN</ability>
      <abilityName>全半角问题</abilityName>
      <candidateList>
        <item>－</item>
      </candidateList>
      <explain>文本全半角错误。</explain>
      <paraID>683D2D47</paraID>
      <start>283</start>
      <end>284</end>
      <status>unmodified</status>
      <modifiedWord/>
      <trackRevisions>false</trackRevisions>
    </reviewItem>
    <reviewItem>
      <errorID>e4b8bdb2-9642-4b0c-97be-f766934021d1</errorID>
      <errorWord>-</errorWord>
      <group>L1_Format</group>
      <groupName>格式问题</groupName>
      <ability>L2_HalfPunc_CN</ability>
      <abilityName>全半角问题</abilityName>
      <candidateList>
        <item>－</item>
      </candidateList>
      <explain>文本全半角错误。</explain>
      <paraID>683D2D47</paraID>
      <start>289</start>
      <end>290</end>
      <status>unmodified</status>
      <modifiedWord/>
      <trackRevisions>false</trackRevisions>
    </reviewItem>
    <reviewItem>
      <errorID>faaf4f1b-4ced-44d6-a17f-21f0af9eaba5</errorID>
      <errorWord>-</errorWord>
      <group>L1_Format</group>
      <groupName>格式问题</groupName>
      <ability>L2_HalfPunc_CN</ability>
      <abilityName>全半角问题</abilityName>
      <candidateList>
        <item>－</item>
      </candidateList>
      <explain>文本全半角错误。</explain>
      <paraID>683D2D47</paraID>
      <start>306</start>
      <end>307</end>
      <status>unmodified</status>
      <modifiedWord/>
      <trackRevisions>false</trackRevisions>
    </reviewItem>
    <reviewItem>
      <errorID>aee1f462-15f9-43d7-8195-ff10b7cd3d1a</errorID>
      <errorWord>-</errorWord>
      <group>L1_Format</group>
      <groupName>格式问题</groupName>
      <ability>L2_HalfPunc_CN</ability>
      <abilityName>全半角问题</abilityName>
      <candidateList>
        <item>－</item>
      </candidateList>
      <explain>文本全半角错误。</explain>
      <paraID>2DAA3058</paraID>
      <start>112</start>
      <end>113</end>
      <status>unmodified</status>
      <modifiedWord/>
      <trackRevisions>false</trackRevisions>
    </reviewItem>
    <reviewItem>
      <errorID>e50af212-8a7b-4c1f-aeca-f114c4f2fd9b</errorID>
      <errorWord>-</errorWord>
      <group>L1_Format</group>
      <groupName>格式问题</groupName>
      <ability>L2_HalfPunc_CN</ability>
      <abilityName>全半角问题</abilityName>
      <candidateList>
        <item>－</item>
      </candidateList>
      <explain>文本全半角错误。</explain>
      <paraID>2DAA3058</paraID>
      <start>141</start>
      <end>142</end>
      <status>unmodified</status>
      <modifiedWord/>
      <trackRevisions>false</trackRevisions>
    </reviewItem>
    <reviewItem>
      <errorID>72631121-8d40-4d92-87d4-a57cdfb25860</errorID>
      <errorWord>操作合</errorWord>
      <group>L1_Word</group>
      <groupName>字词问题</groupName>
      <ability>L2_Typo</ability>
      <abilityName>字词错误</abilityName>
      <candidateList>
        <item>操作台</item>
      </candidateList>
      <explain/>
      <paraID> 5AD4E90</paraID>
      <start>10</start>
      <end>13</end>
      <status>unmodified</status>
      <modifiedWord/>
      <trackRevisions>false</trackRevisions>
    </reviewItem>
    <reviewItem>
      <errorID>7bc430a0-6aee-4f4f-a727-7b452ddc3917</errorID>
      <errorWord>，</errorWord>
      <group>L1_Word</group>
      <groupName>字词问题</groupName>
      <ability>L2_Typo</ability>
      <abilityName>字词错误</abilityName>
      <candidateList>
        <item>，在</item>
      </candidateList>
      <explain/>
      <paraID> 5AD4E90</paraID>
      <start>121</start>
      <end>122</end>
      <status>unmodified</status>
      <modifiedWord/>
      <trackRevisions>false</trackRevisions>
    </reviewItem>
    <reviewItem>
      <errorID>45f22cf8-88e1-409a-831f-354783044527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96961E9</paraID>
      <start>0</start>
      <end>2</end>
      <status>unmodified</status>
      <modifiedWord/>
      <trackRevisions>false</trackRevisions>
    </reviewItem>
    <reviewItem>
      <errorID>3c68eaae-8b94-4848-9717-08a606c9194b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2D67F7EA</paraID>
      <start>0</start>
      <end>2</end>
      <status>unmodified</status>
      <modifiedWord/>
      <trackRevisions>false</trackRevisions>
    </reviewItem>
    <reviewItem>
      <errorID>2f63d7a4-8763-4cbe-bd4a-e7f9f5effe17</errorID>
      <errorWord>(</errorWord>
      <group>L1_Format</group>
      <groupName>格式问题</groupName>
      <ability>L2_HalfPunc_CN</ability>
      <abilityName>全半角问题</abilityName>
      <candidateList>
        <item>（</item>
      </candidateList>
      <explain>文本全半角错误。</explain>
      <paraID>1E71A89F</paraID>
      <start>110</start>
      <end>111</end>
      <status>unmodified</status>
      <modifiedWord/>
      <trackRevisions>false</trackRevisions>
    </reviewItem>
    <reviewItem>
      <errorID>871e1d07-50c8-4284-b482-825ccef8db02</errorID>
      <errorWord>)</errorWord>
      <group>L1_Format</group>
      <groupName>格式问题</groupName>
      <ability>L2_HalfPunc_CN</ability>
      <abilityName>全半角问题</abilityName>
      <candidateList>
        <item>）</item>
      </candidateList>
      <explain>文本全半角错误。</explain>
      <paraID>1E71A89F</paraID>
      <start>114</start>
      <end>115</end>
      <status>unmodified</status>
      <modifiedWord/>
      <trackRevisions>false</trackRevisions>
    </reviewItem>
    <reviewItem>
      <errorID>32541450-edb8-4e2e-a109-7adc702f438f</errorID>
      <errorWord>做无效标处理</errorWord>
      <group>L1_Word</group>
      <groupName>字词问题</groupName>
      <ability>L2_Typo</ability>
      <abilityName>字词错误</abilityName>
      <candidateList>
        <item>作无效标处理</item>
      </candidateList>
      <explain/>
      <paraID>37C30A0D</paraID>
      <start>69</start>
      <end>75</end>
      <status>modified</status>
      <modifiedWord>作无效标处理</modifiedWord>
      <trackRevisions>false</trackRevisions>
    </reviewItem>
    <reviewItem>
      <errorID>4fb74ada-3a7a-40de-82a0-e1ac4c9bea1c</errorID>
      <errorWord>-</errorWord>
      <group>L1_Format</group>
      <groupName>格式问题</groupName>
      <ability>L2_HalfPunc_CN</ability>
      <abilityName>全半角问题</abilityName>
      <candidateList>
        <item>－</item>
      </candidateList>
      <explain>文本全半角错误。</explain>
      <paraID>384848A3</paraID>
      <start>60</start>
      <end>61</end>
      <status>unmodified</status>
      <modifiedWord/>
      <trackRevisions>false</trackRevisions>
    </reviewItem>
    <reviewItem>
      <errorID>8b8f0300-0528-43c1-8053-0f92da40b922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6886EBED</paraID>
      <start>44</start>
      <end>47</end>
      <status>unmodified</status>
      <modifiedWord/>
      <trackRevisions>false</trackRevisions>
    </reviewItem>
    <reviewItem>
      <errorID>a8c063a6-7a14-4e08-9bf4-4b0ce1ab34aa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6886EBED</paraID>
      <start>95</start>
      <end>98</end>
      <status>unmodified</status>
      <modifiedWord/>
      <trackRevisions>false</trackRevisions>
    </reviewItem>
    <reviewItem>
      <errorID>8f76207b-ef22-430d-8d9e-7ff0c4d20031</errorID>
      <errorWord>（</errorWord>
      <group>L1_Punc</group>
      <groupName>标点问题</groupName>
      <ability>L2_Punc_CN</ability>
      <abilityName>标点符号问题</abilityName>
      <candidateList/>
      <explain>同一形式括号套用。</explain>
      <paraID>742943E2</paraID>
      <start>51</start>
      <end>52</end>
      <status>unmodified</status>
      <modifiedWord/>
      <trackRevisions>false</trackRevisions>
    </reviewItem>
    <reviewItem>
      <errorID>c33a9663-db32-4916-9cf5-d5bda9bb3d97</errorID>
      <errorWord>）</errorWord>
      <group>L1_Punc</group>
      <groupName>标点问题</groupName>
      <ability>L2_Punc_CN</ability>
      <abilityName>标点符号问题</abilityName>
      <candidateList/>
      <explain>同一形式括号套用。</explain>
      <paraID>742943E2</paraID>
      <start>56</start>
      <end>57</end>
      <status>unmodified</status>
      <modifiedWord/>
      <trackRevisions>false</trackRevisions>
    </reviewItem>
    <reviewItem>
      <errorID>93618c8c-c594-498b-9f3b-daf7a2de6bcb</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4CE161A3</paraID>
      <start>4</start>
      <end>14</end>
      <status>unmodified</status>
      <modifiedWord/>
      <trackRevisions>false</trackRevisions>
    </reviewItem>
    <reviewItem>
      <errorID>d1edbef1-2f29-48d9-b06a-6b5f43db1b2d</errorID>
      <errorWord>-</errorWord>
      <group>L1_Format</group>
      <groupName>格式问题</groupName>
      <ability>L2_HalfPunc_CN</ability>
      <abilityName>全半角问题</abilityName>
      <candidateList>
        <item>－</item>
      </candidateList>
      <explain>文本全半角错误。</explain>
      <paraID>3A604F67</paraID>
      <start>46</start>
      <end>47</end>
      <status>unmodified</status>
      <modifiedWord/>
      <trackRevisions>false</trackRevisions>
    </reviewItem>
    <reviewItem>
      <errorID>68f7aa2f-a35e-4d5c-bdd4-9152ee9080f3</errorID>
      <errorWord>(</errorWord>
      <group>L1_Format</group>
      <groupName>格式问题</groupName>
      <ability>L2_HalfPunc_CN</ability>
      <abilityName>全半角问题</abilityName>
      <candidateList>
        <item>（</item>
      </candidateList>
      <explain>文本全半角错误。</explain>
      <paraID>3A604F67</paraID>
      <start>241</start>
      <end>242</end>
      <status>unmodified</status>
      <modifiedWord/>
      <trackRevisions>false</trackRevisions>
    </reviewItem>
    <reviewItem>
      <errorID>ddf3c8f7-47c6-4302-83e5-949368fba6e2</errorID>
      <errorWord>)</errorWord>
      <group>L1_Format</group>
      <groupName>格式问题</groupName>
      <ability>L2_HalfPunc_CN</ability>
      <abilityName>全半角问题</abilityName>
      <candidateList>
        <item>）</item>
      </candidateList>
      <explain>文本全半角错误。</explain>
      <paraID>3A604F67</paraID>
      <start>263</start>
      <end>264</end>
      <status>unmodified</status>
      <modifiedWord/>
      <trackRevisions>false</trackRevisions>
    </reviewItem>
    <reviewItem>
      <errorID>e77286f1-673e-4ca4-8935-d8e1e668b003</errorID>
      <errorWord>(</errorWord>
      <group>L1_Format</group>
      <groupName>格式问题</groupName>
      <ability>L2_HalfPunc_CN</ability>
      <abilityName>全半角问题</abilityName>
      <candidateList>
        <item>（</item>
      </candidateList>
      <explain>文本全半角错误。</explain>
      <paraID>3E6DA4C5</paraID>
      <start>14</start>
      <end>15</end>
      <status>unmodified</status>
      <modifiedWord/>
      <trackRevisions>false</trackRevisions>
    </reviewItem>
    <reviewItem>
      <errorID>ef02edcd-e8bf-49b3-a6a0-7731043e9d57</errorID>
      <errorWord>)</errorWord>
      <group>L1_Format</group>
      <groupName>格式问题</groupName>
      <ability>L2_HalfPunc_CN</ability>
      <abilityName>全半角问题</abilityName>
      <candidateList>
        <item>）</item>
      </candidateList>
      <explain>文本全半角错误。</explain>
      <paraID>3E6DA4C5</paraID>
      <start>37</start>
      <end>38</end>
      <status>unmodified</status>
      <modifiedWord/>
      <trackRevisions>false</trackRevisions>
    </reviewItem>
    <reviewItem>
      <errorID>81bed15c-f2be-442b-bdd8-e311c2cfbbf2</errorID>
      <errorWord>(</errorWord>
      <group>L1_Format</group>
      <groupName>格式问题</groupName>
      <ability>L2_HalfPunc_CN</ability>
      <abilityName>全半角问题</abilityName>
      <candidateList>
        <item>（</item>
      </candidateList>
      <explain>文本全半角错误。</explain>
      <paraID>3E6DA4C5</paraID>
      <start>46</start>
      <end>47</end>
      <status>unmodified</status>
      <modifiedWord/>
      <trackRevisions>false</trackRevisions>
    </reviewItem>
    <reviewItem>
      <errorID>73227ef5-da73-4ec3-95a5-ed5e6df5a228</errorID>
      <errorWord>)</errorWord>
      <group>L1_Format</group>
      <groupName>格式问题</groupName>
      <ability>L2_HalfPunc_CN</ability>
      <abilityName>全半角问题</abilityName>
      <candidateList>
        <item>）</item>
      </candidateList>
      <explain>文本全半角错误。</explain>
      <paraID>3E6DA4C5</paraID>
      <start>62</start>
      <end>63</end>
      <status>unmodified</status>
      <modifiedWord/>
      <trackRevisions>false</trackRevisions>
    </reviewItem>
    <reviewItem>
      <errorID>9310a1c7-a3bc-4397-9c9c-627836511713</errorID>
      <errorWord>(</errorWord>
      <group>L1_Format</group>
      <groupName>格式问题</groupName>
      <ability>L2_HalfPunc_CN</ability>
      <abilityName>全半角问题</abilityName>
      <candidateList>
        <item>（</item>
      </candidateList>
      <explain>文本全半角错误。</explain>
      <paraID>52E455B9</paraID>
      <start>20</start>
      <end>21</end>
      <status>unmodified</status>
      <modifiedWord/>
      <trackRevisions>false</trackRevisions>
    </reviewItem>
    <reviewItem>
      <errorID>ca1cca59-46b6-4b9c-9a14-0ec415f68d82</errorID>
      <errorWord>)</errorWord>
      <group>L1_Format</group>
      <groupName>格式问题</groupName>
      <ability>L2_HalfPunc_CN</ability>
      <abilityName>全半角问题</abilityName>
      <candidateList>
        <item>）</item>
      </candidateList>
      <explain>文本全半角错误。</explain>
      <paraID>52E455B9</paraID>
      <start>43</start>
      <end>44</end>
      <status>unmodified</status>
      <modifiedWord/>
      <trackRevisions>false</trackRevisions>
    </reviewItem>
    <reviewItem>
      <errorID>5211c864-0313-43d0-bccb-9a5f19133d43</errorID>
      <errorWord>(</errorWord>
      <group>L1_Format</group>
      <groupName>格式问题</groupName>
      <ability>L2_HalfPunc_CN</ability>
      <abilityName>全半角问题</abilityName>
      <candidateList>
        <item>（</item>
      </candidateList>
      <explain>文本全半角错误。</explain>
      <paraID>52E455B9</paraID>
      <start>52</start>
      <end>53</end>
      <status>unmodified</status>
      <modifiedWord/>
      <trackRevisions>false</trackRevisions>
    </reviewItem>
    <reviewItem>
      <errorID>9be41afc-ae8d-45c8-899b-13e13056fe17</errorID>
      <errorWord>)</errorWord>
      <group>L1_Format</group>
      <groupName>格式问题</groupName>
      <ability>L2_HalfPunc_CN</ability>
      <abilityName>全半角问题</abilityName>
      <candidateList>
        <item>）</item>
      </candidateList>
      <explain>文本全半角错误。</explain>
      <paraID>52E455B9</paraID>
      <start>68</start>
      <end>69</end>
      <status>unmodified</status>
      <modifiedWord/>
      <trackRevisions>false</trackRevisions>
    </reviewItem>
    <reviewItem>
      <errorID>737519db-7969-4d36-9046-1b8f03590a6b</errorID>
      <errorWord>[2002]1980号</errorWord>
      <group>L1_Knowledge</group>
      <groupName>知识性问题</groupName>
      <ability>L2_Knowledge</ability>
      <abilityName>其他知识</abilityName>
      <candidateList>
        <item>〔2002〕1980号</item>
      </candidateList>
      <explain>发文字号格式错误。</explain>
      <paraID>2648353B</paraID>
      <start>50</start>
      <end>61</end>
      <status>modified</status>
      <modifiedWord>〔2002〕1980号</modifiedWord>
      <trackRevisions>false</trackRevisions>
    </reviewItem>
    <reviewItem>
      <errorID>9f275f54-bc6b-4132-9fb0-ada6957f8c17</errorID>
      <errorWord>法律、法规</errorWord>
      <group>L1_Word</group>
      <groupName>字词问题</groupName>
      <ability>L2_Typo</ability>
      <abilityName>字词错误</abilityName>
      <candidateList>
        <item>法律法规</item>
      </candidateList>
      <explain/>
      <paraID>32C88A20</paraID>
      <start>50</start>
      <end>54</end>
      <status>modified</status>
      <modifiedWord>法律法规</modifiedWord>
      <trackRevisions>false</trackRevisions>
    </reviewItem>
    <reviewItem>
      <errorID>712ae813-c640-4287-b778-927b600a9585</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302C0F8A</paraID>
      <start>49</start>
      <end>54</end>
      <status>modified</status>
      <modifiedWord>及其他有关</modifiedWord>
      <trackRevisions>false</trackRevisions>
    </reviewItem>
    <reviewItem>
      <errorID>611f006f-1e3c-441a-a58b-43e0cdc117a1</errorID>
      <errorWord>，</errorWord>
      <group>L1_Word</group>
      <groupName>字词问题</groupName>
      <ability>L2_Typo</ability>
      <abilityName>字词错误</abilityName>
      <candidateList>
        <item>，对</item>
      </candidateList>
      <explain/>
      <paraID>21C38A12</paraID>
      <start>20</start>
      <end>21</end>
      <status>unmodified</status>
      <modifiedWord/>
      <trackRevisions>false</trackRevisions>
    </reviewItem>
    <reviewItem>
      <errorID>cc9e817b-b70f-45db-814c-481d29c35a48</errorID>
      <errorWord>-</errorWord>
      <group>L1_Format</group>
      <groupName>格式问题</groupName>
      <ability>L2_HalfPunc_CN</ability>
      <abilityName>全半角问题</abilityName>
      <candidateList>
        <item>－</item>
      </candidateList>
      <explain>文本全半角错误。</explain>
      <paraID>705AE8E1</paraID>
      <start>68</start>
      <end>69</end>
      <status>unmodified</status>
      <modifiedWord/>
      <trackRevisions>false</trackRevisions>
    </reviewItem>
    <reviewItem>
      <errorID>65a4d35f-f3cf-49ad-991d-3cdad98a2b41</errorID>
      <errorWord>起到</errorWord>
      <group>L1_Word</group>
      <groupName>字词问题</groupName>
      <ability>L2_Typo</ability>
      <abilityName>字词错误</abilityName>
      <candidateList>
        <item>起至</item>
      </candidateList>
      <explain/>
      <paraID>653744C3</paraID>
      <start>114</start>
      <end>116</end>
      <status>unmodified</status>
      <modifiedWord/>
      <trackRevisions>false</trackRevisions>
    </reviewItem>
    <reviewItem>
      <errorID>4ec633a5-3c2d-44ba-bb1e-c2e63886ec35</errorID>
      <errorWord>。】</errorWord>
      <group>L1_Punc</group>
      <groupName>标点问题</groupName>
      <ability>L2_Punc_CN</ability>
      <abilityName>标点符号问题</abilityName>
      <candidateList>
        <item>】</item>
      </candidateList>
      <explain/>
      <paraID>653744C3</paraID>
      <start>140</start>
      <end>142</end>
      <status>unmodified</status>
      <modifiedWord/>
      <trackRevisions>false</trackRevisions>
    </reviewItem>
    <reviewItem>
      <errorID>22a7e5e7-444a-4d7f-ad91-8d67141aee45</errorID>
      <errorWord>(</errorWord>
      <group>L1_Format</group>
      <groupName>格式问题</groupName>
      <ability>L2_HalfPunc_CN</ability>
      <abilityName>全半角问题</abilityName>
      <candidateList>
        <item>（</item>
      </candidateList>
      <explain>文本全半角错误。</explain>
      <paraID>384CE4F7</paraID>
      <start>44</start>
      <end>45</end>
      <status>unmodified</status>
      <modifiedWord/>
      <trackRevisions>false</trackRevisions>
    </reviewItem>
    <reviewItem>
      <errorID>506f97b5-09e5-44d8-ac7a-c14dcb9978d7</errorID>
      <errorWord>)</errorWord>
      <group>L1_Format</group>
      <groupName>格式问题</groupName>
      <ability>L2_HalfPunc_CN</ability>
      <abilityName>全半角问题</abilityName>
      <candidateList>
        <item>）</item>
      </candidateList>
      <explain>文本全半角错误。</explain>
      <paraID>384CE4F7</paraID>
      <start>51</start>
      <end>52</end>
      <status>unmodified</status>
      <modifiedWord/>
      <trackRevisions>false</trackRevisions>
    </reviewItem>
    <reviewItem>
      <errorID>5d703dcc-114e-4f7e-81f5-d86191bffbb8</errorID>
      <errorWord>(</errorWord>
      <group>L1_Format</group>
      <groupName>格式问题</groupName>
      <ability>L2_HalfPunc_CN</ability>
      <abilityName>全半角问题</abilityName>
      <candidateList>
        <item>（</item>
      </candidateList>
      <explain>文本全半角错误。</explain>
      <paraID>7509D41C</paraID>
      <start>33</start>
      <end>34</end>
      <status>unmodified</status>
      <modifiedWord/>
      <trackRevisions>false</trackRevisions>
    </reviewItem>
    <reviewItem>
      <errorID>f4345d9e-4ac9-40a2-9bc8-d6e7b5b1fd73</errorID>
      <errorWord>)</errorWord>
      <group>L1_Format</group>
      <groupName>格式问题</groupName>
      <ability>L2_HalfPunc_CN</ability>
      <abilityName>全半角问题</abilityName>
      <candidateList>
        <item>）</item>
      </candidateList>
      <explain>文本全半角错误。</explain>
      <paraID>7509D41C</paraID>
      <start>36</start>
      <end>37</end>
      <status>unmodified</status>
      <modifiedWord/>
      <trackRevisions>false</trackRevisions>
    </reviewItem>
    <reviewItem>
      <errorID>6d744a3c-8231-47dc-90a9-6f9471df5479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7509D41C</paraID>
      <start>75</start>
      <end>76</end>
      <status>unmodified</status>
      <modifiedWord/>
      <trackRevisions>false</trackRevisions>
    </reviewItem>
    <reviewItem>
      <errorID>581c5534-7e7c-46d6-a1f8-15b4dc88f30d</errorID>
      <errorWord>其它</errorWord>
      <group>L1_Word</group>
      <groupName>字词问题</groupName>
      <ability>L2_Alias</ability>
      <abilityName>也作/曾用词</abilityName>
      <candidateList>
        <item>其他</item>
      </candidateList>
      <explain>词汇[其它]为不规范表述或旧称，其规范书面表述为[其他]。</explain>
      <paraID>552818F0</paraID>
      <start>26</start>
      <end>28</end>
      <status>unmodified</status>
      <modifiedWord/>
      <trackRevisions>false</trackRevisions>
    </reviewItem>
    <reviewItem>
      <errorID>d6931a30-a1ca-48aa-a672-f33289382b95</errorID>
      <errorWord>其它</errorWord>
      <group>L1_Word</group>
      <groupName>字词问题</groupName>
      <ability>L2_Alias</ability>
      <abilityName>也作/曾用词</abilityName>
      <candidateList>
        <item>其他</item>
      </candidateList>
      <explain>词汇[其它]为不规范表述或旧称，其规范书面表述为[其他]。</explain>
      <paraID>164C186D</paraID>
      <start>108</start>
      <end>110</end>
      <status>unmodified</status>
      <modifiedWord/>
      <trackRevisions>false</trackRevisions>
    </reviewItem>
    <reviewItem>
      <errorID>c09cd3f5-1efe-412e-8460-534cf25bc136</errorID>
      <errorWord>（</errorWord>
      <group>L1_Punc</group>
      <groupName>标点问题</groupName>
      <ability>L2_Punc_CN</ability>
      <abilityName>标点符号问题</abilityName>
      <candidateList/>
      <explain>同一形式括号套用。</explain>
      <paraID>2205BA24</paraID>
      <start>60</start>
      <end>61</end>
      <status>unmodified</status>
      <modifiedWord/>
      <trackRevisions>false</trackRevisions>
    </reviewItem>
    <reviewItem>
      <errorID>e9693fd1-c8b5-4bf2-936f-cd8a585a89de</errorID>
      <errorWord>）</errorWord>
      <group>L1_Punc</group>
      <groupName>标点问题</groupName>
      <ability>L2_Punc_CN</ability>
      <abilityName>标点符号问题</abilityName>
      <candidateList/>
      <explain>同一形式括号套用。</explain>
      <paraID>2205BA24</paraID>
      <start>65</start>
      <end>66</end>
      <status>unmodified</status>
      <modifiedWord/>
      <trackRevisions>false</trackRevisions>
    </reviewItem>
    <reviewItem>
      <errorID>6f9c1104-d993-4247-9cb4-eb3fcb14f585</errorID>
      <errorWord>做无效标处理</errorWord>
      <group>L1_Word</group>
      <groupName>字词问题</groupName>
      <ability>L2_Typo</ability>
      <abilityName>字词错误</abilityName>
      <candidateList>
        <item>作无效标处理</item>
      </candidateList>
      <explain/>
      <paraID>2A7DD75B</paraID>
      <start>69</start>
      <end>75</end>
      <status>modified</status>
      <modifiedWord>作无效标处理</modifiedWord>
      <trackRevisions>false</trackRevisions>
    </reviewItem>
    <reviewItem>
      <errorID>08bf1a52-d155-411b-b083-6c291761669e</errorID>
      <errorWord>-</errorWord>
      <group>L1_Format</group>
      <groupName>格式问题</groupName>
      <ability>L2_HalfPunc_CN</ability>
      <abilityName>全半角问题</abilityName>
      <candidateList>
        <item>－</item>
      </candidateList>
      <explain>文本全半角错误。</explain>
      <paraID>7201A981</paraID>
      <start>61</start>
      <end>62</end>
      <status>unmodified</status>
      <modifiedWord/>
      <trackRevisions>false</trackRevisions>
    </reviewItem>
    <reviewItem>
      <errorID>02099edc-d7a9-44e6-a3d4-ef4be42a9137</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30ACA80E</paraID>
      <start>44</start>
      <end>47</end>
      <status>unmodified</status>
      <modifiedWord/>
      <trackRevisions>false</trackRevisions>
    </reviewItem>
    <reviewItem>
      <errorID>f8e9eeaa-ab4b-4a05-a494-cc47b2f6bdcd</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30ACA80E</paraID>
      <start>95</start>
      <end>98</end>
      <status>unmodified</status>
      <modifiedWord/>
      <trackRevisions>false</trackRevisions>
    </reviewItem>
    <reviewItem>
      <errorID>c229fdd3-d6fd-487b-b31f-08b507ceef99</errorID>
      <errorWord>（</errorWord>
      <group>L1_Punc</group>
      <groupName>标点问题</groupName>
      <ability>L2_Punc_CN</ability>
      <abilityName>标点符号问题</abilityName>
      <candidateList/>
      <explain>同一形式括号套用。</explain>
      <paraID>5B2F0EA5</paraID>
      <start>51</start>
      <end>52</end>
      <status>unmodified</status>
      <modifiedWord/>
      <trackRevisions>false</trackRevisions>
    </reviewItem>
    <reviewItem>
      <errorID>13814659-30ab-49d0-89d6-b5390f475939</errorID>
      <errorWord>）</errorWord>
      <group>L1_Punc</group>
      <groupName>标点问题</groupName>
      <ability>L2_Punc_CN</ability>
      <abilityName>标点符号问题</abilityName>
      <candidateList/>
      <explain>同一形式括号套用。</explain>
      <paraID>5B2F0EA5</paraID>
      <start>56</start>
      <end>57</end>
      <status>unmodified</status>
      <modifiedWord/>
      <trackRevisions>false</trackRevisions>
    </reviewItem>
    <reviewItem>
      <errorID>dd3aafb7-b952-4ea0-b9a8-62861810d6fd</errorID>
      <errorWord>2026年7月08日</errorWord>
      <group>L1_Knowledge</group>
      <groupName>知识性问题</groupName>
      <ability>L2_Time</ability>
      <abilityName>日期时间</abilityName>
      <candidateList>
        <item>2026年7月8日</item>
      </candidateList>
      <explain>根据日常书写习惯，日期一般会省略前导零。</explain>
      <paraID>709837EC</paraID>
      <start>19</start>
      <end>29</end>
      <status>unmodified</status>
      <modifiedWord/>
      <trackRevisions>false</trackRevisions>
    </reviewItem>
    <reviewItem>
      <errorID>91d3aabe-a352-47de-bbbb-457cd7f1811d</errorID>
      <errorWord>-</errorWord>
      <group>L1_Format</group>
      <groupName>格式问题</groupName>
      <ability>L2_HalfPunc_CN</ability>
      <abilityName>全半角问题</abilityName>
      <candidateList>
        <item>－</item>
      </candidateList>
      <explain>文本全半角错误。</explain>
      <paraID>5B899314</paraID>
      <start>50</start>
      <end>51</end>
      <status>unmodified</status>
      <modifiedWord/>
      <trackRevisions>false</trackRevisions>
    </reviewItem>
    <reviewItem>
      <errorID>23877b73-9a57-4ddf-a898-977744207d56</errorID>
      <errorWord>(</errorWord>
      <group>L1_Format</group>
      <groupName>格式问题</groupName>
      <ability>L2_HalfPunc_CN</ability>
      <abilityName>全半角问题</abilityName>
      <candidateList>
        <item>（</item>
      </candidateList>
      <explain>文本全半角错误。</explain>
      <paraID>5B899314</paraID>
      <start>243</start>
      <end>244</end>
      <status>unmodified</status>
      <modifiedWord/>
      <trackRevisions>false</trackRevisions>
    </reviewItem>
    <reviewItem>
      <errorID>b9a9fb17-f5ec-4649-99e7-78f0d0439697</errorID>
      <errorWord>)</errorWord>
      <group>L1_Format</group>
      <groupName>格式问题</groupName>
      <ability>L2_HalfPunc_CN</ability>
      <abilityName>全半角问题</abilityName>
      <candidateList>
        <item>）</item>
      </candidateList>
      <explain>文本全半角错误。</explain>
      <paraID>5B899314</paraID>
      <start>265</start>
      <end>266</end>
      <status>unmodified</status>
      <modifiedWord/>
      <trackRevisions>false</trackRevisions>
    </reviewItem>
    <reviewItem>
      <errorID>48979f12-b4cf-4a64-aaf2-162915c1f5be</errorID>
      <errorWord>间</errorWord>
      <group>L1_Word</group>
      <groupName>字词问题</groupName>
      <ability>L2_Typo</ability>
      <abilityName>字词错误</abilityName>
      <candidateList>
        <item>间之</item>
      </candidateList>
      <explain/>
      <paraID>4E537C13</paraID>
      <start>165</start>
      <end>166</end>
      <status>unmodified</status>
      <modifiedWord/>
      <trackRevisions>false</trackRevisions>
    </reviewItem>
    <reviewItem>
      <errorID>dae1e10e-6d66-4bb0-8fca-f9237210615c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437AD546</paraID>
      <start>0</start>
      <end>3</end>
      <status>unmodified</status>
      <modifiedWord/>
      <trackRevisions>false</trackRevisions>
    </reviewItem>
    <reviewItem>
      <errorID>ec666222-a6b1-46f7-82c5-b443a3287fc3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5EFC641A</paraID>
      <start>0</start>
      <end>3</end>
      <status>unmodified</status>
      <modifiedWord/>
      <trackRevisions>false</trackRevisions>
    </reviewItem>
    <reviewItem>
      <errorID>1f346324-d3dd-4212-857c-0f2a5018c68e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6FC9B6AD</paraID>
      <start>0</start>
      <end>3</end>
      <status>unmodified</status>
      <modifiedWord/>
      <trackRevisions>false</trackRevisions>
    </reviewItem>
    <reviewItem>
      <errorID>44ab8d2e-096c-49a4-8a7d-6b902ca7696b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70B65916</paraID>
      <start>0</start>
      <end>3</end>
      <status>unmodified</status>
      <modifiedWord/>
      <trackRevisions>false</trackRevisions>
    </reviewItem>
    <reviewItem>
      <errorID>b54fb28e-de08-4c2e-93c5-242760408be3</errorID>
      <errorWord> 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724E5EDD</paraID>
      <start>47</start>
      <end>65</end>
      <status>unmodified</status>
      <modifiedWord/>
      <trackRevisions>false</trackRevisions>
    </reviewItem>
    <reviewItem>
      <errorID>ccb37e62-afab-4161-a91b-ee2dad9bf657</errorID>
      <errorWord>)</errorWord>
      <group>L1_Format</group>
      <groupName>格式问题</groupName>
      <ability>L2_HalfPunc_CN</ability>
      <abilityName>全半角问题</abilityName>
      <candidateList>
        <item>）</item>
      </candidateList>
      <explain>文本全半角错误。</explain>
      <paraID>70417FD0</paraID>
      <start>176</start>
      <end>177</end>
      <status>unmodified</status>
      <modifiedWord/>
      <trackRevisions>false</trackRevisions>
    </reviewItem>
    <reviewItem>
      <errorID>86b96849-6fef-4ca2-b350-c4c9d314e49c</errorID>
      <errorWord>(</errorWord>
      <group>L1_Format</group>
      <groupName>格式问题</groupName>
      <ability>L2_HalfPunc_CN</ability>
      <abilityName>全半角问题</abilityName>
      <candidateList>
        <item>（</item>
      </candidateList>
      <explain>文本全半角错误。</explain>
      <paraID>70417FD0</paraID>
      <start>186</start>
      <end>187</end>
      <status>unmodified</status>
      <modifiedWord/>
      <trackRevisions>false</trackRevisions>
    </reviewItem>
    <reviewItem>
      <errorID>e42577e3-eab6-4e1d-9006-1ec505653836</errorID>
      <errorWord>)</errorWord>
      <group>L1_Format</group>
      <groupName>格式问题</groupName>
      <ability>L2_HalfPunc_CN</ability>
      <abilityName>全半角问题</abilityName>
      <candidateList>
        <item>）</item>
      </candidateList>
      <explain>文本全半角错误。</explain>
      <paraID>70417FD0</paraID>
      <start>199</start>
      <end>200</end>
      <status>unmodified</status>
      <modifiedWord/>
      <trackRevisions>false</trackRevisions>
    </reviewItem>
    <reviewItem>
      <errorID>a59dfa52-ed43-4467-8e51-c99366a52681</errorID>
      <errorWord>(</errorWord>
      <group>L1_Format</group>
      <groupName>格式问题</groupName>
      <ability>L2_HalfPunc_CN</ability>
      <abilityName>全半角问题</abilityName>
      <candidateList>
        <item>（</item>
      </candidateList>
      <explain>文本全半角错误。</explain>
      <paraID>2CD540AB</paraID>
      <start>86</start>
      <end>87</end>
      <status>unmodified</status>
      <modifiedWord/>
      <trackRevisions>false</trackRevisions>
    </reviewItem>
    <reviewItem>
      <errorID>a99d2b5b-e72b-4b06-bd81-4eb41f99b1e7</errorID>
      <errorWord>)</errorWord>
      <group>L1_Format</group>
      <groupName>格式问题</groupName>
      <ability>L2_HalfPunc_CN</ability>
      <abilityName>全半角问题</abilityName>
      <candidateList>
        <item>）</item>
      </candidateList>
      <explain>文本全半角错误。</explain>
      <paraID>2CD540AB</paraID>
      <start>99</start>
      <end>100</end>
      <status>unmodified</status>
      <modifiedWord/>
      <trackRevisions>false</trackRevisions>
    </reviewItem>
    <reviewItem>
      <errorID>2d43f38a-ff8a-45e4-ab11-10dff1796d6f</errorID>
      <errorWord>（</errorWord>
      <group>L1_Punc</group>
      <groupName>标点问题</groupName>
      <ability>L2_Punc_CN</ability>
      <abilityName>标点符号问题</abilityName>
      <candidateList/>
      <explain>同一形式括号套用。</explain>
      <paraID>58235D3F</paraID>
      <start>177</start>
      <end>178</end>
      <status>unmodified</status>
      <modifiedWord/>
      <trackRevisions>false</trackRevisions>
    </reviewItem>
    <reviewItem>
      <errorID>bd955253-2a68-465c-83df-7da4d87db4c6</errorID>
      <errorWord>）</errorWord>
      <group>L1_Punc</group>
      <groupName>标点问题</groupName>
      <ability>L2_Punc_CN</ability>
      <abilityName>标点符号问题</abilityName>
      <candidateList/>
      <explain>同一形式括号套用。</explain>
      <paraID>58235D3F</paraID>
      <start>182</start>
      <end>183</end>
      <status>unmodified</status>
      <modifiedWord/>
      <trackRevisions>false</trackRevisions>
    </reviewItem>
    <reviewItem>
      <errorID>a4683b57-f700-415f-b8bc-e93992e930c2</errorID>
      <errorWord>(</errorWord>
      <group>L1_Format</group>
      <groupName>格式问题</groupName>
      <ability>L2_HalfPunc_CN</ability>
      <abilityName>全半角问题</abilityName>
      <candidateList>
        <item>（</item>
      </candidateList>
      <explain>文本全半角错误。</explain>
      <paraID>169EBEA4</paraID>
      <start>45</start>
      <end>46</end>
      <status>unmodified</status>
      <modifiedWord/>
      <trackRevisions>false</trackRevisions>
    </reviewItem>
    <reviewItem>
      <errorID>18dfbe90-7b77-4f91-baf3-69289be5e8e5</errorID>
      <errorWord>)</errorWord>
      <group>L1_Format</group>
      <groupName>格式问题</groupName>
      <ability>L2_HalfPunc_CN</ability>
      <abilityName>全半角问题</abilityName>
      <candidateList>
        <item>）</item>
      </candidateList>
      <explain>文本全半角错误。</explain>
      <paraID>169EBEA4</paraID>
      <start>59</start>
      <end>60</end>
      <status>unmodified</status>
      <modifiedWord/>
      <trackRevisions>false</trackRevisions>
    </reviewItem>
    <reviewItem>
      <errorID>7231791b-ca09-4b37-8539-435a3552297a</errorID>
      <errorWord>(</errorWord>
      <group>L1_Format</group>
      <groupName>格式问题</groupName>
      <ability>L2_HalfPunc_CN</ability>
      <abilityName>全半角问题</abilityName>
      <candidateList>
        <item>（</item>
      </candidateList>
      <explain>文本全半角错误。</explain>
      <paraID>2E60D784</paraID>
      <start>31</start>
      <end>32</end>
      <status>unmodified</status>
      <modifiedWord/>
      <trackRevisions>false</trackRevisions>
    </reviewItem>
    <reviewItem>
      <errorID>e8aa4668-b148-4b4d-aab5-005beb9f06a3</errorID>
      <errorWord>)</errorWord>
      <group>L1_Format</group>
      <groupName>格式问题</groupName>
      <ability>L2_HalfPunc_CN</ability>
      <abilityName>全半角问题</abilityName>
      <candidateList>
        <item>）</item>
      </candidateList>
      <explain>文本全半角错误。</explain>
      <paraID>2E60D784</paraID>
      <start>45</start>
      <end>46</end>
      <status>unmodified</status>
      <modifiedWord/>
      <trackRevisions>false</trackRevisions>
    </reviewItem>
    <reviewItem>
      <errorID>8cc2965a-8ba4-4376-8d57-c3028d2fe22b</errorID>
      <errorWord>(</errorWord>
      <group>L1_Format</group>
      <groupName>格式问题</groupName>
      <ability>L2_HalfPunc_CN</ability>
      <abilityName>全半角问题</abilityName>
      <candidateList>
        <item>（</item>
      </candidateList>
      <explain>文本全半角错误。</explain>
      <paraID>2E60D784</paraID>
      <start>76</start>
      <end>77</end>
      <status>unmodified</status>
      <modifiedWord/>
      <trackRevisions>false</trackRevisions>
    </reviewItem>
    <reviewItem>
      <errorID>5a1a7b3d-c93b-4c3f-bae6-a55d8317c8cd</errorID>
      <errorWord>)</errorWord>
      <group>L1_Format</group>
      <groupName>格式问题</groupName>
      <ability>L2_HalfPunc_CN</ability>
      <abilityName>全半角问题</abilityName>
      <candidateList>
        <item>）</item>
      </candidateList>
      <explain>文本全半角错误。</explain>
      <paraID>2E60D784</paraID>
      <start>90</start>
      <end>91</end>
      <status>unmodified</status>
      <modifiedWord/>
      <trackRevisions>false</trackRevisions>
    </reviewItem>
    <reviewItem>
      <errorID>98333143-8005-4d2c-ad3b-c5cac07e6c7e</errorID>
      <errorWord>，</errorWord>
      <group>L1_Word</group>
      <groupName>字词问题</groupName>
      <ability>L2_Typo</ability>
      <abilityName>字词错误</abilityName>
      <candidateList>
        <item>，并</item>
      </candidateList>
      <explain/>
      <paraID>71ACC26C</paraID>
      <start>63</start>
      <end>64</end>
      <status>unmodified</status>
      <modifiedWord/>
      <trackRevisions>false</trackRevisions>
    </reviewItem>
    <reviewItem>
      <errorID>703c54e5-b476-434f-acdf-75aa33215931</errorID>
      <errorWord>(</errorWord>
      <group>L1_Format</group>
      <groupName>格式问题</groupName>
      <ability>L2_HalfPunc_CN</ability>
      <abilityName>全半角问题</abilityName>
      <candidateList>
        <item>（</item>
      </candidateList>
      <explain>文本全半角错误。</explain>
      <paraID>518BAFE8</paraID>
      <start>21</start>
      <end>22</end>
      <status>unmodified</status>
      <modifiedWord/>
      <trackRevisions>false</trackRevisions>
    </reviewItem>
    <reviewItem>
      <errorID>aeaf5f98-68f0-4577-811a-23b79ad52215</errorID>
      <errorWord>)</errorWord>
      <group>L1_Format</group>
      <groupName>格式问题</groupName>
      <ability>L2_HalfPunc_CN</ability>
      <abilityName>全半角问题</abilityName>
      <candidateList>
        <item>）</item>
      </candidateList>
      <explain>文本全半角错误。</explain>
      <paraID>518BAFE8</paraID>
      <start>28</start>
      <end>29</end>
      <status>unmodified</status>
      <modifiedWord/>
      <trackRevisions>false</trackRevisions>
    </reviewItem>
    <reviewItem>
      <errorID>b4562a15-6ed8-4578-aeb4-c69afe8e09ae</errorID>
      <errorWord>法律、法规</errorWord>
      <group>L1_Word</group>
      <groupName>字词问题</groupName>
      <ability>L2_Typo</ability>
      <abilityName>字词错误</abilityName>
      <candidateList>
        <item>法律法规</item>
      </candidateList>
      <explain/>
      <paraID>2900EF99</paraID>
      <start>7</start>
      <end>11</end>
      <status>modified</status>
      <modifiedWord>法律法规</modifiedWord>
      <trackRevisions>false</trackRevisions>
    </reviewItem>
    <reviewItem>
      <errorID>9e18da3e-dd75-4cbd-89f3-0915029c7ab2</errorID>
      <errorWord>(</errorWord>
      <group>L1_Format</group>
      <groupName>格式问题</groupName>
      <ability>L2_HalfPunc_CN</ability>
      <abilityName>全半角问题</abilityName>
      <candidateList>
        <item>（</item>
      </candidateList>
      <explain>文本全半角错误。</explain>
      <paraID>4B31D6BE</paraID>
      <start>16</start>
      <end>17</end>
      <status>unmodified</status>
      <modifiedWord/>
      <trackRevisions>false</trackRevisions>
    </reviewItem>
    <reviewItem>
      <errorID>0931d56f-83a5-45f4-be87-9bcc42619c1b</errorID>
      <errorWord>)</errorWord>
      <group>L1_Format</group>
      <groupName>格式问题</groupName>
      <ability>L2_HalfPunc_CN</ability>
      <abilityName>全半角问题</abilityName>
      <candidateList>
        <item>）</item>
      </candidateList>
      <explain>文本全半角错误。</explain>
      <paraID>4B31D6BE</paraID>
      <start>39</start>
      <end>40</end>
      <status>unmodified</status>
      <modifiedWord/>
      <trackRevisions>false</trackRevisions>
    </reviewItem>
    <reviewItem>
      <errorID>c878d96b-23a1-45c8-9625-c1be8396b9aa</errorID>
      <errorWord>(</errorWord>
      <group>L1_Format</group>
      <groupName>格式问题</groupName>
      <ability>L2_HalfPunc_CN</ability>
      <abilityName>全半角问题</abilityName>
      <candidateList>
        <item>（</item>
      </candidateList>
      <explain>文本全半角错误。</explain>
      <paraID>4B31D6BE</paraID>
      <start>48</start>
      <end>49</end>
      <status>unmodified</status>
      <modifiedWord/>
      <trackRevisions>false</trackRevisions>
    </reviewItem>
    <reviewItem>
      <errorID>7315011c-14c1-4792-bdf3-414121102a53</errorID>
      <errorWord>)</errorWord>
      <group>L1_Format</group>
      <groupName>格式问题</groupName>
      <ability>L2_HalfPunc_CN</ability>
      <abilityName>全半角问题</abilityName>
      <candidateList>
        <item>）</item>
      </candidateList>
      <explain>文本全半角错误。</explain>
      <paraID>4B31D6BE</paraID>
      <start>64</start>
      <end>65</end>
      <status>unmodified</status>
      <modifiedWord/>
      <trackRevisions>false</trackRevisions>
    </reviewItem>
    <reviewItem>
      <errorID>c6e5198d-09d3-4a2c-a290-24b23441a261</errorID>
      <errorWord>(</errorWord>
      <group>L1_Format</group>
      <groupName>格式问题</groupName>
      <ability>L2_HalfPunc_CN</ability>
      <abilityName>全半角问题</abilityName>
      <candidateList>
        <item>（</item>
      </candidateList>
      <explain>文本全半角错误。</explain>
      <paraID>78F77DC8</paraID>
      <start>22</start>
      <end>23</end>
      <status>unmodified</status>
      <modifiedWord/>
      <trackRevisions>false</trackRevisions>
    </reviewItem>
    <reviewItem>
      <errorID>fb4c5faf-73ad-421e-b29a-81a489f8c3ea</errorID>
      <errorWord>)</errorWord>
      <group>L1_Format</group>
      <groupName>格式问题</groupName>
      <ability>L2_HalfPunc_CN</ability>
      <abilityName>全半角问题</abilityName>
      <candidateList>
        <item>）</item>
      </candidateList>
      <explain>文本全半角错误。</explain>
      <paraID>78F77DC8</paraID>
      <start>45</start>
      <end>46</end>
      <status>unmodified</status>
      <modifiedWord/>
      <trackRevisions>false</trackRevisions>
    </reviewItem>
    <reviewItem>
      <errorID>61388218-c9a4-4841-acd1-35f28f165f38</errorID>
      <errorWord>(</errorWord>
      <group>L1_Format</group>
      <groupName>格式问题</groupName>
      <ability>L2_HalfPunc_CN</ability>
      <abilityName>全半角问题</abilityName>
      <candidateList>
        <item>（</item>
      </candidateList>
      <explain>文本全半角错误。</explain>
      <paraID>78F77DC8</paraID>
      <start>54</start>
      <end>55</end>
      <status>unmodified</status>
      <modifiedWord/>
      <trackRevisions>false</trackRevisions>
    </reviewItem>
    <reviewItem>
      <errorID>e26ae2e0-8628-4a9b-a7bf-3c4a802a708b</errorID>
      <errorWord>)</errorWord>
      <group>L1_Format</group>
      <groupName>格式问题</groupName>
      <ability>L2_HalfPunc_CN</ability>
      <abilityName>全半角问题</abilityName>
      <candidateList>
        <item>）</item>
      </candidateList>
      <explain>文本全半角错误。</explain>
      <paraID>78F77DC8</paraID>
      <start>70</start>
      <end>71</end>
      <status>unmodified</status>
      <modifiedWord/>
      <trackRevisions>false</trackRevisions>
    </reviewItem>
    <reviewItem>
      <errorID>ff862a69-37d0-43b5-813f-e06577d222af</errorID>
      <errorWord>[2002]1980号</errorWord>
      <group>L1_Knowledge</group>
      <groupName>知识性问题</groupName>
      <ability>L2_Knowledge</ability>
      <abilityName>其他知识</abilityName>
      <candidateList>
        <item>〔2002〕1980号</item>
      </candidateList>
      <explain>发文字号格式错误。</explain>
      <paraID>7C906D30</paraID>
      <start>63</start>
      <end>74</end>
      <status>modified</status>
      <modifiedWord>〔2002〕1980号</modifiedWord>
      <trackRevisions>false</trackRevisions>
    </reviewItem>
    <reviewItem>
      <errorID>d7583375-d843-481b-bed8-1e5c86f9effd</errorID>
      <errorWord>(</errorWord>
      <group>L1_Format</group>
      <groupName>格式问题</groupName>
      <ability>L2_HalfPunc_CN</ability>
      <abilityName>全半角问题</abilityName>
      <candidateList>
        <item>（</item>
      </candidateList>
      <explain>文本全半角错误。</explain>
      <paraID>3B3225C2</paraID>
      <start>1</start>
      <end>2</end>
      <status>unmodified</status>
      <modifiedWord/>
      <trackRevisions>false</trackRevisions>
    </reviewItem>
    <reviewItem>
      <errorID>12270fb3-60eb-475a-a5a3-eebd91b2787e</errorID>
      <errorWord>)</errorWord>
      <group>L1_Format</group>
      <groupName>格式问题</groupName>
      <ability>L2_HalfPunc_CN</ability>
      <abilityName>全半角问题</abilityName>
      <candidateList>
        <item>）</item>
      </candidateList>
      <explain>文本全半角错误。</explain>
      <paraID>3B3225C2</paraID>
      <start>5</start>
      <end>6</end>
      <status>unmodified</status>
      <modifiedWord/>
      <trackRevisions>false</trackRevisions>
    </reviewItem>
    <reviewItem>
      <errorID>76615aed-caf2-4c9a-bdb7-0c5b9fcb2b48</errorID>
      <errorWord>(</errorWord>
      <group>L1_Format</group>
      <groupName>格式问题</groupName>
      <ability>L2_HalfPunc_CN</ability>
      <abilityName>全半角问题</abilityName>
      <candidateList>
        <item>（</item>
      </candidateList>
      <explain>文本全半角错误。</explain>
      <paraID>64561C17</paraID>
      <start>1</start>
      <end>2</end>
      <status>unmodified</status>
      <modifiedWord/>
      <trackRevisions>false</trackRevisions>
    </reviewItem>
    <reviewItem>
      <errorID>e4628038-2f18-4673-93e0-0488753d4644</errorID>
      <errorWord>)</errorWord>
      <group>L1_Format</group>
      <groupName>格式问题</groupName>
      <ability>L2_HalfPunc_CN</ability>
      <abilityName>全半角问题</abilityName>
      <candidateList>
        <item>）</item>
      </candidateList>
      <explain>文本全半角错误。</explain>
      <paraID>64561C17</paraID>
      <start>4</start>
      <end>5</end>
      <status>unmodified</status>
      <modifiedWord/>
      <trackRevisions>false</trackRevisions>
    </reviewItem>
    <reviewItem>
      <errorID>74a37fa6-5678-42d0-96f1-9b3ada87cbfa</errorID>
      <errorWord>(</errorWord>
      <group>L1_Format</group>
      <groupName>格式问题</groupName>
      <ability>L2_HalfPunc_CN</ability>
      <abilityName>全半角问题</abilityName>
      <candidateList>
        <item>（</item>
      </candidateList>
      <explain>文本全半角错误。</explain>
      <paraID> 213409A</paraID>
      <start>1</start>
      <end>2</end>
      <status>unmodified</status>
      <modifiedWord/>
      <trackRevisions>false</trackRevisions>
    </reviewItem>
    <reviewItem>
      <errorID>d2a6d8a0-d42e-4249-8b20-96ef225553cd</errorID>
      <errorWord>)</errorWord>
      <group>L1_Format</group>
      <groupName>格式问题</groupName>
      <ability>L2_HalfPunc_CN</ability>
      <abilityName>全半角问题</abilityName>
      <candidateList>
        <item>）</item>
      </candidateList>
      <explain>文本全半角错误。</explain>
      <paraID> 213409A</paraID>
      <start>4</start>
      <end>5</end>
      <status>unmodified</status>
      <modifiedWord/>
      <trackRevisions>false</trackRevisions>
    </reviewItem>
    <reviewItem>
      <errorID>d2092731-3d54-47dd-8e42-f3fb34f86dae</errorID>
      <errorWord>(</errorWord>
      <group>L1_Format</group>
      <groupName>格式问题</groupName>
      <ability>L2_HalfPunc_CN</ability>
      <abilityName>全半角问题</abilityName>
      <candidateList>
        <item>（</item>
      </candidateList>
      <explain>文本全半角错误。</explain>
      <paraID>6B0F46EB</paraID>
      <start>2</start>
      <end>3</end>
      <status>unmodified</status>
      <modifiedWord/>
      <trackRevisions>false</trackRevisions>
    </reviewItem>
    <reviewItem>
      <errorID>82eaf6a4-adab-4e87-8761-227444146879</errorID>
      <errorWord>)</errorWord>
      <group>L1_Format</group>
      <groupName>格式问题</groupName>
      <ability>L2_HalfPunc_CN</ability>
      <abilityName>全半角问题</abilityName>
      <candidateList>
        <item>）</item>
      </candidateList>
      <explain>文本全半角错误。</explain>
      <paraID>6B0F46EB</paraID>
      <start>5</start>
      <end>6</end>
      <status>unmodified</status>
      <modifiedWord/>
      <trackRevisions>false</trackRevisions>
    </reviewItem>
    <reviewItem>
      <errorID>c7ef8e78-d2d7-4005-82aa-4eab32b0e765</errorID>
      <errorWord>(</errorWord>
      <group>L1_Format</group>
      <groupName>格式问题</groupName>
      <ability>L2_HalfPunc_CN</ability>
      <abilityName>全半角问题</abilityName>
      <candidateList>
        <item>（</item>
      </candidateList>
      <explain>文本全半角错误。</explain>
      <paraID>45AA7624</paraID>
      <start>1</start>
      <end>2</end>
      <status>unmodified</status>
      <modifiedWord/>
      <trackRevisions>false</trackRevisions>
    </reviewItem>
    <reviewItem>
      <errorID>5365d238-7cec-4c50-a5cf-c6cb4e2a1e0f</errorID>
      <errorWord>)</errorWord>
      <group>L1_Format</group>
      <groupName>格式问题</groupName>
      <ability>L2_HalfPunc_CN</ability>
      <abilityName>全半角问题</abilityName>
      <candidateList>
        <item>）</item>
      </candidateList>
      <explain>文本全半角错误。</explain>
      <paraID>45AA7624</paraID>
      <start>4</start>
      <end>5</end>
      <status>unmodified</status>
      <modifiedWord/>
      <trackRevisions>false</trackRevisions>
    </reviewItem>
    <reviewItem>
      <errorID>4c344df8-191a-47d8-9013-89fbae085003</errorID>
      <errorWord>(</errorWord>
      <group>L1_Format</group>
      <groupName>格式问题</groupName>
      <ability>L2_HalfPunc_CN</ability>
      <abilityName>全半角问题</abilityName>
      <candidateList>
        <item>（</item>
      </candidateList>
      <explain>文本全半角错误。</explain>
      <paraID>4CBDF341</paraID>
      <start>1</start>
      <end>2</end>
      <status>unmodified</status>
      <modifiedWord/>
      <trackRevisions>false</trackRevisions>
    </reviewItem>
    <reviewItem>
      <errorID>a61a254a-31bb-4759-a101-ff4cf653cd91</errorID>
      <errorWord>)</errorWord>
      <group>L1_Format</group>
      <groupName>格式问题</groupName>
      <ability>L2_HalfPunc_CN</ability>
      <abilityName>全半角问题</abilityName>
      <candidateList>
        <item>）</item>
      </candidateList>
      <explain>文本全半角错误。</explain>
      <paraID>4CBDF341</paraID>
      <start>4</start>
      <end>5</end>
      <status>unmodified</status>
      <modifiedWord/>
      <trackRevisions>false</trackRevisions>
    </reviewItem>
    <reviewItem>
      <errorID>60de0ca1-25ba-466a-aa2f-d95efd1401a3</errorID>
      <errorWord>(</errorWord>
      <group>L1_Format</group>
      <groupName>格式问题</groupName>
      <ability>L2_HalfPunc_CN</ability>
      <abilityName>全半角问题</abilityName>
      <candidateList>
        <item>（</item>
      </candidateList>
      <explain>文本全半角错误。</explain>
      <paraID> CF0DDA2</paraID>
      <start>1</start>
      <end>2</end>
      <status>unmodified</status>
      <modifiedWord/>
      <trackRevisions>false</trackRevisions>
    </reviewItem>
    <reviewItem>
      <errorID>37ad61c9-58a2-4655-8e75-3687829dce53</errorID>
      <errorWord>)</errorWord>
      <group>L1_Format</group>
      <groupName>格式问题</groupName>
      <ability>L2_HalfPunc_CN</ability>
      <abilityName>全半角问题</abilityName>
      <candidateList>
        <item>）</item>
      </candidateList>
      <explain>文本全半角错误。</explain>
      <paraID> CF0DDA2</paraID>
      <start>4</start>
      <end>5</end>
      <status>unmodified</status>
      <modifiedWord/>
      <trackRevisions>false</trackRevisions>
    </reviewItem>
    <reviewItem>
      <errorID>72be8a4a-0359-4aca-9d99-3c4f10fc836a</errorID>
      <errorWord>(</errorWord>
      <group>L1_Format</group>
      <groupName>格式问题</groupName>
      <ability>L2_HalfPunc_CN</ability>
      <abilityName>全半角问题</abilityName>
      <candidateList>
        <item>（</item>
      </candidateList>
      <explain>文本全半角错误。</explain>
      <paraID>69E64A93</paraID>
      <start>1</start>
      <end>2</end>
      <status>unmodified</status>
      <modifiedWord/>
      <trackRevisions>false</trackRevisions>
    </reviewItem>
    <reviewItem>
      <errorID>d603d31c-f403-4cf6-9e16-b42a27414c95</errorID>
      <errorWord>)</errorWord>
      <group>L1_Format</group>
      <groupName>格式问题</groupName>
      <ability>L2_HalfPunc_CN</ability>
      <abilityName>全半角问题</abilityName>
      <candidateList>
        <item>）</item>
      </candidateList>
      <explain>文本全半角错误。</explain>
      <paraID>69E64A93</paraID>
      <start>4</start>
      <end>5</end>
      <status>unmodified</status>
      <modifiedWord/>
      <trackRevisions>false</trackRevisions>
    </reviewItem>
    <reviewItem>
      <errorID>624a01fd-31e9-4e74-83e0-8a162bfd045d</errorID>
      <errorWord>(</errorWord>
      <group>L1_Format</group>
      <groupName>格式问题</groupName>
      <ability>L2_HalfPunc_CN</ability>
      <abilityName>全半角问题</abilityName>
      <candidateList>
        <item>（</item>
      </candidateList>
      <explain>文本全半角错误。</explain>
      <paraID>5E2D79B3</paraID>
      <start>2</start>
      <end>3</end>
      <status>unmodified</status>
      <modifiedWord/>
      <trackRevisions>false</trackRevisions>
    </reviewItem>
    <reviewItem>
      <errorID>b6c5ca24-7590-4a96-b168-4a4187bd0c22</errorID>
      <errorWord>)</errorWord>
      <group>L1_Format</group>
      <groupName>格式问题</groupName>
      <ability>L2_HalfPunc_CN</ability>
      <abilityName>全半角问题</abilityName>
      <candidateList>
        <item>）</item>
      </candidateList>
      <explain>文本全半角错误。</explain>
      <paraID>5E2D79B3</paraID>
      <start>5</start>
      <end>6</end>
      <status>unmodified</status>
      <modifiedWord/>
      <trackRevisions>false</trackRevisions>
    </reviewItem>
    <reviewItem>
      <errorID>cbae4bcf-fd3f-4466-ba12-3f47253a9e93</errorID>
      <errorWord>(</errorWord>
      <group>L1_Format</group>
      <groupName>格式问题</groupName>
      <ability>L2_HalfPunc_CN</ability>
      <abilityName>全半角问题</abilityName>
      <candidateList>
        <item>（</item>
      </candidateList>
      <explain>文本全半角错误。</explain>
      <paraID>26FE2E60</paraID>
      <start>1</start>
      <end>2</end>
      <status>unmodified</status>
      <modifiedWord/>
      <trackRevisions>false</trackRevisions>
    </reviewItem>
    <reviewItem>
      <errorID>e29ea0cc-c5c6-4c04-ab90-e0ebcaf30d4b</errorID>
      <errorWord>)</errorWord>
      <group>L1_Format</group>
      <groupName>格式问题</groupName>
      <ability>L2_HalfPunc_CN</ability>
      <abilityName>全半角问题</abilityName>
      <candidateList>
        <item>）</item>
      </candidateList>
      <explain>文本全半角错误。</explain>
      <paraID>26FE2E60</paraID>
      <start>4</start>
      <end>5</end>
      <status>unmodified</status>
      <modifiedWord/>
      <trackRevisions>false</trackRevisions>
    </reviewItem>
    <reviewItem>
      <errorID>9d8c1977-d3af-4730-9813-ce78f37a399f</errorID>
      <errorWord>(</errorWord>
      <group>L1_Format</group>
      <groupName>格式问题</groupName>
      <ability>L2_HalfPunc_CN</ability>
      <abilityName>全半角问题</abilityName>
      <candidateList>
        <item>（</item>
      </candidateList>
      <explain>文本全半角错误。</explain>
      <paraID>5ECB2CEF</paraID>
      <start>1</start>
      <end>2</end>
      <status>unmodified</status>
      <modifiedWord/>
      <trackRevisions>false</trackRevisions>
    </reviewItem>
    <reviewItem>
      <errorID>a2b50f7f-84d9-47d8-b9f7-d1c795bf344f</errorID>
      <errorWord>)</errorWord>
      <group>L1_Format</group>
      <groupName>格式问题</groupName>
      <ability>L2_HalfPunc_CN</ability>
      <abilityName>全半角问题</abilityName>
      <candidateList>
        <item>）</item>
      </candidateList>
      <explain>文本全半角错误。</explain>
      <paraID>5ECB2CEF</paraID>
      <start>4</start>
      <end>5</end>
      <status>unmodified</status>
      <modifiedWord/>
      <trackRevisions>false</trackRevisions>
    </reviewItem>
    <reviewItem>
      <errorID>e3070307-c19e-408d-9a7e-9ef2f9378fa3</errorID>
      <errorWord>(</errorWord>
      <group>L1_Format</group>
      <groupName>格式问题</groupName>
      <ability>L2_HalfPunc_CN</ability>
      <abilityName>全半角问题</abilityName>
      <candidateList>
        <item>（</item>
      </candidateList>
      <explain>文本全半角错误。</explain>
      <paraID>6E4082B2</paraID>
      <start>1</start>
      <end>2</end>
      <status>unmodified</status>
      <modifiedWord/>
      <trackRevisions>false</trackRevisions>
    </reviewItem>
    <reviewItem>
      <errorID>aa558eb1-67d9-4943-a747-209798e5d7c3</errorID>
      <errorWord>)</errorWord>
      <group>L1_Format</group>
      <groupName>格式问题</groupName>
      <ability>L2_HalfPunc_CN</ability>
      <abilityName>全半角问题</abilityName>
      <candidateList>
        <item>）</item>
      </candidateList>
      <explain>文本全半角错误。</explain>
      <paraID>6E4082B2</paraID>
      <start>6</start>
      <end>7</end>
      <status>unmodified</status>
      <modifiedWord/>
      <trackRevisions>false</trackRevisions>
    </reviewItem>
    <reviewItem>
      <errorID>000b9af0-867a-4681-ac15-1186adc21989</errorID>
      <errorWord>(</errorWord>
      <group>L1_Format</group>
      <groupName>格式问题</groupName>
      <ability>L2_HalfPunc_CN</ability>
      <abilityName>全半角问题</abilityName>
      <candidateList>
        <item>（</item>
      </candidateList>
      <explain>文本全半角错误。</explain>
      <paraID> F8E5B20</paraID>
      <start>1</start>
      <end>2</end>
      <status>unmodified</status>
      <modifiedWord/>
      <trackRevisions>false</trackRevisions>
    </reviewItem>
    <reviewItem>
      <errorID>9d0b9151-0f3d-496d-8cd2-582c4f493972</errorID>
      <errorWord>)</errorWord>
      <group>L1_Format</group>
      <groupName>格式问题</groupName>
      <ability>L2_HalfPunc_CN</ability>
      <abilityName>全半角问题</abilityName>
      <candidateList>
        <item>）</item>
      </candidateList>
      <explain>文本全半角错误。</explain>
      <paraID> F8E5B20</paraID>
      <start>4</start>
      <end>5</end>
      <status>unmodified</status>
      <modifiedWord/>
      <trackRevisions>false</trackRevisions>
    </reviewItem>
    <reviewItem>
      <errorID>c210a42d-0052-4af6-bfd4-e20410847a4b</errorID>
      <errorWord>(</errorWord>
      <group>L1_Format</group>
      <groupName>格式问题</groupName>
      <ability>L2_HalfPunc_CN</ability>
      <abilityName>全半角问题</abilityName>
      <candidateList>
        <item>（</item>
      </candidateList>
      <explain>文本全半角错误。</explain>
      <paraID>69709795</paraID>
      <start>2</start>
      <end>3</end>
      <status>unmodified</status>
      <modifiedWord/>
      <trackRevisions>false</trackRevisions>
    </reviewItem>
    <reviewItem>
      <errorID>cb159a52-ecf0-4cb6-bb13-4e8183722da0</errorID>
      <errorWord>)</errorWord>
      <group>L1_Format</group>
      <groupName>格式问题</groupName>
      <ability>L2_HalfPunc_CN</ability>
      <abilityName>全半角问题</abilityName>
      <candidateList>
        <item>）</item>
      </candidateList>
      <explain>文本全半角错误。</explain>
      <paraID>69709795</paraID>
      <start>7</start>
      <end>8</end>
      <status>unmodified</status>
      <modifiedWord/>
      <trackRevisions>false</trackRevisions>
    </reviewItem>
    <reviewItem>
      <errorID>ffb8b99e-832a-43c9-92e8-f06c6593aaaf</errorID>
      <errorWord>(</errorWord>
      <group>L1_Format</group>
      <groupName>格式问题</groupName>
      <ability>L2_HalfPunc_CN</ability>
      <abilityName>全半角问题</abilityName>
      <candidateList>
        <item>（</item>
      </candidateList>
      <explain>文本全半角错误。</explain>
      <paraID>16DB65C6</paraID>
      <start>1</start>
      <end>2</end>
      <status>unmodified</status>
      <modifiedWord/>
      <trackRevisions>false</trackRevisions>
    </reviewItem>
    <reviewItem>
      <errorID>f0e3dd82-9a43-4f4b-907c-245309720266</errorID>
      <errorWord>)</errorWord>
      <group>L1_Format</group>
      <groupName>格式问题</groupName>
      <ability>L2_HalfPunc_CN</ability>
      <abilityName>全半角问题</abilityName>
      <candidateList>
        <item>）</item>
      </candidateList>
      <explain>文本全半角错误。</explain>
      <paraID>16DB65C6</paraID>
      <start>6</start>
      <end>7</end>
      <status>unmodified</status>
      <modifiedWord/>
      <trackRevisions>false</trackRevisions>
    </reviewItem>
    <reviewItem>
      <errorID>cfa9cc37-48da-45a3-ad0a-e248ec9930f6</errorID>
      <errorWord>(</errorWord>
      <group>L1_Format</group>
      <groupName>格式问题</groupName>
      <ability>L2_HalfPunc_CN</ability>
      <abilityName>全半角问题</abilityName>
      <candidateList>
        <item>（</item>
      </candidateList>
      <explain>文本全半角错误。</explain>
      <paraID>4AEB72DA</paraID>
      <start>1</start>
      <end>2</end>
      <status>unmodified</status>
      <modifiedWord/>
      <trackRevisions>false</trackRevisions>
    </reviewItem>
    <reviewItem>
      <errorID>081e3ae3-f196-424a-a88a-0186f57b98ad</errorID>
      <errorWord>)</errorWord>
      <group>L1_Format</group>
      <groupName>格式问题</groupName>
      <ability>L2_HalfPunc_CN</ability>
      <abilityName>全半角问题</abilityName>
      <candidateList>
        <item>）</item>
      </candidateList>
      <explain>文本全半角错误。</explain>
      <paraID>4AEB72DA</paraID>
      <start>4</start>
      <end>5</end>
      <status>unmodified</status>
      <modifiedWord/>
      <trackRevisions>false</trackRevisions>
    </reviewItem>
    <reviewItem>
      <errorID>09586314-5fc3-41bd-ab45-0d214178d49e</errorID>
      <errorWord>(</errorWord>
      <group>L1_Format</group>
      <groupName>格式问题</groupName>
      <ability>L2_HalfPunc_CN</ability>
      <abilityName>全半角问题</abilityName>
      <candidateList>
        <item>（</item>
      </candidateList>
      <explain>文本全半角错误。</explain>
      <paraID> 662D6C1</paraID>
      <start>1</start>
      <end>2</end>
      <status>unmodified</status>
      <modifiedWord/>
      <trackRevisions>false</trackRevisions>
    </reviewItem>
    <reviewItem>
      <errorID>d01abd44-f9f3-4d9a-9ddf-19a6e954db49</errorID>
      <errorWord>)</errorWord>
      <group>L1_Format</group>
      <groupName>格式问题</groupName>
      <ability>L2_HalfPunc_CN</ability>
      <abilityName>全半角问题</abilityName>
      <candidateList>
        <item>）</item>
      </candidateList>
      <explain>文本全半角错误。</explain>
      <paraID> 662D6C1</paraID>
      <start>6</start>
      <end>7</end>
      <status>unmodified</status>
      <modifiedWord/>
      <trackRevisions>false</trackRevisions>
    </reviewItem>
    <reviewItem>
      <errorID>bb735be6-e692-4fc8-863d-69447c61808d</errorID>
      <errorWord>(</errorWord>
      <group>L1_Format</group>
      <groupName>格式问题</groupName>
      <ability>L2_HalfPunc_CN</ability>
      <abilityName>全半角问题</abilityName>
      <candidateList>
        <item>（</item>
      </candidateList>
      <explain>文本全半角错误。</explain>
      <paraID>34079148</paraID>
      <start>1</start>
      <end>2</end>
      <status>unmodified</status>
      <modifiedWord/>
      <trackRevisions>false</trackRevisions>
    </reviewItem>
    <reviewItem>
      <errorID>adec4690-0d6c-4295-93d9-4bfa74661e64</errorID>
      <errorWord>)</errorWord>
      <group>L1_Format</group>
      <groupName>格式问题</groupName>
      <ability>L2_HalfPunc_CN</ability>
      <abilityName>全半角问题</abilityName>
      <candidateList>
        <item>）</item>
      </candidateList>
      <explain>文本全半角错误。</explain>
      <paraID>34079148</paraID>
      <start>4</start>
      <end>5</end>
      <status>unmodified</status>
      <modifiedWord/>
      <trackRevisions>false</trackRevisions>
    </reviewItem>
    <reviewItem>
      <errorID>0f2aa27d-c2df-40d4-8083-0b0b2b6c6e68</errorID>
      <errorWord>(</errorWord>
      <group>L1_Format</group>
      <groupName>格式问题</groupName>
      <ability>L2_HalfPunc_CN</ability>
      <abilityName>全半角问题</abilityName>
      <candidateList>
        <item>（</item>
      </candidateList>
      <explain>文本全半角错误。</explain>
      <paraID>4C27FA1D</paraID>
      <start>2</start>
      <end>3</end>
      <status>unmodified</status>
      <modifiedWord/>
      <trackRevisions>false</trackRevisions>
    </reviewItem>
    <reviewItem>
      <errorID>3f134b47-d824-49c9-bda1-7c7b58ed6ea8</errorID>
      <errorWord>)</errorWord>
      <group>L1_Format</group>
      <groupName>格式问题</groupName>
      <ability>L2_HalfPunc_CN</ability>
      <abilityName>全半角问题</abilityName>
      <candidateList>
        <item>）</item>
      </candidateList>
      <explain>文本全半角错误。</explain>
      <paraID>4C27FA1D</paraID>
      <start>7</start>
      <end>8</end>
      <status>unmodified</status>
      <modifiedWord/>
      <trackRevisions>false</trackRevisions>
    </reviewItem>
    <reviewItem>
      <errorID>9b9d64f3-f50b-4b1c-ad9f-b261f274079a</errorID>
      <errorWord>(</errorWord>
      <group>L1_Format</group>
      <groupName>格式问题</groupName>
      <ability>L2_HalfPunc_CN</ability>
      <abilityName>全半角问题</abilityName>
      <candidateList>
        <item>（</item>
      </candidateList>
      <explain>文本全半角错误。</explain>
      <paraID>13BC4C2D</paraID>
      <start>1</start>
      <end>2</end>
      <status>unmodified</status>
      <modifiedWord/>
      <trackRevisions>false</trackRevisions>
    </reviewItem>
    <reviewItem>
      <errorID>3559096c-6b14-4b50-b9c3-395f97147761</errorID>
      <errorWord>)</errorWord>
      <group>L1_Format</group>
      <groupName>格式问题</groupName>
      <ability>L2_HalfPunc_CN</ability>
      <abilityName>全半角问题</abilityName>
      <candidateList>
        <item>）</item>
      </candidateList>
      <explain>文本全半角错误。</explain>
      <paraID>13BC4C2D</paraID>
      <start>6</start>
      <end>7</end>
      <status>unmodified</status>
      <modifiedWord/>
      <trackRevisions>false</trackRevisions>
    </reviewItem>
    <reviewItem>
      <errorID>754c4809-7e4a-4ac8-9d57-616a5e8cadc2</errorID>
      <errorWord>(</errorWord>
      <group>L1_Format</group>
      <groupName>格式问题</groupName>
      <ability>L2_HalfPunc_CN</ability>
      <abilityName>全半角问题</abilityName>
      <candidateList>
        <item>（</item>
      </candidateList>
      <explain>文本全半角错误。</explain>
      <paraID>120D9749</paraID>
      <start>1</start>
      <end>2</end>
      <status>unmodified</status>
      <modifiedWord/>
      <trackRevisions>false</trackRevisions>
    </reviewItem>
    <reviewItem>
      <errorID>dc2b9f76-0b48-491d-81c3-f63a53de3d03</errorID>
      <errorWord>)</errorWord>
      <group>L1_Format</group>
      <groupName>格式问题</groupName>
      <ability>L2_HalfPunc_CN</ability>
      <abilityName>全半角问题</abilityName>
      <candidateList>
        <item>）</item>
      </candidateList>
      <explain>文本全半角错误。</explain>
      <paraID>120D9749</paraID>
      <start>4</start>
      <end>5</end>
      <status>unmodified</status>
      <modifiedWord/>
      <trackRevisions>false</trackRevisions>
    </reviewItem>
    <reviewItem>
      <errorID>b0ca313b-9d00-48d4-bd50-8e26fad4baa9</errorID>
      <errorWord>)</errorWord>
      <group>L1_Format</group>
      <groupName>格式问题</groupName>
      <ability>L2_HalfPunc_CN</ability>
      <abilityName>全半角问题</abilityName>
      <candidateList>
        <item>）</item>
      </candidateList>
      <explain>文本全半角错误。</explain>
      <paraID>64EC4A5D</paraID>
      <start>6</start>
      <end>7</end>
      <status>unmodified</status>
      <modifiedWord/>
      <trackRevisions>false</trackRevisions>
    </reviewItem>
    <reviewItem>
      <errorID>d1827935-4e3a-4760-b9c9-79aacbbfb84f</errorID>
      <errorWord>(</errorWord>
      <group>L1_Format</group>
      <groupName>格式问题</groupName>
      <ability>L2_HalfPunc_CN</ability>
      <abilityName>全半角问题</abilityName>
      <candidateList>
        <item>（</item>
      </candidateList>
      <explain>文本全半角错误。</explain>
      <paraID>663AA995</paraID>
      <start>1</start>
      <end>2</end>
      <status>unmodified</status>
      <modifiedWord/>
      <trackRevisions>false</trackRevisions>
    </reviewItem>
    <reviewItem>
      <errorID>4906d7c6-1cea-462b-9770-20627dbaa34b</errorID>
      <errorWord>)</errorWord>
      <group>L1_Format</group>
      <groupName>格式问题</groupName>
      <ability>L2_HalfPunc_CN</ability>
      <abilityName>全半角问题</abilityName>
      <candidateList>
        <item>）</item>
      </candidateList>
      <explain>文本全半角错误。</explain>
      <paraID>663AA995</paraID>
      <start>4</start>
      <end>5</end>
      <status>unmodified</status>
      <modifiedWord/>
      <trackRevisions>false</trackRevisions>
    </reviewItem>
    <reviewItem>
      <errorID>e26ac68b-5c37-42d4-8991-ceb02feb3cb7</errorID>
      <errorWord>(</errorWord>
      <group>L1_Format</group>
      <groupName>格式问题</groupName>
      <ability>L2_HalfPunc_CN</ability>
      <abilityName>全半角问题</abilityName>
      <candidateList>
        <item>（</item>
      </candidateList>
      <explain>文本全半角错误。</explain>
      <paraID>4684869D</paraID>
      <start>2</start>
      <end>3</end>
      <status>unmodified</status>
      <modifiedWord/>
      <trackRevisions>false</trackRevisions>
    </reviewItem>
    <reviewItem>
      <errorID>ce14d010-78fb-427e-b4c7-caa57b52cac3</errorID>
      <errorWord>)</errorWord>
      <group>L1_Format</group>
      <groupName>格式问题</groupName>
      <ability>L2_HalfPunc_CN</ability>
      <abilityName>全半角问题</abilityName>
      <candidateList>
        <item>）</item>
      </candidateList>
      <explain>文本全半角错误。</explain>
      <paraID>4684869D</paraID>
      <start>7</start>
      <end>8</end>
      <status>unmodified</status>
      <modifiedWord/>
      <trackRevisions>false</trackRevisions>
    </reviewItem>
    <reviewItem>
      <errorID>cb7ae2e5-474a-4552-b87e-b1940e6ff050</errorID>
      <errorWord>(</errorWord>
      <group>L1_Format</group>
      <groupName>格式问题</groupName>
      <ability>L2_HalfPunc_CN</ability>
      <abilityName>全半角问题</abilityName>
      <candidateList>
        <item>（</item>
      </candidateList>
      <explain>文本全半角错误。</explain>
      <paraID>4C8F0A23</paraID>
      <start>1</start>
      <end>2</end>
      <status>unmodified</status>
      <modifiedWord/>
      <trackRevisions>false</trackRevisions>
    </reviewItem>
    <reviewItem>
      <errorID>033d660f-75e4-4410-9212-093213f87425</errorID>
      <errorWord>)</errorWord>
      <group>L1_Format</group>
      <groupName>格式问题</groupName>
      <ability>L2_HalfPunc_CN</ability>
      <abilityName>全半角问题</abilityName>
      <candidateList>
        <item>）</item>
      </candidateList>
      <explain>文本全半角错误。</explain>
      <paraID>4C8F0A23</paraID>
      <start>6</start>
      <end>7</end>
      <status>unmodified</status>
      <modifiedWord/>
      <trackRevisions>false</trackRevisions>
    </reviewItem>
    <reviewItem>
      <errorID>6e32164a-fe68-4279-9a56-c90c196038fd</errorID>
      <errorWord>(</errorWord>
      <group>L1_Format</group>
      <groupName>格式问题</groupName>
      <ability>L2_HalfPunc_CN</ability>
      <abilityName>全半角问题</abilityName>
      <candidateList>
        <item>（</item>
      </candidateList>
      <explain>文本全半角错误。</explain>
      <paraID>2A3C02AE</paraID>
      <start>1</start>
      <end>2</end>
      <status>unmodified</status>
      <modifiedWord/>
      <trackRevisions>false</trackRevisions>
    </reviewItem>
    <reviewItem>
      <errorID>37ef609a-53da-4df9-b906-dce5a1416424</errorID>
      <errorWord>)</errorWord>
      <group>L1_Format</group>
      <groupName>格式问题</groupName>
      <ability>L2_HalfPunc_CN</ability>
      <abilityName>全半角问题</abilityName>
      <candidateList>
        <item>）</item>
      </candidateList>
      <explain>文本全半角错误。</explain>
      <paraID>2A3C02AE</paraID>
      <start>4</start>
      <end>5</end>
      <status>unmodified</status>
      <modifiedWord/>
      <trackRevisions>false</trackRevisions>
    </reviewItem>
    <reviewItem>
      <errorID>cfda361a-67e6-4d12-b425-f7e381809cf7</errorID>
      <errorWord>(</errorWord>
      <group>L1_Format</group>
      <groupName>格式问题</groupName>
      <ability>L2_HalfPunc_CN</ability>
      <abilityName>全半角问题</abilityName>
      <candidateList>
        <item>（</item>
      </candidateList>
      <explain>文本全半角错误。</explain>
      <paraID>616E27BF</paraID>
      <start>1</start>
      <end>2</end>
      <status>unmodified</status>
      <modifiedWord/>
      <trackRevisions>false</trackRevisions>
    </reviewItem>
    <reviewItem>
      <errorID>1f588ea9-bf61-42e2-ac4b-72a48dbfe65f</errorID>
      <errorWord>)</errorWord>
      <group>L1_Format</group>
      <groupName>格式问题</groupName>
      <ability>L2_HalfPunc_CN</ability>
      <abilityName>全半角问题</abilityName>
      <candidateList>
        <item>）</item>
      </candidateList>
      <explain>文本全半角错误。</explain>
      <paraID>616E27BF</paraID>
      <start>6</start>
      <end>7</end>
      <status>unmodified</status>
      <modifiedWord/>
      <trackRevisions>false</trackRevisions>
    </reviewItem>
    <reviewItem>
      <errorID>8c0e925e-f196-4c24-8f8d-93885f752e89</errorID>
      <errorWord>(</errorWord>
      <group>L1_Format</group>
      <groupName>格式问题</groupName>
      <ability>L2_HalfPunc_CN</ability>
      <abilityName>全半角问题</abilityName>
      <candidateList>
        <item>（</item>
      </candidateList>
      <explain>文本全半角错误。</explain>
      <paraID>4236B82C</paraID>
      <start>1</start>
      <end>2</end>
      <status>unmodified</status>
      <modifiedWord/>
      <trackRevisions>false</trackRevisions>
    </reviewItem>
    <reviewItem>
      <errorID>7a23625d-08d6-4afd-931f-a10a49c394a1</errorID>
      <errorWord>)</errorWord>
      <group>L1_Format</group>
      <groupName>格式问题</groupName>
      <ability>L2_HalfPunc_CN</ability>
      <abilityName>全半角问题</abilityName>
      <candidateList>
        <item>）</item>
      </candidateList>
      <explain>文本全半角错误。</explain>
      <paraID>4236B82C</paraID>
      <start>4</start>
      <end>5</end>
      <status>unmodified</status>
      <modifiedWord/>
      <trackRevisions>false</trackRevisions>
    </reviewItem>
    <reviewItem>
      <errorID>95d3935d-1e1a-4e43-975c-09f5af7cb37f</errorID>
      <errorWord>(</errorWord>
      <group>L1_Format</group>
      <groupName>格式问题</groupName>
      <ability>L2_HalfPunc_CN</ability>
      <abilityName>全半角问题</abilityName>
      <candidateList>
        <item>（</item>
      </candidateList>
      <explain>文本全半角错误。</explain>
      <paraID>5256D31D</paraID>
      <start>2</start>
      <end>3</end>
      <status>unmodified</status>
      <modifiedWord/>
      <trackRevisions>false</trackRevisions>
    </reviewItem>
    <reviewItem>
      <errorID>0fd8e3e9-b3e5-407e-a045-e17b189f8328</errorID>
      <errorWord>)</errorWord>
      <group>L1_Format</group>
      <groupName>格式问题</groupName>
      <ability>L2_HalfPunc_CN</ability>
      <abilityName>全半角问题</abilityName>
      <candidateList>
        <item>）</item>
      </candidateList>
      <explain>文本全半角错误。</explain>
      <paraID>5256D31D</paraID>
      <start>7</start>
      <end>8</end>
      <status>unmodified</status>
      <modifiedWord/>
      <trackRevisions>false</trackRevisions>
    </reviewItem>
    <reviewItem>
      <errorID>5b269132-41b9-4db1-8f32-6a3169b8823f</errorID>
      <errorWord>(</errorWord>
      <group>L1_Format</group>
      <groupName>格式问题</groupName>
      <ability>L2_HalfPunc_CN</ability>
      <abilityName>全半角问题</abilityName>
      <candidateList>
        <item>（</item>
      </candidateList>
      <explain>文本全半角错误。</explain>
      <paraID>6AAC191B</paraID>
      <start>1</start>
      <end>2</end>
      <status>unmodified</status>
      <modifiedWord/>
      <trackRevisions>false</trackRevisions>
    </reviewItem>
    <reviewItem>
      <errorID>3fae9943-bae0-4c84-a07a-8f45529e422b</errorID>
      <errorWord>)</errorWord>
      <group>L1_Format</group>
      <groupName>格式问题</groupName>
      <ability>L2_HalfPunc_CN</ability>
      <abilityName>全半角问题</abilityName>
      <candidateList>
        <item>）</item>
      </candidateList>
      <explain>文本全半角错误。</explain>
      <paraID>6AAC191B</paraID>
      <start>6</start>
      <end>7</end>
      <status>unmodified</status>
      <modifiedWord/>
      <trackRevisions>false</trackRevisions>
    </reviewItem>
    <reviewItem>
      <errorID>97c316ad-5411-4e39-9821-978f8ed08fbb</errorID>
      <errorWord>(</errorWord>
      <group>L1_Format</group>
      <groupName>格式问题</groupName>
      <ability>L2_HalfPunc_CN</ability>
      <abilityName>全半角问题</abilityName>
      <candidateList>
        <item>（</item>
      </candidateList>
      <explain>文本全半角错误。</explain>
      <paraID>42C2391C</paraID>
      <start>1</start>
      <end>2</end>
      <status>unmodified</status>
      <modifiedWord/>
      <trackRevisions>false</trackRevisions>
    </reviewItem>
    <reviewItem>
      <errorID>28e0e752-55bc-4a6c-8669-99ef2c51b687</errorID>
      <errorWord>)</errorWord>
      <group>L1_Format</group>
      <groupName>格式问题</groupName>
      <ability>L2_HalfPunc_CN</ability>
      <abilityName>全半角问题</abilityName>
      <candidateList>
        <item>）</item>
      </candidateList>
      <explain>文本全半角错误。</explain>
      <paraID>42C2391C</paraID>
      <start>4</start>
      <end>5</end>
      <status>unmodified</status>
      <modifiedWord/>
      <trackRevisions>false</trackRevisions>
    </reviewItem>
    <reviewItem>
      <errorID>265935de-efab-4bcb-afb5-73f1a15f0813</errorID>
      <errorWord>(</errorWord>
      <group>L1_Format</group>
      <groupName>格式问题</groupName>
      <ability>L2_HalfPunc_CN</ability>
      <abilityName>全半角问题</abilityName>
      <candidateList>
        <item>（</item>
      </candidateList>
      <explain>文本全半角错误。</explain>
      <paraID>42C2391C</paraID>
      <start>52</start>
      <end>53</end>
      <status>unmodified</status>
      <modifiedWord/>
      <trackRevisions>false</trackRevisions>
    </reviewItem>
    <reviewItem>
      <errorID>45125821-6a85-4fbc-a8e4-30ac9aeaeaaa</errorID>
      <errorWord>(</errorWord>
      <group>L1_Format</group>
      <groupName>格式问题</groupName>
      <ability>L2_HalfPunc_CN</ability>
      <abilityName>全半角问题</abilityName>
      <candidateList>
        <item>（</item>
      </candidateList>
      <explain>文本全半角错误。</explain>
      <paraID>63EAB211</paraID>
      <start>1</start>
      <end>2</end>
      <status>unmodified</status>
      <modifiedWord/>
      <trackRevisions>false</trackRevisions>
    </reviewItem>
    <reviewItem>
      <errorID>d459d6eb-9299-4bd9-b999-4483d3472ecf</errorID>
      <errorWord>)</errorWord>
      <group>L1_Format</group>
      <groupName>格式问题</groupName>
      <ability>L2_HalfPunc_CN</ability>
      <abilityName>全半角问题</abilityName>
      <candidateList>
        <item>）</item>
      </candidateList>
      <explain>文本全半角错误。</explain>
      <paraID>63EAB211</paraID>
      <start>6</start>
      <end>7</end>
      <status>unmodified</status>
      <modifiedWord/>
      <trackRevisions>false</trackRevisions>
    </reviewItem>
    <reviewItem>
      <errorID>618abb94-895b-4a18-86c1-c328cee1bf6e</errorID>
      <errorWord>(</errorWord>
      <group>L1_Format</group>
      <groupName>格式问题</groupName>
      <ability>L2_HalfPunc_CN</ability>
      <abilityName>全半角问题</abilityName>
      <candidateList>
        <item>（</item>
      </candidateList>
      <explain>文本全半角错误。</explain>
      <paraID>63EAB211</paraID>
      <start>54</start>
      <end>55</end>
      <status>unmodified</status>
      <modifiedWord/>
      <trackRevisions>false</trackRevisions>
    </reviewItem>
    <reviewItem>
      <errorID>a4705350-6648-4021-9e54-e93477f4521d</errorID>
      <errorWord>(</errorWord>
      <group>L1_Format</group>
      <groupName>格式问题</groupName>
      <ability>L2_HalfPunc_CN</ability>
      <abilityName>全半角问题</abilityName>
      <candidateList>
        <item>（</item>
      </candidateList>
      <explain>文本全半角错误。</explain>
      <paraID>3CD78253</paraID>
      <start>1</start>
      <end>2</end>
      <status>unmodified</status>
      <modifiedWord/>
      <trackRevisions>false</trackRevisions>
    </reviewItem>
    <reviewItem>
      <errorID>a594b5f2-b14c-4f56-a1ae-6b117dd770ce</errorID>
      <errorWord>)</errorWord>
      <group>L1_Format</group>
      <groupName>格式问题</groupName>
      <ability>L2_HalfPunc_CN</ability>
      <abilityName>全半角问题</abilityName>
      <candidateList>
        <item>）</item>
      </candidateList>
      <explain>文本全半角错误。</explain>
      <paraID>3CD78253</paraID>
      <start>4</start>
      <end>5</end>
      <status>unmodified</status>
      <modifiedWord/>
      <trackRevisions>false</trackRevisions>
    </reviewItem>
    <reviewItem>
      <errorID>9d32e067-bdf0-47ec-8ec2-b57f00b9e342</errorID>
      <errorWord>(</errorWord>
      <group>L1_Format</group>
      <groupName>格式问题</groupName>
      <ability>L2_HalfPunc_CN</ability>
      <abilityName>全半角问题</abilityName>
      <candidateList>
        <item>（</item>
      </candidateList>
      <explain>文本全半角错误。</explain>
      <paraID>3CD78253</paraID>
      <start>52</start>
      <end>53</end>
      <status>unmodified</status>
      <modifiedWord/>
      <trackRevisions>false</trackRevisions>
    </reviewItem>
    <reviewItem>
      <errorID>82d729da-646b-4481-9c62-9496bbb7daa8</errorID>
      <errorWord>(</errorWord>
      <group>L1_Format</group>
      <groupName>格式问题</groupName>
      <ability>L2_HalfPunc_CN</ability>
      <abilityName>全半角问题</abilityName>
      <candidateList>
        <item>（</item>
      </candidateList>
      <explain>文本全半角错误。</explain>
      <paraID>6AFF26FD</paraID>
      <start>2</start>
      <end>3</end>
      <status>unmodified</status>
      <modifiedWord/>
      <trackRevisions>false</trackRevisions>
    </reviewItem>
    <reviewItem>
      <errorID>e1ee3444-b0de-46fb-83f2-83133258d497</errorID>
      <errorWord>)</errorWord>
      <group>L1_Format</group>
      <groupName>格式问题</groupName>
      <ability>L2_HalfPunc_CN</ability>
      <abilityName>全半角问题</abilityName>
      <candidateList>
        <item>）</item>
      </candidateList>
      <explain>文本全半角错误。</explain>
      <paraID>6AFF26FD</paraID>
      <start>7</start>
      <end>8</end>
      <status>unmodified</status>
      <modifiedWord/>
      <trackRevisions>false</trackRevisions>
    </reviewItem>
    <reviewItem>
      <errorID>2276b235-937b-4593-9267-04127b5f4731</errorID>
      <errorWord>(</errorWord>
      <group>L1_Format</group>
      <groupName>格式问题</groupName>
      <ability>L2_HalfPunc_CN</ability>
      <abilityName>全半角问题</abilityName>
      <candidateList>
        <item>（</item>
      </candidateList>
      <explain>文本全半角错误。</explain>
      <paraID>6AFF26FD</paraID>
      <start>56</start>
      <end>57</end>
      <status>unmodified</status>
      <modifiedWord/>
      <trackRevisions>false</trackRevisions>
    </reviewItem>
    <reviewItem>
      <errorID>dfb3e5fe-a979-4bff-8115-591be506b221</errorID>
      <errorWord>(</errorWord>
      <group>L1_Format</group>
      <groupName>格式问题</groupName>
      <ability>L2_HalfPunc_CN</ability>
      <abilityName>全半角问题</abilityName>
      <candidateList>
        <item>（</item>
      </candidateList>
      <explain>文本全半角错误。</explain>
      <paraID>41E6A2CF</paraID>
      <start>1</start>
      <end>2</end>
      <status>unmodified</status>
      <modifiedWord/>
      <trackRevisions>false</trackRevisions>
    </reviewItem>
    <reviewItem>
      <errorID>11020f04-7be1-4feb-9df2-c70f1d79cfd6</errorID>
      <errorWord>)</errorWord>
      <group>L1_Format</group>
      <groupName>格式问题</groupName>
      <ability>L2_HalfPunc_CN</ability>
      <abilityName>全半角问题</abilityName>
      <candidateList>
        <item>）</item>
      </candidateList>
      <explain>文本全半角错误。</explain>
      <paraID>41E6A2CF</paraID>
      <start>6</start>
      <end>7</end>
      <status>unmodified</status>
      <modifiedWord/>
      <trackRevisions>false</trackRevisions>
    </reviewItem>
    <reviewItem>
      <errorID>1f5e0f03-3175-4c0e-acb4-a7d2e7f08d83</errorID>
      <errorWord>(</errorWord>
      <group>L1_Format</group>
      <groupName>格式问题</groupName>
      <ability>L2_HalfPunc_CN</ability>
      <abilityName>全半角问题</abilityName>
      <candidateList>
        <item>（</item>
      </candidateList>
      <explain>文本全半角错误。</explain>
      <paraID>469FCBEB</paraID>
      <start>1</start>
      <end>2</end>
      <status>unmodified</status>
      <modifiedWord/>
      <trackRevisions>false</trackRevisions>
    </reviewItem>
    <reviewItem>
      <errorID>83bd086e-7aac-4f34-a3b9-e498de1dc328</errorID>
      <errorWord>)</errorWord>
      <group>L1_Format</group>
      <groupName>格式问题</groupName>
      <ability>L2_HalfPunc_CN</ability>
      <abilityName>全半角问题</abilityName>
      <candidateList>
        <item>）</item>
      </candidateList>
      <explain>文本全半角错误。</explain>
      <paraID>469FCBEB</paraID>
      <start>4</start>
      <end>5</end>
      <status>unmodified</status>
      <modifiedWord/>
      <trackRevisions>false</trackRevisions>
    </reviewItem>
    <reviewItem>
      <errorID>7bedf8e0-1572-4615-9261-773b5987f6b7</errorID>
      <errorWord>(</errorWord>
      <group>L1_Format</group>
      <groupName>格式问题</groupName>
      <ability>L2_HalfPunc_CN</ability>
      <abilityName>全半角问题</abilityName>
      <candidateList>
        <item>（</item>
      </candidateList>
      <explain>文本全半角错误。</explain>
      <paraID>10186AF6</paraID>
      <start>1</start>
      <end>2</end>
      <status>unmodified</status>
      <modifiedWord/>
      <trackRevisions>false</trackRevisions>
    </reviewItem>
    <reviewItem>
      <errorID>cf722659-d377-4e6e-b0a6-b877761f74b2</errorID>
      <errorWord>)</errorWord>
      <group>L1_Format</group>
      <groupName>格式问题</groupName>
      <ability>L2_HalfPunc_CN</ability>
      <abilityName>全半角问题</abilityName>
      <candidateList>
        <item>）</item>
      </candidateList>
      <explain>文本全半角错误。</explain>
      <paraID>10186AF6</paraID>
      <start>6</start>
      <end>7</end>
      <status>unmodified</status>
      <modifiedWord/>
      <trackRevisions>false</trackRevisions>
    </reviewItem>
    <reviewItem>
      <errorID>f9d4be81-562d-47b4-bc71-ec2e4dea7e3f</errorID>
      <errorWord>(</errorWord>
      <group>L1_Format</group>
      <groupName>格式问题</groupName>
      <ability>L2_HalfPunc_CN</ability>
      <abilityName>全半角问题</abilityName>
      <candidateList>
        <item>（</item>
      </candidateList>
      <explain>文本全半角错误。</explain>
      <paraID>299BBCEF</paraID>
      <start>1</start>
      <end>2</end>
      <status>unmodified</status>
      <modifiedWord/>
      <trackRevisions>false</trackRevisions>
    </reviewItem>
    <reviewItem>
      <errorID>4027029f-fee1-4d22-b586-3e6c3f62ea37</errorID>
      <errorWord>)</errorWord>
      <group>L1_Format</group>
      <groupName>格式问题</groupName>
      <ability>L2_HalfPunc_CN</ability>
      <abilityName>全半角问题</abilityName>
      <candidateList>
        <item>）</item>
      </candidateList>
      <explain>文本全半角错误。</explain>
      <paraID>299BBCEF</paraID>
      <start>4</start>
      <end>5</end>
      <status>unmodified</status>
      <modifiedWord/>
      <trackRevisions>false</trackRevisions>
    </reviewItem>
    <reviewItem>
      <errorID>4c8320aa-27da-4567-91e9-91ffdef397a5</errorID>
      <errorWord>(</errorWord>
      <group>L1_Format</group>
      <groupName>格式问题</groupName>
      <ability>L2_HalfPunc_CN</ability>
      <abilityName>全半角问题</abilityName>
      <candidateList>
        <item>（</item>
      </candidateList>
      <explain>文本全半角错误。</explain>
      <paraID> DCFD527</paraID>
      <start>2</start>
      <end>3</end>
      <status>unmodified</status>
      <modifiedWord/>
      <trackRevisions>false</trackRevisions>
    </reviewItem>
    <reviewItem>
      <errorID>5e1dcc45-71d9-4025-9f61-0a85f32ab3c9</errorID>
      <errorWord>)</errorWord>
      <group>L1_Format</group>
      <groupName>格式问题</groupName>
      <ability>L2_HalfPunc_CN</ability>
      <abilityName>全半角问题</abilityName>
      <candidateList>
        <item>）</item>
      </candidateList>
      <explain>文本全半角错误。</explain>
      <paraID> DCFD527</paraID>
      <start>7</start>
      <end>8</end>
      <status>unmodified</status>
      <modifiedWord/>
      <trackRevisions>false</trackRevisions>
    </reviewItem>
    <reviewItem>
      <errorID>0d9528c6-3a72-44bb-9d6b-36b82df980e5</errorID>
      <errorWord>(</errorWord>
      <group>L1_Format</group>
      <groupName>格式问题</groupName>
      <ability>L2_HalfPunc_CN</ability>
      <abilityName>全半角问题</abilityName>
      <candidateList>
        <item>（</item>
      </candidateList>
      <explain>文本全半角错误。</explain>
      <paraID>101D01A2</paraID>
      <start>1</start>
      <end>2</end>
      <status>unmodified</status>
      <modifiedWord/>
      <trackRevisions>false</trackRevisions>
    </reviewItem>
    <reviewItem>
      <errorID>3cf4425d-cae8-4c08-b997-6fcdf12f83a6</errorID>
      <errorWord>)</errorWord>
      <group>L1_Format</group>
      <groupName>格式问题</groupName>
      <ability>L2_HalfPunc_CN</ability>
      <abilityName>全半角问题</abilityName>
      <candidateList>
        <item>）</item>
      </candidateList>
      <explain>文本全半角错误。</explain>
      <paraID>101D01A2</paraID>
      <start>6</start>
      <end>7</end>
      <status>unmodified</status>
      <modifiedWord/>
      <trackRevisions>false</trackRevisions>
    </reviewItem>
    <reviewItem>
      <errorID>76748332-0863-40e8-b744-e60dd244f832</errorID>
      <errorWord>(</errorWord>
      <group>L1_Format</group>
      <groupName>格式问题</groupName>
      <ability>L2_HalfPunc_CN</ability>
      <abilityName>全半角问题</abilityName>
      <candidateList>
        <item>（</item>
      </candidateList>
      <explain>文本全半角错误。</explain>
      <paraID> 4DB8BBE</paraID>
      <start>1</start>
      <end>2</end>
      <status>unmodified</status>
      <modifiedWord/>
      <trackRevisions>false</trackRevisions>
    </reviewItem>
    <reviewItem>
      <errorID>c361432a-03fc-4824-8051-0539e266bedd</errorID>
      <errorWord>)</errorWord>
      <group>L1_Format</group>
      <groupName>格式问题</groupName>
      <ability>L2_HalfPunc_CN</ability>
      <abilityName>全半角问题</abilityName>
      <candidateList>
        <item>）</item>
      </candidateList>
      <explain>文本全半角错误。</explain>
      <paraID> 4DB8BBE</paraID>
      <start>4</start>
      <end>5</end>
      <status>unmodified</status>
      <modifiedWord/>
      <trackRevisions>false</trackRevisions>
    </reviewItem>
    <reviewItem>
      <errorID>ac5be5a0-4f57-4a26-af24-c1a1f56ccfca</errorID>
      <errorWord>(</errorWord>
      <group>L1_Format</group>
      <groupName>格式问题</groupName>
      <ability>L2_HalfPunc_CN</ability>
      <abilityName>全半角问题</abilityName>
      <candidateList>
        <item>（</item>
      </candidateList>
      <explain>文本全半角错误。</explain>
      <paraID>15D2576F</paraID>
      <start>1</start>
      <end>2</end>
      <status>unmodified</status>
      <modifiedWord/>
      <trackRevisions>false</trackRevisions>
    </reviewItem>
    <reviewItem>
      <errorID>e0ab4e4f-6dc2-49ed-99ea-04ece9bbae7e</errorID>
      <errorWord>)</errorWord>
      <group>L1_Format</group>
      <groupName>格式问题</groupName>
      <ability>L2_HalfPunc_CN</ability>
      <abilityName>全半角问题</abilityName>
      <candidateList>
        <item>）</item>
      </candidateList>
      <explain>文本全半角错误。</explain>
      <paraID>15D2576F</paraID>
      <start>6</start>
      <end>7</end>
      <status>unmodified</status>
      <modifiedWord/>
      <trackRevisions>false</trackRevisions>
    </reviewItem>
    <reviewItem>
      <errorID>02e98539-18c0-4690-a578-685ed6a5ecdf</errorID>
      <errorWord>(</errorWord>
      <group>L1_Format</group>
      <groupName>格式问题</groupName>
      <ability>L2_HalfPunc_CN</ability>
      <abilityName>全半角问题</abilityName>
      <candidateList>
        <item>（</item>
      </candidateList>
      <explain>文本全半角错误。</explain>
      <paraID>64B3A88C</paraID>
      <start>1</start>
      <end>2</end>
      <status>unmodified</status>
      <modifiedWord/>
      <trackRevisions>false</trackRevisions>
    </reviewItem>
    <reviewItem>
      <errorID>8f9c8494-1ed1-461b-b73f-b70e95059527</errorID>
      <errorWord>)</errorWord>
      <group>L1_Format</group>
      <groupName>格式问题</groupName>
      <ability>L2_HalfPunc_CN</ability>
      <abilityName>全半角问题</abilityName>
      <candidateList>
        <item>）</item>
      </candidateList>
      <explain>文本全半角错误。</explain>
      <paraID>64B3A88C</paraID>
      <start>4</start>
      <end>5</end>
      <status>unmodified</status>
      <modifiedWord/>
      <trackRevisions>false</trackRevisions>
    </reviewItem>
    <reviewItem>
      <errorID>65bc661d-46f1-44b6-a211-7d89a775705d</errorID>
      <errorWord>(</errorWord>
      <group>L1_Format</group>
      <groupName>格式问题</groupName>
      <ability>L2_HalfPunc_CN</ability>
      <abilityName>全半角问题</abilityName>
      <candidateList>
        <item>（</item>
      </candidateList>
      <explain>文本全半角错误。</explain>
      <paraID>26066FD5</paraID>
      <start>2</start>
      <end>3</end>
      <status>unmodified</status>
      <modifiedWord/>
      <trackRevisions>false</trackRevisions>
    </reviewItem>
    <reviewItem>
      <errorID>1ce8dc4b-2ebf-4fb1-ae2b-2cba95b0aab3</errorID>
      <errorWord>)</errorWord>
      <group>L1_Format</group>
      <groupName>格式问题</groupName>
      <ability>L2_HalfPunc_CN</ability>
      <abilityName>全半角问题</abilityName>
      <candidateList>
        <item>）</item>
      </candidateList>
      <explain>文本全半角错误。</explain>
      <paraID>26066FD5</paraID>
      <start>7</start>
      <end>8</end>
      <status>unmodified</status>
      <modifiedWord/>
      <trackRevisions>false</trackRevisions>
    </reviewItem>
    <reviewItem>
      <errorID>72e5ad22-c0bf-428b-8ae5-625a87ac0699</errorID>
      <errorWord>(</errorWord>
      <group>L1_Format</group>
      <groupName>格式问题</groupName>
      <ability>L2_HalfPunc_CN</ability>
      <abilityName>全半角问题</abilityName>
      <candidateList>
        <item>（</item>
      </candidateList>
      <explain>文本全半角错误。</explain>
      <paraID>51D72782</paraID>
      <start>1</start>
      <end>2</end>
      <status>unmodified</status>
      <modifiedWord/>
      <trackRevisions>false</trackRevisions>
    </reviewItem>
    <reviewItem>
      <errorID>ccddd2cd-6ca8-4d19-9748-f4c26165b22a</errorID>
      <errorWord>)</errorWord>
      <group>L1_Format</group>
      <groupName>格式问题</groupName>
      <ability>L2_HalfPunc_CN</ability>
      <abilityName>全半角问题</abilityName>
      <candidateList>
        <item>）</item>
      </candidateList>
      <explain>文本全半角错误。</explain>
      <paraID>51D72782</paraID>
      <start>6</start>
      <end>7</end>
      <status>unmodified</status>
      <modifiedWord/>
      <trackRevisions>false</trackRevisions>
    </reviewItem>
    <reviewItem>
      <errorID>2020c221-6d91-4d15-9f4e-b908e201dd19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45526039</paraID>
      <start>0</start>
      <end>2</end>
      <status>unmodified</status>
      <modifiedWord/>
      <trackRevisions>false</trackRevisions>
    </reviewItem>
    <reviewItem>
      <errorID>daa65f43-1eb3-4b31-acdf-dc468b82e224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4549038D</paraID>
      <start>0</start>
      <end>2</end>
      <status>unmodified</status>
      <modifiedWord/>
      <trackRevisions>false</trackRevisions>
    </reviewItem>
    <reviewItem>
      <errorID>5fa9cb2c-b3ad-424b-b459-2ac03992f2fa</errorID>
      <errorWord>:</errorWord>
      <group>L1_Format</group>
      <groupName>格式问题</groupName>
      <ability>L2_HalfPunc_CN</ability>
      <abilityName>全半角问题</abilityName>
      <candidateList>
        <item>：</item>
      </candidateList>
      <explain>文本全半角错误。</explain>
      <paraID>5A435DCB</paraID>
      <start>4</start>
      <end>5</end>
      <status>unmodified</status>
      <modifiedWord/>
      <trackRevisions>false</trackRevisions>
    </reviewItem>
    <reviewItem>
      <errorID>4544ef7f-4d6e-4e47-8c04-18ee9fee9b68</errorID>
      <errorWord>(</errorWord>
      <group>L1_Format</group>
      <groupName>格式问题</groupName>
      <ability>L2_HalfPunc_CN</ability>
      <abilityName>全半角问题</abilityName>
      <candidateList>
        <item>（</item>
      </candidateList>
      <explain>文本全半角错误。</explain>
      <paraID> 2A86EDC</paraID>
      <start>3</start>
      <end>4</end>
      <status>unmodified</status>
      <modifiedWord/>
      <trackRevisions>false</trackRevisions>
    </reviewItem>
    <reviewItem>
      <errorID>946a8e61-d377-427e-8562-aaaad306701b</errorID>
      <errorWord>)</errorWord>
      <group>L1_Format</group>
      <groupName>格式问题</groupName>
      <ability>L2_HalfPunc_CN</ability>
      <abilityName>全半角问题</abilityName>
      <candidateList>
        <item>）</item>
      </candidateList>
      <explain>文本全半角错误。</explain>
      <paraID> 2A86EDC</paraID>
      <start>6</start>
      <end>7</end>
      <status>unmodified</status>
      <modifiedWord/>
      <trackRevisions>false</trackRevisions>
    </reviewItem>
    <reviewItem>
      <errorID>515c805b-7b30-4a90-9d06-8a795625a69a</errorID>
      <errorWord>(</errorWord>
      <group>L1_Format</group>
      <groupName>格式问题</groupName>
      <ability>L2_HalfPunc_CN</ability>
      <abilityName>全半角问题</abilityName>
      <candidateList>
        <item>（</item>
      </candidateList>
      <explain>文本全半角错误。</explain>
      <paraID>7A9C6AC6</paraID>
      <start>3</start>
      <end>4</end>
      <status>unmodified</status>
      <modifiedWord/>
      <trackRevisions>false</trackRevisions>
    </reviewItem>
    <reviewItem>
      <errorID>956cb447-3e28-4466-9be9-5d23c63880ce</errorID>
      <errorWord>)</errorWord>
      <group>L1_Format</group>
      <groupName>格式问题</groupName>
      <ability>L2_HalfPunc_CN</ability>
      <abilityName>全半角问题</abilityName>
      <candidateList>
        <item>）</item>
      </candidateList>
      <explain>文本全半角错误。</explain>
      <paraID>7A9C6AC6</paraID>
      <start>6</start>
      <end>7</end>
      <status>unmodified</status>
      <modifiedWord/>
      <trackRevisions>false</trackRevisions>
    </reviewItem>
    <reviewItem>
      <errorID>502a3055-6e87-4fcb-9267-1f7e8795755f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6D98DE8F</paraID>
      <start>13</start>
      <end>16</end>
      <status>unmodified</status>
      <modifiedWord/>
      <trackRevisions>false</trackRevisions>
    </reviewItem>
    <reviewItem>
      <errorID>f8f62740-aa47-4ca1-b2af-f1244c6501d2</errorID>
      <errorWord>:</errorWord>
      <group>L1_Format</group>
      <groupName>格式问题</groupName>
      <ability>L2_HalfPunc_CN</ability>
      <abilityName>全半角问题</abilityName>
      <candidateList>
        <item>：</item>
      </candidateList>
      <explain>文本全半角错误。</explain>
      <paraID>3825DF20</paraID>
      <start>31</start>
      <end>32</end>
      <status>unmodified</status>
      <modifiedWord/>
      <trackRevisions>false</trackRevisions>
    </reviewItem>
    <reviewItem>
      <errorID>0018161c-ba97-4e91-88e3-1be373d4eaf1</errorID>
      <errorWord>(</errorWord>
      <group>L1_Format</group>
      <groupName>格式问题</groupName>
      <ability>L2_HalfPunc_CN</ability>
      <abilityName>全半角问题</abilityName>
      <candidateList>
        <item>（</item>
      </candidateList>
      <explain>文本全半角错误。</explain>
      <paraID>3825DF20</paraID>
      <start>41</start>
      <end>42</end>
      <status>unmodified</status>
      <modifiedWord/>
      <trackRevisions>false</trackRevisions>
    </reviewItem>
    <reviewItem>
      <errorID>24882e13-91b4-46e1-bce2-0c3fde42cbde</errorID>
      <errorWord>)</errorWord>
      <group>L1_Format</group>
      <groupName>格式问题</groupName>
      <ability>L2_HalfPunc_CN</ability>
      <abilityName>全半角问题</abilityName>
      <candidateList>
        <item>）</item>
      </candidateList>
      <explain>文本全半角错误。</explain>
      <paraID>3825DF20</paraID>
      <start>46</start>
      <end>47</end>
      <status>unmodified</status>
      <modifiedWord/>
      <trackRevisions>false</trackRevisions>
    </reviewItem>
    <reviewItem>
      <errorID>1febe6ea-479b-440a-bac2-d836d388199b</errorID>
      <errorWord>(</errorWord>
      <group>L1_Format</group>
      <groupName>格式问题</groupName>
      <ability>L2_HalfPunc_CN</ability>
      <abilityName>全半角问题</abilityName>
      <candidateList>
        <item>（</item>
      </candidateList>
      <explain>文本全半角错误。</explain>
      <paraID>3825DF20</paraID>
      <start>48</start>
      <end>49</end>
      <status>unmodified</status>
      <modifiedWord/>
      <trackRevisions>false</trackRevisions>
    </reviewItem>
    <reviewItem>
      <errorID>fd57766e-5d86-41fb-be99-677f208ef6d8</errorID>
      <errorWord>)</errorWord>
      <group>L1_Format</group>
      <groupName>格式问题</groupName>
      <ability>L2_HalfPunc_CN</ability>
      <abilityName>全半角问题</abilityName>
      <candidateList>
        <item>）</item>
      </candidateList>
      <explain>文本全半角错误。</explain>
      <paraID>3825DF20</paraID>
      <start>61</start>
      <end>62</end>
      <status>unmodified</status>
      <modifiedWord/>
      <trackRevisions>false</trackRevisions>
    </reviewItem>
    <reviewItem>
      <errorID>94a26963-0c57-48c4-afc8-d4f3c2f4dd75</errorID>
      <errorWord>《建设工程工程量清单计价规范（GB5050-2013）》</errorWord>
      <group>L1_Knowledge</group>
      <groupName>知识性问题</groupName>
      <ability>L2_Knowledge</ability>
      <abilityName>其他知识</abilityName>
      <candidateList>
        <item>《建设工程工程量清单计价规范》（GB5050-2013）</item>
      </candidateList>
      <explain>疑似政策文件、法律法规名称等书写不规范，请注意检查。</explain>
      <paraID>2EF36D1E</paraID>
      <start>4</start>
      <end>32</end>
      <status>unmodified</status>
      <modifiedWord/>
      <trackRevisions>false</trackRevisions>
    </reviewItem>
    <reviewItem>
      <errorID>b5fd2eae-387e-46ac-a02c-ff71f769a9bf</errorID>
      <errorWord>（6）、</errorWord>
      <group>L1_Punc</group>
      <groupName>标点问题</groupName>
      <ability>L2_Punc_CN</ability>
      <abilityName>标点符号问题</abilityName>
      <candidateList>
        <item>（6）</item>
      </candidateList>
      <explain>根据国标GB/T 15834-2011《标点符号用法》中的4.5.3.3节，带括号的汉字数字或阿拉伯数字表次序时，后面通常不加顿号。如“（一）指导思想”“（二）行动指南”。</explain>
      <paraID>4CC57F6E</paraID>
      <start>3</start>
      <end>7</end>
      <status>unmodified</status>
      <modifiedWord/>
      <trackRevisions>false</trackRevisions>
    </reviewItem>
    <reviewItem>
      <errorID>ff489804-0236-43f0-b391-04518a41aac8</errorID>
      <errorWord>（7）、</errorWord>
      <group>L1_Punc</group>
      <groupName>标点问题</groupName>
      <ability>L2_Punc_CN</ability>
      <abilityName>标点符号问题</abilityName>
      <candidateList>
        <item>（7）</item>
      </candidateList>
      <explain>根据国标GB/T 15834-2011《标点符号用法》中的4.5.3.3节，带括号的汉字数字或阿拉伯数字表次序时，后面通常不加顿号。如“（一）指导思想”“（二）行动指南”。</explain>
      <paraID>4CC57F6E</paraID>
      <start>7</start>
      <end>11</end>
      <status>unmodified</status>
      <modifiedWord/>
      <trackRevisions>false</trackRevisions>
    </reviewItem>
    <reviewItem>
      <errorID>7a9e0740-eaa2-40c1-a8f9-af8539bab138</errorID>
      <errorWord>（8）、</errorWord>
      <group>L1_Punc</group>
      <groupName>标点问题</groupName>
      <ability>L2_Punc_CN</ability>
      <abilityName>标点符号问题</abilityName>
      <candidateList>
        <item>（8）</item>
      </candidateList>
      <explain>根据国标GB/T 15834-2011《标点符号用法》中的4.5.3.3节，带括号的汉字数字或阿拉伯数字表次序时，后面通常不加顿号。如“（一）指导思想”“（二）行动指南”。</explain>
      <paraID>4CC57F6E</paraID>
      <start>11</start>
      <end>15</end>
      <status>unmodified</status>
      <modifiedWord/>
      <trackRevisions>false</trackRevisions>
    </reviewItem>
    <reviewItem>
      <errorID>d2b9a8a9-dac1-4225-b907-96f4dc663bc8</errorID>
      <errorWord>、以及</errorWord>
      <group>L1_Punc</group>
      <groupName>标点问题</groupName>
      <ability>L2_Punc_CN</ability>
      <abilityName>标点符号问题</abilityName>
      <candidateList>
        <item>，以及</item>
      </candidateList>
      <explain>连接词前后不宜使用顿号，建议使用逗号。</explain>
      <paraID>5474111E</paraID>
      <start>131</start>
      <end>134</end>
      <status>unmodified</status>
      <modifiedWord/>
      <trackRevisions>false</trackRevisions>
    </reviewItem>
    <reviewItem>
      <errorID>a2d8c831-9f8f-42ac-831c-34f47599d994</errorID>
      <errorWord>《建设工程工程量清单计价规范（GB5050-2013）》</errorWord>
      <group>L1_Knowledge</group>
      <groupName>知识性问题</groupName>
      <ability>L2_Knowledge</ability>
      <abilityName>其他知识</abilityName>
      <candidateList>
        <item>《建设工程工程量清单计价规范》（GB5050-2013）</item>
      </candidateList>
      <explain>疑似政策文件、法律法规名称等书写不规范，请注意检查。</explain>
      <paraID> D58E033</paraID>
      <start>21</start>
      <end>49</end>
      <status>unmodified</status>
      <modifiedWord/>
      <trackRevisions>false</trackRevisions>
    </reviewItem>
    <reviewItem>
      <errorID>95c04465-cb40-4c5c-acbd-e326bb7521ee</errorID>
      <errorWord>《建设工程工程量清单计价规范（GB5050-2013）》</errorWord>
      <group>L1_Knowledge</group>
      <groupName>知识性问题</groupName>
      <ability>L2_Knowledge</ability>
      <abilityName>其他知识</abilityName>
      <candidateList>
        <item>《建设工程工程量清单计价规范》（GB5050-2013）</item>
      </candidateList>
      <explain>疑似政策文件、法律法规名称等书写不规范，请注意检查。</explain>
      <paraID>2C3E6A2A</paraID>
      <start>18</start>
      <end>46</end>
      <status>unmodified</status>
      <modifiedWord/>
      <trackRevisions>false</trackRevisions>
    </reviewItem>
    <reviewItem>
      <errorID>46648353-73d5-4d9e-b978-48e9c59d8050</errorID>
      <errorWord>：/</errorWord>
      <group>L1_Punc</group>
      <groupName>标点问题</groupName>
      <ability>L2_Punc_CN</ability>
      <abilityName>标点符号问题</abilityName>
      <candidateList>
        <item>：</item>
      </candidateList>
      <explain/>
      <paraID>5F968051</paraID>
      <start>12</start>
      <end>14</end>
      <status>unmodified</status>
      <modifiedWord/>
      <trackRevisions>false</trackRevisions>
    </reviewItem>
    <reviewItem>
      <errorID>9e20717f-47e4-4a45-964e-393b142f58de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163AC573</paraID>
      <start>19</start>
      <end>20</end>
      <status>unmodified</status>
      <modifiedWord/>
      <trackRevisions>false</trackRevisions>
    </reviewItem>
    <reviewItem>
      <errorID>11728f21-b029-4c75-b916-c3c2c3b9a049</errorID>
      <errorWord>噪音</errorWord>
      <group>L1_Word</group>
      <groupName>字词问题</groupName>
      <ability>L2_Alias</ability>
      <abilityName>也作/曾用词</abilityName>
      <candidateList>
        <item>噪声</item>
      </candidateList>
      <explain>词汇[噪音]为不规范表述或旧称，其规范书面表述为[噪声]。</explain>
      <paraID>40B47E28</paraID>
      <start>376</start>
      <end>378</end>
      <status>unmodified</status>
      <modifiedWord/>
      <trackRevisions>false</trackRevisions>
    </reviewItem>
    <reviewItem>
      <errorID>dc60df2a-3882-4afd-af29-506bb7ae6ae7</errorID>
      <errorWord>,</errorWord>
      <group>L1_Format</group>
      <groupName>格式问题</groupName>
      <ability>L2_HalfPunc_CN</ability>
      <abilityName>全半角问题</abilityName>
      <candidateList>
        <item>，</item>
      </candidateList>
      <explain>文本全半角错误。</explain>
      <paraID> 368C674</paraID>
      <start>28</start>
      <end>29</end>
      <status>unmodified</status>
      <modifiedWord/>
      <trackRevisions>false</trackRevisions>
    </reviewItem>
    <reviewItem>
      <errorID>4c734a24-ce02-41bf-a053-053abb2dec67</errorID>
      <errorWord>交纳</errorWord>
      <group>L1_Word</group>
      <groupName>字词问题</groupName>
      <ability>L2_Typo</ability>
      <abilityName>字词错误</abilityName>
      <candidateList>
        <item>缴纳</item>
      </candidateList>
      <explain>〈动〉交纳：～税款。</explain>
      <paraID>632B5CE9</paraID>
      <start>86</start>
      <end>88</end>
      <status>unmodified</status>
      <modifiedWord/>
      <trackRevisions>false</trackRevisions>
    </reviewItem>
    <reviewItem>
      <errorID>16219382-e726-4aa7-a55d-ae57ab11bd13</errorID>
      <errorWord>其它</errorWord>
      <group>L1_Word</group>
      <groupName>字词问题</groupName>
      <ability>L2_Alias</ability>
      <abilityName>也作/曾用词</abilityName>
      <candidateList>
        <item>其他</item>
      </candidateList>
      <explain>词汇[其它]为不规范表述或旧称，其规范书面表述为[其他]。</explain>
      <paraID>60B9F363</paraID>
      <start>44</start>
      <end>46</end>
      <status>unmodified</status>
      <modifiedWord/>
      <trackRevisions>false</trackRevisions>
    </reviewItem>
    <reviewItem>
      <errorID>804ed31c-cded-4d56-828f-7be2fc460050</errorID>
      <errorWord>其它</errorWord>
      <group>L1_Word</group>
      <groupName>字词问题</groupName>
      <ability>L2_Alias</ability>
      <abilityName>也作/曾用词</abilityName>
      <candidateList>
        <item>其他</item>
      </candidateList>
      <explain>词汇[其它]为不规范表述或旧称，其规范书面表述为[其他]。</explain>
      <paraID>60B9F363</paraID>
      <start>130</start>
      <end>132</end>
      <status>unmodified</status>
      <modifiedWord/>
      <trackRevisions>false</trackRevisions>
    </reviewItem>
    <reviewItem>
      <errorID>f88fdbab-59bb-4c7b-af97-3373d8f57fde</errorID>
      <errorWord>其它</errorWord>
      <group>L1_Word</group>
      <groupName>字词问题</groupName>
      <ability>L2_Alias</ability>
      <abilityName>也作/曾用词</abilityName>
      <candidateList>
        <item>其他</item>
      </candidateList>
      <explain>词汇[其它]为不规范表述或旧称，其规范书面表述为[其他]。</explain>
      <paraID>31658315</paraID>
      <start>127</start>
      <end>129</end>
      <status>unmodified</status>
      <modifiedWord/>
      <trackRevisions>false</trackRevisions>
    </reviewItem>
    <reviewItem>
      <errorID>2c773031-1ae8-418a-b7b9-3f84c9a03e94</errorID>
      <errorWord>(</errorWord>
      <group>L1_Format</group>
      <groupName>格式问题</groupName>
      <ability>L2_HalfPunc_CN</ability>
      <abilityName>全半角问题</abilityName>
      <candidateList>
        <item>（</item>
      </candidateList>
      <explain>文本全半角错误。</explain>
      <paraID>468FD2D4</paraID>
      <start>60</start>
      <end>61</end>
      <status>unmodified</status>
      <modifiedWord/>
      <trackRevisions>false</trackRevisions>
    </reviewItem>
    <reviewItem>
      <errorID>4fbb11f5-7036-4f72-aaac-0e0c50b5ac7a</errorID>
      <errorWord>)</errorWord>
      <group>L1_Format</group>
      <groupName>格式问题</groupName>
      <ability>L2_HalfPunc_CN</ability>
      <abilityName>全半角问题</abilityName>
      <candidateList>
        <item>）</item>
      </candidateList>
      <explain>文本全半角错误。</explain>
      <paraID>468FD2D4</paraID>
      <start>62</start>
      <end>63</end>
      <status>unmodified</status>
      <modifiedWord/>
      <trackRevisions>false</trackRevisions>
    </reviewItem>
    <reviewItem>
      <errorID>2c44b76f-bb16-453b-b6bf-916eb263d879</errorID>
      <errorWord>：/。</errorWord>
      <group>L1_Punc</group>
      <groupName>标点问题</groupName>
      <ability>L2_Punc_CN</ability>
      <abilityName>标点符号问题</abilityName>
      <candidateList>
        <item>：</item>
      </candidateList>
      <explain/>
      <paraID> 9111140</paraID>
      <start>19</start>
      <end>22</end>
      <status>unmodified</status>
      <modifiedWord/>
      <trackRevisions>false</trackRevisions>
    </reviewItem>
    <reviewItem>
      <errorID>1177d468-fb3b-4f30-9bd3-f885677569aa</errorID>
      <errorWord>（2018）73号</errorWord>
      <group>L1_Knowledge</group>
      <groupName>知识性问题</groupName>
      <ability>L2_Knowledge</ability>
      <abilityName>其他知识</abilityName>
      <candidateList>
        <item>〔2018〕73号</item>
      </candidateList>
      <explain>发文字号格式错误。</explain>
      <paraID> E02133B</paraID>
      <start>14</start>
      <end>23</end>
      <status>unmodified</status>
      <modifiedWord/>
      <trackRevisions>false</trackRevisions>
    </reviewItem>
    <reviewItem>
      <errorID>0d58e5d8-71e5-498e-93a1-517cb346738e</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E02133B</paraID>
      <start>37</start>
      <end>39</end>
      <status>unmodified</status>
      <modifiedWord/>
      <trackRevisions>false</trackRevisions>
    </reviewItem>
    <reviewItem>
      <errorID>c0e73f6f-0a34-4add-a3d3-04a0914c8ec3</errorID>
      <errorWord>:</errorWord>
      <group>L1_Format</group>
      <groupName>格式问题</groupName>
      <ability>L2_HalfPunc_CN</ability>
      <abilityName>全半角问题</abilityName>
      <candidateList>
        <item>：</item>
      </candidateList>
      <explain>文本全半角错误。</explain>
      <paraID>17772AE0</paraID>
      <start>82</start>
      <end>83</end>
      <status>unmodified</status>
      <modifiedWord/>
      <trackRevisions>false</trackRevisions>
    </reviewItem>
    <reviewItem>
      <errorID>736c5ee4-af7d-4046-950b-13cc08bfecc3</errorID>
      <errorWord>工</errorWord>
      <group>L1_Word</group>
      <groupName>字词问题</groupName>
      <ability>L2_Typo</ability>
      <abilityName>字词错误</abilityName>
      <candidateList>
        <item>工现</item>
      </candidateList>
      <explain/>
      <paraID>74A1E3AA</paraID>
      <start>91</start>
      <end>92</end>
      <status>unmodified</status>
      <modifiedWord/>
      <trackRevisions>false</trackRevisions>
    </reviewItem>
    <reviewItem>
      <errorID>bfe454ec-de1e-4dbc-8cd9-c216a046de1f</errorID>
      <errorWord>[2007]131号</errorWord>
      <group>L1_Knowledge</group>
      <groupName>知识性问题</groupName>
      <ability>L2_Knowledge</ability>
      <abilityName>其他知识</abilityName>
      <candidateList>
        <item>〔2007〕131号</item>
      </candidateList>
      <explain>发文字号格式错误。</explain>
      <paraID>3C1D9316</paraID>
      <start>85</start>
      <end>95</end>
      <status>unmodified</status>
      <modifiedWord/>
      <trackRevisions>false</trackRevisions>
    </reviewItem>
    <reviewItem>
      <errorID>4a0a7c26-be30-45fc-a5dd-3b146946dc0b</errorID>
      <errorWord>[2008]224号</errorWord>
      <group>L1_Knowledge</group>
      <groupName>知识性问题</groupName>
      <ability>L2_Knowledge</ability>
      <abilityName>其他知识</abilityName>
      <candidateList>
        <item>〔2008〕224号</item>
      </candidateList>
      <explain>发文字号格式错误。</explain>
      <paraID>3C1D9316</paraID>
      <start>100</start>
      <end>110</end>
      <status>unmodified</status>
      <modifiedWord/>
      <trackRevisions>false</trackRevisions>
    </reviewItem>
    <reviewItem>
      <errorID>afd9786f-7030-4343-94fd-1b753cc3a3f0</errorID>
      <errorWord>[2007]131号</errorWord>
      <group>L1_Knowledge</group>
      <groupName>知识性问题</groupName>
      <ability>L2_Knowledge</ability>
      <abilityName>其他知识</abilityName>
      <candidateList>
        <item>〔2007〕131号</item>
      </candidateList>
      <explain>发文字号格式错误。</explain>
      <paraID>1CF76B08</paraID>
      <start>61</start>
      <end>71</end>
      <status>unmodified</status>
      <modifiedWord/>
      <trackRevisions>false</trackRevisions>
    </reviewItem>
    <reviewItem>
      <errorID>7c806579-48ab-41fd-a84a-fa56f46d25ad</errorID>
      <errorWord>[2008]224号</errorWord>
      <group>L1_Knowledge</group>
      <groupName>知识性问题</groupName>
      <ability>L2_Knowledge</ability>
      <abilityName>其他知识</abilityName>
      <candidateList>
        <item>〔2008〕224号</item>
      </candidateList>
      <explain>发文字号格式错误。</explain>
      <paraID>1CF76B08</paraID>
      <start>76</start>
      <end>86</end>
      <status>unmodified</status>
      <modifiedWord/>
      <trackRevisions>false</trackRevisions>
    </reviewItem>
    <reviewItem>
      <errorID>e2327e7a-f6c3-4bb5-aa16-df32050f8351</errorID>
      <errorWord>(</errorWord>
      <group>L1_Format</group>
      <groupName>格式问题</groupName>
      <ability>L2_HalfPunc_CN</ability>
      <abilityName>全半角问题</abilityName>
      <candidateList>
        <item>（</item>
      </candidateList>
      <explain>文本全半角错误。</explain>
      <paraID>3C26DA98</paraID>
      <start>28</start>
      <end>29</end>
      <status>unmodified</status>
      <modifiedWord/>
      <trackRevisions>false</trackRevisions>
    </reviewItem>
    <reviewItem>
      <errorID>022bd75e-cdd4-480b-ad18-73c60827aa3a</errorID>
      <errorWord>)</errorWord>
      <group>L1_Format</group>
      <groupName>格式问题</groupName>
      <ability>L2_HalfPunc_CN</ability>
      <abilityName>全半角问题</abilityName>
      <candidateList>
        <item>）</item>
      </candidateList>
      <explain>文本全半角错误。</explain>
      <paraID>3C26DA98</paraID>
      <start>30</start>
      <end>31</end>
      <status>unmodified</status>
      <modifiedWord/>
      <trackRevisions>false</trackRevisions>
    </reviewItem>
    <reviewItem>
      <errorID>e1ec4d95-9039-4684-9a31-3cd602b5b9d9</errorID>
      <errorWord>座标</errorWord>
      <group>L1_Word</group>
      <groupName>字词问题</groupName>
      <ability>L2_Typo</ability>
      <abilityName>字词错误</abilityName>
      <candidateList>
        <item>坐标</item>
      </candidateList>
      <explain>〈名〉能够确定一个点在空间的位置的一个或一组数，叫做这个点的坐标。通常由这个点到垂直相交的若干条固定的直线的距离来表示。这些直线叫做坐标轴。坐标轴的数目在平面上为2，在空间里为3。</explain>
      <paraID>76585DFD</paraID>
      <start>77</start>
      <end>79</end>
      <status>modified</status>
      <modifiedWord>坐标</modifiedWord>
      <trackRevisions>false</trackRevisions>
    </reviewItem>
    <reviewItem>
      <errorID>ea06a496-8f01-4b83-ba65-b13e0e1fff47</errorID>
      <errorWord>，</errorWord>
      <group>L1_Word</group>
      <groupName>字词问题</groupName>
      <ability>L2_Typo</ability>
      <abilityName>字词错误</abilityName>
      <candidateList>
        <item>，由</item>
      </candidateList>
      <explain/>
      <paraID>6766E361</paraID>
      <start>183</start>
      <end>184</end>
      <status>unmodified</status>
      <modifiedWord/>
      <trackRevisions>false</trackRevisions>
    </reviewItem>
    <reviewItem>
      <errorID>b9df19ed-a482-4a3a-be23-c8cb9981e989</errorID>
      <errorWord>,</errorWord>
      <group>L1_Format</group>
      <groupName>格式问题</groupName>
      <ability>L2_HalfPunc_CN</ability>
      <abilityName>全半角问题</abilityName>
      <candidateList>
        <item>，</item>
      </candidateList>
      <explain>文本全半角错误。</explain>
      <paraID>6E42C75F</paraID>
      <start>64</start>
      <end>65</end>
      <status>unmodified</status>
      <modifiedWord/>
      <trackRevisions>false</trackRevisions>
    </reviewItem>
    <reviewItem>
      <errorID>b830dab8-b482-4930-bf9f-377ce04fbe9a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4A482CBC</paraID>
      <start>139</start>
      <end>141</end>
      <status>unmodified</status>
      <modifiedWord/>
      <trackRevisions>false</trackRevisions>
    </reviewItem>
    <reviewItem>
      <errorID>ebfa9123-91cd-4ab1-9bd4-e45c36cff15d</errorID>
      <errorWord>运入</errorWord>
      <group>L1_Word</group>
      <groupName>字词问题</groupName>
      <ability>L2_Typo</ability>
      <abilityName>字词错误</abilityName>
      <candidateList>
        <item>进入</item>
      </candidateList>
      <explain>〈动〉支进到某个范围或某个时期里：～学校｜～新阶段◇～角色。</explain>
      <paraID>  3D2880</paraID>
      <start>37</start>
      <end>39</end>
      <status>unmodified</status>
      <modifiedWord/>
      <trackRevisions>false</trackRevisions>
    </reviewItem>
    <reviewItem>
      <errorID>183bc9d5-f825-469a-ba47-b713019a30c9</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55DF990D</paraID>
      <start>30</start>
      <end>49</end>
      <status>unmodified</status>
      <modifiedWord/>
      <trackRevisions>false</trackRevisions>
    </reviewItem>
    <reviewItem>
      <errorID>b25da582-a346-4219-a170-b26445009786</errorID>
      <errorWord>:</errorWord>
      <group>L1_Format</group>
      <groupName>格式问题</groupName>
      <ability>L2_HalfPunc_CN</ability>
      <abilityName>全半角问题</abilityName>
      <candidateList>
        <item>：</item>
      </candidateList>
      <explain>文本全半角错误。</explain>
      <paraID>257FA1C0</paraID>
      <start>9</start>
      <end>10</end>
      <status>unmodified</status>
      <modifiedWord/>
      <trackRevisions>false</trackRevisions>
    </reviewItem>
    <reviewItem>
      <errorID>48feecc2-5158-41fe-a443-8981f0ee604a</errorID>
      <errorWord>（1）、</errorWord>
      <group>L1_Punc</group>
      <groupName>标点问题</groupName>
      <ability>L2_Punc_CN</ability>
      <abilityName>标点符号问题</abilityName>
      <candidateList>
        <item>（1）</item>
      </candidateList>
      <explain>根据国标GB/T 15834-2011《标点符号用法》中的4.5.3.3节，带括号的汉字数字或阿拉伯数字表次序时，后面通常不加顿号。如“（一）指导思想”“（二）行动指南”。</explain>
      <paraID>257FA1C0</paraID>
      <start>10</start>
      <end>14</end>
      <status>unmodified</status>
      <modifiedWord/>
      <trackRevisions>false</trackRevisions>
    </reviewItem>
    <reviewItem>
      <errorID>89945f4b-c806-4a03-bc22-d048b7ce862f</errorID>
      <errorWord>（2）、</errorWord>
      <group>L1_Punc</group>
      <groupName>标点问题</groupName>
      <ability>L2_Punc_CN</ability>
      <abilityName>标点符号问题</abilityName>
      <candidateList>
        <item>（2）</item>
      </candidateList>
      <explain>根据国标GB/T 15834-2011《标点符号用法》中的4.5.3.3节，带括号的汉字数字或阿拉伯数字表次序时，后面通常不加顿号。如“（一）指导思想”“（二）行动指南”。</explain>
      <paraID>257FA1C0</paraID>
      <start>43</start>
      <end>47</end>
      <status>unmodified</status>
      <modifiedWord/>
      <trackRevisions>false</trackRevisions>
    </reviewItem>
    <reviewItem>
      <errorID>d71e041b-194d-4dea-b7f8-24b4f9fa7b4d</errorID>
      <errorWord>（3）、</errorWord>
      <group>L1_Punc</group>
      <groupName>标点问题</groupName>
      <ability>L2_Punc_CN</ability>
      <abilityName>标点符号问题</abilityName>
      <candidateList>
        <item>（3）</item>
      </candidateList>
      <explain>根据国标GB/T 15834-2011《标点符号用法》中的4.5.3.3节，带括号的汉字数字或阿拉伯数字表次序时，后面通常不加顿号。如“（一）指导思想”“（二）行动指南”。</explain>
      <paraID>257FA1C0</paraID>
      <start>83</start>
      <end>87</end>
      <status>unmodified</status>
      <modifiedWord/>
      <trackRevisions>false</trackRevisions>
    </reviewItem>
    <reviewItem>
      <errorID>9eba250c-5e5d-4257-94a3-0397b1614153</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257FA1C0</paraID>
      <start>217</start>
      <end>221</end>
      <status>unmodified</status>
      <modifiedWord/>
      <trackRevisions>false</trackRevisions>
    </reviewItem>
    <reviewItem>
      <errorID>719ecfd6-d872-48eb-9ed7-5266be3c3540</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257FA1C0</paraID>
      <start>316</start>
      <end>320</end>
      <status>unmodified</status>
      <modifiedWord/>
      <trackRevisions>false</trackRevisions>
    </reviewItem>
    <reviewItem>
      <errorID>ffd842f0-4eda-4101-a2ad-f466a829c6e1</errorID>
      <errorWord>：。</errorWord>
      <group>L1_Punc</group>
      <groupName>标点问题</groupName>
      <ability>L2_Punc_CN</ability>
      <abilityName>标点符号问题</abilityName>
      <candidateList>
        <item>：</item>
      </candidateList>
      <explain/>
      <paraID> 29B69F4</paraID>
      <start>17</start>
      <end>19</end>
      <status>unmodified</status>
      <modifiedWord/>
      <trackRevisions>false</trackRevisions>
    </reviewItem>
    <reviewItem>
      <errorID>e642fad7-359b-42e2-a739-fa0db4a3c2bd</errorID>
      <errorWord>：；</errorWord>
      <group>L1_Punc</group>
      <groupName>标点问题</groupName>
      <ability>L2_Punc_CN</ability>
      <abilityName>标点符号问题</abilityName>
      <candidateList>
        <item>：</item>
      </candidateList>
      <explain/>
      <paraID>593E51A5</paraID>
      <start>31</start>
      <end>33</end>
      <status>unmodified</status>
      <modifiedWord/>
      <trackRevisions>false</trackRevisions>
    </reviewItem>
    <reviewItem>
      <errorID>7b69f9c3-c793-47cc-ae0c-f4c239fd4f01</errorID>
      <errorWord>做</errorWord>
      <group>L1_Word</group>
      <groupName>字词问题</groupName>
      <ability>L2_Typo</ability>
      <abilityName>字词错误</abilityName>
      <candidateList>
        <item>作</item>
      </candidateList>
      <explain>存在发音相同字词的误用。</explain>
      <paraID>6B15840B</paraID>
      <start>123</start>
      <end>124</end>
      <status>unmodified</status>
      <modifiedWord/>
      <trackRevisions>false</trackRevisions>
    </reviewItem>
    <reviewItem>
      <errorID>6e68b303-4d72-4d5a-8536-dc86046a2d52</errorID>
      <errorWord>做</errorWord>
      <group>L1_Word</group>
      <groupName>字词问题</groupName>
      <ability>L2_Typo</ability>
      <abilityName>字词错误</abilityName>
      <candidateList>
        <item>作</item>
      </candidateList>
      <explain>存在发音相同字词的误用。</explain>
      <paraID>6EA7A988</paraID>
      <start>67</start>
      <end>68</end>
      <status>unmodified</status>
      <modifiedWord/>
      <trackRevisions>false</trackRevisions>
    </reviewItem>
    <reviewItem>
      <errorID>82324b87-3cea-4896-bb62-b8f3d3ae5820</errorID>
      <errorWord>位</errorWord>
      <group>L1_Word</group>
      <groupName>字词问题</groupName>
      <ability>L2_Typo</ability>
      <abilityName>字词错误</abilityName>
      <candidateList>
        <item>位和</item>
      </candidateList>
      <explain/>
      <paraID>2ED8E257</paraID>
      <start>15</start>
      <end>16</end>
      <status>unmodified</status>
      <modifiedWord/>
      <trackRevisions>false</trackRevisions>
    </reviewItem>
    <reviewItem>
      <errorID>14859ba9-ea21-4976-aa06-43ca19dffb6e</errorID>
      <errorWord>其它</errorWord>
      <group>L1_Word</group>
      <groupName>字词问题</groupName>
      <ability>L2_Alias</ability>
      <abilityName>也作/曾用词</abilityName>
      <candidateList>
        <item>其他</item>
      </candidateList>
      <explain>词汇[其它]为不规范表述或旧称，其规范书面表述为[其他]。</explain>
      <paraID> AD9F2B8</paraID>
      <start>1</start>
      <end>3</end>
      <status>unmodified</status>
      <modifiedWord/>
      <trackRevisions>false</trackRevisions>
    </reviewItem>
    <reviewItem>
      <errorID>c5d61e73-ea8f-4275-a24f-7afd138c53aa</errorID>
      <errorWord>：/。</errorWord>
      <group>L1_Punc</group>
      <groupName>标点问题</groupName>
      <ability>L2_Punc_CN</ability>
      <abilityName>标点符号问题</abilityName>
      <candidateList>
        <item>：</item>
      </candidateList>
      <explain/>
      <paraID> AD9F2B8</paraID>
      <start>3</start>
      <end>6</end>
      <status>unmodified</status>
      <modifiedWord/>
      <trackRevisions>false</trackRevisions>
    </reviewItem>
    <reviewItem>
      <errorID>54cda6a1-0ea6-4541-990f-839c01181a44</errorID>
      <errorWord>：/。</errorWord>
      <group>L1_Punc</group>
      <groupName>标点问题</groupName>
      <ability>L2_Punc_CN</ability>
      <abilityName>标点符号问题</abilityName>
      <candidateList>
        <item>：</item>
      </candidateList>
      <explain/>
      <paraID>5324C3A5</paraID>
      <start>9</start>
      <end>12</end>
      <status>unmodified</status>
      <modifiedWord/>
      <trackRevisions>false</trackRevisions>
    </reviewItem>
    <reviewItem>
      <errorID>ab635404-0f40-484d-9cf2-5fbbd5a461c7</errorID>
      <errorWord>：/。</errorWord>
      <group>L1_Punc</group>
      <groupName>标点问题</groupName>
      <ability>L2_Punc_CN</ability>
      <abilityName>标点符号问题</abilityName>
      <candidateList>
        <item>：</item>
      </candidateList>
      <explain/>
      <paraID> 86BFEB4</paraID>
      <start>15</start>
      <end>18</end>
      <status>unmodified</status>
      <modifiedWord/>
      <trackRevisions>false</trackRevisions>
    </reviewItem>
    <reviewItem>
      <errorID>360e94c6-6fd8-4226-bea9-641a4776da3f</errorID>
      <errorWord>：/。</errorWord>
      <group>L1_Punc</group>
      <groupName>标点问题</groupName>
      <ability>L2_Punc_CN</ability>
      <abilityName>标点符号问题</abilityName>
      <candidateList>
        <item>：</item>
      </candidateList>
      <explain/>
      <paraID>3AA2B9FF</paraID>
      <start>9</start>
      <end>12</end>
      <status>unmodified</status>
      <modifiedWord/>
      <trackRevisions>false</trackRevisions>
    </reviewItem>
    <reviewItem>
      <errorID>57ef0cfd-e45a-434e-aa46-67df696d0c2c</errorID>
      <errorWord>：/。</errorWord>
      <group>L1_Punc</group>
      <groupName>标点问题</groupName>
      <ability>L2_Punc_CN</ability>
      <abilityName>标点符号问题</abilityName>
      <candidateList>
        <item>：</item>
      </candidateList>
      <explain/>
      <paraID>62DA21AB</paraID>
      <start>7</start>
      <end>10</end>
      <status>unmodified</status>
      <modifiedWord/>
      <trackRevisions>false</trackRevisions>
    </reviewItem>
    <reviewItem>
      <errorID>d83e4af3-a563-40f6-a49d-9818a30f1929</errorID>
      <errorWord>：/。</errorWord>
      <group>L1_Punc</group>
      <groupName>标点问题</groupName>
      <ability>L2_Punc_CN</ability>
      <abilityName>标点符号问题</abilityName>
      <candidateList>
        <item>：</item>
      </candidateList>
      <explain/>
      <paraID>4CC49B6C</paraID>
      <start>8</start>
      <end>11</end>
      <status>unmodified</status>
      <modifiedWord/>
      <trackRevisions>false</trackRevisions>
    </reviewItem>
    <reviewItem>
      <errorID>2d7352ef-e989-4f42-bf8f-a38daee9b676</errorID>
      <errorWord>和及其</errorWord>
      <group>L1_Word</group>
      <groupName>字词问题</groupName>
      <ability>L2_Typo</ability>
      <abilityName>字词错误</abilityName>
      <candidateList>
        <item>及其</item>
      </candidateList>
      <explain/>
      <paraID>19B77953</paraID>
      <start>44</start>
      <end>47</end>
      <status>unmodified</status>
      <modifiedWord/>
      <trackRevisions>false</trackRevisions>
    </reviewItem>
    <reviewItem>
      <errorID>8f1a812f-6d7b-45c6-b2c6-46408e522942</errorID>
      <errorWord>(</errorWord>
      <group>L1_Format</group>
      <groupName>格式问题</groupName>
      <ability>L2_HalfPunc_CN</ability>
      <abilityName>全半角问题</abilityName>
      <candidateList>
        <item>（</item>
      </candidateList>
      <explain>文本全半角错误。</explain>
      <paraID>52CB06E4</paraID>
      <start>12</start>
      <end>13</end>
      <status>unmodified</status>
      <modifiedWord/>
      <trackRevisions>false</trackRevisions>
    </reviewItem>
    <reviewItem>
      <errorID>e02c7909-9a03-4684-af05-b8d4e314a60c</errorID>
      <errorWord>)</errorWord>
      <group>L1_Format</group>
      <groupName>格式问题</groupName>
      <ability>L2_HalfPunc_CN</ability>
      <abilityName>全半角问题</abilityName>
      <candidateList>
        <item>）</item>
      </candidateList>
      <explain>文本全半角错误。</explain>
      <paraID>52CB06E4</paraID>
      <start>14</start>
      <end>15</end>
      <status>unmodified</status>
      <modifiedWord/>
      <trackRevisions>false</trackRevisions>
    </reviewItem>
    <reviewItem>
      <errorID>1a3fef4a-3256-45a4-9a22-703bf7987c5c</errorID>
      <errorWord>(</errorWord>
      <group>L1_Format</group>
      <groupName>格式问题</groupName>
      <ability>L2_HalfPunc_CN</ability>
      <abilityName>全半角问题</abilityName>
      <candidateList>
        <item>（</item>
      </candidateList>
      <explain>文本全半角错误。</explain>
      <paraID>52CB06E4</paraID>
      <start>92</start>
      <end>93</end>
      <status>unmodified</status>
      <modifiedWord/>
      <trackRevisions>false</trackRevisions>
    </reviewItem>
    <reviewItem>
      <errorID>7439bf60-a236-43b8-a97d-57bd1634286a</errorID>
      <errorWord>)</errorWord>
      <group>L1_Format</group>
      <groupName>格式问题</groupName>
      <ability>L2_HalfPunc_CN</ability>
      <abilityName>全半角问题</abilityName>
      <candidateList>
        <item>）</item>
      </candidateList>
      <explain>文本全半角错误。</explain>
      <paraID>52CB06E4</paraID>
      <start>94</start>
      <end>95</end>
      <status>unmodified</status>
      <modifiedWord/>
      <trackRevisions>false</trackRevisions>
    </reviewItem>
    <reviewItem>
      <errorID>5cfc7fa9-17db-40d8-9c27-728bee5464a0</errorID>
      <errorWord>：/。</errorWord>
      <group>L1_Punc</group>
      <groupName>标点问题</groupName>
      <ability>L2_Punc_CN</ability>
      <abilityName>标点符号问题</abilityName>
      <candidateList>
        <item>：</item>
      </candidateList>
      <explain/>
      <paraID>5918D58E</paraID>
      <start>11</start>
      <end>14</end>
      <status>unmodified</status>
      <modifiedWord/>
      <trackRevisions>false</trackRevisions>
    </reviewItem>
    <reviewItem>
      <errorID>9eb29891-8b36-4376-910d-6a8fd33e86e0</errorID>
      <errorWord>欠</errorWord>
      <group>L1_Word</group>
      <groupName>字词问题</groupName>
      <ability>L2_Typo</ability>
      <abilityName>字词错误</abilityName>
      <candidateList>
        <item>欠农</item>
      </candidateList>
      <explain/>
      <paraID>44D961D4</paraID>
      <start>103</start>
      <end>105</end>
      <status>modified</status>
      <modifiedWord>欠农</modifiedWord>
      <trackRevisions>false</trackRevisions>
    </reviewItem>
    <reviewItem>
      <errorID>5b219f27-1b47-4f5e-84e0-fb3bc4998706</errorID>
      <errorWord>：/。</errorWord>
      <group>L1_Punc</group>
      <groupName>标点问题</groupName>
      <ability>L2_Punc_CN</ability>
      <abilityName>标点符号问题</abilityName>
      <candidateList>
        <item>：</item>
      </candidateList>
      <explain/>
      <paraID>2BF693F3</paraID>
      <start>19</start>
      <end>22</end>
      <status>unmodified</status>
      <modifiedWord/>
      <trackRevisions>false</trackRevisions>
    </reviewItem>
    <reviewItem>
      <errorID>de32147d-edbb-4eee-9a43-82fb52c114bc</errorID>
      <errorWord>：/。</errorWord>
      <group>L1_Punc</group>
      <groupName>标点问题</groupName>
      <ability>L2_Punc_CN</ability>
      <abilityName>标点符号问题</abilityName>
      <candidateList>
        <item>：</item>
      </candidateList>
      <explain/>
      <paraID> A7BA5A2</paraID>
      <start>23</start>
      <end>26</end>
      <status>unmodified</status>
      <modifiedWord/>
      <trackRevisions>false</trackRevisions>
    </reviewItem>
    <reviewItem>
      <errorID>afe65573-e907-4e6c-b0dc-6a6f2f90a3e9</errorID>
      <errorWord>：/。</errorWord>
      <group>L1_Punc</group>
      <groupName>标点问题</groupName>
      <ability>L2_Punc_CN</ability>
      <abilityName>标点符号问题</abilityName>
      <candidateList>
        <item>：</item>
      </candidateList>
      <explain/>
      <paraID>628CFA4D</paraID>
      <start>19</start>
      <end>22</end>
      <status>unmodified</status>
      <modifiedWord/>
      <trackRevisions>false</trackRevisions>
    </reviewItem>
    <reviewItem>
      <errorID>9bac0f95-0e09-419d-b182-be83e92e0382</errorID>
      <errorWord>(</errorWord>
      <group>L1_Format</group>
      <groupName>格式问题</groupName>
      <ability>L2_HalfPunc_CN</ability>
      <abilityName>全半角问题</abilityName>
      <candidateList>
        <item>（</item>
      </candidateList>
      <explain>文本全半角错误。</explain>
      <paraID>699AAB8B</paraID>
      <start>38</start>
      <end>39</end>
      <status>unmodified</status>
      <modifiedWord/>
      <trackRevisions>false</trackRevisions>
    </reviewItem>
    <reviewItem>
      <errorID>d7420028-5898-4fd6-96ff-5de7c8b67ed0</errorID>
      <errorWord>)</errorWord>
      <group>L1_Format</group>
      <groupName>格式问题</groupName>
      <ability>L2_HalfPunc_CN</ability>
      <abilityName>全半角问题</abilityName>
      <candidateList>
        <item>）</item>
      </candidateList>
      <explain>文本全半角错误。</explain>
      <paraID>699AAB8B</paraID>
      <start>40</start>
      <end>41</end>
      <status>unmodified</status>
      <modifiedWord/>
      <trackRevisions>false</trackRevisions>
    </reviewItem>
    <reviewItem>
      <errorID>a853fec5-1802-4bdd-8f99-0357d063bd1d</errorID>
      <errorWord>工期竣工验收</errorWord>
      <group>L1_Knowledge</group>
      <groupName>知识性问题</groupName>
      <ability>L2_Term</ability>
      <abilityName>专业术语</abilityName>
      <candidateList>
        <item>工程竣工验收</item>
      </candidateList>
      <explain/>
      <paraID>699AAB8B</paraID>
      <start>85</start>
      <end>91</end>
      <status>modified</status>
      <modifiedWord>工程竣工验收</modifiedWord>
      <trackRevisions>false</trackRevisions>
    </reviewItem>
    <reviewItem>
      <errorID>0a640c4d-5620-4c5a-b57f-12734ed59c74</errorID>
      <errorWord>(</errorWord>
      <group>L1_Format</group>
      <groupName>格式问题</groupName>
      <ability>L2_HalfPunc_CN</ability>
      <abilityName>全半角问题</abilityName>
      <candidateList>
        <item>（</item>
      </candidateList>
      <explain>文本全半角错误。</explain>
      <paraID> 5267810</paraID>
      <start>18</start>
      <end>19</end>
      <status>unmodified</status>
      <modifiedWord/>
      <trackRevisions>false</trackRevisions>
    </reviewItem>
    <reviewItem>
      <errorID>1280a21d-e436-4450-9f86-a49557d54370</errorID>
      <errorWord>)</errorWord>
      <group>L1_Format</group>
      <groupName>格式问题</groupName>
      <ability>L2_HalfPunc_CN</ability>
      <abilityName>全半角问题</abilityName>
      <candidateList>
        <item>）</item>
      </candidateList>
      <explain>文本全半角错误。</explain>
      <paraID> 5267810</paraID>
      <start>21</start>
      <end>22</end>
      <status>unmodified</status>
      <modifiedWord/>
      <trackRevisions>false</trackRevisions>
    </reviewItem>
    <reviewItem>
      <errorID>d39c351e-c03e-4427-87f9-f15b7b2f05c2</errorID>
      <errorWord>描叙</errorWord>
      <group>L1_Word</group>
      <groupName>字词问题</groupName>
      <ability>L2_Typo</ability>
      <abilityName>字词错误</abilityName>
      <candidateList>
        <item>描述</item>
      </candidateList>
      <explain/>
      <paraID>15A976B8</paraID>
      <start>45</start>
      <end>47</end>
      <status>modified</status>
      <modifiedWord>描述</modifiedWord>
      <trackRevisions>false</trackRevisions>
    </reviewItem>
    <reviewItem>
      <errorID>0df97fb4-5d7a-41f2-949e-fc332fa7e03f</errorID>
      <errorWord>：/；</errorWord>
      <group>L1_Punc</group>
      <groupName>标点问题</groupName>
      <ability>L2_Punc_CN</ability>
      <abilityName>标点符号问题</abilityName>
      <candidateList>
        <item>：</item>
      </candidateList>
      <explain/>
      <paraID>4DC46C7E</paraID>
      <start>16</start>
      <end>19</end>
      <status>unmodified</status>
      <modifiedWord/>
      <trackRevisions>false</trackRevisions>
    </reviewItem>
    <reviewItem>
      <errorID>5066cf0f-fc5f-4875-afdc-4297a48c7a14</errorID>
      <errorWord>：/。</errorWord>
      <group>L1_Punc</group>
      <groupName>标点问题</groupName>
      <ability>L2_Punc_CN</ability>
      <abilityName>标点符号问题</abilityName>
      <candidateList>
        <item>：</item>
      </candidateList>
      <explain/>
      <paraID>4887112C</paraID>
      <start>7</start>
      <end>10</end>
      <status>unmodified</status>
      <modifiedWord/>
      <trackRevisions>false</trackRevisions>
    </reviewItem>
    <reviewItem>
      <errorID>8c0fa63c-6470-4ea4-bb1b-87f276e972eb</errorID>
      <errorWord>:/。</errorWord>
      <group>L1_Punc</group>
      <groupName>标点问题</groupName>
      <ability>L2_Punc_CN</ability>
      <abilityName>标点符号问题</abilityName>
      <candidateList>
        <item>:</item>
      </candidateList>
      <explain/>
      <paraID>67516946</paraID>
      <start>9</start>
      <end>12</end>
      <status>unmodified</status>
      <modifiedWord/>
      <trackRevisions>false</trackRevisions>
    </reviewItem>
    <reviewItem>
      <errorID>fc537cea-8f89-48e6-b37e-996a4f4189a2</errorID>
      <errorWord>返回</errorWord>
      <group>L1_Word</group>
      <groupName>字词问题</groupName>
      <ability>L2_Typo</ability>
      <abilityName>字词错误</abilityName>
      <candidateList>
        <item>返还</item>
      </candidateList>
      <explain/>
      <paraID>2B7A9CAC</paraID>
      <start>110</start>
      <end>112</end>
      <status>modified</status>
      <modifiedWord>返还</modifiedWord>
      <trackRevisions>false</trackRevisions>
    </reviewItem>
    <reviewItem>
      <errorID>80b118bf-291d-4832-821c-475fa570b98f</errorID>
      <errorWord>，</errorWord>
      <group>L1_Word</group>
      <groupName>字词问题</groupName>
      <ability>L2_Typo</ability>
      <abilityName>字词错误</abilityName>
      <candidateList>
        <item>，由</item>
      </candidateList>
      <explain/>
      <paraID>38E35EA0</paraID>
      <start>182</start>
      <end>183</end>
      <status>unmodified</status>
      <modifiedWord/>
      <trackRevisions>false</trackRevisions>
    </reviewItem>
    <reviewItem>
      <errorID>5aa93413-20cd-437b-87c1-9e633637861f</errorID>
      <errorWord>，</errorWord>
      <group>L1_Word</group>
      <groupName>字词问题</groupName>
      <ability>L2_Typo</ability>
      <abilityName>字词错误</abilityName>
      <candidateList>
        <item>，由</item>
      </candidateList>
      <explain/>
      <paraID>38E35EA0</paraID>
      <start>279</start>
      <end>280</end>
      <status>unmodified</status>
      <modifiedWord/>
      <trackRevisions>false</trackRevisions>
    </reviewItem>
    <reviewItem>
      <errorID>f648aa38-b344-4e95-ad5a-14dcea5d5d37</errorID>
      <errorWord>：/。</errorWord>
      <group>L1_Punc</group>
      <groupName>标点问题</groupName>
      <ability>L2_Punc_CN</ability>
      <abilityName>标点符号问题</abilityName>
      <candidateList>
        <item>：</item>
      </candidateList>
      <explain/>
      <paraID> 7A197E2</paraID>
      <start>27</start>
      <end>30</end>
      <status>unmodified</status>
      <modifiedWord/>
      <trackRevisions>false</trackRevisions>
    </reviewItem>
    <reviewItem>
      <errorID>bbe0d65b-0b47-497c-9f3f-337b1e58feb8</errorID>
      <errorWord>：/。</errorWord>
      <group>L1_Punc</group>
      <groupName>标点问题</groupName>
      <ability>L2_Punc_CN</ability>
      <abilityName>标点符号问题</abilityName>
      <candidateList>
        <item>：</item>
      </candidateList>
      <explain/>
      <paraID>65D31ED8</paraID>
      <start>5</start>
      <end>8</end>
      <status>unmodified</status>
      <modifiedWord/>
      <trackRevisions>false</trackRevisions>
    </reviewItem>
    <reviewItem>
      <errorID>4f2defa5-8e52-4925-87fa-a4b107cfddb2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3346D257</paraID>
      <start>0</start>
      <end>3</end>
      <status>unmodified</status>
      <modifiedWord/>
      <trackRevisions>false</trackRevisions>
    </reviewItem>
    <reviewItem>
      <errorID>62eb9afd-662c-4d29-bda8-d4862b529a12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47E57A75</paraID>
      <start>0</start>
      <end>3</end>
      <status>unmodified</status>
      <modifiedWord/>
      <trackRevisions>false</trackRevisions>
    </reviewItem>
    <reviewItem>
      <errorID>609ea9aa-0f6d-435b-8390-1ce976322c89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6DED367</paraID>
      <start>0</start>
      <end>3</end>
      <status>unmodified</status>
      <modifiedWord/>
      <trackRevisions>false</trackRevisions>
    </reviewItem>
    <reviewItem>
      <errorID>6c99e8ee-7429-47fd-ace9-af73038d381e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8E8C76F</paraID>
      <start>0</start>
      <end>3</end>
      <status>unmodified</status>
      <modifiedWord/>
      <trackRevisions>false</trackRevisions>
    </reviewItem>
    <reviewItem>
      <errorID>1ab193b8-8afb-4d30-ab0b-82ded9588727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3FB73A4B</paraID>
      <start>0</start>
      <end>3</end>
      <status>unmodified</status>
      <modifiedWord/>
      <trackRevisions>false</trackRevisions>
    </reviewItem>
    <reviewItem>
      <errorID>ea47bd83-c96f-4811-9b3b-c6e7845eab41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55DFD2E8</paraID>
      <start>0</start>
      <end>3</end>
      <status>unmodified</status>
      <modifiedWord/>
      <trackRevisions>false</trackRevisions>
    </reviewItem>
    <reviewItem>
      <errorID>99305455-7aa9-463a-b0c7-fdeda52de348</errorID>
      <errorWord>（1）、</errorWord>
      <group>L1_Punc</group>
      <groupName>标点问题</groupName>
      <ability>L2_Punc_CN</ability>
      <abilityName>标点符号问题</abilityName>
      <candidateList>
        <item>（1）</item>
      </candidateList>
      <explain>根据国标GB/T 15834-2011《标点符号用法》中的4.5.3.3节，带括号的汉字数字或阿拉伯数字表次序时，后面通常不加顿号。如“（一）指导思想”“（二）行动指南”。</explain>
      <paraID>1AAF808F</paraID>
      <start>31</start>
      <end>35</end>
      <status>unmodified</status>
      <modifiedWord/>
      <trackRevisions>false</trackRevisions>
    </reviewItem>
    <reviewItem>
      <errorID>a10209ec-7142-419c-9f7c-e7bf90489438</errorID>
      <errorWord>（2）、</errorWord>
      <group>L1_Punc</group>
      <groupName>标点问题</groupName>
      <ability>L2_Punc_CN</ability>
      <abilityName>标点符号问题</abilityName>
      <candidateList>
        <item>（2）</item>
      </candidateList>
      <explain>根据国标GB/T 15834-2011《标点符号用法》中的4.5.3.3节，带括号的汉字数字或阿拉伯数字表次序时，后面通常不加顿号。如“（一）指导思想”“（二）行动指南”。</explain>
      <paraID>1AAF808F</paraID>
      <start>42</start>
      <end>46</end>
      <status>unmodified</status>
      <modifiedWord/>
      <trackRevisions>false</trackRevisions>
    </reviewItem>
    <reviewItem>
      <errorID>5249f61d-edad-41b2-a7df-776962b5f267</errorID>
      <errorWord>（3）、</errorWord>
      <group>L1_Punc</group>
      <groupName>标点问题</groupName>
      <ability>L2_Punc_CN</ability>
      <abilityName>标点符号问题</abilityName>
      <candidateList>
        <item>（3）</item>
      </candidateList>
      <explain>根据国标GB/T 15834-2011《标点符号用法》中的4.5.3.3节，带括号的汉字数字或阿拉伯数字表次序时，后面通常不加顿号。如“（一）指导思想”“（二）行动指南”。</explain>
      <paraID>1AAF808F</paraID>
      <start>59</start>
      <end>63</end>
      <status>unmodified</status>
      <modifiedWord/>
      <trackRevisions>false</trackRevisions>
    </reviewItem>
    <reviewItem>
      <errorID>40f42d4f-3a10-418b-8565-d8e049cc55cf</errorID>
      <errorWord>（4）、</errorWord>
      <group>L1_Punc</group>
      <groupName>标点问题</groupName>
      <ability>L2_Punc_CN</ability>
      <abilityName>标点符号问题</abilityName>
      <candidateList>
        <item>（4）</item>
      </candidateList>
      <explain>根据国标GB/T 15834-2011《标点符号用法》中的4.5.3.3节，带括号的汉字数字或阿拉伯数字表次序时，后面通常不加顿号。如“（一）指导思想”“（二）行动指南”。</explain>
      <paraID>1AAF808F</paraID>
      <start>76</start>
      <end>80</end>
      <status>unmodified</status>
      <modifiedWord/>
      <trackRevisions>false</trackRevisions>
    </reviewItem>
    <reviewItem>
      <errorID>4e34b20d-ce7d-4aba-be29-228d9a06680a</errorID>
      <errorWord>（5）、</errorWord>
      <group>L1_Punc</group>
      <groupName>标点问题</groupName>
      <ability>L2_Punc_CN</ability>
      <abilityName>标点符号问题</abilityName>
      <candidateList>
        <item>（5）</item>
      </candidateList>
      <explain>根据国标GB/T 15834-2011《标点符号用法》中的4.5.3.3节，带括号的汉字数字或阿拉伯数字表次序时，后面通常不加顿号。如“（一）指导思想”“（二）行动指南”。</explain>
      <paraID>1AAF808F</paraID>
      <start>100</start>
      <end>104</end>
      <status>unmodified</status>
      <modifiedWord/>
      <trackRevisions>false</trackRevisions>
    </reviewItem>
    <reviewItem>
      <errorID>7efcdacd-e436-413e-a25a-29a050f75bed</errorID>
      <errorWord>（6）、</errorWord>
      <group>L1_Punc</group>
      <groupName>标点问题</groupName>
      <ability>L2_Punc_CN</ability>
      <abilityName>标点符号问题</abilityName>
      <candidateList>
        <item>（6）</item>
      </candidateList>
      <explain>根据国标GB/T 15834-2011《标点符号用法》中的4.5.3.3节，带括号的汉字数字或阿拉伯数字表次序时，后面通常不加顿号。如“（一）指导思想”“（二）行动指南”。</explain>
      <paraID>1AAF808F</paraID>
      <start>124</start>
      <end>128</end>
      <status>unmodified</status>
      <modifiedWord/>
      <trackRevisions>false</trackRevisions>
    </reviewItem>
    <reviewItem>
      <errorID>beb5819a-150b-40f7-9de4-2e4da3662867</errorID>
      <errorWord>（7）、</errorWord>
      <group>L1_Punc</group>
      <groupName>标点问题</groupName>
      <ability>L2_Punc_CN</ability>
      <abilityName>标点符号问题</abilityName>
      <candidateList>
        <item>（7）</item>
      </candidateList>
      <explain>根据国标GB/T 15834-2011《标点符号用法》中的4.5.3.3节，带括号的汉字数字或阿拉伯数字表次序时，后面通常不加顿号。如“（一）指导思想”“（二）行动指南”。</explain>
      <paraID>1AAF808F</paraID>
      <start>141</start>
      <end>145</end>
      <status>unmodified</status>
      <modifiedWord/>
      <trackRevisions>false</trackRevisions>
    </reviewItem>
    <reviewItem>
      <errorID>99e25c47-3b97-4112-a62a-7271e246e6d8</errorID>
      <errorWord>（8）、</errorWord>
      <group>L1_Punc</group>
      <groupName>标点问题</groupName>
      <ability>L2_Punc_CN</ability>
      <abilityName>标点符号问题</abilityName>
      <candidateList>
        <item>（8）</item>
      </candidateList>
      <explain>根据国标GB/T 15834-2011《标点符号用法》中的4.5.3.3节，带括号的汉字数字或阿拉伯数字表次序时，后面通常不加顿号。如“（一）指导思想”“（二）行动指南”。</explain>
      <paraID>1AAF808F</paraID>
      <start>169</start>
      <end>173</end>
      <status>unmodified</status>
      <modifiedWord/>
      <trackRevisions>false</trackRevisions>
    </reviewItem>
    <reviewItem>
      <errorID>01cd1d67-7094-4abf-bba9-8bd45fee7294</errorID>
      <errorWord>（9）、</errorWord>
      <group>L1_Punc</group>
      <groupName>标点问题</groupName>
      <ability>L2_Punc_CN</ability>
      <abilityName>标点符号问题</abilityName>
      <candidateList>
        <item>（9）</item>
      </candidateList>
      <explain>根据国标GB/T 15834-2011《标点符号用法》中的4.5.3.3节，带括号的汉字数字或阿拉伯数字表次序时，后面通常不加顿号。如“（一）指导思想”“（二）行动指南”。</explain>
      <paraID>1AAF808F</paraID>
      <start>203</start>
      <end>207</end>
      <status>unmodified</status>
      <modifiedWord/>
      <trackRevisions>false</trackRevisions>
    </reviewItem>
    <reviewItem>
      <errorID>f7632496-7b5c-4171-be85-b169733f3f4e</errorID>
      <errorWord>（10）、</errorWord>
      <group>L1_Punc</group>
      <groupName>标点问题</groupName>
      <ability>L2_Punc_CN</ability>
      <abilityName>标点符号问题</abilityName>
      <candidateList>
        <item>（10）</item>
      </candidateList>
      <explain>根据国标GB/T 15834-2011《标点符号用法》中的4.5.3.3节，带括号的汉字数字或阿拉伯数字表次序时，后面通常不加顿号。如“（一）指导思想”“（二）行动指南”。</explain>
      <paraID>1AAF808F</paraID>
      <start>232</start>
      <end>237</end>
      <status>unmodified</status>
      <modifiedWord/>
      <trackRevisions>false</trackRevisions>
    </reviewItem>
    <reviewItem>
      <errorID>304071c7-0d9c-491f-8fe3-b8c93da0aef3</errorID>
      <errorWord>（11）、</errorWord>
      <group>L1_Punc</group>
      <groupName>标点问题</groupName>
      <ability>L2_Punc_CN</ability>
      <abilityName>标点符号问题</abilityName>
      <candidateList>
        <item>（11）</item>
      </candidateList>
      <explain>根据国标GB/T 15834-2011《标点符号用法》中的4.5.3.3节，带括号的汉字数字或阿拉伯数字表次序时，后面通常不加顿号。如“（一）指导思想”“（二）行动指南”。</explain>
      <paraID>1AAF808F</paraID>
      <start>259</start>
      <end>264</end>
      <status>unmodified</status>
      <modifiedWord/>
      <trackRevisions>false</trackRevisions>
    </reviewItem>
    <reviewItem>
      <errorID>4b82c83c-5c11-4d5e-8981-48e8a320af05</errorID>
      <errorWord>【2009】3号</errorWord>
      <group>L1_Knowledge</group>
      <groupName>知识性问题</groupName>
      <ability>L2_Knowledge</ability>
      <abilityName>其他知识</abilityName>
      <candidateList>
        <item>〔2009〕3号</item>
      </candidateList>
      <explain>发文字号格式错误。</explain>
      <paraID>5E15AE3A</paraID>
      <start>19</start>
      <end>27</end>
      <status>unmodified</status>
      <modifiedWord/>
      <trackRevisions>false</trackRevisions>
    </reviewItem>
    <reviewItem>
      <errorID>8df576f1-f170-4e1f-b0a8-b7877bcb602a</errorID>
      <errorWord>：/。</errorWord>
      <group>L1_Punc</group>
      <groupName>标点问题</groupName>
      <ability>L2_Punc_CN</ability>
      <abilityName>标点符号问题</abilityName>
      <candidateList>
        <item>：</item>
      </candidateList>
      <explain/>
      <paraID>48F08E40</paraID>
      <start>11</start>
      <end>14</end>
      <status>unmodified</status>
      <modifiedWord/>
      <trackRevisions>false</trackRevisions>
    </reviewItem>
    <reviewItem>
      <errorID>b9731df1-c6eb-4efa-9e53-29f0b479ca3a</errorID>
      <errorWord>：/。</errorWord>
      <group>L1_Punc</group>
      <groupName>标点问题</groupName>
      <ability>L2_Punc_CN</ability>
      <abilityName>标点符号问题</abilityName>
      <candidateList>
        <item>：</item>
      </candidateList>
      <explain/>
      <paraID>4ECC5187</paraID>
      <start>10</start>
      <end>13</end>
      <status>unmodified</status>
      <modifiedWord/>
      <trackRevisions>false</trackRevisions>
    </reviewItem>
    <reviewItem>
      <errorID>343891b5-e37e-4002-9a96-a9222a882d02</errorID>
      <errorWord>：/。</errorWord>
      <group>L1_Punc</group>
      <groupName>标点问题</groupName>
      <ability>L2_Punc_CN</ability>
      <abilityName>标点符号问题</abilityName>
      <candidateList>
        <item>：</item>
      </candidateList>
      <explain/>
      <paraID>73FC0BDC</paraID>
      <start>15</start>
      <end>18</end>
      <status>unmodified</status>
      <modifiedWord/>
      <trackRevisions>false</trackRevisions>
    </reviewItem>
    <reviewItem>
      <errorID>79a3c8a1-64f9-4599-b3fe-71b199571f0f</errorID>
      <errorWord>：/。</errorWord>
      <group>L1_Punc</group>
      <groupName>标点问题</groupName>
      <ability>L2_Punc_CN</ability>
      <abilityName>标点符号问题</abilityName>
      <candidateList>
        <item>：</item>
      </candidateList>
      <explain/>
      <paraID>1F5030C2</paraID>
      <start>7</start>
      <end>10</end>
      <status>unmodified</status>
      <modifiedWord/>
      <trackRevisions>false</trackRevisions>
    </reviewItem>
    <reviewItem>
      <errorID>6a2341da-3f88-4c59-8967-853d6b18446e</errorID>
      <errorWord>：/。</errorWord>
      <group>L1_Punc</group>
      <groupName>标点问题</groupName>
      <ability>L2_Punc_CN</ability>
      <abilityName>标点符号问题</abilityName>
      <candidateList>
        <item>：</item>
      </candidateList>
      <explain/>
      <paraID> 58F5A7F</paraID>
      <start>12</start>
      <end>15</end>
      <status>unmodified</status>
      <modifiedWord/>
      <trackRevisions>false</trackRevisions>
    </reviewItem>
    <reviewItem>
      <errorID>e80eed3d-1eeb-4fc1-b292-2cd46cc7a10b</errorID>
      <errorWord>(</errorWord>
      <group>L1_Format</group>
      <groupName>格式问题</groupName>
      <ability>L2_HalfPunc_CN</ability>
      <abilityName>全半角问题</abilityName>
      <candidateList>
        <item>（</item>
      </candidateList>
      <explain>文本全半角错误。</explain>
      <paraID>7AB411FD</paraID>
      <start>4</start>
      <end>5</end>
      <status>unmodified</status>
      <modifiedWord/>
      <trackRevisions>false</trackRevisions>
    </reviewItem>
    <reviewItem>
      <errorID>e10a9478-7323-4cba-a0e2-b5987bb0fa70</errorID>
      <errorWord>)</errorWord>
      <group>L1_Format</group>
      <groupName>格式问题</groupName>
      <ability>L2_HalfPunc_CN</ability>
      <abilityName>全半角问题</abilityName>
      <candidateList>
        <item>）</item>
      </candidateList>
      <explain>文本全半角错误。</explain>
      <paraID>7AB411FD</paraID>
      <start>8</start>
      <end>9</end>
      <status>unmodified</status>
      <modifiedWord/>
      <trackRevisions>false</trackRevisions>
    </reviewItem>
    <reviewItem>
      <errorID>5b132583-78a6-42bc-8cd9-699b6dbf3d0b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7BF1A477</paraID>
      <start>0</start>
      <end>2</end>
      <status>unmodified</status>
      <modifiedWord/>
      <trackRevisions>false</trackRevisions>
    </reviewItem>
    <reviewItem>
      <errorID>d405f1bf-7c55-4652-9aab-f79b3a39364e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3398222E</paraID>
      <start>0</start>
      <end>2</end>
      <status>unmodified</status>
      <modifiedWord/>
      <trackRevisions>false</trackRevisions>
    </reviewItem>
    <reviewItem>
      <errorID>aaf7d9cd-5f1c-4726-90e7-bf1cb15df1df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5AD40451</paraID>
      <start>0</start>
      <end>2</end>
      <status>unmodified</status>
      <modifiedWord/>
      <trackRevisions>false</trackRevisions>
    </reviewItem>
    <reviewItem>
      <errorID>bb669514-ee25-4c63-bd16-f7fe37369c48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4B4D7EF2</paraID>
      <start>0</start>
      <end>2</end>
      <status>unmodified</status>
      <modifiedWord/>
      <trackRevisions>false</trackRevisions>
    </reviewItem>
    <reviewItem>
      <errorID>feb55cfa-b86e-4546-8398-66cfcc3cd084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125C8D56</paraID>
      <start>0</start>
      <end>2</end>
      <status>unmodified</status>
      <modifiedWord/>
      <trackRevisions>false</trackRevisions>
    </reviewItem>
    <reviewItem>
      <errorID>1323a002-51d1-4988-b79e-1e05da5bc01f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CF0FB74</paraID>
      <start>0</start>
      <end>2</end>
      <status>unmodified</status>
      <modifiedWord/>
      <trackRevisions>false</trackRevisions>
    </reviewItem>
    <reviewItem>
      <errorID>418f1c6e-5c2b-419e-ba0e-394a49868a30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41A3F2C8</paraID>
      <start>0</start>
      <end>2</end>
      <status>unmodified</status>
      <modifiedWord/>
      <trackRevisions>false</trackRevisions>
    </reviewItem>
    <reviewItem>
      <errorID>11e22a78-8a6e-4ac5-9471-c8f8f5369b71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1502AA5C</paraID>
      <start>0</start>
      <end>2</end>
      <status>unmodified</status>
      <modifiedWord/>
      <trackRevisions>false</trackRevisions>
    </reviewItem>
    <reviewItem>
      <errorID>879c9329-bd10-4017-ae77-89206002d922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62F250E7</paraID>
      <start>0</start>
      <end>2</end>
      <status>unmodified</status>
      <modifiedWord/>
      <trackRevisions>false</trackRevisions>
    </reviewItem>
    <reviewItem>
      <errorID>3f1e1d6d-79cf-452e-89db-0604572ed32a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3653109F</paraID>
      <start>0</start>
      <end>3</end>
      <status>unmodified</status>
      <modifiedWord/>
      <trackRevisions>false</trackRevisions>
    </reviewItem>
    <reviewItem>
      <errorID>794e03f5-38c0-4a2a-9905-f77ace76a0b5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6A1DA0A6</paraID>
      <start>0</start>
      <end>2</end>
      <status>unmodified</status>
      <modifiedWord/>
      <trackRevisions>false</trackRevisions>
    </reviewItem>
    <reviewItem>
      <errorID>dfea61b0-375f-42f0-b8aa-4c6bfd2dd0f9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2B99FD40</paraID>
      <start>0</start>
      <end>2</end>
      <status>unmodified</status>
      <modifiedWord/>
      <trackRevisions>false</trackRevisions>
    </reviewItem>
    <reviewItem>
      <errorID>1926ef73-2a50-4d63-8ae3-5873684969b7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22F2CC12</paraID>
      <start>0</start>
      <end>2</end>
      <status>unmodified</status>
      <modifiedWord/>
      <trackRevisions>false</trackRevisions>
    </reviewItem>
    <reviewItem>
      <errorID>a5e61dc8-2437-4600-ae0f-33589775ac71</errorID>
      <errorWord>，</errorWord>
      <group>L1_Word</group>
      <groupName>字词问题</groupName>
      <ability>L2_Typo</ability>
      <abilityName>字词错误</abilityName>
      <candidateList>
        <item>，由</item>
      </candidateList>
      <explain/>
      <paraID>22F2CC12</paraID>
      <start>92</start>
      <end>93</end>
      <status>unmodified</status>
      <modifiedWord/>
      <trackRevisions>false</trackRevisions>
    </reviewItem>
    <reviewItem>
      <errorID>6359555a-2bc7-4ac3-8192-0205f2bf5e17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A62D500</paraID>
      <start>0</start>
      <end>2</end>
      <status>unmodified</status>
      <modifiedWord/>
      <trackRevisions>false</trackRevisions>
    </reviewItem>
    <reviewItem>
      <errorID>7389bbac-c5f6-445d-961c-a624fbb55609</errorID>
      <errorWord>(</errorWord>
      <group>L1_Format</group>
      <groupName>格式问题</groupName>
      <ability>L2_HalfPunc_CN</ability>
      <abilityName>全半角问题</abilityName>
      <candidateList>
        <item>（</item>
      </candidateList>
      <explain>文本全半角错误。</explain>
      <paraID>17EB1E50</paraID>
      <start>3</start>
      <end>4</end>
      <status>unmodified</status>
      <modifiedWord/>
      <trackRevisions>false</trackRevisions>
    </reviewItem>
    <reviewItem>
      <errorID>83620d29-7613-48df-9578-0b0d857ff70c</errorID>
      <errorWord>)</errorWord>
      <group>L1_Format</group>
      <groupName>格式问题</groupName>
      <ability>L2_HalfPunc_CN</ability>
      <abilityName>全半角问题</abilityName>
      <candidateList>
        <item>）</item>
      </candidateList>
      <explain>文本全半角错误。</explain>
      <paraID>17EB1E50</paraID>
      <start>6</start>
      <end>7</end>
      <status>unmodified</status>
      <modifiedWord/>
      <trackRevisions>false</trackRevisions>
    </reviewItem>
    <reviewItem>
      <errorID>d029c4af-5b3b-4c77-84bb-840993e7c2a0</errorID>
      <errorWord>(</errorWord>
      <group>L1_Format</group>
      <groupName>格式问题</groupName>
      <ability>L2_HalfPunc_CN</ability>
      <abilityName>全半角问题</abilityName>
      <candidateList>
        <item>（</item>
      </candidateList>
      <explain>文本全半角错误。</explain>
      <paraID>17EB1E50</paraID>
      <start>43</start>
      <end>44</end>
      <status>unmodified</status>
      <modifiedWord/>
      <trackRevisions>false</trackRevisions>
    </reviewItem>
    <reviewItem>
      <errorID>0357eaf2-d855-4b1e-9a08-6eb45777ea86</errorID>
      <errorWord>)</errorWord>
      <group>L1_Format</group>
      <groupName>格式问题</groupName>
      <ability>L2_HalfPunc_CN</ability>
      <abilityName>全半角问题</abilityName>
      <candidateList>
        <item>）</item>
      </candidateList>
      <explain>文本全半角错误。</explain>
      <paraID>17EB1E50</paraID>
      <start>46</start>
      <end>47</end>
      <status>unmodified</status>
      <modifiedWord/>
      <trackRevisions>false</trackRevisions>
    </reviewItem>
    <reviewItem>
      <errorID>34eac219-a2ab-41fa-a77b-15bac34bb7b6</errorID>
      <errorWord>(</errorWord>
      <group>L1_Format</group>
      <groupName>格式问题</groupName>
      <ability>L2_HalfPunc_CN</ability>
      <abilityName>全半角问题</abilityName>
      <candidateList>
        <item>（</item>
      </candidateList>
      <explain>文本全半角错误。</explain>
      <paraID>3E6EE6E8</paraID>
      <start>0</start>
      <end>1</end>
      <status>unmodified</status>
      <modifiedWord/>
      <trackRevisions>false</trackRevisions>
    </reviewItem>
    <reviewItem>
      <errorID>16b8cf6e-5433-4147-a87c-c0f7ab790efc</errorID>
      <errorWord>)</errorWord>
      <group>L1_Format</group>
      <groupName>格式问题</groupName>
      <ability>L2_HalfPunc_CN</ability>
      <abilityName>全半角问题</abilityName>
      <candidateList>
        <item>）</item>
      </candidateList>
      <explain>文本全半角错误。</explain>
      <paraID>3E6EE6E8</paraID>
      <start>6</start>
      <end>7</end>
      <status>unmodified</status>
      <modifiedWord/>
      <trackRevisions>false</trackRevisions>
    </reviewItem>
    <reviewItem>
      <errorID>68e0b26e-19e0-4b09-b231-488cf96fe5bc</errorID>
      <errorWord>(</errorWord>
      <group>L1_Format</group>
      <groupName>格式问题</groupName>
      <ability>L2_HalfPunc_CN</ability>
      <abilityName>全半角问题</abilityName>
      <candidateList>
        <item>（</item>
      </candidateList>
      <explain>文本全半角错误。</explain>
      <paraID>3E6EE6E8</paraID>
      <start>38</start>
      <end>39</end>
      <status>unmodified</status>
      <modifiedWord/>
      <trackRevisions>false</trackRevisions>
    </reviewItem>
    <reviewItem>
      <errorID>910f9d69-211a-4334-97b2-0897a4ce238d</errorID>
      <errorWord>)</errorWord>
      <group>L1_Format</group>
      <groupName>格式问题</groupName>
      <ability>L2_HalfPunc_CN</ability>
      <abilityName>全半角问题</abilityName>
      <candidateList>
        <item>）</item>
      </candidateList>
      <explain>文本全半角错误。</explain>
      <paraID>3E6EE6E8</paraID>
      <start>44</start>
      <end>45</end>
      <status>unmodified</status>
      <modifiedWord/>
      <trackRevisions>false</trackRevisions>
    </reviewItem>
    <reviewItem>
      <errorID>eabd244a-77f2-4006-a1eb-e75c19f2aaaf</errorID>
      <errorWord>(</errorWord>
      <group>L1_Format</group>
      <groupName>格式问题</groupName>
      <ability>L2_HalfPunc_CN</ability>
      <abilityName>全半角问题</abilityName>
      <candidateList>
        <item>（</item>
      </candidateList>
      <explain>文本全半角错误。</explain>
      <paraID>7ED2509A</paraID>
      <start>4</start>
      <end>5</end>
      <status>unmodified</status>
      <modifiedWord/>
      <trackRevisions>false</trackRevisions>
    </reviewItem>
    <reviewItem>
      <errorID>0d45601c-8d7d-4f73-aa98-8d706024f9b1</errorID>
      <errorWord>)</errorWord>
      <group>L1_Format</group>
      <groupName>格式问题</groupName>
      <ability>L2_HalfPunc_CN</ability>
      <abilityName>全半角问题</abilityName>
      <candidateList>
        <item>）</item>
      </candidateList>
      <explain>文本全半角错误。</explain>
      <paraID>7ED2509A</paraID>
      <start>7</start>
      <end>8</end>
      <status>unmodified</status>
      <modifiedWord/>
      <trackRevisions>false</trackRevisions>
    </reviewItem>
    <reviewItem>
      <errorID>35e5dde6-4bf3-4e19-a7e0-d17b7e176145</errorID>
      <errorWord>下</errorWord>
      <group>L1_Word</group>
      <groupName>字词问题</groupName>
      <ability>L2_Typo</ability>
      <abilityName>字词错误</abilityName>
      <candidateList>
        <item>下简</item>
      </candidateList>
      <explain/>
      <paraID>1D025FE0</paraID>
      <start>9</start>
      <end>11</end>
      <status>modified</status>
      <modifiedWord>下简</modifiedWord>
      <trackRevisions>false</trackRevisions>
    </reviewItem>
    <reviewItem>
      <errorID>c5240419-96fb-46ba-a295-b2e5ff5a98a9</errorID>
      <errorWord>，</errorWord>
      <group>L1_Word</group>
      <groupName>字词问题</groupName>
      <ability>L2_Typo</ability>
      <abilityName>字词错误</abilityName>
      <candidateList>
        <item>，并</item>
      </candidateList>
      <explain/>
      <paraID>1D025FE0</paraID>
      <start>83</start>
      <end>84</end>
      <status>unmodified</status>
      <modifiedWord/>
      <trackRevisions>false</trackRevisions>
    </reviewItem>
    <reviewItem>
      <errorID>ef514b5e-8aae-4963-94b3-8320f6ea643f</errorID>
      <errorWord>下</errorWord>
      <group>L1_Word</group>
      <groupName>字词问题</groupName>
      <ability>L2_Typo</ability>
      <abilityName>字词错误</abilityName>
      <candidateList>
        <item>下简</item>
      </candidateList>
      <explain/>
      <paraID>1FC87340</paraID>
      <start>11</start>
      <end>13</end>
      <status>modified</status>
      <modifiedWord>下简</modifiedWord>
      <trackRevisions>false</trackRevisions>
    </reviewItem>
    <reviewItem>
      <errorID>3d6f6d82-e287-4f2a-a1c0-b58c96ffee44</errorID>
      <errorWord>７</errorWord>
      <group>L1_Format</group>
      <groupName>格式问题</groupName>
      <ability>L2_HalfPunc_CN</ability>
      <abilityName>全半角问题</abilityName>
      <candidateList>
        <item>7</item>
      </candidateList>
      <explain>文本全半角错误。</explain>
      <paraID>6989DAFF</paraID>
      <start>49</start>
      <end>50</end>
      <status>unmodified</status>
      <modifiedWord/>
      <trackRevisions>false</trackRevisions>
    </reviewItem>
    <reviewItem>
      <errorID>c2ea1d7b-bba8-47db-90c8-21f6a9023e6e</errorID>
      <errorWord>下</errorWord>
      <group>L1_Word</group>
      <groupName>字词问题</groupName>
      <ability>L2_Typo</ability>
      <abilityName>字词错误</abilityName>
      <candidateList>
        <item>下简</item>
      </candidateList>
      <explain/>
      <paraID>60B88757</paraID>
      <start>54</start>
      <end>56</end>
      <status>modified</status>
      <modifiedWord>下简</modifiedWord>
      <trackRevisions>false</trackRevisions>
    </reviewItem>
    <reviewItem>
      <errorID>6fa6f386-d78a-444a-af66-c36db1a4cfc6</errorID>
      <errorWord>：）</errorWord>
      <group>L1_Punc</group>
      <groupName>标点问题</groupName>
      <ability>L2_Punc_CN</ability>
      <abilityName>标点符号问题</abilityName>
      <candidateList>
        <item>）</item>
      </candidateList>
      <explain/>
      <paraID>48B42475</paraID>
      <start>36</start>
      <end>38</end>
      <status>unmodified</status>
      <modifiedWord/>
      <trackRevisions>false</trackRevisions>
    </reviewItem>
    <reviewItem>
      <errorID>eecc2f26-300e-47b3-8d33-51c863f025a2</errorID>
      <errorWord>７</errorWord>
      <group>L1_Format</group>
      <groupName>格式问题</groupName>
      <ability>L2_HalfPunc_CN</ability>
      <abilityName>全半角问题</abilityName>
      <candidateList>
        <item>7</item>
      </candidateList>
      <explain>文本全半角错误。</explain>
      <paraID> 8C4D662</paraID>
      <start>24</start>
      <end>25</end>
      <status>unmodified</status>
      <modifiedWord/>
      <trackRevisions>false</trackRevisions>
    </reviewItem>
    <reviewItem>
      <errorID>304d63b6-74c2-48f6-a141-6ff83d47cf90</errorID>
      <errorWord>需</errorWord>
      <group>L1_Word</group>
      <groupName>字词问题</groupName>
      <ability>L2_Typo</ability>
      <abilityName>字词错误</abilityName>
      <candidateList>
        <item>须</item>
      </candidateList>
      <explain>（鬚）xū❶原来指长在下巴上的胡子，后来泛指胡须：～发｜～眉。❷须子：触～｜花～。</explain>
      <paraID>4799A676</paraID>
      <start>37</start>
      <end>38</end>
      <status>modified</status>
      <modifiedWord>须</modifiedWord>
      <trackRevisions>false</trackRevisions>
    </reviewItem>
    <reviewItem>
      <errorID>d60ac6f6-dd64-45db-8631-087ce5da998d</errorID>
      <errorWord>(</errorWord>
      <group>L1_Format</group>
      <groupName>格式问题</groupName>
      <ability>L2_HalfPunc_CN</ability>
      <abilityName>全半角问题</abilityName>
      <candidateList>
        <item>（</item>
      </candidateList>
      <explain>文本全半角错误。</explain>
      <paraID>44C7ED07</paraID>
      <start>8</start>
      <end>9</end>
      <status>unmodified</status>
      <modifiedWord/>
      <trackRevisions>false</trackRevisions>
    </reviewItem>
    <reviewItem>
      <errorID>f746d504-10d4-4270-b683-8bd005fdbd02</errorID>
      <errorWord>)</errorWord>
      <group>L1_Format</group>
      <groupName>格式问题</groupName>
      <ability>L2_HalfPunc_CN</ability>
      <abilityName>全半角问题</abilityName>
      <candidateList>
        <item>）</item>
      </candidateList>
      <explain>文本全半角错误。</explain>
      <paraID>44C7ED07</paraID>
      <start>13</start>
      <end>14</end>
      <status>unmodified</status>
      <modifiedWord/>
      <trackRevisions>false</trackRevisions>
    </reviewItem>
    <reviewItem>
      <errorID>028152a6-10a4-46a4-b477-148bbe4dfa81</errorID>
      <errorWord>(</errorWord>
      <group>L1_Format</group>
      <groupName>格式问题</groupName>
      <ability>L2_HalfPunc_CN</ability>
      <abilityName>全半角问题</abilityName>
      <candidateList>
        <item>（</item>
      </candidateList>
      <explain>文本全半角错误。</explain>
      <paraID>77556007</paraID>
      <start>28</start>
      <end>29</end>
      <status>unmodified</status>
      <modifiedWord/>
      <trackRevisions>false</trackRevisions>
    </reviewItem>
    <reviewItem>
      <errorID>cfcd0a16-bd9d-4dcc-bc39-ff4c02aab712</errorID>
      <errorWord>)</errorWord>
      <group>L1_Format</group>
      <groupName>格式问题</groupName>
      <ability>L2_HalfPunc_CN</ability>
      <abilityName>全半角问题</abilityName>
      <candidateList>
        <item>）</item>
      </candidateList>
      <explain>文本全半角错误。</explain>
      <paraID>77556007</paraID>
      <start>33</start>
      <end>34</end>
      <status>unmodified</status>
      <modifiedWord/>
      <trackRevisions>false</trackRevisions>
    </reviewItem>
    <reviewItem>
      <errorID>929b7bfd-d9a0-4664-84ff-c6e6ddcdfd97</errorID>
      <errorWord>,</errorWord>
      <group>L1_Format</group>
      <groupName>格式问题</groupName>
      <ability>L2_HalfPunc_CN</ability>
      <abilityName>全半角问题</abilityName>
      <candidateList>
        <item>，</item>
      </candidateList>
      <explain>文本全半角错误。</explain>
      <paraID>433F2340</paraID>
      <start>8</start>
      <end>9</end>
      <status>unmodified</status>
      <modifiedWord/>
      <trackRevisions>false</trackRevisions>
    </reviewItem>
    <reviewItem>
      <errorID>538ec012-865d-417f-bdb2-433f64a4b26e</errorID>
      <errorWord>,</errorWord>
      <group>L1_Format</group>
      <groupName>格式问题</groupName>
      <ability>L2_HalfPunc_CN</ability>
      <abilityName>全半角问题</abilityName>
      <candidateList>
        <item>，</item>
      </candidateList>
      <explain>文本全半角错误。</explain>
      <paraID> AF566A0</paraID>
      <start>8</start>
      <end>9</end>
      <status>unmodified</status>
      <modifiedWord/>
      <trackRevisions>false</trackRevisions>
    </reviewItem>
    <reviewItem>
      <errorID>c17c8fdf-4e46-4af4-bbfa-99845fa0f489</errorID>
      <errorWord>(</errorWord>
      <group>L1_Format</group>
      <groupName>格式问题</groupName>
      <ability>L2_HalfPunc_CN</ability>
      <abilityName>全半角问题</abilityName>
      <candidateList>
        <item>（</item>
      </candidateList>
      <explain>文本全半角错误。</explain>
      <paraID>1432FC8C</paraID>
      <start>8</start>
      <end>9</end>
      <status>unmodified</status>
      <modifiedWord/>
      <trackRevisions>false</trackRevisions>
    </reviewItem>
    <reviewItem>
      <errorID>7f8e5b56-8b98-4e40-b6d5-057366349e6b</errorID>
      <errorWord>)</errorWord>
      <group>L1_Format</group>
      <groupName>格式问题</groupName>
      <ability>L2_HalfPunc_CN</ability>
      <abilityName>全半角问题</abilityName>
      <candidateList>
        <item>）</item>
      </candidateList>
      <explain>文本全半角错误。</explain>
      <paraID>1432FC8C</paraID>
      <start>13</start>
      <end>14</end>
      <status>unmodified</status>
      <modifiedWord/>
      <trackRevisions>false</trackRevisions>
    </reviewItem>
    <reviewItem>
      <errorID>cab75069-1cd8-4d54-9905-a916a9a8c752</errorID>
      <errorWord>(</errorWord>
      <group>L1_Format</group>
      <groupName>格式问题</groupName>
      <ability>L2_HalfPunc_CN</ability>
      <abilityName>全半角问题</abilityName>
      <candidateList>
        <item>（</item>
      </candidateList>
      <explain>文本全半角错误。</explain>
      <paraID>52E3CAFD</paraID>
      <start>80</start>
      <end>81</end>
      <status>unmodified</status>
      <modifiedWord/>
      <trackRevisions>false</trackRevisions>
    </reviewItem>
    <reviewItem>
      <errorID>2754423b-719a-4894-8326-eb51ad463c6c</errorID>
      <errorWord>)</errorWord>
      <group>L1_Format</group>
      <groupName>格式问题</groupName>
      <ability>L2_HalfPunc_CN</ability>
      <abilityName>全半角问题</abilityName>
      <candidateList>
        <item>）</item>
      </candidateList>
      <explain>文本全半角错误。</explain>
      <paraID>52E3CAFD</paraID>
      <start>135</start>
      <end>136</end>
      <status>unmodified</status>
      <modifiedWord/>
      <trackRevisions>false</trackRevisions>
    </reviewItem>
    <reviewItem>
      <errorID>d75cf218-da84-4e47-8fab-8b25f00591a7</errorID>
      <errorWord>起到</errorWord>
      <group>L1_Word</group>
      <groupName>字词问题</groupName>
      <ability>L2_Typo</ability>
      <abilityName>字词错误</abilityName>
      <candidateList>
        <item>起至</item>
      </candidateList>
      <explain/>
      <paraID>1DE35297</paraID>
      <start>111</start>
      <end>113</end>
      <status>unmodified</status>
      <modifiedWord/>
      <trackRevisions>false</trackRevisions>
    </reviewItem>
    <reviewItem>
      <errorID>d96c4a1e-ced6-4ec2-ae24-e155dbe0b0d2</errorID>
      <errorWord>。】</errorWord>
      <group>L1_Punc</group>
      <groupName>标点问题</groupName>
      <ability>L2_Punc_CN</ability>
      <abilityName>标点符号问题</abilityName>
      <candidateList>
        <item>】</item>
      </candidateList>
      <explain/>
      <paraID>1DE35297</paraID>
      <start>137</start>
      <end>139</end>
      <status>unmodified</status>
      <modifiedWord/>
      <trackRevisions>false</trackRevisions>
    </reviewItem>
    <reviewItem>
      <errorID>cb4178da-f6a4-47b6-9121-4ab5efb298be</errorID>
      <errorWord>(</errorWord>
      <group>L1_Format</group>
      <groupName>格式问题</groupName>
      <ability>L2_HalfPunc_CN</ability>
      <abilityName>全半角问题</abilityName>
      <candidateList>
        <item>（</item>
      </candidateList>
      <explain>文本全半角错误。</explain>
      <paraID>435916CC</paraID>
      <start>43</start>
      <end>44</end>
      <status>unmodified</status>
      <modifiedWord/>
      <trackRevisions>false</trackRevisions>
    </reviewItem>
    <reviewItem>
      <errorID>843df13e-4de4-458f-9325-4c0516dfa62a</errorID>
      <errorWord>)</errorWord>
      <group>L1_Format</group>
      <groupName>格式问题</groupName>
      <ability>L2_HalfPunc_CN</ability>
      <abilityName>全半角问题</abilityName>
      <candidateList>
        <item>）</item>
      </candidateList>
      <explain>文本全半角错误。</explain>
      <paraID>435916CC</paraID>
      <start>50</start>
      <end>51</end>
      <status>unmodified</status>
      <modifiedWord/>
      <trackRevisions>false</trackRevisions>
    </reviewItem>
    <reviewItem>
      <errorID>3299c36d-671e-450c-b7a1-b084244a862e</errorID>
      <errorWord>(</errorWord>
      <group>L1_Format</group>
      <groupName>格式问题</groupName>
      <ability>L2_HalfPunc_CN</ability>
      <abilityName>全半角问题</abilityName>
      <candidateList>
        <item>（</item>
      </candidateList>
      <explain>文本全半角错误。</explain>
      <paraID>553151F4</paraID>
      <start>8</start>
      <end>9</end>
      <status>unmodified</status>
      <modifiedWord/>
      <trackRevisions>false</trackRevisions>
    </reviewItem>
    <reviewItem>
      <errorID>2f13dd9b-94b2-4ddb-a713-ef3bd6da6529</errorID>
      <errorWord>)</errorWord>
      <group>L1_Format</group>
      <groupName>格式问题</groupName>
      <ability>L2_HalfPunc_CN</ability>
      <abilityName>全半角问题</abilityName>
      <candidateList>
        <item>）</item>
      </candidateList>
      <explain>文本全半角错误。</explain>
      <paraID>553151F4</paraID>
      <start>13</start>
      <end>14</end>
      <status>unmodified</status>
      <modifiedWord/>
      <trackRevisions>false</trackRevisions>
    </reviewItem>
    <reviewItem>
      <errorID>5323c698-a346-440a-9cf7-de54b7c0987a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26809A6F</paraID>
      <start>126</start>
      <end>127</end>
      <status>unmodified</status>
      <modifiedWord/>
      <trackRevisions>false</trackRevisions>
    </reviewItem>
    <reviewItem>
      <errorID>3d4b92fb-6a07-4707-88ce-fab749c43494</errorID>
      <errorWord>(</errorWord>
      <group>L1_Format</group>
      <groupName>格式问题</groupName>
      <ability>L2_HalfPunc_CN</ability>
      <abilityName>全半角问题</abilityName>
      <candidateList>
        <item>（</item>
      </candidateList>
      <explain>文本全半角错误。</explain>
      <paraID>72B30367</paraID>
      <start>4</start>
      <end>5</end>
      <status>unmodified</status>
      <modifiedWord/>
      <trackRevisions>false</trackRevisions>
    </reviewItem>
    <reviewItem>
      <errorID>ff790511-9cff-4607-9593-cd5f48ccff38</errorID>
      <errorWord>)</errorWord>
      <group>L1_Format</group>
      <groupName>格式问题</groupName>
      <ability>L2_HalfPunc_CN</ability>
      <abilityName>全半角问题</abilityName>
      <candidateList>
        <item>）</item>
      </candidateList>
      <explain>文本全半角错误。</explain>
      <paraID>72B30367</paraID>
      <start>6</start>
      <end>7</end>
      <status>unmodified</status>
      <modifiedWord/>
      <trackRevisions>false</trackRevisions>
    </reviewItem>
    <reviewItem>
      <errorID>148113c5-91db-4ab7-ac8e-76ffa59dbc3a</errorID>
      <errorWord>(</errorWord>
      <group>L1_Format</group>
      <groupName>格式问题</groupName>
      <ability>L2_HalfPunc_CN</ability>
      <abilityName>全半角问题</abilityName>
      <candidateList>
        <item>（</item>
      </candidateList>
      <explain>文本全半角错误。</explain>
      <paraID>67DF133C</paraID>
      <start>4</start>
      <end>5</end>
      <status>unmodified</status>
      <modifiedWord/>
      <trackRevisions>false</trackRevisions>
    </reviewItem>
    <reviewItem>
      <errorID>4d16d134-6c9b-40a5-87c1-739d82af78b3</errorID>
      <errorWord>)</errorWord>
      <group>L1_Format</group>
      <groupName>格式问题</groupName>
      <ability>L2_HalfPunc_CN</ability>
      <abilityName>全半角问题</abilityName>
      <candidateList>
        <item>）</item>
      </candidateList>
      <explain>文本全半角错误。</explain>
      <paraID>67DF133C</paraID>
      <start>6</start>
      <end>7</end>
      <status>unmodified</status>
      <modifiedWord/>
      <trackRevisions>false</trackRevisions>
    </reviewItem>
    <reviewItem>
      <errorID>7344875e-9458-4ed4-9151-3bf2c0469821</errorID>
      <errorWord>(</errorWord>
      <group>L1_Format</group>
      <groupName>格式问题</groupName>
      <ability>L2_HalfPunc_CN</ability>
      <abilityName>全半角问题</abilityName>
      <candidateList>
        <item>（</item>
      </candidateList>
      <explain>文本全半角错误。</explain>
      <paraID>327A0BA1</paraID>
      <start>4</start>
      <end>5</end>
      <status>unmodified</status>
      <modifiedWord/>
      <trackRevisions>false</trackRevisions>
    </reviewItem>
    <reviewItem>
      <errorID>fc86e71c-9682-4de8-a189-a59101676a72</errorID>
      <errorWord>)</errorWord>
      <group>L1_Format</group>
      <groupName>格式问题</groupName>
      <ability>L2_HalfPunc_CN</ability>
      <abilityName>全半角问题</abilityName>
      <candidateList>
        <item>）</item>
      </candidateList>
      <explain>文本全半角错误。</explain>
      <paraID>327A0BA1</paraID>
      <start>6</start>
      <end>7</end>
      <status>unmodified</status>
      <modifiedWord/>
      <trackRevisions>false</trackRevisions>
    </reviewItem>
    <reviewItem>
      <errorID>0aec4d22-e745-4e9c-a356-55e4136973d3</errorID>
      <errorWord>(</errorWord>
      <group>L1_Format</group>
      <groupName>格式问题</groupName>
      <ability>L2_HalfPunc_CN</ability>
      <abilityName>全半角问题</abilityName>
      <candidateList>
        <item>（</item>
      </candidateList>
      <explain>文本全半角错误。</explain>
      <paraID> FFD980C</paraID>
      <start>4</start>
      <end>5</end>
      <status>unmodified</status>
      <modifiedWord/>
      <trackRevisions>false</trackRevisions>
    </reviewItem>
    <reviewItem>
      <errorID>6de7bffe-03fe-43c9-bce3-0b9c8ff416ba</errorID>
      <errorWord>)</errorWord>
      <group>L1_Format</group>
      <groupName>格式问题</groupName>
      <ability>L2_HalfPunc_CN</ability>
      <abilityName>全半角问题</abilityName>
      <candidateList>
        <item>）</item>
      </candidateList>
      <explain>文本全半角错误。</explain>
      <paraID> FFD980C</paraID>
      <start>6</start>
      <end>7</end>
      <status>unmodified</status>
      <modifiedWord/>
      <trackRevisions>false</trackRevisions>
    </reviewItem>
    <reviewItem>
      <errorID>5c31b5ca-17bc-4b50-9046-81cdce5ee77f</errorID>
      <errorWord>(</errorWord>
      <group>L1_Format</group>
      <groupName>格式问题</groupName>
      <ability>L2_HalfPunc_CN</ability>
      <abilityName>全半角问题</abilityName>
      <candidateList>
        <item>（</item>
      </candidateList>
      <explain>文本全半角错误。</explain>
      <paraID>5DE03439</paraID>
      <start>4</start>
      <end>5</end>
      <status>unmodified</status>
      <modifiedWord/>
      <trackRevisions>false</trackRevisions>
    </reviewItem>
    <reviewItem>
      <errorID>2646c2e6-cef9-4280-9d4e-acfec5083629</errorID>
      <errorWord>)</errorWord>
      <group>L1_Format</group>
      <groupName>格式问题</groupName>
      <ability>L2_HalfPunc_CN</ability>
      <abilityName>全半角问题</abilityName>
      <candidateList>
        <item>）</item>
      </candidateList>
      <explain>文本全半角错误。</explain>
      <paraID>5DE03439</paraID>
      <start>6</start>
      <end>7</end>
      <status>unmodified</status>
      <modifiedWord/>
      <trackRevisions>false</trackRevisions>
    </reviewItem>
    <reviewItem>
      <errorID>a9935242-d851-49fe-a8e7-e8b391052e03</errorID>
      <errorWord>(</errorWord>
      <group>L1_Format</group>
      <groupName>格式问题</groupName>
      <ability>L2_HalfPunc_CN</ability>
      <abilityName>全半角问题</abilityName>
      <candidateList>
        <item>（</item>
      </candidateList>
      <explain>文本全半角错误。</explain>
      <paraID> CB3414C</paraID>
      <start>4</start>
      <end>5</end>
      <status>unmodified</status>
      <modifiedWord/>
      <trackRevisions>false</trackRevisions>
    </reviewItem>
    <reviewItem>
      <errorID>8eeb3101-5bc3-4209-81de-cfab35c4849d</errorID>
      <errorWord>)</errorWord>
      <group>L1_Format</group>
      <groupName>格式问题</groupName>
      <ability>L2_HalfPunc_CN</ability>
      <abilityName>全半角问题</abilityName>
      <candidateList>
        <item>）</item>
      </candidateList>
      <explain>文本全半角错误。</explain>
      <paraID> CB3414C</paraID>
      <start>6</start>
      <end>7</end>
      <status>unmodified</status>
      <modifiedWord/>
      <trackRevisions>false</trackRevisions>
    </reviewItem>
    <reviewItem>
      <errorID>a8c4795e-4067-4d24-ac31-e939e1aaaf13</errorID>
      <errorWord>(</errorWord>
      <group>L1_Format</group>
      <groupName>格式问题</groupName>
      <ability>L2_HalfPunc_CN</ability>
      <abilityName>全半角问题</abilityName>
      <candidateList>
        <item>（</item>
      </candidateList>
      <explain>文本全半角错误。</explain>
      <paraID>3F707923</paraID>
      <start>4</start>
      <end>5</end>
      <status>unmodified</status>
      <modifiedWord/>
      <trackRevisions>false</trackRevisions>
    </reviewItem>
    <reviewItem>
      <errorID>089be10f-61be-490c-84dc-821f029233c1</errorID>
      <errorWord>)</errorWord>
      <group>L1_Format</group>
      <groupName>格式问题</groupName>
      <ability>L2_HalfPunc_CN</ability>
      <abilityName>全半角问题</abilityName>
      <candidateList>
        <item>）</item>
      </candidateList>
      <explain>文本全半角错误。</explain>
      <paraID>3F707923</paraID>
      <start>6</start>
      <end>7</end>
      <status>unmodified</status>
      <modifiedWord/>
      <trackRevisions>false</trackRevisions>
    </reviewItem>
    <reviewItem>
      <errorID>34d1f467-817a-49f4-b270-59b2c69e1b20</errorID>
      <errorWord>(</errorWord>
      <group>L1_Format</group>
      <groupName>格式问题</groupName>
      <ability>L2_HalfPunc_CN</ability>
      <abilityName>全半角问题</abilityName>
      <candidateList>
        <item>（</item>
      </candidateList>
      <explain>文本全半角错误。</explain>
      <paraID>56D67A3F</paraID>
      <start>4</start>
      <end>5</end>
      <status>unmodified</status>
      <modifiedWord/>
      <trackRevisions>false</trackRevisions>
    </reviewItem>
    <reviewItem>
      <errorID>ae8c6f6f-e2e5-4474-ad16-3069f6b65123</errorID>
      <errorWord>)</errorWord>
      <group>L1_Format</group>
      <groupName>格式问题</groupName>
      <ability>L2_HalfPunc_CN</ability>
      <abilityName>全半角问题</abilityName>
      <candidateList>
        <item>）</item>
      </candidateList>
      <explain>文本全半角错误。</explain>
      <paraID>56D67A3F</paraID>
      <start>6</start>
      <end>7</end>
      <status>unmodified</status>
      <modifiedWord/>
      <trackRevisions>false</trackRevisions>
    </reviewItem>
    <reviewItem>
      <errorID>275b0305-e8ef-4975-9231-40b062138681</errorID>
      <errorWord>(</errorWord>
      <group>L1_Format</group>
      <groupName>格式问题</groupName>
      <ability>L2_HalfPunc_CN</ability>
      <abilityName>全半角问题</abilityName>
      <candidateList>
        <item>（</item>
      </candidateList>
      <explain>文本全半角错误。</explain>
      <paraID>741A4A3C</paraID>
      <start>4</start>
      <end>5</end>
      <status>unmodified</status>
      <modifiedWord/>
      <trackRevisions>false</trackRevisions>
    </reviewItem>
    <reviewItem>
      <errorID>ebf3c65b-c209-441d-b73f-f57bc98b49ba</errorID>
      <errorWord>)</errorWord>
      <group>L1_Format</group>
      <groupName>格式问题</groupName>
      <ability>L2_HalfPunc_CN</ability>
      <abilityName>全半角问题</abilityName>
      <candidateList>
        <item>）</item>
      </candidateList>
      <explain>文本全半角错误。</explain>
      <paraID>741A4A3C</paraID>
      <start>6</start>
      <end>7</end>
      <status>unmodified</status>
      <modifiedWord/>
      <trackRevisions>false</trackRevisions>
    </reviewItem>
    <reviewItem>
      <errorID>40498cd6-4fb2-48ea-ba86-62c9b036f214</errorID>
      <errorWord>(</errorWord>
      <group>L1_Format</group>
      <groupName>格式问题</groupName>
      <ability>L2_HalfPunc_CN</ability>
      <abilityName>全半角问题</abilityName>
      <candidateList>
        <item>（</item>
      </candidateList>
      <explain>文本全半角错误。</explain>
      <paraID>151D4CA5</paraID>
      <start>4</start>
      <end>5</end>
      <status>unmodified</status>
      <modifiedWord/>
      <trackRevisions>false</trackRevisions>
    </reviewItem>
    <reviewItem>
      <errorID>79fbd7c9-c93c-4f9d-a854-56e041b91c4a</errorID>
      <errorWord>)</errorWord>
      <group>L1_Format</group>
      <groupName>格式问题</groupName>
      <ability>L2_HalfPunc_CN</ability>
      <abilityName>全半角问题</abilityName>
      <candidateList>
        <item>）</item>
      </candidateList>
      <explain>文本全半角错误。</explain>
      <paraID>151D4CA5</paraID>
      <start>6</start>
      <end>7</end>
      <status>unmodified</status>
      <modifiedWord/>
      <trackRevisions>false</trackRevisions>
    </reviewItem>
    <reviewItem>
      <errorID>cbfee9f9-bd5f-4b12-8c4d-71cc637ef9fd</errorID>
      <errorWord>(</errorWord>
      <group>L1_Format</group>
      <groupName>格式问题</groupName>
      <ability>L2_HalfPunc_CN</ability>
      <abilityName>全半角问题</abilityName>
      <candidateList>
        <item>（</item>
      </candidateList>
      <explain>文本全半角错误。</explain>
      <paraID>38944701</paraID>
      <start>4</start>
      <end>5</end>
      <status>unmodified</status>
      <modifiedWord/>
      <trackRevisions>false</trackRevisions>
    </reviewItem>
    <reviewItem>
      <errorID>3b34a778-d8de-4d95-8048-b71297be0548</errorID>
      <errorWord>)</errorWord>
      <group>L1_Format</group>
      <groupName>格式问题</groupName>
      <ability>L2_HalfPunc_CN</ability>
      <abilityName>全半角问题</abilityName>
      <candidateList>
        <item>）</item>
      </candidateList>
      <explain>文本全半角错误。</explain>
      <paraID>38944701</paraID>
      <start>6</start>
      <end>7</end>
      <status>unmodified</status>
      <modifiedWord/>
      <trackRevisions>false</trackRevisions>
    </reviewItem>
    <reviewItem>
      <errorID>c220ab51-170c-4498-8f87-ef71452fcf46</errorID>
      <errorWord>(</errorWord>
      <group>L1_Format</group>
      <groupName>格式问题</groupName>
      <ability>L2_HalfPunc_CN</ability>
      <abilityName>全半角问题</abilityName>
      <candidateList>
        <item>（</item>
      </candidateList>
      <explain>文本全半角错误。</explain>
      <paraID>67B14FF5</paraID>
      <start>4</start>
      <end>5</end>
      <status>unmodified</status>
      <modifiedWord/>
      <trackRevisions>false</trackRevisions>
    </reviewItem>
    <reviewItem>
      <errorID>23feec18-5fff-4831-a058-7820cc70f6c9</errorID>
      <errorWord>)</errorWord>
      <group>L1_Format</group>
      <groupName>格式问题</groupName>
      <ability>L2_HalfPunc_CN</ability>
      <abilityName>全半角问题</abilityName>
      <candidateList>
        <item>）</item>
      </candidateList>
      <explain>文本全半角错误。</explain>
      <paraID>67B14FF5</paraID>
      <start>6</start>
      <end>7</end>
      <status>unmodified</status>
      <modifiedWord/>
      <trackRevisions>false</trackRevisions>
    </reviewItem>
    <reviewItem>
      <errorID>e127d39d-e72b-4629-9ad1-83fab3c13e77</errorID>
      <errorWord>(</errorWord>
      <group>L1_Format</group>
      <groupName>格式问题</groupName>
      <ability>L2_HalfPunc_CN</ability>
      <abilityName>全半角问题</abilityName>
      <candidateList>
        <item>（</item>
      </candidateList>
      <explain>文本全半角错误。</explain>
      <paraID>3D907184</paraID>
      <start>4</start>
      <end>5</end>
      <status>unmodified</status>
      <modifiedWord/>
      <trackRevisions>false</trackRevisions>
    </reviewItem>
    <reviewItem>
      <errorID>a5b59622-91ee-43bf-a540-1a068fb653a4</errorID>
      <errorWord>)</errorWord>
      <group>L1_Format</group>
      <groupName>格式问题</groupName>
      <ability>L2_HalfPunc_CN</ability>
      <abilityName>全半角问题</abilityName>
      <candidateList>
        <item>）</item>
      </candidateList>
      <explain>文本全半角错误。</explain>
      <paraID>3D907184</paraID>
      <start>6</start>
      <end>7</end>
      <status>unmodified</status>
      <modifiedWord/>
      <trackRevisions>false</trackRevisions>
    </reviewItem>
    <reviewItem>
      <errorID>4f33a08b-1b9a-444e-9647-2a398bed836b</errorID>
      <errorWord>(</errorWord>
      <group>L1_Format</group>
      <groupName>格式问题</groupName>
      <ability>L2_HalfPunc_CN</ability>
      <abilityName>全半角问题</abilityName>
      <candidateList>
        <item>（</item>
      </candidateList>
      <explain>文本全半角错误。</explain>
      <paraID>6F159A97</paraID>
      <start>4</start>
      <end>5</end>
      <status>unmodified</status>
      <modifiedWord/>
      <trackRevisions>false</trackRevisions>
    </reviewItem>
    <reviewItem>
      <errorID>a2f82976-8ea8-4e7c-af2e-e3ccbe5c9c7c</errorID>
      <errorWord>)</errorWord>
      <group>L1_Format</group>
      <groupName>格式问题</groupName>
      <ability>L2_HalfPunc_CN</ability>
      <abilityName>全半角问题</abilityName>
      <candidateList>
        <item>）</item>
      </candidateList>
      <explain>文本全半角错误。</explain>
      <paraID>6F159A97</paraID>
      <start>6</start>
      <end>7</end>
      <status>unmodified</status>
      <modifiedWord/>
      <trackRevisions>false</trackRevisions>
    </reviewItem>
    <reviewItem>
      <errorID>498daf00-b648-4131-9433-5ee5ce91d836</errorID>
      <errorWord>(</errorWord>
      <group>L1_Format</group>
      <groupName>格式问题</groupName>
      <ability>L2_HalfPunc_CN</ability>
      <abilityName>全半角问题</abilityName>
      <candidateList>
        <item>（</item>
      </candidateList>
      <explain>文本全半角错误。</explain>
      <paraID>2FA5A9E6</paraID>
      <start>4</start>
      <end>5</end>
      <status>unmodified</status>
      <modifiedWord/>
      <trackRevisions>false</trackRevisions>
    </reviewItem>
    <reviewItem>
      <errorID>629d2c28-67d0-4aad-82cb-ee325a640211</errorID>
      <errorWord>)</errorWord>
      <group>L1_Format</group>
      <groupName>格式问题</groupName>
      <ability>L2_HalfPunc_CN</ability>
      <abilityName>全半角问题</abilityName>
      <candidateList>
        <item>）</item>
      </candidateList>
      <explain>文本全半角错误。</explain>
      <paraID>2FA5A9E6</paraID>
      <start>6</start>
      <end>7</end>
      <status>unmodified</status>
      <modifiedWord/>
      <trackRevisions>false</trackRevisions>
    </reviewItem>
    <reviewItem>
      <errorID>2a6d6017-a65e-4376-ac89-d073da8ad5ed</errorID>
      <errorWord>(</errorWord>
      <group>L1_Format</group>
      <groupName>格式问题</groupName>
      <ability>L2_HalfPunc_CN</ability>
      <abilityName>全半角问题</abilityName>
      <candidateList>
        <item>（</item>
      </candidateList>
      <explain>文本全半角错误。</explain>
      <paraID> 839FF89</paraID>
      <start>4</start>
      <end>5</end>
      <status>unmodified</status>
      <modifiedWord/>
      <trackRevisions>false</trackRevisions>
    </reviewItem>
    <reviewItem>
      <errorID>3d05eca6-06b1-46e2-9132-55bdc8ab880c</errorID>
      <errorWord>)</errorWord>
      <group>L1_Format</group>
      <groupName>格式问题</groupName>
      <ability>L2_HalfPunc_CN</ability>
      <abilityName>全半角问题</abilityName>
      <candidateList>
        <item>）</item>
      </candidateList>
      <explain>文本全半角错误。</explain>
      <paraID> 839FF89</paraID>
      <start>6</start>
      <end>7</end>
      <status>unmodified</status>
      <modifiedWord/>
      <trackRevisions>false</trackRevisions>
    </reviewItem>
    <reviewItem>
      <errorID>c5f9856a-4ed7-44a3-9f7a-efbfea08d877</errorID>
      <errorWord>(</errorWord>
      <group>L1_Format</group>
      <groupName>格式问题</groupName>
      <ability>L2_HalfPunc_CN</ability>
      <abilityName>全半角问题</abilityName>
      <candidateList>
        <item>（</item>
      </candidateList>
      <explain>文本全半角错误。</explain>
      <paraID>7B937D14</paraID>
      <start>4</start>
      <end>5</end>
      <status>unmodified</status>
      <modifiedWord/>
      <trackRevisions>false</trackRevisions>
    </reviewItem>
    <reviewItem>
      <errorID>2d65104d-89b9-4488-a435-0cbc7516189f</errorID>
      <errorWord>)</errorWord>
      <group>L1_Format</group>
      <groupName>格式问题</groupName>
      <ability>L2_HalfPunc_CN</ability>
      <abilityName>全半角问题</abilityName>
      <candidateList>
        <item>）</item>
      </candidateList>
      <explain>文本全半角错误。</explain>
      <paraID>7B937D14</paraID>
      <start>6</start>
      <end>7</end>
      <status>unmodified</status>
      <modifiedWord/>
      <trackRevisions>false</trackRevisions>
    </reviewItem>
    <reviewItem>
      <errorID>ec51c7b4-cf6e-4f5b-8f51-58a87249dc8c</errorID>
      <errorWord>(</errorWord>
      <group>L1_Format</group>
      <groupName>格式问题</groupName>
      <ability>L2_HalfPunc_CN</ability>
      <abilityName>全半角问题</abilityName>
      <candidateList>
        <item>（</item>
      </candidateList>
      <explain>文本全半角错误。</explain>
      <paraID>614C2940</paraID>
      <start>4</start>
      <end>5</end>
      <status>unmodified</status>
      <modifiedWord/>
      <trackRevisions>false</trackRevisions>
    </reviewItem>
    <reviewItem>
      <errorID>082cf27f-c8ff-44cc-b125-65280e34a22e</errorID>
      <errorWord>)</errorWord>
      <group>L1_Format</group>
      <groupName>格式问题</groupName>
      <ability>L2_HalfPunc_CN</ability>
      <abilityName>全半角问题</abilityName>
      <candidateList>
        <item>）</item>
      </candidateList>
      <explain>文本全半角错误。</explain>
      <paraID>614C2940</paraID>
      <start>6</start>
      <end>7</end>
      <status>unmodified</status>
      <modifiedWord/>
      <trackRevisions>false</trackRevisions>
    </reviewItem>
    <reviewItem>
      <errorID>7ea45d00-f775-4c87-b2c8-9dcdcaf7b26e</errorID>
      <errorWord>(</errorWord>
      <group>L1_Format</group>
      <groupName>格式问题</groupName>
      <ability>L2_HalfPunc_CN</ability>
      <abilityName>全半角问题</abilityName>
      <candidateList>
        <item>（</item>
      </candidateList>
      <explain>文本全半角错误。</explain>
      <paraID>7DD4C5B4</paraID>
      <start>4</start>
      <end>5</end>
      <status>unmodified</status>
      <modifiedWord/>
      <trackRevisions>false</trackRevisions>
    </reviewItem>
    <reviewItem>
      <errorID>beacab25-d7ef-4b9f-bb24-f8b42eea275f</errorID>
      <errorWord>)</errorWord>
      <group>L1_Format</group>
      <groupName>格式问题</groupName>
      <ability>L2_HalfPunc_CN</ability>
      <abilityName>全半角问题</abilityName>
      <candidateList>
        <item>）</item>
      </candidateList>
      <explain>文本全半角错误。</explain>
      <paraID>7DD4C5B4</paraID>
      <start>6</start>
      <end>7</end>
      <status>unmodified</status>
      <modifiedWord/>
      <trackRevisions>false</trackRevisions>
    </reviewItem>
    <reviewItem>
      <errorID>c771c533-8030-402b-aeb6-8cc021223f2a</errorID>
      <errorWord>(</errorWord>
      <group>L1_Format</group>
      <groupName>格式问题</groupName>
      <ability>L2_HalfPunc_CN</ability>
      <abilityName>全半角问题</abilityName>
      <candidateList>
        <item>（</item>
      </candidateList>
      <explain>文本全半角错误。</explain>
      <paraID>2737E4EC</paraID>
      <start>4</start>
      <end>5</end>
      <status>unmodified</status>
      <modifiedWord/>
      <trackRevisions>false</trackRevisions>
    </reviewItem>
    <reviewItem>
      <errorID>d44a730e-1715-4264-bf98-4200b79a0dea</errorID>
      <errorWord>)</errorWord>
      <group>L1_Format</group>
      <groupName>格式问题</groupName>
      <ability>L2_HalfPunc_CN</ability>
      <abilityName>全半角问题</abilityName>
      <candidateList>
        <item>）</item>
      </candidateList>
      <explain>文本全半角错误。</explain>
      <paraID>2737E4EC</paraID>
      <start>6</start>
      <end>7</end>
      <status>unmodified</status>
      <modifiedWord/>
      <trackRevisions>false</trackRevisions>
    </reviewItem>
    <reviewItem>
      <errorID>ed3837d1-98ad-4234-bafa-ea39372a7b35</errorID>
      <errorWord>(</errorWord>
      <group>L1_Format</group>
      <groupName>格式问题</groupName>
      <ability>L2_HalfPunc_CN</ability>
      <abilityName>全半角问题</abilityName>
      <candidateList>
        <item>（</item>
      </candidateList>
      <explain>文本全半角错误。</explain>
      <paraID> 541D3C6</paraID>
      <start>4</start>
      <end>5</end>
      <status>unmodified</status>
      <modifiedWord/>
      <trackRevisions>false</trackRevisions>
    </reviewItem>
    <reviewItem>
      <errorID>783d2caf-9f75-4740-bab5-c9711a13b470</errorID>
      <errorWord>)</errorWord>
      <group>L1_Format</group>
      <groupName>格式问题</groupName>
      <ability>L2_HalfPunc_CN</ability>
      <abilityName>全半角问题</abilityName>
      <candidateList>
        <item>）</item>
      </candidateList>
      <explain>文本全半角错误。</explain>
      <paraID> 541D3C6</paraID>
      <start>6</start>
      <end>7</end>
      <status>unmodified</status>
      <modifiedWord/>
      <trackRevisions>false</trackRevisions>
    </reviewItem>
    <reviewItem>
      <errorID>ebfb4493-2bca-4cf7-9f61-54094b6b7a0c</errorID>
      <errorWord>(</errorWord>
      <group>L1_Format</group>
      <groupName>格式问题</groupName>
      <ability>L2_HalfPunc_CN</ability>
      <abilityName>全半角问题</abilityName>
      <candidateList>
        <item>（</item>
      </candidateList>
      <explain>文本全半角错误。</explain>
      <paraID>7A78C920</paraID>
      <start>4</start>
      <end>5</end>
      <status>unmodified</status>
      <modifiedWord/>
      <trackRevisions>false</trackRevisions>
    </reviewItem>
    <reviewItem>
      <errorID>6f9addcf-1fe2-40b5-a500-d34d0331edee</errorID>
      <errorWord>)</errorWord>
      <group>L1_Format</group>
      <groupName>格式问题</groupName>
      <ability>L2_HalfPunc_CN</ability>
      <abilityName>全半角问题</abilityName>
      <candidateList>
        <item>）</item>
      </candidateList>
      <explain>文本全半角错误。</explain>
      <paraID>7A78C920</paraID>
      <start>6</start>
      <end>7</end>
      <status>unmodified</status>
      <modifiedWord/>
      <trackRevisions>false</trackRevisions>
    </reviewItem>
    <reviewItem>
      <errorID>0ec963ee-f6a7-44dc-8e51-f438a2d2bc04</errorID>
      <errorWord>(</errorWord>
      <group>L1_Format</group>
      <groupName>格式问题</groupName>
      <ability>L2_HalfPunc_CN</ability>
      <abilityName>全半角问题</abilityName>
      <candidateList>
        <item>（</item>
      </candidateList>
      <explain>文本全半角错误。</explain>
      <paraID>3F7C0769</paraID>
      <start>4</start>
      <end>5</end>
      <status>unmodified</status>
      <modifiedWord/>
      <trackRevisions>false</trackRevisions>
    </reviewItem>
    <reviewItem>
      <errorID>3e06b29d-1136-4e19-be8e-abf05e188efd</errorID>
      <errorWord>)</errorWord>
      <group>L1_Format</group>
      <groupName>格式问题</groupName>
      <ability>L2_HalfPunc_CN</ability>
      <abilityName>全半角问题</abilityName>
      <candidateList>
        <item>）</item>
      </candidateList>
      <explain>文本全半角错误。</explain>
      <paraID>3F7C0769</paraID>
      <start>6</start>
      <end>7</end>
      <status>unmodified</status>
      <modifiedWord/>
      <trackRevisions>false</trackRevisions>
    </reviewItem>
    <reviewItem>
      <errorID>2d90f57f-2784-4b6d-a622-ec9030d7094b</errorID>
      <errorWord>(</errorWord>
      <group>L1_Format</group>
      <groupName>格式问题</groupName>
      <ability>L2_HalfPunc_CN</ability>
      <abilityName>全半角问题</abilityName>
      <candidateList>
        <item>（</item>
      </candidateList>
      <explain>文本全半角错误。</explain>
      <paraID>3DE33C19</paraID>
      <start>4</start>
      <end>5</end>
      <status>unmodified</status>
      <modifiedWord/>
      <trackRevisions>false</trackRevisions>
    </reviewItem>
    <reviewItem>
      <errorID>5bc9977c-be94-4b03-b40f-35d61d41c7c2</errorID>
      <errorWord>)</errorWord>
      <group>L1_Format</group>
      <groupName>格式问题</groupName>
      <ability>L2_HalfPunc_CN</ability>
      <abilityName>全半角问题</abilityName>
      <candidateList>
        <item>）</item>
      </candidateList>
      <explain>文本全半角错误。</explain>
      <paraID>3DE33C19</paraID>
      <start>6</start>
      <end>7</end>
      <status>unmodified</status>
      <modifiedWord/>
      <trackRevisions>false</trackRevisions>
    </reviewItem>
    <reviewItem>
      <errorID>5105b9d8-b252-4927-9477-085c1ebdbb6c</errorID>
      <errorWord>(</errorWord>
      <group>L1_Format</group>
      <groupName>格式问题</groupName>
      <ability>L2_HalfPunc_CN</ability>
      <abilityName>全半角问题</abilityName>
      <candidateList>
        <item>（</item>
      </candidateList>
      <explain>文本全半角错误。</explain>
      <paraID>5F3408F4</paraID>
      <start>4</start>
      <end>5</end>
      <status>unmodified</status>
      <modifiedWord/>
      <trackRevisions>false</trackRevisions>
    </reviewItem>
    <reviewItem>
      <errorID>5a97ab35-fdf5-4ce4-987f-82e2de827ab0</errorID>
      <errorWord>)</errorWord>
      <group>L1_Format</group>
      <groupName>格式问题</groupName>
      <ability>L2_HalfPunc_CN</ability>
      <abilityName>全半角问题</abilityName>
      <candidateList>
        <item>）</item>
      </candidateList>
      <explain>文本全半角错误。</explain>
      <paraID>5F3408F4</paraID>
      <start>6</start>
      <end>7</end>
      <status>unmodified</status>
      <modifiedWord/>
      <trackRevisions>false</trackRevisions>
    </reviewItem>
    <reviewItem>
      <errorID>3f81379c-14dc-4b55-bd5d-3bdf0fd95b66</errorID>
      <errorWord>(</errorWord>
      <group>L1_Format</group>
      <groupName>格式问题</groupName>
      <ability>L2_HalfPunc_CN</ability>
      <abilityName>全半角问题</abilityName>
      <candidateList>
        <item>（</item>
      </candidateList>
      <explain>文本全半角错误。</explain>
      <paraID>27DC9A85</paraID>
      <start>4</start>
      <end>5</end>
      <status>unmodified</status>
      <modifiedWord/>
      <trackRevisions>false</trackRevisions>
    </reviewItem>
    <reviewItem>
      <errorID>af4353a3-64a7-4f2d-8c2d-047283081e23</errorID>
      <errorWord>)</errorWord>
      <group>L1_Format</group>
      <groupName>格式问题</groupName>
      <ability>L2_HalfPunc_CN</ability>
      <abilityName>全半角问题</abilityName>
      <candidateList>
        <item>）</item>
      </candidateList>
      <explain>文本全半角错误。</explain>
      <paraID>27DC9A85</paraID>
      <start>6</start>
      <end>7</end>
      <status>unmodified</status>
      <modifiedWord/>
      <trackRevisions>false</trackRevisions>
    </reviewItem>
    <reviewItem>
      <errorID>88771d5e-48d2-43b9-b15c-38520c5e7952</errorID>
      <errorWord>(</errorWord>
      <group>L1_Format</group>
      <groupName>格式问题</groupName>
      <ability>L2_HalfPunc_CN</ability>
      <abilityName>全半角问题</abilityName>
      <candidateList>
        <item>（</item>
      </candidateList>
      <explain>文本全半角错误。</explain>
      <paraID>100CF2B5</paraID>
      <start>4</start>
      <end>5</end>
      <status>unmodified</status>
      <modifiedWord/>
      <trackRevisions>false</trackRevisions>
    </reviewItem>
    <reviewItem>
      <errorID>73454a47-f021-42cb-b843-b150afecd0ce</errorID>
      <errorWord>)</errorWord>
      <group>L1_Format</group>
      <groupName>格式问题</groupName>
      <ability>L2_HalfPunc_CN</ability>
      <abilityName>全半角问题</abilityName>
      <candidateList>
        <item>）</item>
      </candidateList>
      <explain>文本全半角错误。</explain>
      <paraID>100CF2B5</paraID>
      <start>6</start>
      <end>7</end>
      <status>unmodified</status>
      <modifiedWord/>
      <trackRevisions>false</trackRevisions>
    </reviewItem>
    <reviewItem>
      <errorID>371cb003-92ce-4209-9fcb-821d8d0fa6c6</errorID>
      <errorWord>(</errorWord>
      <group>L1_Format</group>
      <groupName>格式问题</groupName>
      <ability>L2_HalfPunc_CN</ability>
      <abilityName>全半角问题</abilityName>
      <candidateList>
        <item>（</item>
      </candidateList>
      <explain>文本全半角错误。</explain>
      <paraID>32E534A8</paraID>
      <start>4</start>
      <end>5</end>
      <status>unmodified</status>
      <modifiedWord/>
      <trackRevisions>false</trackRevisions>
    </reviewItem>
    <reviewItem>
      <errorID>c1f39f54-0668-4904-ae15-695ae3bd0990</errorID>
      <errorWord>)</errorWord>
      <group>L1_Format</group>
      <groupName>格式问题</groupName>
      <ability>L2_HalfPunc_CN</ability>
      <abilityName>全半角问题</abilityName>
      <candidateList>
        <item>）</item>
      </candidateList>
      <explain>文本全半角错误。</explain>
      <paraID>32E534A8</paraID>
      <start>6</start>
      <end>7</end>
      <status>unmodified</status>
      <modifiedWord/>
      <trackRevisions>false</trackRevisions>
    </reviewItem>
    <reviewItem>
      <errorID>e0ec1635-e0c1-4285-a562-18495e05aaf8</errorID>
      <errorWord>(</errorWord>
      <group>L1_Format</group>
      <groupName>格式问题</groupName>
      <ability>L2_HalfPunc_CN</ability>
      <abilityName>全半角问题</abilityName>
      <candidateList>
        <item>（</item>
      </candidateList>
      <explain>文本全半角错误。</explain>
      <paraID> 273A158</paraID>
      <start>4</start>
      <end>5</end>
      <status>unmodified</status>
      <modifiedWord/>
      <trackRevisions>false</trackRevisions>
    </reviewItem>
    <reviewItem>
      <errorID>4107ecaf-85eb-4add-8d69-4a681a6bccaa</errorID>
      <errorWord>)</errorWord>
      <group>L1_Format</group>
      <groupName>格式问题</groupName>
      <ability>L2_HalfPunc_CN</ability>
      <abilityName>全半角问题</abilityName>
      <candidateList>
        <item>）</item>
      </candidateList>
      <explain>文本全半角错误。</explain>
      <paraID> 273A158</paraID>
      <start>6</start>
      <end>7</end>
      <status>unmodified</status>
      <modifiedWord/>
      <trackRevisions>false</trackRevisions>
    </reviewItem>
    <reviewItem>
      <errorID>5c8259bc-1580-41f0-a412-3b16f9020fb7</errorID>
      <errorWord>(</errorWord>
      <group>L1_Format</group>
      <groupName>格式问题</groupName>
      <ability>L2_HalfPunc_CN</ability>
      <abilityName>全半角问题</abilityName>
      <candidateList>
        <item>（</item>
      </candidateList>
      <explain>文本全半角错误。</explain>
      <paraID>50281EB1</paraID>
      <start>4</start>
      <end>5</end>
      <status>unmodified</status>
      <modifiedWord/>
      <trackRevisions>false</trackRevisions>
    </reviewItem>
    <reviewItem>
      <errorID>addc149b-7ff9-471d-a1e7-7b49d8880079</errorID>
      <errorWord>)</errorWord>
      <group>L1_Format</group>
      <groupName>格式问题</groupName>
      <ability>L2_HalfPunc_CN</ability>
      <abilityName>全半角问题</abilityName>
      <candidateList>
        <item>）</item>
      </candidateList>
      <explain>文本全半角错误。</explain>
      <paraID>50281EB1</paraID>
      <start>6</start>
      <end>7</end>
      <status>unmodified</status>
      <modifiedWord/>
      <trackRevisions>false</trackRevisions>
    </reviewItem>
    <reviewItem>
      <errorID>f12b66ee-bfe9-44fb-9adc-5076057d1fd8</errorID>
      <errorWord>须</errorWord>
      <group>L1_Word</group>
      <groupName>字词问题</groupName>
      <ability>L2_Typo</ability>
      <abilityName>字词错误</abilityName>
      <candidateList>
        <item>需</item>
      </candidateList>
      <explain>存在发音相同字词的误用。</explain>
      <paraID>2467EA8D</paraID>
      <start>37</start>
      <end>38</end>
      <status>unmodified</status>
      <modifiedWord/>
      <trackRevisions>false</trackRevisions>
    </reviewItem>
    <reviewItem>
      <errorID>40d78a67-7a28-444b-ad10-c851566a6136</errorID>
      <errorWord>;</errorWord>
      <group>L1_Format</group>
      <groupName>格式问题</groupName>
      <ability>L2_HalfPunc_CN</ability>
      <abilityName>全半角问题</abilityName>
      <candidateList>
        <item>；</item>
      </candidateList>
      <explain>文本全半角错误。</explain>
      <paraID>2784B1E6</paraID>
      <start>184</start>
      <end>185</end>
      <status>unmodified</status>
      <modifiedWord/>
      <trackRevisions>false</trackRevisions>
    </reviewItem>
    <reviewItem>
      <errorID>eef79a25-4e35-45b3-aed9-c72cabb30755</errorID>
      <errorWord>〔2017〕 141号</errorWord>
      <group>L1_Knowledge</group>
      <groupName>知识性问题</groupName>
      <ability>L2_Knowledge</ability>
      <abilityName>其他知识</abilityName>
      <candidateList>
        <item>〔2017〕141号</item>
      </candidateList>
      <explain>发文字号格式错误。</explain>
      <paraID>5E105A82</paraID>
      <start>49</start>
      <end>60</end>
      <status>unmodified</status>
      <modifiedWord/>
      <trackRevisions>false</trackRevisions>
    </reviewItem>
    <reviewItem>
      <errorID>4e64c2cd-7521-4c93-848e-89481e9d9f1e</errorID>
      <errorWord>(</errorWord>
      <group>L1_Format</group>
      <groupName>格式问题</groupName>
      <ability>L2_HalfPunc_CN</ability>
      <abilityName>全半角问题</abilityName>
      <candidateList>
        <item>（</item>
      </candidateList>
      <explain>文本全半角错误。</explain>
      <paraID>77C7102D</paraID>
      <start>14</start>
      <end>15</end>
      <status>unmodified</status>
      <modifiedWord/>
      <trackRevisions>false</trackRevisions>
    </reviewItem>
    <reviewItem>
      <errorID>27c00aea-dce7-4bc7-ab41-a594b861f641</errorID>
      <errorWord>)</errorWord>
      <group>L1_Format</group>
      <groupName>格式问题</groupName>
      <ability>L2_HalfPunc_CN</ability>
      <abilityName>全半角问题</abilityName>
      <candidateList>
        <item>）</item>
      </candidateList>
      <explain>文本全半角错误。</explain>
      <paraID>77C7102D</paraID>
      <start>19</start>
      <end>20</end>
      <status>unmodified</status>
      <modifiedWord/>
      <trackRevisions>false</trackRevisions>
    </reviewItem>
    <reviewItem>
      <errorID>f5cc82c4-82a5-487c-8fd6-134c114010c9</errorID>
      <errorWord>,</errorWord>
      <group>L1_Format</group>
      <groupName>格式问题</groupName>
      <ability>L2_HalfPunc_CN</ability>
      <abilityName>全半角问题</abilityName>
      <candidateList>
        <item>，</item>
      </candidateList>
      <explain>文本全半角错误。</explain>
      <paraID>5EB9A7A3</paraID>
      <start>72</start>
      <end>73</end>
      <status>unmodified</status>
      <modifiedWord/>
      <trackRevisions>false</trackRevisions>
    </reviewItem>
    <reviewItem>
      <errorID>917f0adf-7416-42d5-865c-7bb939274833</errorID>
      <errorWord>(</errorWord>
      <group>L1_Format</group>
      <groupName>格式问题</groupName>
      <ability>L2_HalfPunc_CN</ability>
      <abilityName>全半角问题</abilityName>
      <candidateList>
        <item>（</item>
      </candidateList>
      <explain>文本全半角错误。</explain>
      <paraID>4355430C</paraID>
      <start>17</start>
      <end>18</end>
      <status>unmodified</status>
      <modifiedWord/>
      <trackRevisions>false</trackRevisions>
    </reviewItem>
    <reviewItem>
      <errorID>3a5aab18-0a17-4595-a9d5-92427882d7d2</errorID>
      <errorWord>)</errorWord>
      <group>L1_Format</group>
      <groupName>格式问题</groupName>
      <ability>L2_HalfPunc_CN</ability>
      <abilityName>全半角问题</abilityName>
      <candidateList>
        <item>）</item>
      </candidateList>
      <explain>文本全半角错误。</explain>
      <paraID>4355430C</paraID>
      <start>20</start>
      <end>21</end>
      <status>unmodified</status>
      <modifiedWord/>
      <trackRevisions>false</trackRevisions>
    </reviewItem>
    <reviewItem>
      <errorID>26ba1fc1-a0d8-4734-8829-3eacfc57586d</errorID>
      <errorWord>(</errorWord>
      <group>L1_Format</group>
      <groupName>格式问题</groupName>
      <ability>L2_HalfPunc_CN</ability>
      <abilityName>全半角问题</abilityName>
      <candidateList>
        <item>（</item>
      </candidateList>
      <explain>文本全半角错误。</explain>
      <paraID>4355430C</paraID>
      <start>31</start>
      <end>32</end>
      <status>unmodified</status>
      <modifiedWord/>
      <trackRevisions>false</trackRevisions>
    </reviewItem>
    <reviewItem>
      <errorID>afc46a1d-c7a4-4622-aae1-7ea9e6196db2</errorID>
      <errorWord>)</errorWord>
      <group>L1_Format</group>
      <groupName>格式问题</groupName>
      <ability>L2_HalfPunc_CN</ability>
      <abilityName>全半角问题</abilityName>
      <candidateList>
        <item>）</item>
      </candidateList>
      <explain>文本全半角错误。</explain>
      <paraID>4355430C</paraID>
      <start>44</start>
      <end>45</end>
      <status>unmodified</status>
      <modifiedWord/>
      <trackRevisions>false</trackRevisions>
    </reviewItem>
    <reviewItem>
      <errorID>0e1e1d17-411b-4e7b-81d7-492207286458</errorID>
      <errorWord>:</errorWord>
      <group>L1_Format</group>
      <groupName>格式问题</groupName>
      <ability>L2_HalfPunc_CN</ability>
      <abilityName>全半角问题</abilityName>
      <candidateList>
        <item>：</item>
      </candidateList>
      <explain>文本全半角错误。</explain>
      <paraID>4355430C</paraID>
      <start>67</start>
      <end>68</end>
      <status>unmodified</status>
      <modifiedWord/>
      <trackRevisions>false</trackRevisions>
    </reviewItem>
    <reviewItem>
      <errorID>0b0d285e-b441-45eb-8547-1a609ba22db0</errorID>
      <errorWord>法律、法规</errorWord>
      <group>L1_Word</group>
      <groupName>字词问题</groupName>
      <ability>L2_Typo</ability>
      <abilityName>字词错误</abilityName>
      <candidateList>
        <item>法律法规</item>
      </candidateList>
      <explain/>
      <paraID>220DAF6D</paraID>
      <start>39</start>
      <end>43</end>
      <status>modified</status>
      <modifiedWord>法律法规</modifiedWord>
      <trackRevisions>false</trackRevisions>
    </reviewItem>
    <reviewItem>
      <errorID>c1f60981-0f60-4387-849f-9f29bf409902</errorID>
      <errorWord>(</errorWord>
      <group>L1_Format</group>
      <groupName>格式问题</groupName>
      <ability>L2_HalfPunc_CN</ability>
      <abilityName>全半角问题</abilityName>
      <candidateList>
        <item>（</item>
      </candidateList>
      <explain>文本全半角错误。</explain>
      <paraID> 84A7878</paraID>
      <start>6</start>
      <end>7</end>
      <status>unmodified</status>
      <modifiedWord/>
      <trackRevisions>false</trackRevisions>
    </reviewItem>
    <reviewItem>
      <errorID>fe1a544f-a0cf-42c4-82a7-9f67abde6f0c</errorID>
      <errorWord>)</errorWord>
      <group>L1_Format</group>
      <groupName>格式问题</groupName>
      <ability>L2_HalfPunc_CN</ability>
      <abilityName>全半角问题</abilityName>
      <candidateList>
        <item>）</item>
      </candidateList>
      <explain>文本全半角错误。</explain>
      <paraID> 84A7878</paraID>
      <start>11</start>
      <end>12</end>
      <status>unmodified</status>
      <modifiedWord/>
      <trackRevisions>false</trackRevisions>
    </reviewItem>
    <reviewItem>
      <errorID>e27464f1-726c-4032-989b-69109e665dd0</errorID>
      <errorWord>(</errorWord>
      <group>L1_Format</group>
      <groupName>格式问题</groupName>
      <ability>L2_HalfPunc_CN</ability>
      <abilityName>全半角问题</abilityName>
      <candidateList>
        <item>（</item>
      </candidateList>
      <explain>文本全半角错误。</explain>
      <paraID>4F192490</paraID>
      <start>28</start>
      <end>29</end>
      <status>unmodified</status>
      <modifiedWord/>
      <trackRevisions>false</trackRevisions>
    </reviewItem>
    <reviewItem>
      <errorID>9316071d-40dd-4bac-97a8-b310f5508622</errorID>
      <errorWord>)</errorWord>
      <group>L1_Format</group>
      <groupName>格式问题</groupName>
      <ability>L2_HalfPunc_CN</ability>
      <abilityName>全半角问题</abilityName>
      <candidateList>
        <item>）</item>
      </candidateList>
      <explain>文本全半角错误。</explain>
      <paraID>4F192490</paraID>
      <start>33</start>
      <end>34</end>
      <status>unmodified</status>
      <modifiedWord/>
      <trackRevisions>false</trackRevisions>
    </reviewItem>
    <reviewItem>
      <errorID>037215eb-cb5a-45dd-97a5-f27c8301fe6b</errorID>
      <errorWord>(</errorWord>
      <group>L1_Format</group>
      <groupName>格式问题</groupName>
      <ability>L2_HalfPunc_CN</ability>
      <abilityName>全半角问题</abilityName>
      <candidateList>
        <item>（</item>
      </candidateList>
      <explain>文本全半角错误。</explain>
      <paraID>71D2E9F3</paraID>
      <start>8</start>
      <end>9</end>
      <status>unmodified</status>
      <modifiedWord/>
      <trackRevisions>false</trackRevisions>
    </reviewItem>
    <reviewItem>
      <errorID>d98571a4-0507-496d-ae91-a3081673017b</errorID>
      <errorWord>)</errorWord>
      <group>L1_Format</group>
      <groupName>格式问题</groupName>
      <ability>L2_HalfPunc_CN</ability>
      <abilityName>全半角问题</abilityName>
      <candidateList>
        <item>）</item>
      </candidateList>
      <explain>文本全半角错误。</explain>
      <paraID>71D2E9F3</paraID>
      <start>13</start>
      <end>14</end>
      <status>unmodified</status>
      <modifiedWord/>
      <trackRevisions>false</trackRevisions>
    </reviewItem>
    <reviewItem>
      <errorID>abfa20e8-1d24-45dd-aa4f-5c96086662f1</errorID>
      <errorWord>(</errorWord>
      <group>L1_Format</group>
      <groupName>格式问题</groupName>
      <ability>L2_HalfPunc_CN</ability>
      <abilityName>全半角问题</abilityName>
      <candidateList>
        <item>（</item>
      </candidateList>
      <explain>文本全半角错误。</explain>
      <paraID>45AC72C4</paraID>
      <start>8</start>
      <end>9</end>
      <status>unmodified</status>
      <modifiedWord/>
      <trackRevisions>false</trackRevisions>
    </reviewItem>
    <reviewItem>
      <errorID>c59a53a8-2050-43a4-8f71-f5f4a7a8ddca</errorID>
      <errorWord>)</errorWord>
      <group>L1_Format</group>
      <groupName>格式问题</groupName>
      <ability>L2_HalfPunc_CN</ability>
      <abilityName>全半角问题</abilityName>
      <candidateList>
        <item>）</item>
      </candidateList>
      <explain>文本全半角错误。</explain>
      <paraID>45AC72C4</paraID>
      <start>13</start>
      <end>14</end>
      <status>unmodified</status>
      <modifiedWord/>
      <trackRevisions>false</trackRevisions>
    </reviewItem>
    <reviewItem>
      <errorID>531fe81d-b721-4650-94d7-8cc10975f6dc</errorID>
      <errorWord>(</errorWord>
      <group>L1_Format</group>
      <groupName>格式问题</groupName>
      <ability>L2_HalfPunc_CN</ability>
      <abilityName>全半角问题</abilityName>
      <candidateList>
        <item>（</item>
      </candidateList>
      <explain>文本全半角错误。</explain>
      <paraID>34C7720E</paraID>
      <start>8</start>
      <end>9</end>
      <status>unmodified</status>
      <modifiedWord/>
      <trackRevisions>false</trackRevisions>
    </reviewItem>
    <reviewItem>
      <errorID>037df7d6-340a-415e-87e0-235106afe0e6</errorID>
      <errorWord>)</errorWord>
      <group>L1_Format</group>
      <groupName>格式问题</groupName>
      <ability>L2_HalfPunc_CN</ability>
      <abilityName>全半角问题</abilityName>
      <candidateList>
        <item>）</item>
      </candidateList>
      <explain>文本全半角错误。</explain>
      <paraID>34C7720E</paraID>
      <start>13</start>
      <end>14</end>
      <status>unmodified</status>
      <modifiedWord/>
      <trackRevisions>false</trackRevisions>
    </reviewItem>
    <reviewItem>
      <errorID>0d47bbfd-b757-4e21-9773-090fa185ee5c</errorID>
      <errorWord>(</errorWord>
      <group>L1_Format</group>
      <groupName>格式问题</groupName>
      <ability>L2_HalfPunc_CN</ability>
      <abilityName>全半角问题</abilityName>
      <candidateList>
        <item>（</item>
      </candidateList>
      <explain>文本全半角错误。</explain>
      <paraID>4FE20BFB</paraID>
      <start>8</start>
      <end>9</end>
      <status>unmodified</status>
      <modifiedWord/>
      <trackRevisions>false</trackRevisions>
    </reviewItem>
    <reviewItem>
      <errorID>7b6ead3d-aff5-474a-b9c6-5c74795ad044</errorID>
      <errorWord>)</errorWord>
      <group>L1_Format</group>
      <groupName>格式问题</groupName>
      <ability>L2_HalfPunc_CN</ability>
      <abilityName>全半角问题</abilityName>
      <candidateList>
        <item>）</item>
      </candidateList>
      <explain>文本全半角错误。</explain>
      <paraID>4FE20BFB</paraID>
      <start>13</start>
      <end>14</end>
      <status>unmodified</status>
      <modifiedWord/>
      <trackRevisions>false</trackRevisions>
    </reviewItem>
    <reviewItem>
      <errorID>541f907a-17f9-4761-9f6a-d61550ca898d</errorID>
      <errorWord>(</errorWord>
      <group>L1_Format</group>
      <groupName>格式问题</groupName>
      <ability>L2_HalfPunc_CN</ability>
      <abilityName>全半角问题</abilityName>
      <candidateList>
        <item>（</item>
      </candidateList>
      <explain>文本全半角错误。</explain>
      <paraID>436B9C26</paraID>
      <start>32</start>
      <end>33</end>
      <status>unmodified</status>
      <modifiedWord/>
      <trackRevisions>false</trackRevisions>
    </reviewItem>
    <reviewItem>
      <errorID>a12d5c18-c185-41fe-bc3f-8db6e023dd90</errorID>
      <errorWord>)</errorWord>
      <group>L1_Format</group>
      <groupName>格式问题</groupName>
      <ability>L2_HalfPunc_CN</ability>
      <abilityName>全半角问题</abilityName>
      <candidateList>
        <item>）</item>
      </candidateList>
      <explain>文本全半角错误。</explain>
      <paraID>436B9C26</paraID>
      <start>35</start>
      <end>36</end>
      <status>unmodified</status>
      <modifiedWord/>
      <trackRevisions>false</trackRevisions>
    </reviewItem>
    <reviewItem>
      <errorID>4f3ae4e8-8c69-4346-bbf9-a02504ffb278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436B9C26</paraID>
      <start>74</start>
      <end>75</end>
      <status>unmodified</status>
      <modifiedWord/>
      <trackRevisions>false</trackRevisions>
    </reviewItem>
    <reviewItem>
      <errorID>3269867c-aed5-45fc-beaa-a4ab57377be4</errorID>
      <errorWord>其它</errorWord>
      <group>L1_Word</group>
      <groupName>字词问题</groupName>
      <ability>L2_Alias</ability>
      <abilityName>也作/曾用词</abilityName>
      <candidateList>
        <item>其他</item>
      </candidateList>
      <explain>词汇[其它]为不规范表述或旧称，其规范书面表述为[其他]。</explain>
      <paraID>6086EC83</paraID>
      <start>25</start>
      <end>27</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e5e00-c87e-431a-9a66-91d19887b644}">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27342</Words>
  <Characters>29066</Characters>
  <Lines>0</Lines>
  <Paragraphs>0</Paragraphs>
  <TotalTime>3</TotalTime>
  <ScaleCrop>false</ScaleCrop>
  <LinksUpToDate>false</LinksUpToDate>
  <CharactersWithSpaces>30260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歪歪</dc:creator>
  <cp:lastModifiedBy>番茄蛄蛹者</cp:lastModifiedBy>
  <dcterms:modified xsi:type="dcterms:W3CDTF">2026-06-26T06:22:07Z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F7D7F01F55C24F4C877EFEA179FE5F85_13</vt:lpwstr>
  </property>
  <property fmtid="{D5CDD505-2E9C-101B-9397-08002B2CF9AE}" pid="4" name="KSOTemplateDocerSaveRecord">
    <vt:lpwstr>eyJoZGlkIjoiNzJiMWZkY2UyNjA3MDQxMzcxZGQxMGU3ZWRmYzdiYTgiLCJ1c2VySWQiOiIyNTU1MDE3MTMifQ==</vt:lpwstr>
  </property>
</Properties>
</file>