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tabs>
          <w:tab w:val="left" w:pos="0"/>
        </w:tabs>
        <w:wordWrap/>
        <w:topLinePunct w:val="0"/>
        <w:autoSpaceDE w:val="0"/>
        <w:autoSpaceDN w:val="0"/>
        <w:bidi w:val="0"/>
        <w:adjustRightInd w:val="0"/>
        <w:snapToGrid/>
        <w:spacing w:before="0" w:after="0" w:line="440" w:lineRule="exact"/>
        <w:jc w:val="center"/>
        <w:rPr>
          <w:rFonts w:hint="eastAsia"/>
          <w:lang w:eastAsia="zh-CN"/>
        </w:rPr>
      </w:pPr>
      <w:bookmarkStart w:id="2" w:name="_GoBack"/>
      <w:bookmarkEnd w:id="2"/>
      <w:r>
        <w:rPr>
          <w:rFonts w:hint="eastAsia" w:ascii="宋体" w:hAnsi="宋体" w:eastAsia="宋体" w:cs="宋体"/>
          <w:color w:val="auto"/>
          <w:sz w:val="32"/>
          <w:szCs w:val="32"/>
          <w:highlight w:val="none"/>
          <w:lang w:eastAsia="zh-CN"/>
        </w:rPr>
        <w:t>广西泽丰工程咨询有限公司</w:t>
      </w:r>
    </w:p>
    <w:p>
      <w:pPr>
        <w:keepNext/>
        <w:keepLines/>
        <w:widowControl/>
        <w:spacing w:line="520" w:lineRule="exact"/>
        <w:jc w:val="center"/>
        <w:rPr>
          <w:rFonts w:hint="eastAsia" w:ascii="宋体" w:hAnsi="宋体" w:eastAsia="宋体" w:cs="宋体"/>
          <w:b/>
          <w:bCs/>
          <w:color w:val="auto"/>
          <w:kern w:val="44"/>
          <w:sz w:val="32"/>
          <w:szCs w:val="32"/>
          <w:highlight w:val="none"/>
          <w:lang w:val="en-US" w:eastAsia="zh-CN" w:bidi="ar-SA"/>
        </w:rPr>
      </w:pPr>
      <w:r>
        <w:rPr>
          <w:rFonts w:hint="eastAsia" w:ascii="宋体" w:hAnsi="宋体" w:eastAsia="宋体" w:cs="宋体"/>
          <w:b/>
          <w:bCs/>
          <w:color w:val="auto"/>
          <w:kern w:val="44"/>
          <w:sz w:val="32"/>
          <w:szCs w:val="32"/>
          <w:highlight w:val="none"/>
          <w:lang w:val="en-US" w:eastAsia="zh-CN" w:bidi="ar-SA"/>
        </w:rPr>
        <w:t>专用设备购置（GXZC2026-J1-001935-GXZF）竞争性谈判公告附件</w:t>
      </w:r>
    </w:p>
    <w:p>
      <w:pPr>
        <w:pStyle w:val="9"/>
        <w:spacing w:line="360" w:lineRule="exact"/>
        <w:ind w:firstLine="0" w:firstLineChars="0"/>
        <w:jc w:val="center"/>
        <w:rPr>
          <w:rFonts w:hint="eastAsia" w:ascii="宋体"/>
          <w:b/>
          <w:sz w:val="32"/>
          <w:szCs w:val="32"/>
          <w:highlight w:val="none"/>
        </w:rPr>
      </w:pPr>
    </w:p>
    <w:p>
      <w:pPr>
        <w:pStyle w:val="9"/>
        <w:spacing w:line="360" w:lineRule="exact"/>
        <w:ind w:firstLine="0" w:firstLineChars="0"/>
        <w:jc w:val="center"/>
        <w:rPr>
          <w:rFonts w:ascii="宋体"/>
          <w:b/>
          <w:sz w:val="32"/>
          <w:szCs w:val="32"/>
          <w:highlight w:val="none"/>
        </w:rPr>
      </w:pPr>
      <w:r>
        <w:rPr>
          <w:rFonts w:hint="eastAsia" w:ascii="宋体"/>
          <w:b/>
          <w:sz w:val="32"/>
          <w:szCs w:val="32"/>
          <w:highlight w:val="none"/>
        </w:rPr>
        <w:t>第一部分 技术部分</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946"/>
        <w:gridCol w:w="466"/>
        <w:gridCol w:w="754"/>
        <w:gridCol w:w="1279"/>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93"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bookmarkStart w:id="0" w:name="OLE_LINK5"/>
            <w:r>
              <w:rPr>
                <w:rFonts w:hint="eastAsia" w:ascii="宋体" w:hAnsi="宋体" w:cs="宋体"/>
                <w:b/>
                <w:bCs/>
                <w:kern w:val="0"/>
                <w:szCs w:val="21"/>
                <w:highlight w:val="none"/>
                <w:lang w:bidi="ar"/>
              </w:rPr>
              <w:t>序号</w:t>
            </w:r>
          </w:p>
        </w:tc>
        <w:tc>
          <w:tcPr>
            <w:tcW w:w="946"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产品名称</w:t>
            </w:r>
          </w:p>
        </w:tc>
        <w:tc>
          <w:tcPr>
            <w:tcW w:w="466"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754"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单位</w:t>
            </w:r>
          </w:p>
        </w:tc>
        <w:tc>
          <w:tcPr>
            <w:tcW w:w="1279" w:type="dxa"/>
            <w:vAlign w:val="center"/>
          </w:tcPr>
          <w:p>
            <w:pPr>
              <w:adjustRightInd/>
              <w:spacing w:line="280" w:lineRule="exact"/>
              <w:ind w:left="-105" w:leftChars="-50" w:right="-105" w:rightChars="-50"/>
              <w:jc w:val="center"/>
              <w:textAlignment w:val="center"/>
              <w:rPr>
                <w:rFonts w:hint="eastAsia" w:ascii="宋体" w:hAnsi="宋体" w:eastAsia="宋体" w:cs="宋体"/>
                <w:b/>
                <w:bCs/>
                <w:kern w:val="2"/>
                <w:szCs w:val="21"/>
                <w:highlight w:val="none"/>
                <w:lang w:eastAsia="zh-CN" w:bidi="ar"/>
              </w:rPr>
            </w:pPr>
            <w:r>
              <w:rPr>
                <w:rFonts w:hint="eastAsia" w:ascii="宋体" w:hAnsi="宋体" w:cs="宋体"/>
                <w:b/>
                <w:bCs/>
                <w:kern w:val="2"/>
                <w:szCs w:val="21"/>
                <w:highlight w:val="none"/>
                <w:lang w:eastAsia="zh-CN" w:bidi="ar"/>
              </w:rPr>
              <w:t>预算单价（元）</w:t>
            </w:r>
          </w:p>
        </w:tc>
        <w:tc>
          <w:tcPr>
            <w:tcW w:w="5382"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详细技术参数及其他要求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493"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946" w:type="dxa"/>
            <w:shd w:val="clear" w:color="auto" w:fill="auto"/>
            <w:vAlign w:val="center"/>
          </w:tcPr>
          <w:p>
            <w:pPr>
              <w:wordWrap w:val="0"/>
              <w:adjustRightInd/>
              <w:spacing w:line="280" w:lineRule="exact"/>
              <w:jc w:val="center"/>
              <w:rPr>
                <w:rFonts w:ascii="宋体" w:hAnsi="宋体" w:cs="宋体"/>
                <w:b/>
                <w:bCs/>
                <w:szCs w:val="21"/>
                <w:highlight w:val="none"/>
              </w:rPr>
            </w:pPr>
            <w:r>
              <w:rPr>
                <w:rFonts w:hint="eastAsia" w:ascii="宋体" w:hAnsi="宋体" w:cs="宋体"/>
                <w:b/>
                <w:bCs/>
                <w:szCs w:val="21"/>
                <w:highlight w:val="none"/>
              </w:rPr>
              <w:t>大体积高通量全自动固相萃取仪</w:t>
            </w:r>
          </w:p>
        </w:tc>
        <w:tc>
          <w:tcPr>
            <w:tcW w:w="466"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shd w:val="clear" w:color="auto" w:fill="auto"/>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shd w:val="clear" w:color="auto" w:fill="auto"/>
            <w:vAlign w:val="center"/>
          </w:tcPr>
          <w:p>
            <w:pPr>
              <w:pStyle w:val="12"/>
              <w:adjustRightInd/>
              <w:spacing w:line="300" w:lineRule="exac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550000.00</w:t>
            </w:r>
          </w:p>
        </w:tc>
        <w:tc>
          <w:tcPr>
            <w:tcW w:w="5382" w:type="dxa"/>
            <w:shd w:val="clear" w:color="auto" w:fill="auto"/>
          </w:tcPr>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hint="eastAsia" w:ascii="Times New Roman" w:eastAsia="宋体" w:cs="Times New Roman"/>
                <w:color w:val="auto"/>
                <w:sz w:val="21"/>
                <w:szCs w:val="21"/>
                <w:highlight w:val="none"/>
              </w:rPr>
              <w:t>主要用于水样、土壤和沉积物等样品提取液中痕量有机物（包括但不限于样品中新污染物全氟化合物、抗生素、烷基酚类化合物、内分泌干扰物、有机磷酸酯等）的萃取、净化及浓缩，适用于大体积液体样品中痕量有机物的富集净化浓缩，同时也适用于小体积液体样品净化浓缩。</w:t>
            </w:r>
          </w:p>
          <w:p>
            <w:pPr>
              <w:pStyle w:val="13"/>
              <w:snapToGrid w:val="0"/>
              <w:spacing w:before="120" w:after="120"/>
              <w:ind w:firstLine="0" w:firstLineChars="0"/>
              <w:jc w:val="left"/>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二、基本要求：</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1.工作温度: 10-40℃</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2.湿度: 20-80 %</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3.电源: 200-240 V, 50/60 Hz</w:t>
            </w:r>
          </w:p>
          <w:p>
            <w:pPr>
              <w:pStyle w:val="1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rPr>
                <w:highlight w:val="none"/>
              </w:rPr>
            </w:pPr>
            <w:r>
              <w:rPr>
                <w:rFonts w:hint="eastAsia"/>
                <w:b w:val="0"/>
                <w:bCs w:val="0"/>
                <w:color w:val="auto"/>
                <w:sz w:val="18"/>
                <w:szCs w:val="18"/>
                <w:highlight w:val="none"/>
              </w:rPr>
              <w:t>★</w:t>
            </w:r>
            <w:r>
              <w:rPr>
                <w:highlight w:val="none"/>
              </w:rPr>
              <w:t>1.主机：该仪器须为固相萃取及氮吹浓缩一体化，可自动连续批量完成固相萃取氮吹浓缩的全过程（柱活化、上样、淋洗、吹干、洗脱、分步收集、批量浓缩、浓缩定容）。（</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2.样品通道数：≥7个，可同时自动处理≥7个样品，实现≥7个样品的同时活化、同时上样、同时洗脱，同时浓缩。</w:t>
            </w:r>
          </w:p>
          <w:p>
            <w:pPr>
              <w:rPr>
                <w:highlight w:val="none"/>
              </w:rPr>
            </w:pPr>
            <w:r>
              <w:rPr>
                <w:rFonts w:hint="eastAsia"/>
                <w:b w:val="0"/>
                <w:bCs w:val="0"/>
                <w:color w:val="auto"/>
                <w:sz w:val="18"/>
                <w:szCs w:val="18"/>
                <w:highlight w:val="none"/>
              </w:rPr>
              <w:t>★</w:t>
            </w:r>
            <w:r>
              <w:rPr>
                <w:highlight w:val="none"/>
              </w:rPr>
              <w:t>3.自动固相处理样品数：≥46个（50ml离心管），同一台主机固相萃取后自动浓缩样品数：≥46个（50ml离心管）。</w:t>
            </w:r>
          </w:p>
          <w:p>
            <w:pPr>
              <w:rPr>
                <w:highlight w:val="none"/>
              </w:rPr>
            </w:pPr>
            <w:r>
              <w:rPr>
                <w:rFonts w:hint="eastAsia"/>
                <w:b w:val="0"/>
                <w:bCs w:val="0"/>
                <w:color w:val="auto"/>
                <w:sz w:val="18"/>
                <w:szCs w:val="18"/>
                <w:highlight w:val="none"/>
              </w:rPr>
              <w:t>★</w:t>
            </w:r>
            <w:r>
              <w:rPr>
                <w:highlight w:val="none"/>
              </w:rPr>
              <w:t>4.同时具有大小体积样品模式、膜萃取模式、免疫亲和柱模式等多种模式可选。（</w:t>
            </w:r>
            <w:r>
              <w:rPr>
                <w:rFonts w:hint="eastAsia" w:ascii="宋体" w:hAnsi="宋体" w:cs="宋体"/>
                <w:szCs w:val="21"/>
                <w:highlight w:val="none"/>
              </w:rPr>
              <w:t>成交供应商须在合同签订时按采购人的要求提供</w:t>
            </w:r>
            <w:r>
              <w:rPr>
                <w:highlight w:val="none"/>
              </w:rPr>
              <w:t>软件操作截图技术证明作为合同附件）</w:t>
            </w:r>
          </w:p>
          <w:p>
            <w:pPr>
              <w:rPr>
                <w:highlight w:val="none"/>
              </w:rPr>
            </w:pPr>
            <w:r>
              <w:rPr>
                <w:highlight w:val="none"/>
              </w:rPr>
              <w:t>5.使用免疫亲和柱可连续自动化处理，能够依靠自身机械动作自动移除免疫亲和柱下盖帽，完全达到全自动化要求。</w:t>
            </w:r>
          </w:p>
          <w:p>
            <w:pPr>
              <w:rPr>
                <w:highlight w:val="none"/>
              </w:rPr>
            </w:pPr>
            <w:r>
              <w:rPr>
                <w:highlight w:val="none"/>
              </w:rPr>
              <w:t>6.主机配备旋转多通阀数量：≥8个。要求淋洗洗脱溶剂不经过取样针结构。</w:t>
            </w:r>
          </w:p>
          <w:p>
            <w:pPr>
              <w:rPr>
                <w:highlight w:val="none"/>
              </w:rPr>
            </w:pPr>
            <w:r>
              <w:rPr>
                <w:highlight w:val="none"/>
              </w:rPr>
              <w:t>7.多通阀自动切换溶剂数量：≥6种。</w:t>
            </w:r>
          </w:p>
          <w:p>
            <w:pPr>
              <w:rPr>
                <w:highlight w:val="none"/>
              </w:rPr>
            </w:pPr>
            <w:r>
              <w:rPr>
                <w:rFonts w:hint="eastAsia"/>
                <w:b w:val="0"/>
                <w:bCs w:val="0"/>
                <w:color w:val="auto"/>
                <w:sz w:val="18"/>
                <w:szCs w:val="18"/>
                <w:highlight w:val="none"/>
              </w:rPr>
              <w:t>★</w:t>
            </w:r>
            <w:r>
              <w:rPr>
                <w:highlight w:val="none"/>
              </w:rPr>
              <w:t>8.SPE小柱采用柱插杆密封，柱插杆底部紧贴SPE柱填料的上方，排空SPE柱内部空气，且无需使用任何配件进行密封。（</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9.样品泵数量：≥7套10mL高精度注射泵，流速范围：0~95mL/min。</w:t>
            </w:r>
          </w:p>
          <w:p>
            <w:pPr>
              <w:rPr>
                <w:highlight w:val="none"/>
              </w:rPr>
            </w:pPr>
            <w:r>
              <w:rPr>
                <w:highlight w:val="none"/>
              </w:rPr>
              <w:t>10.SPE柱密封位置可设定范围：0.1cm-8.0cm可选，软件可设定内壁密封圈的密封高度。</w:t>
            </w:r>
          </w:p>
          <w:p>
            <w:pPr>
              <w:rPr>
                <w:highlight w:val="none"/>
              </w:rPr>
            </w:pPr>
            <w:r>
              <w:rPr>
                <w:highlight w:val="none"/>
              </w:rPr>
              <w:t>11.样品架，收集架，SPE柱架都可以独立自动移动，具备自动定位的功能，并且具备样品架、收集架和柱架自动识别功能。</w:t>
            </w:r>
          </w:p>
          <w:p>
            <w:pPr>
              <w:rPr>
                <w:highlight w:val="none"/>
              </w:rPr>
            </w:pPr>
            <w:r>
              <w:rPr>
                <w:highlight w:val="none"/>
              </w:rPr>
              <w:t>12.样品架自动识别功能，能够自动识别≥3种样品架，阻止不匹配的样品架运行序列并提示。（</w:t>
            </w:r>
            <w:r>
              <w:rPr>
                <w:rFonts w:hint="eastAsia" w:ascii="宋体" w:hAnsi="宋体" w:cs="宋体"/>
                <w:szCs w:val="21"/>
                <w:highlight w:val="none"/>
              </w:rPr>
              <w:t>成交供应商须在合同</w:t>
            </w:r>
            <w:r>
              <w:rPr>
                <w:rFonts w:hint="eastAsia" w:ascii="宋体" w:hAnsi="宋体" w:cs="宋体"/>
                <w:szCs w:val="21"/>
                <w:highlight w:val="none"/>
                <w:lang w:val="en-US" w:eastAsia="zh-CN"/>
              </w:rPr>
              <w:t>签订</w:t>
            </w:r>
            <w:r>
              <w:rPr>
                <w:rFonts w:hint="eastAsia" w:ascii="宋体" w:hAnsi="宋体" w:cs="宋体"/>
                <w:szCs w:val="21"/>
                <w:highlight w:val="none"/>
              </w:rPr>
              <w:t>时按采购人的要求提供</w:t>
            </w:r>
            <w:r>
              <w:rPr>
                <w:highlight w:val="none"/>
              </w:rPr>
              <w:t>主机样品架识别模块，软件触发样品架识别错误的实拍图片并说明作为合同附件）</w:t>
            </w:r>
          </w:p>
          <w:p>
            <w:pPr>
              <w:rPr>
                <w:highlight w:val="none"/>
              </w:rPr>
            </w:pPr>
            <w:r>
              <w:rPr>
                <w:rFonts w:hint="eastAsia"/>
                <w:b w:val="0"/>
                <w:bCs w:val="0"/>
                <w:color w:val="auto"/>
                <w:sz w:val="18"/>
                <w:szCs w:val="18"/>
                <w:highlight w:val="none"/>
              </w:rPr>
              <w:t>★</w:t>
            </w:r>
            <w:r>
              <w:rPr>
                <w:highlight w:val="none"/>
              </w:rPr>
              <w:t>13.大体积样品批处理能力，样品同时处理≥7个，可连续自动处理≥38个1L大体积水样富集净化浓缩，1L水样瓶自动喷淋清洗。</w:t>
            </w:r>
          </w:p>
          <w:p>
            <w:pPr>
              <w:rPr>
                <w:highlight w:val="none"/>
              </w:rPr>
            </w:pPr>
            <w:r>
              <w:rPr>
                <w:highlight w:val="none"/>
              </w:rPr>
              <w:t>14.支持全氟化合物应用，设备与样品接触的管路均进行无PFC改造，采用PEEK、PP管路，确保PFCs化合物低于标准检出限。</w:t>
            </w:r>
          </w:p>
          <w:p>
            <w:pPr>
              <w:rPr>
                <w:highlight w:val="none"/>
              </w:rPr>
            </w:pPr>
            <w:r>
              <w:rPr>
                <w:highlight w:val="none"/>
              </w:rPr>
              <w:t>15.SPE柱氮气干燥功能：压力设置范围0-29psi可选，采用电子比例阀控制氮气吹干压力。</w:t>
            </w:r>
          </w:p>
          <w:p>
            <w:pPr>
              <w:rPr>
                <w:highlight w:val="none"/>
              </w:rPr>
            </w:pPr>
            <w:r>
              <w:rPr>
                <w:highlight w:val="none"/>
              </w:rPr>
              <w:t>16.可自动完成溶剂置换功能，可自动对浓缩管添加置换溶剂，并自动对置换溶剂进行浓缩，全过程无需人工介入。</w:t>
            </w:r>
          </w:p>
          <w:p>
            <w:pPr>
              <w:rPr>
                <w:highlight w:val="none"/>
              </w:rPr>
            </w:pPr>
            <w:r>
              <w:rPr>
                <w:highlight w:val="none"/>
              </w:rPr>
              <w:t>17.主动排废功能：≥3通道废液排放，主动式排废，不会产生液封现象。</w:t>
            </w:r>
          </w:p>
          <w:p>
            <w:pPr>
              <w:rPr>
                <w:highlight w:val="none"/>
              </w:rPr>
            </w:pPr>
            <w:r>
              <w:rPr>
                <w:highlight w:val="none"/>
              </w:rPr>
              <w:t>18.主动排废模组寿命</w:t>
            </w:r>
            <w:r>
              <w:rPr>
                <w:rFonts w:hint="eastAsia"/>
                <w:highlight w:val="none"/>
                <w:lang w:eastAsia="zh-CN"/>
              </w:rPr>
              <w:t>：</w:t>
            </w:r>
            <w:r>
              <w:rPr>
                <w:highlight w:val="none"/>
              </w:rPr>
              <w:t>主动排废模</w:t>
            </w:r>
            <w:r>
              <w:rPr>
                <w:rFonts w:hint="eastAsia"/>
                <w:highlight w:val="none"/>
                <w:lang w:eastAsia="zh-CN"/>
              </w:rPr>
              <w:t>组</w:t>
            </w:r>
            <w:r>
              <w:rPr>
                <w:highlight w:val="none"/>
              </w:rPr>
              <w:t>至少1年不产生任何耗材。</w:t>
            </w:r>
          </w:p>
          <w:p>
            <w:pPr>
              <w:rPr>
                <w:highlight w:val="none"/>
              </w:rPr>
            </w:pPr>
            <w:r>
              <w:rPr>
                <w:highlight w:val="none"/>
              </w:rPr>
              <w:t>19.浓缩氮气流量设置范围：0.1-2.8L/min区间可选，电子比例阀控制氮气流量。</w:t>
            </w:r>
          </w:p>
          <w:p>
            <w:pPr>
              <w:rPr>
                <w:highlight w:val="none"/>
              </w:rPr>
            </w:pPr>
            <w:r>
              <w:rPr>
                <w:highlight w:val="none"/>
              </w:rPr>
              <w:t>20.固相萃取浓缩仪收集架具备自动给排水功能：软件界面一键操作，在加水泵的作用下进行自动加水操作；也可在排水泵的作用下进行快速排水操作。</w:t>
            </w:r>
          </w:p>
          <w:p>
            <w:pPr>
              <w:rPr>
                <w:highlight w:val="none"/>
              </w:rPr>
            </w:pPr>
            <w:r>
              <w:rPr>
                <w:rFonts w:hint="eastAsia"/>
                <w:b w:val="0"/>
                <w:bCs w:val="0"/>
                <w:color w:val="auto"/>
                <w:sz w:val="18"/>
                <w:szCs w:val="18"/>
                <w:highlight w:val="none"/>
              </w:rPr>
              <w:t>★</w:t>
            </w:r>
            <w:r>
              <w:rPr>
                <w:highlight w:val="none"/>
              </w:rPr>
              <w:t>21.固相萃取浓缩仪浓缩模块运行过程中，氮吹针可随液面自动匀速下降，可实时通过软件对针位移速度进行直接的设定，垂直移动距离≥14cm，全程保持最佳距离，提高浓缩效率，节约氮气。</w:t>
            </w:r>
          </w:p>
          <w:p>
            <w:pPr>
              <w:rPr>
                <w:highlight w:val="none"/>
              </w:rPr>
            </w:pPr>
            <w:r>
              <w:rPr>
                <w:highlight w:val="none"/>
              </w:rPr>
              <w:t>22.固相萃取浓缩仪的氮吹针可在主机待机关机的情况下，无任何工具的协助下手动整排快速拔除拆卸，无需拆卸任何螺母等固定结构，方便清洗和更换。（</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23.整机仪器密封，内置照明，独立的排风系统，防止溶剂挥发，紧凑化设计：整机可放入通风橱内，溶剂瓶架集合在主机，节约实验室空间。透明式外罩，可实时观察做样过程，随时调整运行方法</w:t>
            </w:r>
            <w:r>
              <w:rPr>
                <w:rFonts w:hint="eastAsia"/>
                <w:highlight w:val="none"/>
              </w:rPr>
              <w:t>。</w:t>
            </w:r>
          </w:p>
          <w:p>
            <w:pPr>
              <w:rPr>
                <w:highlight w:val="none"/>
              </w:rPr>
            </w:pPr>
            <w:r>
              <w:rPr>
                <w:highlight w:val="none"/>
              </w:rPr>
              <w:t>24.主机集成自控，≥9.5英寸大屏幕参数显示及控制，主屏幕可按设定进行全自动固相萃取全自动浓缩参数设定，并可实时监测数据，保证实验流程数据的溯源。</w:t>
            </w:r>
          </w:p>
          <w:p>
            <w:pPr>
              <w:rPr>
                <w:highlight w:val="none"/>
              </w:rPr>
            </w:pPr>
            <w:r>
              <w:rPr>
                <w:highlight w:val="none"/>
              </w:rPr>
              <w:t>25.具有≥5种溶剂判断预警，实时扣减，预防溶剂不足导致样品损失。</w:t>
            </w:r>
          </w:p>
          <w:p>
            <w:pPr>
              <w:rPr>
                <w:highlight w:val="none"/>
              </w:rPr>
            </w:pPr>
            <w:r>
              <w:rPr>
                <w:rFonts w:hint="eastAsia"/>
                <w:b w:val="0"/>
                <w:bCs w:val="0"/>
                <w:color w:val="auto"/>
                <w:sz w:val="18"/>
                <w:szCs w:val="18"/>
                <w:highlight w:val="none"/>
              </w:rPr>
              <w:t>★</w:t>
            </w:r>
            <w:r>
              <w:rPr>
                <w:highlight w:val="none"/>
              </w:rPr>
              <w:t>26</w:t>
            </w:r>
            <w:r>
              <w:rPr>
                <w:rFonts w:hint="eastAsia"/>
                <w:highlight w:val="none"/>
              </w:rPr>
              <w:t>.</w:t>
            </w:r>
            <w:r>
              <w:rPr>
                <w:highlight w:val="none"/>
              </w:rPr>
              <w:t xml:space="preserve"> 主机具备红外定容通讯用type-c接口，支持升级到至少46位50mL自动光学定容功能。</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b/>
                <w:bCs/>
                <w:color w:val="auto"/>
                <w:sz w:val="21"/>
                <w:szCs w:val="21"/>
                <w:highlight w:val="none"/>
              </w:rPr>
              <w:t>四、验收时的验证方法：</w:t>
            </w:r>
            <w:r>
              <w:rPr>
                <w:rFonts w:hint="eastAsia" w:ascii="Times New Roman" w:eastAsia="宋体" w:cs="Times New Roman"/>
                <w:color w:val="auto"/>
                <w:kern w:val="2"/>
                <w:sz w:val="21"/>
                <w:highlight w:val="none"/>
              </w:rPr>
              <w:t>仪器需进行实际样品（地表水）运行测试，样品检测结果需满足标准HJ1333-2023的质量保证和质量控制要求，即空白测试结果应低于方法检出限、平行样测定结果的相对偏差应在±30%以内、样品加标回收率应在 60%～130%之间、提取内标回收率应在 40%～160%之间。</w:t>
            </w:r>
          </w:p>
          <w:p>
            <w:pPr>
              <w:pStyle w:val="12"/>
              <w:adjustRightInd/>
              <w:spacing w:line="300" w:lineRule="exact"/>
              <w:rPr>
                <w:rFonts w:ascii="Times New Roman" w:eastAsia="宋体" w:cs="Times New Roman"/>
                <w:color w:val="auto"/>
                <w:kern w:val="2"/>
                <w:sz w:val="21"/>
                <w:highlight w:val="none"/>
              </w:rPr>
            </w:pPr>
            <w:r>
              <w:rPr>
                <w:rFonts w:hint="eastAsia"/>
                <w:b w:val="0"/>
                <w:bCs w:val="0"/>
                <w:color w:val="auto"/>
                <w:sz w:val="18"/>
                <w:szCs w:val="18"/>
                <w:highlight w:val="none"/>
              </w:rPr>
              <w:t>★</w:t>
            </w:r>
            <w:r>
              <w:rPr>
                <w:rFonts w:hint="eastAsia" w:ascii="宋体" w:hAnsi="宋体" w:eastAsia="宋体" w:cs="宋体"/>
                <w:b/>
                <w:bCs/>
                <w:color w:val="auto"/>
                <w:sz w:val="21"/>
                <w:szCs w:val="21"/>
                <w:highlight w:val="none"/>
              </w:rPr>
              <w:t>五 、配置清单(包含但不限于)：</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1.大体积高通量全自动固相萃取仪（带氮吹、红外定容）： 1台。</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2.≥6mL萃取柱模块(适配PFC应用，已装入主机)：1套。</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3.≥3mL 萃取柱模块(适配PFC应用) ：1套。</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4.旋转多通道阀(已装入主机)≥8个。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5.镀层取样针(已装入主机) ≥6个。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6.≥46位自动加排水水浴收集架(已装入主机)</w:t>
            </w:r>
            <w:r>
              <w:rPr>
                <w:rFonts w:hint="eastAsia" w:ascii="Times New Roman" w:eastAsia="宋体" w:cs="Times New Roman"/>
                <w:color w:val="auto"/>
                <w:kern w:val="2"/>
                <w:sz w:val="21"/>
                <w:highlight w:val="none"/>
              </w:rPr>
              <w:tab/>
            </w:r>
            <w:r>
              <w:rPr>
                <w:rFonts w:hint="eastAsia" w:ascii="Times New Roman" w:eastAsia="宋体" w:cs="Times New Roman"/>
                <w:color w:val="auto"/>
                <w:kern w:val="2"/>
                <w:sz w:val="21"/>
                <w:highlight w:val="none"/>
              </w:rPr>
              <w:t>： 1个。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7.≥46位自动降针氮吹模块(已装入主机) ：1个。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8.≥3通道长寿命主动排废模块(已装入主机) ：1个。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9.≥46位50ml上样架： 1个。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10.≥46位15ml上样架 ：1个。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11.≥46位50ml红外定容样品架： 1个。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12.≥46位15ml收集架： 1个。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13.≥40位带润洗大体积上样模块 1套，管路材质适配分析新污染物。</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14.带尾管的玻璃收集管50mL，100个（配放置架2个）。</w:t>
            </w:r>
          </w:p>
          <w:p>
            <w:pPr>
              <w:pStyle w:val="1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15.离心管15mL，100个。</w:t>
            </w:r>
          </w:p>
          <w:p>
            <w:pPr>
              <w:pStyle w:val="12"/>
              <w:adjustRightInd/>
              <w:spacing w:line="300" w:lineRule="exact"/>
              <w:rPr>
                <w:color w:val="auto"/>
                <w:highlight w:val="none"/>
              </w:rPr>
            </w:pPr>
            <w:r>
              <w:rPr>
                <w:rFonts w:hint="eastAsia" w:ascii="Times New Roman" w:eastAsia="宋体" w:cs="Times New Roman"/>
                <w:color w:val="auto"/>
                <w:kern w:val="2"/>
                <w:sz w:val="21"/>
                <w:highlight w:val="none"/>
              </w:rPr>
              <w:t>16.溶剂瓶1000mL，≥6个</w:t>
            </w:r>
            <w:r>
              <w:rPr>
                <w:rFonts w:ascii="Times New Roman" w:eastAsia="宋体" w:cs="Times New Roman"/>
                <w:color w:val="auto"/>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493"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2</w:t>
            </w:r>
          </w:p>
        </w:tc>
        <w:tc>
          <w:tcPr>
            <w:tcW w:w="946"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b/>
                <w:bCs/>
                <w:szCs w:val="21"/>
                <w:highlight w:val="none"/>
              </w:rPr>
              <w:t>便携式重金属测定仪</w:t>
            </w:r>
          </w:p>
        </w:tc>
        <w:tc>
          <w:tcPr>
            <w:tcW w:w="466"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vAlign w:val="center"/>
          </w:tcPr>
          <w:p>
            <w:pPr>
              <w:pStyle w:val="12"/>
              <w:adjustRightInd/>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350000.00</w:t>
            </w:r>
          </w:p>
        </w:tc>
        <w:tc>
          <w:tcPr>
            <w:tcW w:w="5382" w:type="dxa"/>
          </w:tcPr>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ascii="Times New Roman" w:eastAsia="宋体" w:cs="Times New Roman"/>
                <w:color w:val="auto"/>
                <w:sz w:val="21"/>
                <w:szCs w:val="21"/>
                <w:highlight w:val="none"/>
              </w:rPr>
              <w:t>用于现场测定各种水体，如海水、地表水、废水中的汞、砷、锌、铅、铜、铬、镉、铊等元素含量的定量,进行快速方便地分析。其分析结果满足地表水环境质量标准（GB 3838-2002）、废污水综合排放标准（GB 8978-1996）指导值，具有高灵敏度、高准确性、高重复性的特点。</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二、基本原理：</w:t>
            </w:r>
            <w:r>
              <w:rPr>
                <w:rFonts w:ascii="Times New Roman" w:eastAsia="宋体" w:cs="Times New Roman"/>
                <w:color w:val="auto"/>
                <w:sz w:val="21"/>
                <w:szCs w:val="21"/>
                <w:highlight w:val="none"/>
              </w:rPr>
              <w:t>采用阳极溶出伏安法原理对重金属进行检测分析。</w:t>
            </w:r>
          </w:p>
          <w:p>
            <w:pPr>
              <w:pStyle w:val="1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1.仪器特点：具有不受地点限制，携带方便，检测装置简单，测量结果准确。使用便携式信息处理设备，界面曲线显示结果计算/操作数据管理。在野外不需要通过手操器即可独立使用</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w:t>
            </w:r>
            <w:r>
              <w:rPr>
                <w:rFonts w:hint="eastAsia" w:ascii="Times New Roman" w:eastAsia="宋体" w:cs="Times New Roman"/>
                <w:color w:val="auto"/>
                <w:sz w:val="21"/>
                <w:szCs w:val="21"/>
                <w:highlight w:val="none"/>
                <w:lang w:eastAsia="zh-CN"/>
              </w:rPr>
              <w:t>需在响应文件中提供</w:t>
            </w:r>
            <w:r>
              <w:rPr>
                <w:rFonts w:ascii="Times New Roman" w:eastAsia="宋体" w:cs="Times New Roman"/>
                <w:color w:val="auto"/>
                <w:sz w:val="21"/>
                <w:szCs w:val="21"/>
                <w:highlight w:val="none"/>
              </w:rPr>
              <w:t>产品彩页或使用说明书等证明材料。）</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2.主机</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2.1.便携式重金属快速分析仪由恒电位仪主体和测量台组成；恒电位仪外壳为铝合金材质，端盖为锌合金材质；测量台底座和测量头为耐强酸强碱的ABS材料（丙烯晴-丁二烯-苯乙烯共聚物），透明环为PMMA材质（聚甲基丙烯酸甲酯）</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2.2.主机尺寸(宽*高*长):≤105x36x133mm，主机净重：≤490g</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2.3.测量台尺寸(宽*高*长):≤106x144x118mm，测量台净重：≤370g</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3. 电极</w:t>
            </w:r>
          </w:p>
          <w:p>
            <w:pPr>
              <w:pStyle w:val="1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3.1 电极为scTRACE Gold 复合电极，复合电极由金丝工作电极、Ag/AgCl参比电极和玻碳辅助电极组成。</w:t>
            </w:r>
          </w:p>
          <w:p>
            <w:pPr>
              <w:pStyle w:val="1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3.2 可对痕量元素进行形态分析。各元素最低检出限分别为：</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砷：≤0.7ug/L，汞：≤0.5ug/L，铜：≤0.3ug/L，铅：≤0.3ug/L，镉：≤2ug/L，铊：≤0.3ug/L，铬：≤2.0ug/L等。（</w:t>
            </w:r>
            <w:r>
              <w:rPr>
                <w:rFonts w:hint="eastAsia" w:ascii="宋体" w:hAnsi="宋体" w:eastAsia="宋体" w:cs="宋体"/>
                <w:color w:val="auto"/>
                <w:sz w:val="21"/>
                <w:szCs w:val="21"/>
                <w:highlight w:val="none"/>
              </w:rPr>
              <w:t>成交供应商须在合同签订时按采购人的要求提供</w:t>
            </w:r>
            <w:r>
              <w:rPr>
                <w:rFonts w:ascii="宋体" w:hAnsi="宋体" w:eastAsia="宋体" w:cs="宋体"/>
                <w:color w:val="auto"/>
                <w:sz w:val="21"/>
                <w:szCs w:val="21"/>
                <w:highlight w:val="none"/>
              </w:rPr>
              <w:t>制造商出具的技术确认书、第三方出具的技术报告</w:t>
            </w:r>
            <w:r>
              <w:rPr>
                <w:rFonts w:hint="eastAsia" w:ascii="宋体" w:hAnsi="宋体" w:eastAsia="宋体" w:cs="宋体"/>
                <w:color w:val="auto"/>
                <w:sz w:val="21"/>
                <w:szCs w:val="21"/>
                <w:highlight w:val="none"/>
              </w:rPr>
              <w:t>，或使用单位出具的技术证明作为合同附件</w:t>
            </w:r>
            <w:r>
              <w:rPr>
                <w:rFonts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4.搅拌器</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4.1  搅拌速度:500至4</w:t>
            </w:r>
            <w:r>
              <w:rPr>
                <w:rFonts w:hint="eastAsia" w:ascii="Times New Roman" w:eastAsia="宋体" w:cs="Times New Roman"/>
                <w:color w:val="auto"/>
                <w:sz w:val="21"/>
                <w:szCs w:val="21"/>
                <w:highlight w:val="none"/>
              </w:rPr>
              <w:t>0</w:t>
            </w:r>
            <w:r>
              <w:rPr>
                <w:rFonts w:ascii="Times New Roman" w:eastAsia="宋体" w:cs="Times New Roman"/>
                <w:color w:val="auto"/>
                <w:sz w:val="21"/>
                <w:szCs w:val="21"/>
                <w:highlight w:val="none"/>
              </w:rPr>
              <w:t>00min-1</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4.2  精度</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≤10%</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4.3  稳定性</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≤2%</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4.4.  材料： PET或PBT</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5.软件</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5.1  软件自动采集数据，生成报告；可根据要求按多种格式输出结果；</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5.2  软件预先内置了检测的全部方法，每次检测只需调用测试的方法即可。</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5.3  软件可对检测的全过程进行监控</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5.4  可对检测曲线进行叠加显示、结果可自动计算、可对数据再处理、可对曲线细节进行评估。可选择面积定量或峰高定量。</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5.5  软件具有service功能，可判断仪器是否处于良好的工作状态。</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5.6. 软件具有中文操作系统</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6.恒电位仪</w:t>
            </w:r>
          </w:p>
          <w:p>
            <w:pPr>
              <w:pStyle w:val="1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6.1.测量模式: DP（差分脉冲）、SQW（方波）、LSV（线性扫描伏安）</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6.2.电源供电:锂离子电池（2300mAh）；USB:兼容型直流充电器适配器（5V DC，1A）</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 xml:space="preserve">      </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6.2.1.计算机接口：USB，RS232</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6.2.2.直流电压范围： ±4.096V</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6.2.3.电流范围：±1nA±10mA（8个区间）</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6.2.3.最大可测电流：40mA</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6.2.4.电压范围：±100mV至±1V（2个区间）</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6.2.5.所用电位分辨率：1mV</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6.2.6.测得电流分辨率：0.025% 电流范围，最低电流范围处 1pA</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6.2.7.所用电流分辨率：0.1% 电流输出范围</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w:t>
            </w:r>
            <w:r>
              <w:rPr>
                <w:rFonts w:hint="eastAsia" w:ascii="Times New Roman" w:eastAsia="宋体" w:cs="Times New Roman"/>
                <w:color w:val="auto"/>
                <w:sz w:val="21"/>
                <w:szCs w:val="21"/>
                <w:highlight w:val="none"/>
              </w:rPr>
              <w:t>8</w:t>
            </w:r>
            <w:r>
              <w:rPr>
                <w:rFonts w:ascii="Times New Roman" w:eastAsia="宋体" w:cs="Times New Roman"/>
                <w:color w:val="auto"/>
                <w:sz w:val="21"/>
                <w:szCs w:val="21"/>
                <w:highlight w:val="none"/>
              </w:rPr>
              <w:t>.电位精度：±0.2%</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w:t>
            </w:r>
            <w:r>
              <w:rPr>
                <w:rFonts w:hint="eastAsia" w:ascii="Times New Roman" w:eastAsia="宋体" w:cs="Times New Roman"/>
                <w:color w:val="auto"/>
                <w:sz w:val="21"/>
                <w:szCs w:val="21"/>
                <w:highlight w:val="none"/>
              </w:rPr>
              <w:t>9</w:t>
            </w:r>
            <w:r>
              <w:rPr>
                <w:rFonts w:ascii="Times New Roman" w:eastAsia="宋体" w:cs="Times New Roman"/>
                <w:color w:val="auto"/>
                <w:sz w:val="21"/>
                <w:szCs w:val="21"/>
                <w:highlight w:val="none"/>
              </w:rPr>
              <w:t>.电流精度：100nA至10mA时≦电流范围</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6.2.1</w:t>
            </w:r>
            <w:r>
              <w:rPr>
                <w:rFonts w:hint="eastAsia" w:ascii="Times New Roman" w:eastAsia="宋体" w:cs="Times New Roman"/>
                <w:color w:val="auto"/>
                <w:sz w:val="21"/>
                <w:szCs w:val="21"/>
                <w:highlight w:val="none"/>
              </w:rPr>
              <w:t>10</w:t>
            </w:r>
            <w:r>
              <w:rPr>
                <w:rFonts w:ascii="Times New Roman" w:eastAsia="宋体" w:cs="Times New Roman"/>
                <w:color w:val="auto"/>
                <w:sz w:val="21"/>
                <w:szCs w:val="21"/>
                <w:highlight w:val="none"/>
              </w:rPr>
              <w:t>.外部输入/输出：输出电流，输出电压、2个模拟输入，1个模拟输出、2个数字输入/输出、TX、RX、RTS信号，适用于RS-232接口</w:t>
            </w:r>
            <w:r>
              <w:rPr>
                <w:rFonts w:hint="eastAsia"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 xml:space="preserve">7. </w:t>
            </w:r>
            <w:r>
              <w:rPr>
                <w:rFonts w:hint="eastAsia" w:ascii="Times New Roman" w:eastAsia="宋体" w:cs="Times New Roman"/>
                <w:color w:val="auto"/>
                <w:sz w:val="21"/>
                <w:szCs w:val="21"/>
                <w:highlight w:val="none"/>
                <w:lang w:eastAsia="zh-CN"/>
              </w:rPr>
              <w:t>仪器配套</w:t>
            </w:r>
            <w:r>
              <w:rPr>
                <w:rFonts w:hint="eastAsia" w:ascii="Times New Roman" w:eastAsia="宋体" w:cs="Times New Roman"/>
                <w:color w:val="auto"/>
                <w:sz w:val="21"/>
                <w:szCs w:val="21"/>
                <w:highlight w:val="none"/>
              </w:rPr>
              <w:t>便携式信息处理设备（</w:t>
            </w:r>
            <w:r>
              <w:rPr>
                <w:rFonts w:ascii="Times New Roman" w:eastAsia="宋体" w:cs="Times New Roman"/>
                <w:color w:val="auto"/>
                <w:sz w:val="21"/>
                <w:szCs w:val="21"/>
                <w:highlight w:val="none"/>
              </w:rPr>
              <w:t>支持版本10（64位）</w:t>
            </w:r>
            <w:r>
              <w:rPr>
                <w:rFonts w:hint="eastAsia" w:ascii="Times New Roman" w:eastAsia="宋体" w:cs="Times New Roman"/>
                <w:color w:val="auto"/>
                <w:sz w:val="21"/>
                <w:szCs w:val="21"/>
                <w:highlight w:val="none"/>
                <w:lang w:eastAsia="zh-CN"/>
              </w:rPr>
              <w:t>或以上</w:t>
            </w:r>
            <w:r>
              <w:rPr>
                <w:rFonts w:ascii="Times New Roman" w:eastAsia="宋体" w:cs="Times New Roman"/>
                <w:color w:val="auto"/>
                <w:sz w:val="21"/>
                <w:szCs w:val="21"/>
                <w:highlight w:val="none"/>
              </w:rPr>
              <w:t>的桌面级系统平台</w:t>
            </w:r>
            <w:r>
              <w:rPr>
                <w:rFonts w:hint="eastAsia" w:ascii="Times New Roman" w:eastAsia="宋体" w:cs="Times New Roman"/>
                <w:color w:val="auto"/>
                <w:sz w:val="21"/>
                <w:szCs w:val="21"/>
                <w:highlight w:val="none"/>
              </w:rPr>
              <w:t>）1台</w:t>
            </w:r>
            <w:r>
              <w:rPr>
                <w:rFonts w:ascii="Times New Roman" w:eastAsia="宋体" w:cs="Times New Roman"/>
                <w:color w:val="auto"/>
                <w:sz w:val="21"/>
                <w:szCs w:val="21"/>
                <w:highlight w:val="none"/>
              </w:rPr>
              <w:t>。</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四、验收时的验证方法：</w:t>
            </w:r>
            <w:r>
              <w:rPr>
                <w:rFonts w:hint="eastAsia" w:ascii="Times New Roman" w:eastAsia="宋体" w:cs="Times New Roman"/>
                <w:color w:val="auto"/>
                <w:sz w:val="21"/>
                <w:szCs w:val="21"/>
                <w:highlight w:val="none"/>
              </w:rPr>
              <w:t>依据《环境监测分析方法标准制订技术导则》（HJ 168-2020）要求，对</w:t>
            </w:r>
            <w:r>
              <w:rPr>
                <w:rFonts w:ascii="Times New Roman" w:eastAsia="宋体" w:cs="Times New Roman"/>
                <w:color w:val="auto"/>
                <w:sz w:val="21"/>
                <w:szCs w:val="21"/>
                <w:highlight w:val="none"/>
              </w:rPr>
              <w:t>汞、铅、铜</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铊等元素</w:t>
            </w:r>
            <w:r>
              <w:rPr>
                <w:rFonts w:hint="eastAsia" w:ascii="Times New Roman" w:eastAsia="宋体" w:cs="Times New Roman"/>
                <w:color w:val="auto"/>
                <w:sz w:val="21"/>
                <w:szCs w:val="21"/>
                <w:highlight w:val="none"/>
              </w:rPr>
              <w:t>进行验证：</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1.加标回收率验证：使用重金属元素标准样品，按仪器操作流程进行测定，计算加标回收率（80%~120%为合格）。</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2.精密度验证：对同样品进行6次平行测定，计算相对标准偏差（RSD），要求RSD≤5%。</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 xml:space="preserve">3.检测限与定量限验证：  </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按《环境监测分析方法标准制订技术导则》（HJ 168—2020），空白试验中未检测出目标物，按照样品分析的全部步骤，对浓度值或含量为估计方法检出限值3～5 倍的样品进行n（ n ≥7）次平行测定。计算 n 次平行测定的标准偏差，按标准公式计算方法检出限。</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4.正确度：使用有证标准物质进行验证，结果满足有证物质范围内。</w:t>
            </w:r>
          </w:p>
          <w:p>
            <w:pPr>
              <w:adjustRightInd/>
              <w:spacing w:line="320" w:lineRule="exact"/>
              <w:rPr>
                <w:rFonts w:hint="eastAsia" w:ascii="宋体" w:hAnsi="宋体" w:eastAsia="宋体" w:cs="宋体"/>
                <w:b/>
                <w:bCs/>
                <w:szCs w:val="21"/>
                <w:highlight w:val="none"/>
                <w:lang w:eastAsia="zh-CN"/>
              </w:rPr>
            </w:pPr>
            <w:r>
              <w:rPr>
                <w:rFonts w:hint="eastAsia"/>
                <w:b w:val="0"/>
                <w:bCs w:val="0"/>
                <w:color w:val="auto"/>
                <w:sz w:val="18"/>
                <w:szCs w:val="18"/>
                <w:highlight w:val="none"/>
              </w:rPr>
              <w:t>★</w:t>
            </w:r>
            <w:r>
              <w:rPr>
                <w:rFonts w:hint="eastAsia" w:ascii="宋体" w:hAnsi="宋体" w:cs="宋体"/>
                <w:b/>
                <w:bCs/>
                <w:szCs w:val="21"/>
                <w:highlight w:val="none"/>
              </w:rPr>
              <w:t>五、配置清单</w:t>
            </w:r>
            <w:r>
              <w:rPr>
                <w:rFonts w:hint="eastAsia" w:ascii="宋体" w:hAnsi="宋体" w:eastAsia="宋体" w:cs="宋体"/>
                <w:b/>
                <w:bCs/>
                <w:color w:val="auto"/>
                <w:sz w:val="21"/>
                <w:szCs w:val="21"/>
                <w:highlight w:val="none"/>
              </w:rPr>
              <w:t>（包含但不限于）</w:t>
            </w:r>
            <w:r>
              <w:rPr>
                <w:rFonts w:hint="eastAsia" w:ascii="宋体" w:hAnsi="宋体" w:cs="宋体"/>
                <w:b/>
                <w:bCs/>
                <w:color w:val="auto"/>
                <w:sz w:val="21"/>
                <w:szCs w:val="21"/>
                <w:highlight w:val="none"/>
                <w:lang w:eastAsia="zh-CN"/>
              </w:rPr>
              <w:t>：</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1.便携式重金属快速分析仪主机1套。</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2.三合一复合电极 ≥16个。</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3.测量杯 ≥4个。</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4.搅拌头 ≥1个。</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5.塑料加液管≥2支。</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6.至少100µL微量加液器1支。</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7.30mL标准溶液瓶≥2个 。</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8.125mL缓冲溶液试剂瓶≥2支。</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9.完整测量头1个。</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10.连接电源的电缆线1根。</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11.充电电源接头1根。</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12.恒电位仪数据连接线1根。</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13.软件1套。</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14.铁质扳手1个。</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15.专用手提箱1个。</w:t>
            </w:r>
          </w:p>
          <w:p>
            <w:pPr>
              <w:pStyle w:val="12"/>
              <w:adjustRightInd/>
              <w:spacing w:line="300" w:lineRule="exact"/>
              <w:rPr>
                <w:color w:val="auto"/>
                <w:highlight w:val="none"/>
              </w:rPr>
            </w:pPr>
            <w:r>
              <w:rPr>
                <w:rFonts w:hint="eastAsia" w:ascii="Times New Roman" w:eastAsia="宋体" w:cs="Times New Roman"/>
                <w:color w:val="auto"/>
                <w:sz w:val="21"/>
                <w:szCs w:val="21"/>
                <w:highlight w:val="none"/>
              </w:rPr>
              <w:t>16.</w:t>
            </w:r>
            <w:bookmarkStart w:id="1" w:name="OLE_LINK10"/>
            <w:r>
              <w:rPr>
                <w:rFonts w:hint="eastAsia" w:ascii="Times New Roman" w:eastAsia="宋体" w:cs="Times New Roman"/>
                <w:color w:val="auto"/>
                <w:sz w:val="21"/>
                <w:szCs w:val="21"/>
                <w:highlight w:val="none"/>
                <w:lang w:eastAsia="zh-CN"/>
              </w:rPr>
              <w:t>仪器配套</w:t>
            </w:r>
            <w:r>
              <w:rPr>
                <w:rFonts w:hint="eastAsia" w:ascii="Times New Roman" w:eastAsia="宋体" w:cs="Times New Roman"/>
                <w:color w:val="auto"/>
                <w:sz w:val="21"/>
                <w:szCs w:val="21"/>
                <w:highlight w:val="none"/>
              </w:rPr>
              <w:t>便携式信息处理设备（</w:t>
            </w:r>
            <w:r>
              <w:rPr>
                <w:rFonts w:ascii="Times New Roman" w:eastAsia="宋体" w:cs="Times New Roman"/>
                <w:color w:val="auto"/>
                <w:sz w:val="21"/>
                <w:szCs w:val="21"/>
                <w:highlight w:val="none"/>
              </w:rPr>
              <w:t>支持版本10（64位）</w:t>
            </w:r>
            <w:r>
              <w:rPr>
                <w:rFonts w:hint="eastAsia" w:ascii="Times New Roman" w:eastAsia="宋体" w:cs="Times New Roman"/>
                <w:color w:val="auto"/>
                <w:sz w:val="21"/>
                <w:szCs w:val="21"/>
                <w:highlight w:val="none"/>
                <w:lang w:eastAsia="zh-CN"/>
              </w:rPr>
              <w:t>或以上</w:t>
            </w:r>
            <w:r>
              <w:rPr>
                <w:rFonts w:ascii="Times New Roman" w:eastAsia="宋体" w:cs="Times New Roman"/>
                <w:color w:val="auto"/>
                <w:sz w:val="21"/>
                <w:szCs w:val="21"/>
                <w:highlight w:val="none"/>
              </w:rPr>
              <w:t>的桌面级系统平台</w:t>
            </w:r>
            <w:r>
              <w:rPr>
                <w:rFonts w:hint="eastAsia" w:ascii="Times New Roman" w:eastAsia="宋体" w:cs="Times New Roman"/>
                <w:color w:val="auto"/>
                <w:sz w:val="21"/>
                <w:szCs w:val="21"/>
                <w:highlight w:val="none"/>
              </w:rPr>
              <w:t>）1台</w:t>
            </w:r>
            <w:bookmarkEnd w:id="1"/>
            <w:r>
              <w:rPr>
                <w:rFonts w:asci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3</w:t>
            </w:r>
          </w:p>
        </w:tc>
        <w:tc>
          <w:tcPr>
            <w:tcW w:w="946" w:type="dxa"/>
            <w:shd w:val="clear" w:color="auto" w:fill="auto"/>
            <w:vAlign w:val="center"/>
          </w:tcPr>
          <w:p>
            <w:pPr>
              <w:wordWrap w:val="0"/>
              <w:adjustRightInd/>
              <w:spacing w:line="280" w:lineRule="exact"/>
              <w:jc w:val="center"/>
              <w:rPr>
                <w:rFonts w:ascii="宋体" w:hAnsi="宋体" w:cs="宋体"/>
                <w:b/>
                <w:bCs/>
                <w:szCs w:val="21"/>
                <w:highlight w:val="none"/>
              </w:rPr>
            </w:pPr>
            <w:r>
              <w:rPr>
                <w:rFonts w:hint="eastAsia" w:ascii="宋体" w:hAnsi="宋体" w:cs="宋体"/>
                <w:b/>
                <w:bCs/>
                <w:szCs w:val="21"/>
                <w:highlight w:val="none"/>
              </w:rPr>
              <w:t>连续流动分析仪</w:t>
            </w:r>
          </w:p>
        </w:tc>
        <w:tc>
          <w:tcPr>
            <w:tcW w:w="466"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shd w:val="clear" w:color="auto" w:fill="auto"/>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shd w:val="clear" w:color="auto" w:fill="auto"/>
            <w:vAlign w:val="center"/>
          </w:tcPr>
          <w:p>
            <w:pPr>
              <w:adjustRightInd/>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990000.00</w:t>
            </w:r>
          </w:p>
        </w:tc>
        <w:tc>
          <w:tcPr>
            <w:tcW w:w="5382" w:type="dxa"/>
            <w:shd w:val="clear" w:color="auto" w:fill="auto"/>
          </w:tcPr>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hint="eastAsia" w:ascii="Times New Roman" w:eastAsia="宋体" w:cs="Times New Roman"/>
                <w:color w:val="auto"/>
                <w:sz w:val="21"/>
                <w:szCs w:val="21"/>
                <w:highlight w:val="none"/>
              </w:rPr>
              <w:t>主要用于远海、近岸海域海水、河口、入海排污口及其临近海域水体中的铵盐、硝酸盐、亚硝酸盐、磷酸盐、总氮、总磷测定。</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二、基本要求：</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1.运行条件。</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1.1相对湿度20%～90%；</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1.2室内温度：5～40℃；</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1.3电源： 220V（AC），50/60HZ。</w:t>
            </w:r>
          </w:p>
          <w:p>
            <w:pPr>
              <w:pStyle w:val="1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rPr>
                <w:highlight w:val="none"/>
              </w:rPr>
            </w:pPr>
            <w:r>
              <w:rPr>
                <w:rFonts w:hint="eastAsia"/>
                <w:highlight w:val="none"/>
              </w:rPr>
              <w:t>1</w:t>
            </w:r>
            <w:r>
              <w:rPr>
                <w:highlight w:val="none"/>
              </w:rPr>
              <w:t>.技术指标要求：</w:t>
            </w:r>
          </w:p>
          <w:p>
            <w:pPr>
              <w:rPr>
                <w:highlight w:val="none"/>
              </w:rPr>
            </w:pPr>
            <w:r>
              <w:rPr>
                <w:rFonts w:hint="eastAsia"/>
                <w:highlight w:val="none"/>
              </w:rPr>
              <w:t>1</w:t>
            </w:r>
            <w:r>
              <w:rPr>
                <w:highlight w:val="none"/>
              </w:rPr>
              <w:t>.1.原理：利用蠕动泵将样品压入以一定流速流动的、用空气气泡间隔的载流中，样品和试剂在连续流动的载流中充分混合并充分反应达到稳定后，反应产物通过检测器检测，要求分析方法均符合标准方法《海洋监测技术规程 第1部分：海水》（HY/T 147.1-2013）和《近岸海域环境监测技术规范 第三部分 近岸海域水质监测》（HJ 442.3-2020）。</w:t>
            </w:r>
          </w:p>
          <w:p>
            <w:pPr>
              <w:rPr>
                <w:highlight w:val="none"/>
              </w:rPr>
            </w:pPr>
            <w:r>
              <w:rPr>
                <w:rFonts w:hint="eastAsia"/>
                <w:b w:val="0"/>
                <w:bCs w:val="0"/>
                <w:color w:val="auto"/>
                <w:sz w:val="18"/>
                <w:szCs w:val="18"/>
                <w:highlight w:val="none"/>
              </w:rPr>
              <w:t>★</w:t>
            </w:r>
            <w:r>
              <w:rPr>
                <w:rFonts w:hint="eastAsia"/>
                <w:highlight w:val="none"/>
              </w:rPr>
              <w:t>1</w:t>
            </w:r>
            <w:r>
              <w:rPr>
                <w:highlight w:val="none"/>
              </w:rPr>
              <w:t>.</w:t>
            </w:r>
            <w:r>
              <w:rPr>
                <w:rFonts w:hint="eastAsia"/>
                <w:highlight w:val="none"/>
                <w:lang w:val="en-US" w:eastAsia="zh-CN"/>
              </w:rPr>
              <w:t>1.1</w:t>
            </w:r>
            <w:r>
              <w:rPr>
                <w:highlight w:val="none"/>
              </w:rPr>
              <w:t>要求该全自动连续流动分析仪高度自动化，具备分析全过程的的无人值守系统，包括：自动开、关机，蠕动泵泵盖自动下降、压紧并调整泵管压力从而启动分析，结束分析后蠕动泵泵盖自动抬升、松开泵管从而自动关机，试剂和清洗液自动切换，数字化控制在线恒温加热器、在线消解器、气泡注入频率、蠕动泵泵速，完全自动化。要求配置铵盐、硝酸盐/总氮、亚硝酸盐、磷酸盐/总磷等4个独立的分析通道，要求能无人值守全自动同时测定4项营养盐、同时出结果，要求总磷总氮能同时消解、同时测定。（</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rFonts w:hint="eastAsia"/>
                <w:highlight w:val="none"/>
              </w:rPr>
              <w:t>1</w:t>
            </w:r>
            <w:r>
              <w:rPr>
                <w:rFonts w:hint="eastAsia"/>
                <w:highlight w:val="none"/>
                <w:lang w:val="en-US" w:eastAsia="zh-CN"/>
              </w:rPr>
              <w:t>.</w:t>
            </w:r>
            <w:r>
              <w:rPr>
                <w:highlight w:val="none"/>
              </w:rPr>
              <w:t>2随机自动进样器：</w:t>
            </w:r>
          </w:p>
          <w:p>
            <w:pPr>
              <w:rPr>
                <w:highlight w:val="none"/>
              </w:rPr>
            </w:pPr>
            <w:r>
              <w:rPr>
                <w:rFonts w:hint="eastAsia"/>
                <w:b w:val="0"/>
                <w:bCs w:val="0"/>
                <w:color w:val="auto"/>
                <w:sz w:val="18"/>
                <w:szCs w:val="18"/>
                <w:highlight w:val="none"/>
              </w:rPr>
              <w:t>★</w:t>
            </w:r>
            <w:r>
              <w:rPr>
                <w:rFonts w:hint="eastAsia"/>
                <w:highlight w:val="none"/>
              </w:rPr>
              <w:t>1</w:t>
            </w:r>
            <w:r>
              <w:rPr>
                <w:highlight w:val="none"/>
              </w:rPr>
              <w:t>.2.1随机自动进样器：由操作平台软件控制步进电机进行三维(X，Y, Z方向)位置控制，具有开机自检功能；进样器样品位≥120位，配套可放置的样品管容量≥11毫升，满足≥120个水样同时测定五项营养盐并可连续取样测量2次或以上；单针/双针进样模式软件设定、随意切换，满足多种不同溶液体系的项目或者不同样品同时进样同时分析</w:t>
            </w:r>
            <w:r>
              <w:rPr>
                <w:rFonts w:hint="eastAsia"/>
                <w:highlight w:val="none"/>
              </w:rPr>
              <w:t>。</w:t>
            </w:r>
            <w:r>
              <w:rPr>
                <w:highlight w:val="none"/>
              </w:rPr>
              <w:t>（</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rFonts w:hint="eastAsia"/>
                <w:highlight w:val="none"/>
              </w:rPr>
              <w:t>1</w:t>
            </w:r>
            <w:r>
              <w:rPr>
                <w:highlight w:val="none"/>
              </w:rPr>
              <w:t>.2.2可在任何时候取任何样，完成自动重复测量和对超标样或被带过影响的样品重复测量，即自动进样器是随机自动取样。</w:t>
            </w:r>
          </w:p>
          <w:p>
            <w:pPr>
              <w:rPr>
                <w:highlight w:val="none"/>
              </w:rPr>
            </w:pPr>
            <w:r>
              <w:rPr>
                <w:rFonts w:hint="eastAsia"/>
                <w:highlight w:val="none"/>
              </w:rPr>
              <w:t>1</w:t>
            </w:r>
            <w:r>
              <w:rPr>
                <w:highlight w:val="none"/>
              </w:rPr>
              <w:t>.2.3工作站软件对取样时间、取样深度、取样位置、清洗时间进行调节。</w:t>
            </w:r>
          </w:p>
          <w:p>
            <w:pPr>
              <w:rPr>
                <w:highlight w:val="none"/>
              </w:rPr>
            </w:pPr>
            <w:r>
              <w:rPr>
                <w:rFonts w:hint="eastAsia"/>
                <w:highlight w:val="none"/>
              </w:rPr>
              <w:t>1</w:t>
            </w:r>
            <w:r>
              <w:rPr>
                <w:highlight w:val="none"/>
              </w:rPr>
              <w:t>.2.4 自动进样器配备清洗泵，自动清洗泵≥3台，用于连接进样针、动态多阶级清洗池的清洗液管和废液管，保证清洗效果</w:t>
            </w:r>
            <w:r>
              <w:rPr>
                <w:rFonts w:hint="eastAsia"/>
                <w:highlight w:val="none"/>
              </w:rPr>
              <w:t>。</w:t>
            </w:r>
            <w:r>
              <w:rPr>
                <w:highlight w:val="none"/>
              </w:rPr>
              <w:t>（</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rFonts w:hint="eastAsia"/>
                <w:highlight w:val="none"/>
              </w:rPr>
              <w:t>1</w:t>
            </w:r>
            <w:r>
              <w:rPr>
                <w:highlight w:val="none"/>
              </w:rPr>
              <w:t>.2.5工作状态：进样器有状态警示灯以提示反应进样器是否处于正常工作状态</w:t>
            </w:r>
          </w:p>
          <w:p>
            <w:pPr>
              <w:rPr>
                <w:highlight w:val="none"/>
              </w:rPr>
            </w:pPr>
            <w:r>
              <w:rPr>
                <w:rFonts w:hint="eastAsia"/>
                <w:b w:val="0"/>
                <w:bCs w:val="0"/>
                <w:color w:val="auto"/>
                <w:sz w:val="18"/>
                <w:szCs w:val="18"/>
                <w:highlight w:val="none"/>
              </w:rPr>
              <w:t>★</w:t>
            </w:r>
            <w:r>
              <w:rPr>
                <w:rFonts w:hint="eastAsia"/>
                <w:highlight w:val="none"/>
              </w:rPr>
              <w:t>1</w:t>
            </w:r>
            <w:r>
              <w:rPr>
                <w:highlight w:val="none"/>
              </w:rPr>
              <w:t>.2.6进样针清洗：配置≥2通道移动式清洗槽，保证每个进样针均有独立清洗槽，清洗槽能随进样位置在X轴水平移动，不是固定位置，减少进样针到清洗槽距离从而实现进样针及时清洗和减少空气吸入（</w:t>
            </w:r>
            <w:r>
              <w:rPr>
                <w:rFonts w:hint="eastAsia" w:ascii="宋体" w:hAnsi="宋体" w:cs="宋体"/>
                <w:szCs w:val="21"/>
                <w:highlight w:val="none"/>
              </w:rPr>
              <w:t>成交供应商须在合同签订时按采购人的要求提供</w:t>
            </w:r>
            <w:r>
              <w:rPr>
                <w:highlight w:val="none"/>
              </w:rPr>
              <w:t>进样器可移动清洗槽实物清晰照片和注解进行佐证作为合同附件）。</w:t>
            </w:r>
          </w:p>
          <w:p>
            <w:pPr>
              <w:rPr>
                <w:highlight w:val="none"/>
              </w:rPr>
            </w:pPr>
            <w:r>
              <w:rPr>
                <w:rFonts w:hint="eastAsia"/>
                <w:highlight w:val="none"/>
              </w:rPr>
              <w:t>1</w:t>
            </w:r>
            <w:r>
              <w:rPr>
                <w:highlight w:val="none"/>
              </w:rPr>
              <w:t>.3高精度蠕动泵和气泡注入装置：</w:t>
            </w:r>
          </w:p>
          <w:p>
            <w:pPr>
              <w:rPr>
                <w:highlight w:val="none"/>
              </w:rPr>
            </w:pPr>
            <w:r>
              <w:rPr>
                <w:rFonts w:hint="eastAsia"/>
                <w:highlight w:val="none"/>
              </w:rPr>
              <w:t>1</w:t>
            </w:r>
            <w:r>
              <w:rPr>
                <w:highlight w:val="none"/>
              </w:rPr>
              <w:t>.3.1高精度蠕动泵≥1台，提供≥33个试剂泵管位，要求配置的泵管位能满足铵盐、硝酸盐、亚硝酸盐、磷酸盐等四个项目同时测定，总磷、总氮同时消解、同时分析。</w:t>
            </w:r>
          </w:p>
          <w:p>
            <w:pPr>
              <w:rPr>
                <w:highlight w:val="none"/>
              </w:rPr>
            </w:pPr>
            <w:r>
              <w:rPr>
                <w:rFonts w:hint="eastAsia"/>
                <w:b w:val="0"/>
                <w:bCs w:val="0"/>
                <w:color w:val="auto"/>
                <w:sz w:val="18"/>
                <w:szCs w:val="18"/>
                <w:highlight w:val="none"/>
              </w:rPr>
              <w:t>★</w:t>
            </w:r>
            <w:r>
              <w:rPr>
                <w:rFonts w:hint="eastAsia"/>
                <w:highlight w:val="none"/>
              </w:rPr>
              <w:t>1</w:t>
            </w:r>
            <w:r>
              <w:rPr>
                <w:highlight w:val="none"/>
              </w:rPr>
              <w:t>.3.2高精度蠕动泵盖采用一体式压块，泵盖是电动下降和上升，无需手动；根据分析程序能自动下降、压紧并开启测定，完成测定后自动升高泵盖、松开泵管，避免泵管长时间压紧失去弹性，有效延长泵管寿命和实现无人值守，全程无需手动操作。（</w:t>
            </w:r>
            <w:r>
              <w:rPr>
                <w:rFonts w:hint="eastAsia" w:ascii="宋体" w:hAnsi="宋体" w:cs="宋体"/>
                <w:szCs w:val="21"/>
                <w:highlight w:val="none"/>
              </w:rPr>
              <w:t>成交供应商须在合同签订时按采购人的要求提供</w:t>
            </w:r>
            <w:r>
              <w:rPr>
                <w:highlight w:val="none"/>
              </w:rPr>
              <w:t>工作软件设置界面以及清晰硬件实物图片作为证明材料作为合同附件）</w:t>
            </w:r>
          </w:p>
          <w:p>
            <w:pPr>
              <w:rPr>
                <w:highlight w:val="none"/>
              </w:rPr>
            </w:pPr>
            <w:r>
              <w:rPr>
                <w:rFonts w:hint="eastAsia"/>
                <w:highlight w:val="none"/>
              </w:rPr>
              <w:t>1</w:t>
            </w:r>
            <w:r>
              <w:rPr>
                <w:highlight w:val="none"/>
              </w:rPr>
              <w:t>.3.3高精度蠕动泵盖具有压力自动调节功能，泵盖可以随着轴的转动而浮动，自动调整泵盖与轴之间的压力，确保泵管受到的压力时刻相等，确保试剂流速长时间精确，提供上述技术要求的盖可采用自动和手动按钮的方式压紧和弹开，在任何模式下都可以便捷控制。</w:t>
            </w:r>
          </w:p>
          <w:p>
            <w:pPr>
              <w:rPr>
                <w:highlight w:val="none"/>
              </w:rPr>
            </w:pPr>
            <w:r>
              <w:rPr>
                <w:rFonts w:hint="eastAsia"/>
                <w:b w:val="0"/>
                <w:bCs w:val="0"/>
                <w:color w:val="auto"/>
                <w:sz w:val="18"/>
                <w:szCs w:val="18"/>
                <w:highlight w:val="none"/>
              </w:rPr>
              <w:t>★</w:t>
            </w:r>
            <w:r>
              <w:rPr>
                <w:rFonts w:hint="eastAsia"/>
                <w:highlight w:val="none"/>
              </w:rPr>
              <w:t>1</w:t>
            </w:r>
            <w:r>
              <w:rPr>
                <w:highlight w:val="none"/>
              </w:rPr>
              <w:t>.3.4 配备≥4套空气注入阀，通过光学开光控制气泡注入频率，通过光电感应器遮光、透光来控制阀的开启与关闭，从而实现精准控制注入气泡的时间间隔；蠕动泵不转动时，电磁阀不需要工作，防止气体回流。</w:t>
            </w:r>
          </w:p>
          <w:p>
            <w:pPr>
              <w:rPr>
                <w:highlight w:val="none"/>
              </w:rPr>
            </w:pPr>
            <w:r>
              <w:rPr>
                <w:rFonts w:hint="eastAsia"/>
                <w:highlight w:val="none"/>
              </w:rPr>
              <w:t>1</w:t>
            </w:r>
            <w:r>
              <w:rPr>
                <w:highlight w:val="none"/>
              </w:rPr>
              <w:t>.3.5气泡频率和大小可根据不同的项目进行调节，软件设定空气开启/闭合的时间，可以自由设定气泡进入管道的时间间隔，不采用固定的时间间隔。</w:t>
            </w:r>
          </w:p>
          <w:p>
            <w:pPr>
              <w:rPr>
                <w:highlight w:val="none"/>
              </w:rPr>
            </w:pPr>
            <w:r>
              <w:rPr>
                <w:rFonts w:hint="eastAsia"/>
                <w:highlight w:val="none"/>
              </w:rPr>
              <w:t>1</w:t>
            </w:r>
            <w:r>
              <w:rPr>
                <w:highlight w:val="none"/>
              </w:rPr>
              <w:t>.3.6蠕动泵速度可以通过工作站软件调节，无级变速或档位变速，任意变换速度，档位变速时蠕动速度调节档≥8档，流量控制准确。</w:t>
            </w:r>
          </w:p>
          <w:p>
            <w:pPr>
              <w:rPr>
                <w:highlight w:val="none"/>
              </w:rPr>
            </w:pPr>
            <w:r>
              <w:rPr>
                <w:rFonts w:hint="eastAsia"/>
                <w:highlight w:val="none"/>
              </w:rPr>
              <w:t>1</w:t>
            </w:r>
            <w:r>
              <w:rPr>
                <w:highlight w:val="none"/>
              </w:rPr>
              <w:t>.3.7蠕动泵配备漏液检测装置，发现漏液后蠕动泵自动停止，要求在蠕动泵配置抽屉式漏液收集装置，便于排漏液。</w:t>
            </w:r>
          </w:p>
          <w:p>
            <w:pPr>
              <w:rPr>
                <w:highlight w:val="none"/>
              </w:rPr>
            </w:pPr>
            <w:r>
              <w:rPr>
                <w:rFonts w:hint="eastAsia"/>
                <w:highlight w:val="none"/>
              </w:rPr>
              <w:t>1</w:t>
            </w:r>
            <w:r>
              <w:rPr>
                <w:highlight w:val="none"/>
              </w:rPr>
              <w:t>.4化学分析模块：</w:t>
            </w:r>
          </w:p>
          <w:p>
            <w:pPr>
              <w:rPr>
                <w:highlight w:val="none"/>
              </w:rPr>
            </w:pPr>
            <w:r>
              <w:rPr>
                <w:rFonts w:hint="eastAsia"/>
                <w:highlight w:val="none"/>
              </w:rPr>
              <w:t>1</w:t>
            </w:r>
            <w:r>
              <w:rPr>
                <w:highlight w:val="none"/>
              </w:rPr>
              <w:t>.4.1 化学分析模块由惰性玻璃圈组成，玻璃圈内径≥2mm，能清楚看见系统内部液体的运行情况，要求所有玻璃件内壁具有惰性涂层，耐腐蚀，不易结垢堵塞管路；试剂和样品均无需过滤、超声、脱气泡即可直接上机。</w:t>
            </w:r>
          </w:p>
          <w:p>
            <w:pPr>
              <w:rPr>
                <w:highlight w:val="none"/>
              </w:rPr>
            </w:pPr>
            <w:r>
              <w:rPr>
                <w:rFonts w:hint="eastAsia"/>
                <w:b w:val="0"/>
                <w:bCs w:val="0"/>
                <w:color w:val="auto"/>
                <w:sz w:val="18"/>
                <w:szCs w:val="18"/>
                <w:highlight w:val="none"/>
              </w:rPr>
              <w:t>★</w:t>
            </w:r>
            <w:r>
              <w:rPr>
                <w:rFonts w:hint="eastAsia"/>
                <w:highlight w:val="none"/>
              </w:rPr>
              <w:t>1</w:t>
            </w:r>
            <w:r>
              <w:rPr>
                <w:highlight w:val="none"/>
              </w:rPr>
              <w:t>.4.2配置≥6套化学分析模块，分别独立配置铵盐、硝酸盐、亚硝酸盐、磷酸盐、总磷和总氮模块，要求每个分析模块独立配置≥2个漏液监测装置，分析模块上总共配备≥12个漏液监测装置，均能自动报警和自动排出废液功能。</w:t>
            </w:r>
          </w:p>
          <w:p>
            <w:pPr>
              <w:rPr>
                <w:highlight w:val="none"/>
              </w:rPr>
            </w:pPr>
            <w:r>
              <w:rPr>
                <w:rFonts w:hint="eastAsia"/>
                <w:highlight w:val="none"/>
              </w:rPr>
              <w:t>1</w:t>
            </w:r>
            <w:r>
              <w:rPr>
                <w:highlight w:val="none"/>
              </w:rPr>
              <w:t>.4.3硝酸盐分析模块配备在线镉还原装置，片段流在进入还原装置前无需去气泡、流出镉还原装置后无需重新加气泡，保证片段流的均一和稳定，要求片段流在镉还原装置混合反应≥8圈，还原效率≥95%；要求镉还原装置寿命≥1年，期间不需要更换镉粉或镉粒。</w:t>
            </w:r>
          </w:p>
          <w:p>
            <w:pPr>
              <w:rPr>
                <w:highlight w:val="none"/>
              </w:rPr>
            </w:pPr>
            <w:r>
              <w:rPr>
                <w:rFonts w:hint="eastAsia"/>
                <w:b w:val="0"/>
                <w:bCs w:val="0"/>
                <w:color w:val="auto"/>
                <w:sz w:val="18"/>
                <w:szCs w:val="18"/>
                <w:highlight w:val="none"/>
              </w:rPr>
              <w:t>★</w:t>
            </w:r>
            <w:r>
              <w:rPr>
                <w:rFonts w:hint="eastAsia"/>
                <w:highlight w:val="none"/>
              </w:rPr>
              <w:t>1</w:t>
            </w:r>
            <w:r>
              <w:rPr>
                <w:highlight w:val="none"/>
              </w:rPr>
              <w:t>.4.4硝酸盐化学分析模块配置电动四通阀开关装置，无需人工开启/关闭，根据方法程序自动开、关，电动四通阀具有工作状态灯，打开镉圈管路时工作状态灯点亮，便于观察分析流动工作状态（</w:t>
            </w:r>
            <w:r>
              <w:rPr>
                <w:rFonts w:hint="eastAsia" w:ascii="宋体" w:hAnsi="宋体" w:cs="宋体"/>
                <w:szCs w:val="21"/>
                <w:highlight w:val="none"/>
              </w:rPr>
              <w:t>成交供应商须在合同签订时按采购人的要求提供</w:t>
            </w:r>
            <w:r>
              <w:rPr>
                <w:highlight w:val="none"/>
              </w:rPr>
              <w:t>带工作状态灯的电动四通阀实物彩色照片和注解进行佐证作为合同附件）。</w:t>
            </w:r>
          </w:p>
          <w:p>
            <w:pPr>
              <w:rPr>
                <w:highlight w:val="none"/>
              </w:rPr>
            </w:pPr>
            <w:r>
              <w:rPr>
                <w:rFonts w:hint="eastAsia"/>
                <w:highlight w:val="none"/>
              </w:rPr>
              <w:t>1</w:t>
            </w:r>
            <w:r>
              <w:rPr>
                <w:highlight w:val="none"/>
              </w:rPr>
              <w:t>.4.5每个化学分析模块内置温度控制系统，独立使用，操作平台软件数字化控制在线恒温器，温度精确度为±0.1℃，采用固体金属导热，整个蒸馏玻璃圈与加热表面接触从而保证温度稳定，无需添加硅油/无需维护保养。</w:t>
            </w:r>
          </w:p>
          <w:p>
            <w:pPr>
              <w:rPr>
                <w:highlight w:val="none"/>
              </w:rPr>
            </w:pPr>
            <w:r>
              <w:rPr>
                <w:rFonts w:hint="eastAsia"/>
                <w:highlight w:val="none"/>
              </w:rPr>
              <w:t>1</w:t>
            </w:r>
            <w:r>
              <w:rPr>
                <w:highlight w:val="none"/>
              </w:rPr>
              <w:t>.4.6配置在线消解器，消解全自动操作，通过操作平台软件数字化控制消解器温度；总磷和总氮分析通道配置在线消解装置，必须满足总磷、总氮样品能同时消解、总磷总氮同时分析、同时出结果。</w:t>
            </w:r>
          </w:p>
          <w:p>
            <w:pPr>
              <w:rPr>
                <w:highlight w:val="none"/>
              </w:rPr>
            </w:pPr>
            <w:r>
              <w:rPr>
                <w:rFonts w:hint="eastAsia"/>
                <w:highlight w:val="none"/>
              </w:rPr>
              <w:t>1</w:t>
            </w:r>
            <w:r>
              <w:rPr>
                <w:highlight w:val="none"/>
              </w:rPr>
              <w:t>.4.7采用电子空气泵和精密气压控制阀作为消解加压装置，消解压力要求在0.11MPa-0.14MPa范围内，消解温度要求在120℃~124℃范围内，不采用紫外灯消解；要求消解器内置于主机内，不得外置于主机或挂在主机上，防止高温。</w:t>
            </w:r>
          </w:p>
          <w:p>
            <w:pPr>
              <w:rPr>
                <w:highlight w:val="none"/>
              </w:rPr>
            </w:pPr>
            <w:r>
              <w:rPr>
                <w:rFonts w:hint="eastAsia"/>
                <w:highlight w:val="none"/>
              </w:rPr>
              <w:t>1</w:t>
            </w:r>
            <w:r>
              <w:rPr>
                <w:highlight w:val="none"/>
              </w:rPr>
              <w:t>.5双光束比色计检测器：</w:t>
            </w:r>
          </w:p>
          <w:p>
            <w:pPr>
              <w:rPr>
                <w:highlight w:val="none"/>
              </w:rPr>
            </w:pPr>
            <w:r>
              <w:rPr>
                <w:rFonts w:hint="eastAsia"/>
                <w:b w:val="0"/>
                <w:bCs w:val="0"/>
                <w:color w:val="auto"/>
                <w:sz w:val="18"/>
                <w:szCs w:val="18"/>
                <w:highlight w:val="none"/>
              </w:rPr>
              <w:t>★</w:t>
            </w:r>
            <w:r>
              <w:rPr>
                <w:rFonts w:hint="eastAsia"/>
                <w:highlight w:val="none"/>
              </w:rPr>
              <w:t>1</w:t>
            </w:r>
            <w:r>
              <w:rPr>
                <w:highlight w:val="none"/>
              </w:rPr>
              <w:t>.5.1配备≥4个双光束比色计检测器，检测器为双光束数字式比色计，每个比色计均包括两通道光束，分别为样品光束和参比光束，即该套仪器具有≥4通道样品光束、≥4通道参比光束，共≥8通道光束，要求具有实时空白校正，消除背景漂移，工作站软件监测样品光束和参比光束的能量。</w:t>
            </w:r>
          </w:p>
          <w:p>
            <w:pPr>
              <w:rPr>
                <w:highlight w:val="none"/>
              </w:rPr>
            </w:pPr>
            <w:r>
              <w:rPr>
                <w:rFonts w:hint="eastAsia"/>
                <w:highlight w:val="none"/>
              </w:rPr>
              <w:t>1</w:t>
            </w:r>
            <w:r>
              <w:rPr>
                <w:highlight w:val="none"/>
              </w:rPr>
              <w:t>.5.2检测器光源为LED单波长冷光源，无需滤光片，无热效应，光束强度高、能耗低、寿命长，无需滤光片选择波长，具有极高的稳定性和超长使用寿命，不采用卤素钨灯、氪灯等。</w:t>
            </w:r>
          </w:p>
          <w:p>
            <w:pPr>
              <w:rPr>
                <w:highlight w:val="none"/>
              </w:rPr>
            </w:pPr>
            <w:r>
              <w:rPr>
                <w:rFonts w:hint="eastAsia"/>
                <w:highlight w:val="none"/>
              </w:rPr>
              <w:t>1</w:t>
            </w:r>
            <w:r>
              <w:rPr>
                <w:highlight w:val="none"/>
              </w:rPr>
              <w:t>.5.3检测器配备≥4个LED冷光源，即各个分析通道配置独立的检测器，每个检测器采用独立的光源，不可2个或者以上的检测器共用一个光源，如果任一通道光源出现故障不会影响其他通道。</w:t>
            </w:r>
          </w:p>
          <w:p>
            <w:pPr>
              <w:rPr>
                <w:highlight w:val="none"/>
              </w:rPr>
            </w:pPr>
            <w:r>
              <w:rPr>
                <w:rFonts w:hint="eastAsia"/>
                <w:highlight w:val="none"/>
              </w:rPr>
              <w:t>1</w:t>
            </w:r>
            <w:r>
              <w:rPr>
                <w:highlight w:val="none"/>
              </w:rPr>
              <w:t>.5.4 采用至少30位高精度数字式数模转换，在线电子除气泡，线性范围 0-2.5A，数字精度≥1600万像素；</w:t>
            </w:r>
          </w:p>
          <w:p>
            <w:pPr>
              <w:rPr>
                <w:highlight w:val="none"/>
              </w:rPr>
            </w:pPr>
            <w:r>
              <w:rPr>
                <w:rFonts w:hint="eastAsia"/>
                <w:b w:val="0"/>
                <w:bCs w:val="0"/>
                <w:color w:val="auto"/>
                <w:sz w:val="18"/>
                <w:szCs w:val="18"/>
                <w:highlight w:val="none"/>
              </w:rPr>
              <w:t>★</w:t>
            </w:r>
            <w:r>
              <w:rPr>
                <w:rFonts w:hint="eastAsia"/>
                <w:highlight w:val="none"/>
              </w:rPr>
              <w:t>1</w:t>
            </w:r>
            <w:r>
              <w:rPr>
                <w:highlight w:val="none"/>
              </w:rPr>
              <w:t>.5.5要求每个检测器具有独立的暗室遮光装置（共计≥4个），单个检测器暗室内装1套双光束光度计、比色池和参比池，及进出比色池的管路，不暴露于仪器表面，运行时不漏光，不受杂散光影响，不受环境温湿度影响（</w:t>
            </w:r>
            <w:r>
              <w:rPr>
                <w:rFonts w:hint="eastAsia" w:ascii="宋体" w:hAnsi="宋体" w:cs="宋体"/>
                <w:szCs w:val="21"/>
                <w:highlight w:val="none"/>
              </w:rPr>
              <w:t>成交供应商须在合同签订时按采购人的要求提供</w:t>
            </w:r>
            <w:r>
              <w:rPr>
                <w:highlight w:val="none"/>
              </w:rPr>
              <w:t>软件提示检测器光度计暗室盒未盖好的提示界面截图作为</w:t>
            </w:r>
            <w:r>
              <w:rPr>
                <w:rFonts w:hint="eastAsia"/>
                <w:highlight w:val="none"/>
              </w:rPr>
              <w:t>合同</w:t>
            </w:r>
            <w:r>
              <w:rPr>
                <w:highlight w:val="none"/>
              </w:rPr>
              <w:t>附件）。</w:t>
            </w:r>
          </w:p>
          <w:p>
            <w:pPr>
              <w:rPr>
                <w:highlight w:val="none"/>
              </w:rPr>
            </w:pPr>
            <w:r>
              <w:rPr>
                <w:rFonts w:hint="eastAsia"/>
                <w:highlight w:val="none"/>
              </w:rPr>
              <w:t>1</w:t>
            </w:r>
            <w:r>
              <w:rPr>
                <w:highlight w:val="none"/>
              </w:rPr>
              <w:t>.5.6要求每个检测器配置40℃恒温装置，防止室温变化对测定产生影响，恒温装置温度精确度±0.1℃，并具有温度实时监测功能，确保空白、标准溶液、样品均在同样的温度下进行比色测定，要求在工作站运行界面上实时显示检测器温度。</w:t>
            </w:r>
          </w:p>
          <w:p>
            <w:pPr>
              <w:rPr>
                <w:highlight w:val="none"/>
              </w:rPr>
            </w:pPr>
            <w:r>
              <w:rPr>
                <w:rFonts w:hint="eastAsia"/>
                <w:highlight w:val="none"/>
              </w:rPr>
              <w:t>1</w:t>
            </w:r>
            <w:r>
              <w:rPr>
                <w:highlight w:val="none"/>
              </w:rPr>
              <w:t>.5.7要求配置的≥4检测器内部均配置漏液监测装置，能自动报警和自动排出废液功能。</w:t>
            </w:r>
          </w:p>
          <w:p>
            <w:pPr>
              <w:rPr>
                <w:highlight w:val="none"/>
              </w:rPr>
            </w:pPr>
            <w:r>
              <w:rPr>
                <w:rFonts w:hint="eastAsia"/>
                <w:highlight w:val="none"/>
              </w:rPr>
              <w:t>1</w:t>
            </w:r>
            <w:r>
              <w:rPr>
                <w:highlight w:val="none"/>
              </w:rPr>
              <w:t>.6分析通道主机</w:t>
            </w:r>
          </w:p>
          <w:p>
            <w:pPr>
              <w:rPr>
                <w:highlight w:val="none"/>
              </w:rPr>
            </w:pPr>
            <w:r>
              <w:rPr>
                <w:rFonts w:hint="eastAsia"/>
                <w:highlight w:val="none"/>
              </w:rPr>
              <w:t>1</w:t>
            </w:r>
            <w:r>
              <w:rPr>
                <w:highlight w:val="none"/>
              </w:rPr>
              <w:t>.6.1分析通道主机所有部件高度集成，占地面积小，维护方便，前处理装置装（含加热装置、消解装置、恒温装置等）均为内置式安装，主机采用USB接口与工作站直接传输数据。</w:t>
            </w:r>
          </w:p>
          <w:p>
            <w:pPr>
              <w:rPr>
                <w:highlight w:val="none"/>
              </w:rPr>
            </w:pPr>
            <w:r>
              <w:rPr>
                <w:rFonts w:hint="eastAsia"/>
                <w:highlight w:val="none"/>
              </w:rPr>
              <w:t>1</w:t>
            </w:r>
            <w:r>
              <w:rPr>
                <w:highlight w:val="none"/>
              </w:rPr>
              <w:t>.6.2系统具有抗震设计，便于在移动监测车、海洋监测船和野外监测站开展实验。</w:t>
            </w:r>
          </w:p>
          <w:p>
            <w:pPr>
              <w:rPr>
                <w:highlight w:val="none"/>
              </w:rPr>
            </w:pPr>
            <w:r>
              <w:rPr>
                <w:rFonts w:hint="eastAsia"/>
                <w:highlight w:val="none"/>
              </w:rPr>
              <w:t>1</w:t>
            </w:r>
            <w:r>
              <w:rPr>
                <w:highlight w:val="none"/>
              </w:rPr>
              <w:t>.6.3要求四项营养盐化学分析通道的同时分析速度均可达到至少54个样品/小时，要求总磷总氮分析速度达到至少28个样品/小时。</w:t>
            </w:r>
          </w:p>
          <w:p>
            <w:pPr>
              <w:rPr>
                <w:highlight w:val="none"/>
              </w:rPr>
            </w:pPr>
            <w:r>
              <w:rPr>
                <w:rFonts w:hint="eastAsia"/>
                <w:highlight w:val="none"/>
              </w:rPr>
              <w:t>1</w:t>
            </w:r>
            <w:r>
              <w:rPr>
                <w:highlight w:val="none"/>
              </w:rPr>
              <w:t>.6.4检漏报警系统：软件自动报警及处理，主机一旦有液体泄露能自动停泵和停止加热、消解，要求所有蠕动泵、化学分析模块和检测器均配置漏液监测和自动排废液装置</w:t>
            </w:r>
          </w:p>
          <w:p>
            <w:pPr>
              <w:rPr>
                <w:highlight w:val="none"/>
              </w:rPr>
            </w:pPr>
            <w:r>
              <w:rPr>
                <w:rFonts w:hint="eastAsia"/>
                <w:b w:val="0"/>
                <w:bCs w:val="0"/>
                <w:color w:val="auto"/>
                <w:sz w:val="18"/>
                <w:szCs w:val="18"/>
                <w:highlight w:val="none"/>
              </w:rPr>
              <w:t>★</w:t>
            </w:r>
            <w:r>
              <w:rPr>
                <w:rFonts w:hint="eastAsia"/>
                <w:highlight w:val="none"/>
              </w:rPr>
              <w:t>1</w:t>
            </w:r>
            <w:r>
              <w:rPr>
                <w:highlight w:val="none"/>
              </w:rPr>
              <w:t>.7配备≥14个能独立控制的试剂/清洗液切换阀，可同时控制≥14个泵管在试剂和清洗液间切换，无需手动操作，每个试剂阀均可通过软件单独控制，完成测定后的自动清洗、自动关机，实现无人值守，要求试剂/清洗切换阀安装于主机上，非分体式独立部件，防止增加流路长度导致扩散增加(</w:t>
            </w:r>
            <w:r>
              <w:rPr>
                <w:rFonts w:hint="eastAsia" w:ascii="宋体" w:hAnsi="宋体" w:cs="宋体"/>
                <w:szCs w:val="21"/>
                <w:highlight w:val="none"/>
              </w:rPr>
              <w:t>成交供应商须在合同签订时按采购人的要求提供</w:t>
            </w:r>
            <w:r>
              <w:rPr>
                <w:highlight w:val="none"/>
              </w:rPr>
              <w:t>安装在主机上的≥14个试剂/清洗液切换阀实物清晰照片和注解、工作站软件试剂阀设置界面作为</w:t>
            </w:r>
            <w:r>
              <w:rPr>
                <w:rFonts w:hint="eastAsia"/>
                <w:highlight w:val="none"/>
              </w:rPr>
              <w:t>合同附件</w:t>
            </w:r>
            <w:r>
              <w:rPr>
                <w:highlight w:val="none"/>
              </w:rPr>
              <w:t>)。</w:t>
            </w:r>
          </w:p>
          <w:p>
            <w:pPr>
              <w:rPr>
                <w:highlight w:val="none"/>
              </w:rPr>
            </w:pPr>
            <w:r>
              <w:rPr>
                <w:rFonts w:hint="eastAsia"/>
                <w:highlight w:val="none"/>
              </w:rPr>
              <w:t>1</w:t>
            </w:r>
            <w:r>
              <w:rPr>
                <w:highlight w:val="none"/>
              </w:rPr>
              <w:t>.8 工作站软件和相关资料：</w:t>
            </w:r>
          </w:p>
          <w:p>
            <w:pPr>
              <w:rPr>
                <w:highlight w:val="none"/>
              </w:rPr>
            </w:pPr>
            <w:r>
              <w:rPr>
                <w:rFonts w:hint="eastAsia"/>
                <w:highlight w:val="none"/>
              </w:rPr>
              <w:t>1</w:t>
            </w:r>
            <w:r>
              <w:rPr>
                <w:highlight w:val="none"/>
              </w:rPr>
              <w:t>.8.1 中文说明书。</w:t>
            </w:r>
          </w:p>
          <w:p>
            <w:pPr>
              <w:rPr>
                <w:highlight w:val="none"/>
              </w:rPr>
            </w:pPr>
            <w:r>
              <w:rPr>
                <w:rFonts w:hint="eastAsia"/>
                <w:highlight w:val="none"/>
              </w:rPr>
              <w:t>1</w:t>
            </w:r>
            <w:r>
              <w:rPr>
                <w:highlight w:val="none"/>
              </w:rPr>
              <w:t>.8.2 工作站软件中文界面。</w:t>
            </w:r>
          </w:p>
          <w:p>
            <w:pPr>
              <w:rPr>
                <w:highlight w:val="none"/>
              </w:rPr>
            </w:pPr>
            <w:r>
              <w:rPr>
                <w:rFonts w:hint="eastAsia"/>
                <w:highlight w:val="none"/>
              </w:rPr>
              <w:t>1</w:t>
            </w:r>
            <w:r>
              <w:rPr>
                <w:highlight w:val="none"/>
              </w:rPr>
              <w:t>.8.3 工作站软件终身免费升级。</w:t>
            </w:r>
          </w:p>
          <w:p>
            <w:pPr>
              <w:rPr>
                <w:highlight w:val="none"/>
              </w:rPr>
            </w:pPr>
            <w:r>
              <w:rPr>
                <w:rFonts w:hint="eastAsia"/>
                <w:highlight w:val="none"/>
              </w:rPr>
              <w:t>1</w:t>
            </w:r>
            <w:r>
              <w:rPr>
                <w:highlight w:val="none"/>
              </w:rPr>
              <w:t>.8.4 具有自动质控图功能，具有强制校准曲线通过原点的功能。</w:t>
            </w:r>
          </w:p>
          <w:p>
            <w:pPr>
              <w:rPr>
                <w:highlight w:val="none"/>
              </w:rPr>
            </w:pPr>
            <w:r>
              <w:rPr>
                <w:rFonts w:hint="eastAsia"/>
                <w:highlight w:val="none"/>
              </w:rPr>
              <w:t>1</w:t>
            </w:r>
            <w:r>
              <w:rPr>
                <w:highlight w:val="none"/>
              </w:rPr>
              <w:t>.8.5 可以调用历史曲线，能将不同工作范围的校准曲线合并为一个校准曲线，并根据吸光度范围自动调用，适合浓度范围跨度大的样品分析。</w:t>
            </w:r>
          </w:p>
          <w:p>
            <w:pPr>
              <w:rPr>
                <w:highlight w:val="none"/>
              </w:rPr>
            </w:pPr>
            <w:r>
              <w:rPr>
                <w:rFonts w:hint="eastAsia"/>
                <w:highlight w:val="none"/>
              </w:rPr>
              <w:t>1</w:t>
            </w:r>
            <w:r>
              <w:rPr>
                <w:highlight w:val="none"/>
              </w:rPr>
              <w:t>.8.6 自动调整基线和增益。</w:t>
            </w:r>
          </w:p>
          <w:p>
            <w:pPr>
              <w:rPr>
                <w:highlight w:val="none"/>
              </w:rPr>
            </w:pPr>
            <w:r>
              <w:rPr>
                <w:rFonts w:hint="eastAsia"/>
                <w:highlight w:val="none"/>
              </w:rPr>
              <w:t>1</w:t>
            </w:r>
            <w:r>
              <w:rPr>
                <w:highlight w:val="none"/>
              </w:rPr>
              <w:t>.8.7运行过程中可暂停当前样品序列的分析，添加、取消待检测样品。</w:t>
            </w:r>
          </w:p>
          <w:p>
            <w:pPr>
              <w:rPr>
                <w:highlight w:val="none"/>
              </w:rPr>
            </w:pPr>
            <w:r>
              <w:rPr>
                <w:rFonts w:hint="eastAsia"/>
                <w:highlight w:val="none"/>
              </w:rPr>
              <w:t>1</w:t>
            </w:r>
            <w:r>
              <w:rPr>
                <w:highlight w:val="none"/>
              </w:rPr>
              <w:t>.9备品备件：提供设备正常运行的附件，随仪器提供至少两年期仪器正常使用的零配件及基本易耗品。</w:t>
            </w:r>
          </w:p>
          <w:p>
            <w:pPr>
              <w:pStyle w:val="1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四、验收时的验证方法：</w:t>
            </w:r>
          </w:p>
          <w:p>
            <w:pPr>
              <w:rPr>
                <w:highlight w:val="none"/>
              </w:rPr>
            </w:pPr>
            <w:r>
              <w:rPr>
                <w:rFonts w:hint="eastAsia"/>
                <w:highlight w:val="none"/>
              </w:rPr>
              <w:t>1、以30‰NaCl或远洋洁净海水为测试基体，测量参数磷酸盐、硝酸盐、亚硝酸盐、铵盐、总磷和总氮按《环境监测分析方法标准制订技术导则》HJ 168-2020要求进行验证，须满足以下技术性能：</w:t>
            </w:r>
          </w:p>
          <w:p>
            <w:pPr>
              <w:rPr>
                <w:highlight w:val="none"/>
              </w:rPr>
            </w:pPr>
            <w:r>
              <w:rPr>
                <w:rFonts w:hint="eastAsia"/>
                <w:highlight w:val="none"/>
              </w:rPr>
              <w:t>1.1铵盐</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检出限：≤0.4µg/L；</w:t>
            </w:r>
          </w:p>
          <w:p>
            <w:pPr>
              <w:rPr>
                <w:highlight w:val="none"/>
              </w:rPr>
            </w:pPr>
            <w:r>
              <w:rPr>
                <w:rFonts w:hint="eastAsia"/>
                <w:highlight w:val="none"/>
              </w:rPr>
              <w:t>精密度：≤1.0%。</w:t>
            </w:r>
          </w:p>
          <w:p>
            <w:pPr>
              <w:rPr>
                <w:highlight w:val="none"/>
              </w:rPr>
            </w:pPr>
            <w:r>
              <w:rPr>
                <w:rFonts w:hint="eastAsia"/>
                <w:highlight w:val="none"/>
              </w:rPr>
              <w:t>1.2 硝酸盐</w:t>
            </w:r>
          </w:p>
          <w:p>
            <w:pPr>
              <w:rPr>
                <w:highlight w:val="none"/>
              </w:rPr>
            </w:pPr>
            <w:r>
              <w:rPr>
                <w:rFonts w:hint="eastAsia"/>
                <w:highlight w:val="none"/>
              </w:rPr>
              <w:t>在线前处理：在线镉圈还原，还原率＞95%；</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检出限：≤0.1µg/L；</w:t>
            </w:r>
          </w:p>
          <w:p>
            <w:pPr>
              <w:rPr>
                <w:highlight w:val="none"/>
              </w:rPr>
            </w:pPr>
            <w:r>
              <w:rPr>
                <w:rFonts w:hint="eastAsia"/>
                <w:highlight w:val="none"/>
              </w:rPr>
              <w:t>精密度：≤1.0%。</w:t>
            </w:r>
          </w:p>
          <w:p>
            <w:pPr>
              <w:rPr>
                <w:highlight w:val="none"/>
              </w:rPr>
            </w:pPr>
            <w:r>
              <w:rPr>
                <w:rFonts w:hint="eastAsia"/>
                <w:highlight w:val="none"/>
              </w:rPr>
              <w:t>1.3 亚硝酸盐</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检出限：≤0.03 µg/L；</w:t>
            </w:r>
          </w:p>
          <w:p>
            <w:pPr>
              <w:rPr>
                <w:highlight w:val="none"/>
              </w:rPr>
            </w:pPr>
            <w:r>
              <w:rPr>
                <w:rFonts w:hint="eastAsia"/>
                <w:highlight w:val="none"/>
              </w:rPr>
              <w:t>精密度：≤1.0% ；</w:t>
            </w:r>
          </w:p>
          <w:p>
            <w:pPr>
              <w:rPr>
                <w:highlight w:val="none"/>
              </w:rPr>
            </w:pPr>
            <w:r>
              <w:rPr>
                <w:rFonts w:hint="eastAsia"/>
                <w:highlight w:val="none"/>
              </w:rPr>
              <w:t>1.4磷酸盐</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检出限：≤0.45 µg/L；</w:t>
            </w:r>
          </w:p>
          <w:p>
            <w:pPr>
              <w:rPr>
                <w:highlight w:val="none"/>
              </w:rPr>
            </w:pPr>
            <w:r>
              <w:rPr>
                <w:rFonts w:hint="eastAsia"/>
                <w:highlight w:val="none"/>
              </w:rPr>
              <w:t>精密度：≤1.0%。</w:t>
            </w:r>
          </w:p>
          <w:p>
            <w:pPr>
              <w:rPr>
                <w:highlight w:val="none"/>
              </w:rPr>
            </w:pPr>
            <w:r>
              <w:rPr>
                <w:rFonts w:hint="eastAsia"/>
                <w:highlight w:val="none"/>
              </w:rPr>
              <w:t>1.5总氮</w:t>
            </w:r>
          </w:p>
          <w:p>
            <w:pPr>
              <w:rPr>
                <w:highlight w:val="none"/>
              </w:rPr>
            </w:pPr>
            <w:r>
              <w:rPr>
                <w:rFonts w:hint="eastAsia"/>
                <w:highlight w:val="none"/>
              </w:rPr>
              <w:t>在线前处理：在线消解压力0.11MPa-0.14MPa、消解温度120℃~124℃；在线镉圈还原，还原率＞95%；</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 ≤8µg/L；</w:t>
            </w:r>
          </w:p>
          <w:p>
            <w:pPr>
              <w:rPr>
                <w:highlight w:val="none"/>
              </w:rPr>
            </w:pPr>
            <w:r>
              <w:rPr>
                <w:rFonts w:hint="eastAsia"/>
                <w:highlight w:val="none"/>
              </w:rPr>
              <w:t>精密度：≤1.0%。</w:t>
            </w:r>
          </w:p>
          <w:p>
            <w:pPr>
              <w:rPr>
                <w:highlight w:val="none"/>
              </w:rPr>
            </w:pPr>
            <w:r>
              <w:rPr>
                <w:rFonts w:hint="eastAsia"/>
                <w:highlight w:val="none"/>
              </w:rPr>
              <w:t>1.6总磷</w:t>
            </w:r>
          </w:p>
          <w:p>
            <w:pPr>
              <w:rPr>
                <w:highlight w:val="none"/>
              </w:rPr>
            </w:pPr>
            <w:r>
              <w:rPr>
                <w:rFonts w:hint="eastAsia"/>
                <w:highlight w:val="none"/>
              </w:rPr>
              <w:t>在线前处理：在线消解压力0.11MPa-0.14MPa、消解温度120℃~124℃；</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检出限：≤2µg/L；</w:t>
            </w:r>
          </w:p>
          <w:p>
            <w:pPr>
              <w:rPr>
                <w:highlight w:val="none"/>
              </w:rPr>
            </w:pPr>
            <w:r>
              <w:rPr>
                <w:rFonts w:hint="eastAsia"/>
                <w:highlight w:val="none"/>
              </w:rPr>
              <w:t>精密度：≤1.0%。</w:t>
            </w:r>
          </w:p>
          <w:p>
            <w:pPr>
              <w:adjustRightInd/>
              <w:spacing w:line="320" w:lineRule="exact"/>
              <w:rPr>
                <w:rFonts w:ascii="宋体" w:hAnsi="宋体" w:cs="宋体"/>
                <w:b/>
                <w:bCs/>
                <w:szCs w:val="21"/>
                <w:highlight w:val="none"/>
              </w:rPr>
            </w:pPr>
            <w:r>
              <w:rPr>
                <w:rFonts w:hint="eastAsia"/>
                <w:b w:val="0"/>
                <w:bCs w:val="0"/>
                <w:color w:val="auto"/>
                <w:sz w:val="18"/>
                <w:szCs w:val="18"/>
                <w:highlight w:val="none"/>
              </w:rPr>
              <w:t>★</w:t>
            </w:r>
            <w:r>
              <w:rPr>
                <w:rFonts w:hint="eastAsia" w:ascii="宋体" w:hAnsi="宋体" w:cs="宋体"/>
                <w:b/>
                <w:bCs/>
                <w:szCs w:val="21"/>
                <w:highlight w:val="none"/>
              </w:rPr>
              <w:t>五、配置清单(包含但不限于)：</w:t>
            </w:r>
          </w:p>
          <w:p>
            <w:pPr>
              <w:adjustRightInd/>
              <w:spacing w:line="320" w:lineRule="exact"/>
              <w:rPr>
                <w:szCs w:val="21"/>
                <w:highlight w:val="none"/>
              </w:rPr>
            </w:pPr>
            <w:r>
              <w:rPr>
                <w:rFonts w:hint="eastAsia"/>
                <w:szCs w:val="21"/>
                <w:highlight w:val="none"/>
              </w:rPr>
              <w:t>1</w:t>
            </w:r>
            <w:r>
              <w:rPr>
                <w:szCs w:val="21"/>
                <w:highlight w:val="none"/>
              </w:rPr>
              <w:t>.双针自动进样器（包括内径 0.75mm和1.0mm 耐腐蚀进样针各1、XYZ 三维机械臂、 ≥120 个样品位、≥20 个标准溶液位、≥2 个不少于50ml质控样品位）</w:t>
            </w:r>
            <w:r>
              <w:rPr>
                <w:rFonts w:hint="eastAsia"/>
                <w:szCs w:val="21"/>
                <w:highlight w:val="none"/>
              </w:rPr>
              <w:t>：</w:t>
            </w:r>
            <w:r>
              <w:rPr>
                <w:szCs w:val="21"/>
                <w:highlight w:val="none"/>
              </w:rPr>
              <w:t xml:space="preserve"> 1台</w:t>
            </w:r>
            <w:r>
              <w:rPr>
                <w:rFonts w:hint="eastAsia"/>
                <w:szCs w:val="21"/>
                <w:highlight w:val="none"/>
              </w:rPr>
              <w:t>。</w:t>
            </w:r>
          </w:p>
          <w:p>
            <w:pPr>
              <w:adjustRightInd/>
              <w:spacing w:line="320" w:lineRule="exact"/>
              <w:rPr>
                <w:szCs w:val="21"/>
                <w:highlight w:val="none"/>
              </w:rPr>
            </w:pPr>
            <w:r>
              <w:rPr>
                <w:szCs w:val="21"/>
                <w:highlight w:val="none"/>
              </w:rPr>
              <w:t>2</w:t>
            </w:r>
            <w:r>
              <w:rPr>
                <w:rFonts w:hint="eastAsia"/>
                <w:szCs w:val="21"/>
                <w:highlight w:val="none"/>
              </w:rPr>
              <w:t>.</w:t>
            </w:r>
            <w:r>
              <w:rPr>
                <w:szCs w:val="21"/>
                <w:highlight w:val="none"/>
              </w:rPr>
              <w:t>多通道自动清洗泵（独立控制泵速，分别连接进样针、动态清洗槽的供液和排废管）</w:t>
            </w:r>
            <w:r>
              <w:rPr>
                <w:rFonts w:hint="eastAsia"/>
                <w:szCs w:val="21"/>
                <w:highlight w:val="none"/>
              </w:rPr>
              <w:t>：</w:t>
            </w:r>
            <w:r>
              <w:rPr>
                <w:szCs w:val="21"/>
                <w:highlight w:val="none"/>
              </w:rPr>
              <w:t xml:space="preserve"> 3台</w:t>
            </w:r>
          </w:p>
          <w:p>
            <w:pPr>
              <w:adjustRightInd/>
              <w:spacing w:line="320" w:lineRule="exact"/>
              <w:rPr>
                <w:szCs w:val="21"/>
                <w:highlight w:val="none"/>
              </w:rPr>
            </w:pPr>
            <w:r>
              <w:rPr>
                <w:rFonts w:hint="eastAsia"/>
                <w:szCs w:val="21"/>
                <w:highlight w:val="none"/>
              </w:rPr>
              <w:t>3.</w:t>
            </w:r>
            <w:r>
              <w:rPr>
                <w:szCs w:val="21"/>
                <w:highlight w:val="none"/>
              </w:rPr>
              <w:t>自动试剂控制阀（包括≥14位试剂清洗阀、每个试剂阀独立控制）</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4.</w:t>
            </w:r>
            <w:r>
              <w:rPr>
                <w:szCs w:val="21"/>
                <w:highlight w:val="none"/>
              </w:rPr>
              <w:t>高精度蠕动泵（提供≥33 个试剂泵管位） 1台</w:t>
            </w:r>
            <w:r>
              <w:rPr>
                <w:rFonts w:hint="eastAsia"/>
                <w:szCs w:val="21"/>
                <w:highlight w:val="none"/>
              </w:rPr>
              <w:t>。</w:t>
            </w:r>
          </w:p>
          <w:p>
            <w:pPr>
              <w:adjustRightInd/>
              <w:spacing w:line="320" w:lineRule="exact"/>
              <w:rPr>
                <w:szCs w:val="21"/>
                <w:highlight w:val="none"/>
              </w:rPr>
            </w:pPr>
            <w:r>
              <w:rPr>
                <w:rFonts w:hint="eastAsia"/>
                <w:szCs w:val="21"/>
                <w:highlight w:val="none"/>
              </w:rPr>
              <w:t>5.</w:t>
            </w:r>
            <w:r>
              <w:rPr>
                <w:szCs w:val="21"/>
                <w:highlight w:val="none"/>
              </w:rPr>
              <w:t>自动泵盖（分析程序控制的电动升、降泵盖，无需手工按压）</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6.</w:t>
            </w:r>
            <w:r>
              <w:rPr>
                <w:szCs w:val="21"/>
                <w:highlight w:val="none"/>
              </w:rPr>
              <w:t>空气注入阀（光电感应控制阀，空气阀开关频率与泵速联动）</w:t>
            </w:r>
            <w:r>
              <w:rPr>
                <w:rFonts w:hint="eastAsia"/>
                <w:szCs w:val="21"/>
                <w:highlight w:val="none"/>
              </w:rPr>
              <w:t>：</w:t>
            </w:r>
            <w:r>
              <w:rPr>
                <w:szCs w:val="21"/>
                <w:highlight w:val="none"/>
              </w:rPr>
              <w:t xml:space="preserve"> ≥4个</w:t>
            </w:r>
            <w:r>
              <w:rPr>
                <w:rFonts w:hint="eastAsia"/>
                <w:szCs w:val="21"/>
                <w:highlight w:val="none"/>
              </w:rPr>
              <w:t>。</w:t>
            </w:r>
          </w:p>
          <w:p>
            <w:pPr>
              <w:adjustRightInd/>
              <w:spacing w:line="320" w:lineRule="exact"/>
              <w:rPr>
                <w:szCs w:val="21"/>
                <w:highlight w:val="none"/>
              </w:rPr>
            </w:pPr>
            <w:r>
              <w:rPr>
                <w:rFonts w:hint="eastAsia"/>
                <w:szCs w:val="21"/>
                <w:highlight w:val="none"/>
              </w:rPr>
              <w:t>7.</w:t>
            </w:r>
            <w:r>
              <w:rPr>
                <w:szCs w:val="21"/>
                <w:highlight w:val="none"/>
              </w:rPr>
              <w:t>磷酸盐/总磷分析模块（包括 2.0mm 内径的混合反应管路、在线恒温器、漏液监测装置）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8.</w:t>
            </w:r>
            <w:r>
              <w:rPr>
                <w:szCs w:val="21"/>
                <w:highlight w:val="none"/>
              </w:rPr>
              <w:t>硝酸盐/总氮分析模块（包括 2.0mm 内径的混合反应管路、在线恒温器、在线镉圈还原装置和四通电磁自动阀、漏液监测装置）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9.</w:t>
            </w:r>
            <w:r>
              <w:rPr>
                <w:szCs w:val="21"/>
                <w:highlight w:val="none"/>
              </w:rPr>
              <w:t>氨氮分析模块（包括 2.0mm 内径的混合反应管路、在线恒温器、漏液监测装置）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10.</w:t>
            </w:r>
            <w:r>
              <w:rPr>
                <w:szCs w:val="21"/>
                <w:highlight w:val="none"/>
              </w:rPr>
              <w:t>亚硝酸盐分析模块（包括 2.0mm 内径的混合反应管路、在线恒温器、漏液监测装置）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11.</w:t>
            </w:r>
            <w:r>
              <w:rPr>
                <w:szCs w:val="21"/>
                <w:highlight w:val="none"/>
              </w:rPr>
              <w:t>总磷在线消解模块（包括 2.0mm 内径的混合反应管路，在线120℃~124℃消解器、漏液监测装置）</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12.</w:t>
            </w:r>
            <w:r>
              <w:rPr>
                <w:szCs w:val="21"/>
                <w:highlight w:val="none"/>
              </w:rPr>
              <w:t>总氮在线消解模块（包括 2.0mm 内径的混合反应管路，在线120℃~124℃消解器、漏液监测装置）</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13.</w:t>
            </w:r>
            <w:r>
              <w:rPr>
                <w:szCs w:val="21"/>
                <w:highlight w:val="none"/>
              </w:rPr>
              <w:t>电子空气泵（包括压力精密控制阀， 0.11MPa-0.14MPa加压）</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14.</w:t>
            </w:r>
            <w:r>
              <w:rPr>
                <w:szCs w:val="21"/>
                <w:highlight w:val="none"/>
              </w:rPr>
              <w:t>流通池和参比池（免去气泡、抗盐的配套流通池和参比池，参比与样品测定同步）</w:t>
            </w:r>
            <w:r>
              <w:rPr>
                <w:rFonts w:hint="eastAsia"/>
                <w:szCs w:val="21"/>
                <w:highlight w:val="none"/>
              </w:rPr>
              <w:t>：</w:t>
            </w:r>
            <w:r>
              <w:rPr>
                <w:szCs w:val="21"/>
                <w:highlight w:val="none"/>
              </w:rPr>
              <w:t xml:space="preserve"> 4套</w:t>
            </w:r>
            <w:r>
              <w:rPr>
                <w:rFonts w:hint="eastAsia"/>
                <w:szCs w:val="21"/>
                <w:highlight w:val="none"/>
              </w:rPr>
              <w:t>。</w:t>
            </w:r>
          </w:p>
          <w:p>
            <w:pPr>
              <w:adjustRightInd/>
              <w:spacing w:line="320" w:lineRule="exact"/>
              <w:rPr>
                <w:szCs w:val="21"/>
                <w:highlight w:val="none"/>
              </w:rPr>
            </w:pPr>
            <w:r>
              <w:rPr>
                <w:rFonts w:hint="eastAsia"/>
                <w:szCs w:val="21"/>
                <w:highlight w:val="none"/>
              </w:rPr>
              <w:t>15.</w:t>
            </w:r>
            <w:r>
              <w:rPr>
                <w:szCs w:val="21"/>
                <w:highlight w:val="none"/>
              </w:rPr>
              <w:t>高精度LED冷光源双光束比色计检测器</w:t>
            </w:r>
            <w:r>
              <w:rPr>
                <w:rFonts w:hint="eastAsia"/>
                <w:szCs w:val="21"/>
                <w:highlight w:val="none"/>
              </w:rPr>
              <w:t>：</w:t>
            </w:r>
            <w:r>
              <w:rPr>
                <w:szCs w:val="21"/>
                <w:highlight w:val="none"/>
              </w:rPr>
              <w:t xml:space="preserve"> 4套（具体为：消除盐效应的海水检测器，样品和参数双光束，无需滤光片的 LED 冷光源4个，包括 550nm 检测器 2 套、660nm 检测器 1 套、880nm 检测器1 套）</w:t>
            </w:r>
            <w:r>
              <w:rPr>
                <w:rFonts w:hint="eastAsia"/>
                <w:szCs w:val="21"/>
                <w:highlight w:val="none"/>
              </w:rPr>
              <w:t>。</w:t>
            </w:r>
          </w:p>
          <w:p>
            <w:pPr>
              <w:adjustRightInd/>
              <w:spacing w:line="320" w:lineRule="exact"/>
              <w:rPr>
                <w:szCs w:val="21"/>
                <w:highlight w:val="none"/>
              </w:rPr>
            </w:pPr>
            <w:r>
              <w:rPr>
                <w:rFonts w:hint="eastAsia"/>
                <w:szCs w:val="21"/>
                <w:highlight w:val="none"/>
              </w:rPr>
              <w:t>16.</w:t>
            </w:r>
            <w:r>
              <w:rPr>
                <w:szCs w:val="21"/>
                <w:highlight w:val="none"/>
              </w:rPr>
              <w:t>检测器恒温装置（内置 40℃恒温器，7 圈延时混合反应圈）</w:t>
            </w:r>
            <w:r>
              <w:rPr>
                <w:rFonts w:hint="eastAsia"/>
                <w:szCs w:val="21"/>
                <w:highlight w:val="none"/>
              </w:rPr>
              <w:t>：</w:t>
            </w:r>
            <w:r>
              <w:rPr>
                <w:szCs w:val="21"/>
                <w:highlight w:val="none"/>
              </w:rPr>
              <w:t xml:space="preserve"> 4套</w:t>
            </w:r>
            <w:r>
              <w:rPr>
                <w:rFonts w:hint="eastAsia"/>
                <w:szCs w:val="21"/>
                <w:highlight w:val="none"/>
              </w:rPr>
              <w:t>。</w:t>
            </w:r>
          </w:p>
          <w:p>
            <w:pPr>
              <w:adjustRightInd/>
              <w:spacing w:line="320" w:lineRule="exact"/>
              <w:rPr>
                <w:szCs w:val="21"/>
                <w:highlight w:val="none"/>
              </w:rPr>
            </w:pPr>
            <w:r>
              <w:rPr>
                <w:rFonts w:hint="eastAsia"/>
                <w:szCs w:val="21"/>
                <w:highlight w:val="none"/>
              </w:rPr>
              <w:t>17.</w:t>
            </w:r>
            <w:r>
              <w:rPr>
                <w:szCs w:val="21"/>
                <w:highlight w:val="none"/>
              </w:rPr>
              <w:t>漏液自动收集及报警系统（整机≥18 个漏液报警和收集装置，其中蠕动泵共配置≥2 个、6 套分析模块共配置≥12 个、4 套检测器≥4 个，具有软件自动提示和停机等处理）</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18.</w:t>
            </w:r>
            <w:r>
              <w:rPr>
                <w:szCs w:val="21"/>
                <w:highlight w:val="none"/>
              </w:rPr>
              <w:t>全自动无人值守系统</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19.</w:t>
            </w:r>
            <w:r>
              <w:rPr>
                <w:szCs w:val="21"/>
                <w:highlight w:val="none"/>
              </w:rPr>
              <w:t>工作站软件（最新版中文软件，终身免费升级）</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20.</w:t>
            </w:r>
            <w:r>
              <w:rPr>
                <w:szCs w:val="21"/>
                <w:highlight w:val="none"/>
              </w:rPr>
              <w:t>三年期仪器消耗品</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21.</w:t>
            </w:r>
            <w:r>
              <w:rPr>
                <w:szCs w:val="21"/>
                <w:highlight w:val="none"/>
              </w:rPr>
              <w:t>样品管（容量≥11mL）</w:t>
            </w:r>
            <w:r>
              <w:rPr>
                <w:rFonts w:hint="eastAsia"/>
                <w:szCs w:val="21"/>
                <w:highlight w:val="none"/>
              </w:rPr>
              <w:t>：</w:t>
            </w:r>
            <w:r>
              <w:rPr>
                <w:szCs w:val="21"/>
                <w:highlight w:val="none"/>
              </w:rPr>
              <w:t xml:space="preserve"> ≥1600根</w:t>
            </w:r>
            <w:r>
              <w:rPr>
                <w:rFonts w:hint="eastAsia"/>
                <w:szCs w:val="21"/>
                <w:highlight w:val="none"/>
              </w:rPr>
              <w:t>。</w:t>
            </w:r>
          </w:p>
          <w:p>
            <w:pPr>
              <w:adjustRightInd/>
              <w:spacing w:line="320" w:lineRule="exact"/>
              <w:rPr>
                <w:szCs w:val="21"/>
                <w:highlight w:val="none"/>
              </w:rPr>
            </w:pPr>
            <w:r>
              <w:rPr>
                <w:rFonts w:hint="eastAsia"/>
                <w:szCs w:val="21"/>
                <w:highlight w:val="none"/>
              </w:rPr>
              <w:t>22.</w:t>
            </w:r>
            <w:r>
              <w:rPr>
                <w:szCs w:val="21"/>
                <w:highlight w:val="none"/>
              </w:rPr>
              <w:t>在线镉还原混合圈（≥10圈）</w:t>
            </w:r>
            <w:r>
              <w:rPr>
                <w:rFonts w:hint="eastAsia"/>
                <w:szCs w:val="21"/>
                <w:highlight w:val="none"/>
              </w:rPr>
              <w:t>：</w:t>
            </w:r>
            <w:r>
              <w:rPr>
                <w:szCs w:val="21"/>
                <w:highlight w:val="none"/>
              </w:rPr>
              <w:t xml:space="preserve"> 2个</w:t>
            </w:r>
            <w:r>
              <w:rPr>
                <w:rFonts w:hint="eastAsia"/>
                <w:szCs w:val="21"/>
                <w:highlight w:val="none"/>
              </w:rPr>
              <w:t>。</w:t>
            </w:r>
          </w:p>
          <w:p>
            <w:pPr>
              <w:adjustRightInd/>
              <w:spacing w:line="320" w:lineRule="exact"/>
              <w:rPr>
                <w:rFonts w:ascii="宋体" w:hAnsi="宋体" w:cs="宋体"/>
                <w:szCs w:val="21"/>
                <w:highlight w:val="none"/>
              </w:rPr>
            </w:pPr>
            <w:r>
              <w:rPr>
                <w:rFonts w:hint="eastAsia"/>
                <w:szCs w:val="21"/>
                <w:highlight w:val="none"/>
              </w:rPr>
              <w:t>23.</w:t>
            </w:r>
            <w:r>
              <w:rPr>
                <w:szCs w:val="21"/>
                <w:highlight w:val="none"/>
              </w:rPr>
              <w:t>工作站及数据输出设备（I5处理器，500GSSD硬盘、≥32G内存，预装适配仪器操作软件及数据处理软件的系统（至少64位）,≥23英寸显示单元；输出设备）</w:t>
            </w:r>
            <w:r>
              <w:rPr>
                <w:rFonts w:hint="eastAsia"/>
                <w:szCs w:val="21"/>
                <w:highlight w:val="none"/>
              </w:rPr>
              <w:t>：</w:t>
            </w:r>
            <w:r>
              <w:rPr>
                <w:szCs w:val="21"/>
                <w:highlight w:val="none"/>
              </w:rPr>
              <w:t xml:space="preserve"> 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4</w:t>
            </w:r>
          </w:p>
        </w:tc>
        <w:tc>
          <w:tcPr>
            <w:tcW w:w="946" w:type="dxa"/>
            <w:shd w:val="clear" w:color="auto" w:fill="auto"/>
            <w:vAlign w:val="center"/>
          </w:tcPr>
          <w:p>
            <w:pPr>
              <w:wordWrap w:val="0"/>
              <w:adjustRightInd/>
              <w:spacing w:line="280" w:lineRule="exact"/>
              <w:jc w:val="center"/>
              <w:rPr>
                <w:rFonts w:ascii="宋体" w:hAnsi="宋体" w:cs="宋体"/>
                <w:b/>
                <w:bCs/>
                <w:szCs w:val="21"/>
                <w:highlight w:val="none"/>
              </w:rPr>
            </w:pPr>
            <w:r>
              <w:rPr>
                <w:rFonts w:hint="eastAsia" w:ascii="宋体" w:hAnsi="宋体" w:cs="宋体"/>
                <w:b/>
                <w:bCs/>
                <w:szCs w:val="21"/>
                <w:highlight w:val="none"/>
              </w:rPr>
              <w:t>纯水/超纯水一体化机</w:t>
            </w:r>
          </w:p>
        </w:tc>
        <w:tc>
          <w:tcPr>
            <w:tcW w:w="466"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shd w:val="clear" w:color="auto" w:fill="auto"/>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shd w:val="clear" w:color="auto" w:fill="auto"/>
            <w:vAlign w:val="center"/>
          </w:tcPr>
          <w:p>
            <w:pPr>
              <w:pStyle w:val="12"/>
              <w:adjustRightInd/>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310000.00</w:t>
            </w:r>
          </w:p>
        </w:tc>
        <w:tc>
          <w:tcPr>
            <w:tcW w:w="5382" w:type="dxa"/>
            <w:shd w:val="clear" w:color="auto" w:fill="auto"/>
          </w:tcPr>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hint="eastAsia" w:ascii="Times New Roman" w:eastAsia="宋体" w:cs="Times New Roman"/>
                <w:color w:val="auto"/>
                <w:sz w:val="21"/>
                <w:szCs w:val="21"/>
                <w:highlight w:val="none"/>
              </w:rPr>
              <w:t>本设备为实验室专用水质制备设备，可一体化完成纯水、超纯水的连续制备与供给，无需额外配套其他水质处理设备，适配环境类实验室全场景用水需求，保障各类实验及检测工作合规有序开展。</w:t>
            </w:r>
          </w:p>
          <w:p>
            <w:pPr>
              <w:pStyle w:val="1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二、基本要求：</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1.电源：AC 220V±10%，50Hz。</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2.环境温度：10-35C。</w:t>
            </w:r>
          </w:p>
          <w:p>
            <w:pPr>
              <w:pStyle w:val="1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3.环境湿度：&lt;85%。</w:t>
            </w:r>
          </w:p>
          <w:p>
            <w:pPr>
              <w:pStyle w:val="1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rPr>
                <w:highlight w:val="none"/>
              </w:rPr>
            </w:pPr>
            <w:r>
              <w:rPr>
                <w:highlight w:val="none"/>
              </w:rPr>
              <w:t>1.主机：该系统为纯水及超纯水一体化机，以自来水为进水。包括预处理柱、反渗透膜（RO）柱和抗结垢EDI模块、265nm UVC LED杀菌紫外灯、水箱（含265nm UVC LED杀菌紫外灯）、精纯化柱及终端精制器组成。</w:t>
            </w:r>
          </w:p>
          <w:p>
            <w:pPr>
              <w:rPr>
                <w:highlight w:val="none"/>
              </w:rPr>
            </w:pPr>
            <w:r>
              <w:rPr>
                <w:highlight w:val="none"/>
              </w:rPr>
              <w:t>1.1.系统产水水质</w:t>
            </w:r>
          </w:p>
          <w:p>
            <w:pPr>
              <w:rPr>
                <w:highlight w:val="none"/>
              </w:rPr>
            </w:pPr>
            <w:r>
              <w:rPr>
                <w:highlight w:val="none"/>
              </w:rPr>
              <w:t>1.1.1纯水：</w:t>
            </w:r>
          </w:p>
          <w:p>
            <w:pPr>
              <w:rPr>
                <w:highlight w:val="none"/>
              </w:rPr>
            </w:pPr>
            <w:r>
              <w:rPr>
                <w:highlight w:val="none"/>
              </w:rPr>
              <w:t>1.1.1.1.电阻率＞5 MΩ·cm＠25℃ 典型为10-15 MΩ·cm＠25℃</w:t>
            </w:r>
            <w:r>
              <w:rPr>
                <w:rFonts w:hint="eastAsia"/>
                <w:highlight w:val="none"/>
              </w:rPr>
              <w:t>。</w:t>
            </w:r>
          </w:p>
          <w:p>
            <w:pPr>
              <w:rPr>
                <w:highlight w:val="none"/>
              </w:rPr>
            </w:pPr>
            <w:r>
              <w:rPr>
                <w:highlight w:val="none"/>
              </w:rPr>
              <w:t>1.1.1.2.总有机碳(TOC)＜30ppb</w:t>
            </w:r>
            <w:r>
              <w:rPr>
                <w:rFonts w:hint="eastAsia"/>
                <w:highlight w:val="none"/>
              </w:rPr>
              <w:t>。</w:t>
            </w:r>
          </w:p>
          <w:p>
            <w:pPr>
              <w:rPr>
                <w:highlight w:val="none"/>
              </w:rPr>
            </w:pPr>
            <w:r>
              <w:rPr>
                <w:highlight w:val="none"/>
              </w:rPr>
              <w:t>1.1.1.3.制水速率≥10L/hour，可24小时不间断制水</w:t>
            </w:r>
            <w:r>
              <w:rPr>
                <w:rFonts w:hint="eastAsia"/>
                <w:highlight w:val="none"/>
              </w:rPr>
              <w:t>。</w:t>
            </w:r>
          </w:p>
          <w:p>
            <w:pPr>
              <w:rPr>
                <w:highlight w:val="none"/>
              </w:rPr>
            </w:pPr>
            <w:r>
              <w:rPr>
                <w:highlight w:val="none"/>
              </w:rPr>
              <w:t>1.1.2.超纯水：</w:t>
            </w:r>
          </w:p>
          <w:p>
            <w:pPr>
              <w:rPr>
                <w:highlight w:val="none"/>
              </w:rPr>
            </w:pPr>
            <w:r>
              <w:rPr>
                <w:highlight w:val="none"/>
              </w:rPr>
              <w:t>1.1.2.1.电阻率：18.2 MΩ.cm@25℃（亚ppb级）</w:t>
            </w:r>
            <w:r>
              <w:rPr>
                <w:rFonts w:hint="eastAsia"/>
                <w:highlight w:val="none"/>
              </w:rPr>
              <w:t>。</w:t>
            </w:r>
          </w:p>
          <w:p>
            <w:pPr>
              <w:rPr>
                <w:highlight w:val="none"/>
              </w:rPr>
            </w:pPr>
            <w:r>
              <w:rPr>
                <w:highlight w:val="none"/>
              </w:rPr>
              <w:t>1.1.2.2.总有机碳(TOC)≤5.0 ppb</w:t>
            </w:r>
            <w:r>
              <w:rPr>
                <w:rFonts w:hint="eastAsia"/>
                <w:highlight w:val="none"/>
              </w:rPr>
              <w:t>。</w:t>
            </w:r>
          </w:p>
          <w:p>
            <w:pPr>
              <w:rPr>
                <w:highlight w:val="none"/>
              </w:rPr>
            </w:pPr>
            <w:r>
              <w:rPr>
                <w:highlight w:val="none"/>
              </w:rPr>
              <w:t>1.1.2.3流速：逐滴到最大2L/min，至少7级流速可调</w:t>
            </w:r>
            <w:r>
              <w:rPr>
                <w:rFonts w:hint="eastAsia"/>
                <w:highlight w:val="none"/>
              </w:rPr>
              <w:t>。</w:t>
            </w:r>
          </w:p>
          <w:p>
            <w:pPr>
              <w:rPr>
                <w:highlight w:val="none"/>
              </w:rPr>
            </w:pPr>
            <w:r>
              <w:rPr>
                <w:highlight w:val="none"/>
              </w:rPr>
              <w:t>1.1.2.4直径大于0.22μm的颗粒物数量＜1个/ml</w:t>
            </w:r>
            <w:r>
              <w:rPr>
                <w:rFonts w:hint="eastAsia"/>
                <w:highlight w:val="none"/>
              </w:rPr>
              <w:t>。</w:t>
            </w:r>
          </w:p>
          <w:p>
            <w:pPr>
              <w:rPr>
                <w:highlight w:val="none"/>
              </w:rPr>
            </w:pPr>
            <w:r>
              <w:rPr>
                <w:highlight w:val="none"/>
              </w:rPr>
              <w:t>1.1.2.5微生物＜0.01cfu/ml</w:t>
            </w:r>
            <w:r>
              <w:rPr>
                <w:rFonts w:hint="eastAsia"/>
                <w:highlight w:val="none"/>
              </w:rPr>
              <w:t>。</w:t>
            </w:r>
          </w:p>
          <w:p>
            <w:pPr>
              <w:rPr>
                <w:highlight w:val="none"/>
              </w:rPr>
            </w:pPr>
            <w:r>
              <w:rPr>
                <w:highlight w:val="none"/>
              </w:rPr>
              <w:t>1.1.2.6 RNases＜1 pg/mL</w:t>
            </w:r>
            <w:r>
              <w:rPr>
                <w:rFonts w:hint="eastAsia"/>
                <w:highlight w:val="none"/>
              </w:rPr>
              <w:t>。</w:t>
            </w:r>
          </w:p>
          <w:p>
            <w:pPr>
              <w:rPr>
                <w:highlight w:val="none"/>
              </w:rPr>
            </w:pPr>
            <w:r>
              <w:rPr>
                <w:highlight w:val="none"/>
              </w:rPr>
              <w:t>1.1.2.7 DNases＜5 pg/mL</w:t>
            </w:r>
            <w:r>
              <w:rPr>
                <w:rFonts w:hint="eastAsia"/>
                <w:highlight w:val="none"/>
              </w:rPr>
              <w:t>。</w:t>
            </w:r>
          </w:p>
          <w:p>
            <w:pPr>
              <w:rPr>
                <w:highlight w:val="none"/>
              </w:rPr>
            </w:pPr>
            <w:r>
              <w:rPr>
                <w:highlight w:val="none"/>
              </w:rPr>
              <w:t>1.1.2.8蛋白酶＜0.15 μg/mL</w:t>
            </w:r>
            <w:r>
              <w:rPr>
                <w:rFonts w:hint="eastAsia"/>
                <w:highlight w:val="none"/>
              </w:rPr>
              <w:t>。</w:t>
            </w:r>
          </w:p>
          <w:p>
            <w:pPr>
              <w:rPr>
                <w:highlight w:val="none"/>
              </w:rPr>
            </w:pPr>
            <w:r>
              <w:rPr>
                <w:highlight w:val="none"/>
              </w:rPr>
              <w:t>（</w:t>
            </w:r>
            <w:r>
              <w:rPr>
                <w:rFonts w:hint="eastAsia" w:ascii="宋体" w:hAnsi="宋体" w:cs="宋体"/>
                <w:szCs w:val="21"/>
                <w:highlight w:val="none"/>
              </w:rPr>
              <w:t>成交供应商须在合同签订时按采购人的要求提供</w:t>
            </w:r>
            <w:r>
              <w:rPr>
                <w:rFonts w:ascii="宋体" w:hAnsi="宋体" w:cs="宋体"/>
                <w:szCs w:val="21"/>
                <w:highlight w:val="none"/>
              </w:rPr>
              <w:t>制造商出具的技术确认书、第三方出具的技术报告</w:t>
            </w:r>
            <w:r>
              <w:rPr>
                <w:szCs w:val="21"/>
                <w:highlight w:val="none"/>
              </w:rPr>
              <w:t>或使用单位出具的技术证明作为合同附件</w:t>
            </w:r>
            <w:r>
              <w:rPr>
                <w:highlight w:val="none"/>
              </w:rPr>
              <w:t>。）</w:t>
            </w:r>
          </w:p>
          <w:p>
            <w:pPr>
              <w:rPr>
                <w:highlight w:val="none"/>
              </w:rPr>
            </w:pPr>
            <w:r>
              <w:rPr>
                <w:highlight w:val="none"/>
              </w:rPr>
              <w:t>2.预处理柱含皱褶过滤器和碳块组件，去除自来水中的胶体、微粒和游离氯。新型精纯化柱采用活性炭和离子交换树脂（粒径≤360um）混合填充。安装接口，通过90度旋转即可安装固定纯化柱。</w:t>
            </w:r>
          </w:p>
          <w:p>
            <w:pPr>
              <w:rPr>
                <w:highlight w:val="none"/>
              </w:rPr>
            </w:pPr>
            <w:r>
              <w:rPr>
                <w:highlight w:val="none"/>
              </w:rPr>
              <w:t>3.纯水管路标配265nm UVC LED无汞杀菌紫外灯；超纯水管路标配172nm 无汞紫外灯。所有紫外灯采用全新的无汞紫外灯技术，使用氙激发（激发聚合）技术发射紫外光。</w:t>
            </w:r>
          </w:p>
          <w:p>
            <w:pPr>
              <w:rPr>
                <w:highlight w:val="none"/>
              </w:rPr>
            </w:pPr>
            <w:r>
              <w:rPr>
                <w:rFonts w:hint="eastAsia"/>
                <w:b w:val="0"/>
                <w:bCs w:val="0"/>
                <w:color w:val="auto"/>
                <w:sz w:val="18"/>
                <w:szCs w:val="18"/>
                <w:highlight w:val="none"/>
              </w:rPr>
              <w:t>★</w:t>
            </w:r>
            <w:r>
              <w:rPr>
                <w:highlight w:val="none"/>
              </w:rPr>
              <w:t>4.主机内置长效、抗结垢EDI模块，该模块需为混床式阴阳离子交换树脂; 树脂由电流全自动再生; 阴极需涂布碳涂层防止结垢产生。产水前EDI自动冲洗，EDI前后设有电导率仪及程序控制，可将前期水质较低的水通过三通阀排掉确保高质量纯水进入水箱。（</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5.水质监控:</w:t>
            </w:r>
          </w:p>
          <w:p>
            <w:pPr>
              <w:rPr>
                <w:highlight w:val="none"/>
              </w:rPr>
            </w:pPr>
            <w:r>
              <w:rPr>
                <w:highlight w:val="none"/>
              </w:rPr>
              <w:t>5.1.系统拥有四组电阻率检测器。电阻池灵敏常数: 0.01cm-1，温度灵敏度0.1℃，符合ASTM D1125-95(2009)的要求。电导率仪材料为至少316L不锈钢，采用套筒式同轴、流通式无死角设计，确保电极常数的稳定性及真实性；三种电导率显示模式，检测异常时自动报警。</w:t>
            </w:r>
          </w:p>
          <w:p>
            <w:pPr>
              <w:rPr>
                <w:highlight w:val="none"/>
              </w:rPr>
            </w:pPr>
            <w:r>
              <w:rPr>
                <w:rFonts w:hint="eastAsia"/>
                <w:b w:val="0"/>
                <w:bCs w:val="0"/>
                <w:color w:val="auto"/>
                <w:sz w:val="18"/>
                <w:szCs w:val="18"/>
                <w:highlight w:val="none"/>
              </w:rPr>
              <w:t>★</w:t>
            </w:r>
            <w:r>
              <w:rPr>
                <w:highlight w:val="none"/>
              </w:rPr>
              <w:t>5.2.内置独立集成式TOC检测仪，包含0.5ml石英样品池、ech20无汞紫外灯、钛电极、电磁阀及温度补偿单元，精度0.1ppb，检测范围: 0.5-999.9 ppb，符合USP(§643)TOC系统适应性测试对500ppb测试标准溶液的要求。（</w:t>
            </w:r>
            <w:r>
              <w:rPr>
                <w:rFonts w:hint="eastAsia" w:ascii="宋体" w:hAnsi="宋体" w:cs="宋体"/>
                <w:szCs w:val="21"/>
                <w:highlight w:val="none"/>
              </w:rPr>
              <w:t>成交供应商须在合同签订时按采购人的要求提供</w:t>
            </w:r>
            <w:r>
              <w:rPr>
                <w:highlight w:val="none"/>
              </w:rPr>
              <w:t>制造商校验证书作为合同附件）。</w:t>
            </w:r>
          </w:p>
          <w:p>
            <w:pPr>
              <w:rPr>
                <w:highlight w:val="none"/>
              </w:rPr>
            </w:pPr>
            <w:r>
              <w:rPr>
                <w:highlight w:val="none"/>
              </w:rPr>
              <w:t>6.内置温度和电导率补偿泵。</w:t>
            </w:r>
          </w:p>
          <w:p>
            <w:pPr>
              <w:rPr>
                <w:highlight w:val="none"/>
              </w:rPr>
            </w:pPr>
            <w:r>
              <w:rPr>
                <w:rFonts w:hint="eastAsia"/>
                <w:b w:val="0"/>
                <w:bCs w:val="0"/>
                <w:color w:val="auto"/>
                <w:sz w:val="18"/>
                <w:szCs w:val="18"/>
                <w:highlight w:val="none"/>
              </w:rPr>
              <w:t>★</w:t>
            </w:r>
            <w:r>
              <w:rPr>
                <w:highlight w:val="none"/>
              </w:rPr>
              <w:t>7.配置≥100升液位控制水箱，圆锥形底部无死角可完全排空, 标配空气过滤器、电子溢流器、265nm UVC LED杀菌紫外灯、压力式液位传感器、漏水监测器；蓄水自动再循环功能，水箱中纯水再循环通过紫外杀菌灯。</w:t>
            </w:r>
          </w:p>
          <w:p>
            <w:pPr>
              <w:rPr>
                <w:highlight w:val="none"/>
              </w:rPr>
            </w:pPr>
            <w:r>
              <w:rPr>
                <w:highlight w:val="none"/>
              </w:rPr>
              <w:t>8.智能化操作系统，所有操作步骤有图文引导。具备中文操作系统，纯水、超纯水独立取水臂上可显示水质参数；进水电导率、反渗透产水电导率、EDI产水电阻值、超纯水产水电阻值和TOC值。另外，系统还可显示其他参数：RO膜截流率、水箱液位、水温、进水流量、消耗品寿命、设备运行流程状态和警告等信息。</w:t>
            </w:r>
          </w:p>
          <w:p>
            <w:pPr>
              <w:rPr>
                <w:highlight w:val="none"/>
              </w:rPr>
            </w:pPr>
            <w:r>
              <w:rPr>
                <w:rFonts w:hint="eastAsia"/>
                <w:b w:val="0"/>
                <w:bCs w:val="0"/>
                <w:color w:val="auto"/>
                <w:sz w:val="18"/>
                <w:szCs w:val="18"/>
                <w:highlight w:val="none"/>
              </w:rPr>
              <w:t>★</w:t>
            </w:r>
            <w:r>
              <w:rPr>
                <w:highlight w:val="none"/>
              </w:rPr>
              <w:t>9.独立的纯水取水手臂集成≥4.9寸彩色触摸屏，内置流量计，通过触摸屏设置实现定量取水功能和辅助定容取水功能。具备双功能取水调节轮具备供水流速调节和启停功能。定量取水范围至少20mL～98L，辅助定容取水范围至少50mL～5L。</w:t>
            </w:r>
          </w:p>
          <w:p>
            <w:pPr>
              <w:rPr>
                <w:highlight w:val="none"/>
              </w:rPr>
            </w:pPr>
            <w:r>
              <w:rPr>
                <w:highlight w:val="none"/>
              </w:rPr>
              <w:t>10.安装多种专用终端精制器：包括生产无颗粒无细菌的0.22微米的微孔过滤器、热源和核酸酶污染物过滤器、内分泌干扰污染物（EDs）过滤器、内置C18反向硅胶的超低有机物型过滤器，产水有机物＜1ppb、超低挥发性有机物型过滤器，产水VOCs＜1ppb、痕量元素级终端精制器，产水离子可达到ppt和亚ppt检测水平。</w:t>
            </w:r>
          </w:p>
          <w:p>
            <w:pPr>
              <w:rPr>
                <w:highlight w:val="none"/>
              </w:rPr>
            </w:pPr>
            <w:r>
              <w:rPr>
                <w:highlight w:val="none"/>
              </w:rPr>
              <w:t>11.数据管理：系统生成的所有数据都被存储在系统内存中。可以通过检索获取取水记录，一定时间内的用水量。通过设置密码功能保护所有数据。当保护模式激活时，仅对授权用户开放某些关键数据，可为最近30天的事件提供图文预览；通过USB端口可快速将数据导出到闪存驱动器上，系统可以存储长达至少2年的水质数据。</w:t>
            </w:r>
          </w:p>
          <w:p>
            <w:pPr>
              <w:pStyle w:val="1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四、验收时的验证方法：</w:t>
            </w:r>
          </w:p>
          <w:p>
            <w:pPr>
              <w:rPr>
                <w:highlight w:val="none"/>
              </w:rPr>
            </w:pPr>
            <w:r>
              <w:rPr>
                <w:rFonts w:hint="eastAsia"/>
                <w:highlight w:val="none"/>
              </w:rPr>
              <w:t>1.可按照GB-T 6682-2008或GB-T 33087-2016标准检测。</w:t>
            </w:r>
          </w:p>
          <w:p>
            <w:pPr>
              <w:rPr>
                <w:highlight w:val="none"/>
              </w:rPr>
            </w:pPr>
            <w:r>
              <w:rPr>
                <w:rFonts w:hint="eastAsia"/>
                <w:highlight w:val="none"/>
              </w:rPr>
              <w:t>2.可利用中心的经过计量的电导率仪、TOC仪等设备进行检测。</w:t>
            </w:r>
          </w:p>
          <w:p>
            <w:pPr>
              <w:pStyle w:val="12"/>
              <w:adjustRightInd/>
              <w:spacing w:line="300" w:lineRule="exact"/>
              <w:rPr>
                <w:color w:val="auto"/>
                <w:highlight w:val="none"/>
              </w:rPr>
            </w:pPr>
            <w:r>
              <w:rPr>
                <w:rFonts w:hint="eastAsia"/>
                <w:b w:val="0"/>
                <w:bCs w:val="0"/>
                <w:color w:val="auto"/>
                <w:sz w:val="18"/>
                <w:szCs w:val="18"/>
                <w:highlight w:val="none"/>
              </w:rPr>
              <w:t>★</w:t>
            </w:r>
            <w:r>
              <w:rPr>
                <w:rFonts w:hint="eastAsia" w:ascii="宋体" w:hAnsi="宋体" w:eastAsia="宋体" w:cs="宋体"/>
                <w:b/>
                <w:bCs/>
                <w:color w:val="auto"/>
                <w:sz w:val="21"/>
                <w:szCs w:val="21"/>
                <w:highlight w:val="none"/>
              </w:rPr>
              <w:t>五、配置清单（包含但不限于）：</w:t>
            </w:r>
            <w:r>
              <w:rPr>
                <w:rFonts w:ascii="Times New Roman" w:eastAsia="宋体" w:cs="Times New Roman"/>
                <w:color w:val="auto"/>
                <w:sz w:val="21"/>
                <w:szCs w:val="21"/>
                <w:highlight w:val="none"/>
              </w:rPr>
              <w:t>纯水/超纯水一体化主机1台、≥100L水箱1个、水箱顶部套件1套、水箱空气过滤器1个、系统与水箱连接组件1套、系统与取水手臂连接组件2套、自来水预处理组件1套、预处理纯化柱1个、精纯化柱1个、0.22um终端精制器两2个、电源线配件包1个、安装组件1个、安装包1个。</w:t>
            </w:r>
          </w:p>
        </w:tc>
      </w:tr>
      <w:bookmarkEnd w:id="0"/>
    </w:tbl>
    <w:p>
      <w:pPr>
        <w:keepNext w:val="0"/>
        <w:keepLines w:val="0"/>
        <w:pageBreakBefore w:val="0"/>
        <w:widowControl w:val="0"/>
        <w:kinsoku/>
        <w:wordWrap/>
        <w:overflowPunct/>
        <w:topLinePunct w:val="0"/>
        <w:autoSpaceDE/>
        <w:autoSpaceDN/>
        <w:bidi w:val="0"/>
        <w:adjustRightInd w:val="0"/>
        <w:snapToGrid w:val="0"/>
        <w:spacing w:line="380" w:lineRule="exact"/>
        <w:ind w:firstLine="643" w:firstLineChars="200"/>
        <w:jc w:val="center"/>
        <w:textAlignment w:val="auto"/>
        <w:rPr>
          <w:rFonts w:hint="eastAsia" w:ascii="宋体" w:hAnsi="宋体" w:eastAsia="宋体" w:cs="宋体"/>
          <w:b/>
          <w:bCs/>
          <w:color w:val="auto"/>
          <w:kern w:val="44"/>
          <w:sz w:val="32"/>
          <w:szCs w:val="32"/>
          <w:highlight w:val="none"/>
          <w:lang w:val="en-US" w:eastAsia="zh-CN" w:bidi="ar-SA"/>
        </w:rPr>
      </w:pPr>
    </w:p>
    <w:sectPr>
      <w:pgSz w:w="11906" w:h="16838"/>
      <w:pgMar w:top="1020" w:right="1020" w:bottom="695" w:left="102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0" w:hash="8Q/ONMH5G+OKx4vZoxevji1BjUU=" w:salt="9fY+0NIGdDh+90Z5807B6A=="/>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s>
  <w:rsids>
    <w:rsidRoot w:val="374307F3"/>
    <w:rsid w:val="0A136BD7"/>
    <w:rsid w:val="0D200273"/>
    <w:rsid w:val="240836E9"/>
    <w:rsid w:val="261B4580"/>
    <w:rsid w:val="2E3A7255"/>
    <w:rsid w:val="2EC40AF3"/>
    <w:rsid w:val="34887810"/>
    <w:rsid w:val="372C3BD2"/>
    <w:rsid w:val="374307F3"/>
    <w:rsid w:val="45BA7EA0"/>
    <w:rsid w:val="4B112D83"/>
    <w:rsid w:val="66154481"/>
    <w:rsid w:val="6B40557C"/>
    <w:rsid w:val="73471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5">
    <w:name w:val="Normal Indent"/>
    <w:basedOn w:val="1"/>
    <w:qFormat/>
    <w:uiPriority w:val="0"/>
    <w:pPr>
      <w:ind w:firstLine="420"/>
    </w:pPr>
    <w:rPr>
      <w:szCs w:val="20"/>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kj正文"/>
    <w:basedOn w:val="1"/>
    <w:qFormat/>
    <w:uiPriority w:val="99"/>
    <w:pPr>
      <w:ind w:firstLine="200" w:firstLineChars="200"/>
    </w:pPr>
  </w:style>
  <w:style w:type="character" w:customStyle="1" w:styleId="10">
    <w:name w:val="NormalCharacter"/>
    <w:qFormat/>
    <w:uiPriority w:val="0"/>
  </w:style>
  <w:style w:type="character" w:customStyle="1" w:styleId="11">
    <w:name w:val="font01"/>
    <w:basedOn w:val="8"/>
    <w:qFormat/>
    <w:uiPriority w:val="0"/>
    <w:rPr>
      <w:rFonts w:hint="eastAsia" w:ascii="宋体" w:hAnsi="宋体" w:eastAsia="宋体" w:cs="宋体"/>
      <w:color w:val="000000"/>
      <w:sz w:val="16"/>
      <w:szCs w:val="16"/>
      <w:u w:val="none"/>
    </w:rPr>
  </w:style>
  <w:style w:type="paragraph" w:customStyle="1" w:styleId="1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01 正文-首行缩进2字符"/>
    <w:basedOn w:val="1"/>
    <w:qFormat/>
    <w:uiPriority w:val="0"/>
    <w:pPr>
      <w:spacing w:beforeLines="50" w:afterLines="50"/>
      <w:ind w:firstLine="964" w:firstLineChars="200"/>
    </w:pPr>
    <w:rPr>
      <w:rFonts w:ascii="Arial" w:hAnsi="Arial"/>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3383;&#25991;&#31295;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文字文稿2.dot</Template>
  <Pages>13</Pages>
  <Words>10540</Words>
  <Characters>12276</Characters>
  <Lines>0</Lines>
  <Paragraphs>0</Paragraphs>
  <TotalTime>1</TotalTime>
  <ScaleCrop>false</ScaleCrop>
  <LinksUpToDate>false</LinksUpToDate>
  <CharactersWithSpaces>12468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2024-01-16T08:11:00Z</dcterms:created>
  <dc:creator>新宇业务科</dc:creator>
  <cp:lastModifiedBy> 萍</cp:lastModifiedBy>
  <dcterms:modified xsi:type="dcterms:W3CDTF">2026-06-18T07:25:57Z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4EBD0C063ECF4A2F9A9F6627AF531C07_11</vt:lpwstr>
  </property>
  <property fmtid="{D5CDD505-2E9C-101B-9397-08002B2CF9AE}" pid="4" name="KSOTemplateDocerSaveRecord">
    <vt:lpwstr>eyJoZGlkIjoiN2VmYjE4NmZmNTk1NTQ2NzgyOWZlODI1M2RlYzQ3NmMiLCJ1c2VySWQiOiIyOTg5NTMwMjgifQ==</vt:lpwstr>
  </property>
</Properties>
</file>